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59A" w:rsidRDefault="00325B08" w:rsidP="009817E6">
      <w:pPr>
        <w:jc w:val="center"/>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江西斯诺招标代理有限公司关于江西省</w:t>
      </w:r>
      <w:r w:rsidR="00995819" w:rsidRPr="00995819">
        <w:rPr>
          <w:rFonts w:ascii="宋体" w:eastAsia="宋体" w:hAnsi="宋体" w:cs="宋体" w:hint="eastAsia"/>
          <w:b/>
          <w:bCs/>
          <w:color w:val="000000" w:themeColor="text1"/>
          <w:sz w:val="32"/>
          <w:szCs w:val="32"/>
        </w:rPr>
        <w:t>赣州市第三人民医院单臂吊塔、电动多功能床采购项目</w:t>
      </w:r>
      <w:r>
        <w:rPr>
          <w:rFonts w:ascii="宋体" w:eastAsia="宋体" w:hAnsi="宋体" w:cs="宋体" w:hint="eastAsia"/>
          <w:b/>
          <w:bCs/>
          <w:color w:val="000000" w:themeColor="text1"/>
          <w:sz w:val="32"/>
          <w:szCs w:val="32"/>
        </w:rPr>
        <w:t>（项目编号：</w:t>
      </w:r>
      <w:r w:rsidR="00DE037B" w:rsidRPr="00DE037B">
        <w:rPr>
          <w:rFonts w:ascii="宋体" w:eastAsia="宋体" w:hAnsi="宋体" w:cs="宋体"/>
          <w:b/>
          <w:bCs/>
          <w:color w:val="000000" w:themeColor="text1"/>
          <w:sz w:val="32"/>
          <w:szCs w:val="32"/>
        </w:rPr>
        <w:t>JXSN2022-ZX-J0</w:t>
      </w:r>
      <w:r w:rsidR="00995819">
        <w:rPr>
          <w:rFonts w:ascii="宋体" w:eastAsia="宋体" w:hAnsi="宋体" w:cs="宋体" w:hint="eastAsia"/>
          <w:b/>
          <w:bCs/>
          <w:color w:val="000000" w:themeColor="text1"/>
          <w:sz w:val="32"/>
          <w:szCs w:val="32"/>
        </w:rPr>
        <w:t>20</w:t>
      </w:r>
      <w:r>
        <w:rPr>
          <w:rFonts w:ascii="宋体" w:eastAsia="宋体" w:hAnsi="宋体" w:cs="宋体" w:hint="eastAsia"/>
          <w:b/>
          <w:bCs/>
          <w:color w:val="000000" w:themeColor="text1"/>
          <w:sz w:val="32"/>
          <w:szCs w:val="32"/>
        </w:rPr>
        <w:t>）的</w:t>
      </w:r>
      <w:r w:rsidR="00865B6A">
        <w:rPr>
          <w:rFonts w:ascii="宋体" w:eastAsia="宋体" w:hAnsi="宋体" w:cs="宋体" w:hint="eastAsia"/>
          <w:b/>
          <w:bCs/>
          <w:color w:val="000000" w:themeColor="text1"/>
          <w:sz w:val="32"/>
          <w:szCs w:val="32"/>
        </w:rPr>
        <w:t>竞争性谈判采购</w:t>
      </w:r>
      <w:r>
        <w:rPr>
          <w:rFonts w:ascii="宋体" w:eastAsia="宋体" w:hAnsi="宋体" w:cs="宋体" w:hint="eastAsia"/>
          <w:b/>
          <w:bCs/>
          <w:color w:val="000000" w:themeColor="text1"/>
          <w:sz w:val="32"/>
          <w:szCs w:val="32"/>
        </w:rPr>
        <w:t>公告</w:t>
      </w:r>
    </w:p>
    <w:p w:rsidR="00995819" w:rsidRDefault="00995819" w:rsidP="00995819">
      <w:pPr>
        <w:pBdr>
          <w:top w:val="single" w:sz="4" w:space="0" w:color="auto"/>
          <w:left w:val="single" w:sz="4" w:space="4" w:color="auto"/>
          <w:bottom w:val="single" w:sz="4" w:space="27" w:color="auto"/>
          <w:right w:val="single" w:sz="4" w:space="4" w:color="auto"/>
        </w:pBdr>
        <w:spacing w:line="360" w:lineRule="auto"/>
        <w:ind w:firstLineChars="200" w:firstLine="540"/>
        <w:rPr>
          <w:rFonts w:asciiTheme="majorEastAsia" w:eastAsiaTheme="majorEastAsia" w:hAnsiTheme="majorEastAsia"/>
          <w:sz w:val="27"/>
          <w:szCs w:val="27"/>
        </w:rPr>
      </w:pPr>
      <w:r>
        <w:rPr>
          <w:rFonts w:asciiTheme="majorEastAsia" w:eastAsiaTheme="majorEastAsia" w:hAnsiTheme="majorEastAsia" w:hint="eastAsia"/>
          <w:sz w:val="27"/>
          <w:szCs w:val="27"/>
        </w:rPr>
        <w:t>项目概况</w:t>
      </w:r>
    </w:p>
    <w:p w:rsidR="00995819" w:rsidRDefault="00995819" w:rsidP="00995819">
      <w:pPr>
        <w:pBdr>
          <w:top w:val="single" w:sz="4" w:space="0" w:color="auto"/>
          <w:left w:val="single" w:sz="4" w:space="4" w:color="auto"/>
          <w:bottom w:val="single" w:sz="4" w:space="27" w:color="auto"/>
          <w:right w:val="single" w:sz="4" w:space="4" w:color="auto"/>
        </w:pBdr>
        <w:spacing w:line="360" w:lineRule="auto"/>
        <w:ind w:firstLineChars="200" w:firstLine="540"/>
        <w:rPr>
          <w:rFonts w:asciiTheme="majorEastAsia" w:eastAsiaTheme="majorEastAsia" w:hAnsiTheme="majorEastAsia"/>
          <w:sz w:val="27"/>
          <w:szCs w:val="27"/>
        </w:rPr>
      </w:pPr>
      <w:r>
        <w:rPr>
          <w:rFonts w:ascii="宋体" w:hAnsi="宋体" w:hint="eastAsia"/>
          <w:sz w:val="27"/>
          <w:szCs w:val="27"/>
          <w:u w:val="single"/>
        </w:rPr>
        <w:t>赣州市第三人民医</w:t>
      </w:r>
      <w:r w:rsidRPr="00F12FD3">
        <w:rPr>
          <w:rFonts w:ascii="宋体" w:hAnsi="宋体" w:hint="eastAsia"/>
          <w:sz w:val="27"/>
          <w:szCs w:val="27"/>
          <w:u w:val="single"/>
        </w:rPr>
        <w:t>院</w:t>
      </w:r>
      <w:r w:rsidRPr="00F12FD3">
        <w:rPr>
          <w:rFonts w:ascii="宋体" w:hAnsi="宋体" w:cs="宋体" w:hint="eastAsia"/>
          <w:kern w:val="0"/>
          <w:sz w:val="27"/>
          <w:szCs w:val="27"/>
          <w:u w:val="single"/>
        </w:rPr>
        <w:t>单臂吊塔、电动多功能床采购项目</w:t>
      </w:r>
      <w:r w:rsidRPr="00F12FD3">
        <w:rPr>
          <w:rFonts w:asciiTheme="majorEastAsia" w:eastAsiaTheme="majorEastAsia" w:hAnsiTheme="majorEastAsia" w:hint="eastAsia"/>
          <w:sz w:val="27"/>
          <w:szCs w:val="27"/>
        </w:rPr>
        <w:t>的</w:t>
      </w:r>
      <w:r w:rsidRPr="00F0630F">
        <w:rPr>
          <w:rFonts w:asciiTheme="majorEastAsia" w:eastAsiaTheme="majorEastAsia" w:hAnsiTheme="majorEastAsia" w:hint="eastAsia"/>
          <w:color w:val="000000" w:themeColor="text1"/>
          <w:sz w:val="27"/>
          <w:szCs w:val="27"/>
        </w:rPr>
        <w:t>潜</w:t>
      </w:r>
      <w:r>
        <w:rPr>
          <w:rFonts w:asciiTheme="majorEastAsia" w:eastAsiaTheme="majorEastAsia" w:hAnsiTheme="majorEastAsia" w:hint="eastAsia"/>
          <w:sz w:val="27"/>
          <w:szCs w:val="27"/>
        </w:rPr>
        <w:t>在供应商应在</w:t>
      </w:r>
      <w:r>
        <w:rPr>
          <w:rFonts w:ascii="宋体" w:hAnsi="宋体" w:hint="eastAsia"/>
          <w:sz w:val="27"/>
          <w:szCs w:val="27"/>
          <w:u w:val="single"/>
        </w:rPr>
        <w:t>江西斯诺招标代理有限公司（</w:t>
      </w:r>
      <w:r>
        <w:rPr>
          <w:rFonts w:ascii="宋体" w:hAnsi="宋体" w:hint="eastAsia"/>
          <w:color w:val="000000" w:themeColor="text1"/>
          <w:sz w:val="27"/>
          <w:szCs w:val="27"/>
          <w:u w:val="single"/>
        </w:rPr>
        <w:t>地址：</w:t>
      </w:r>
      <w:r>
        <w:rPr>
          <w:rFonts w:asciiTheme="majorEastAsia" w:eastAsiaTheme="majorEastAsia" w:hAnsiTheme="majorEastAsia" w:cs="宋体" w:hint="eastAsia"/>
          <w:color w:val="000000" w:themeColor="text1"/>
          <w:sz w:val="27"/>
          <w:szCs w:val="27"/>
          <w:u w:val="single"/>
        </w:rPr>
        <w:t>赣州市章贡区长征大道2号天际华庭写字楼9楼</w:t>
      </w:r>
      <w:hyperlink r:id="rId7" w:history="1">
        <w:r>
          <w:rPr>
            <w:rStyle w:val="a4"/>
            <w:rFonts w:ascii="宋体" w:hAnsi="宋体" w:hint="eastAsia"/>
            <w:color w:val="000000" w:themeColor="text1"/>
            <w:sz w:val="27"/>
            <w:szCs w:val="27"/>
          </w:rPr>
          <w:t>）</w:t>
        </w:r>
        <w:r>
          <w:rPr>
            <w:rStyle w:val="a4"/>
            <w:rFonts w:asciiTheme="majorEastAsia" w:eastAsiaTheme="majorEastAsia" w:hAnsiTheme="majorEastAsia" w:hint="eastAsia"/>
            <w:color w:val="000000" w:themeColor="text1"/>
            <w:sz w:val="27"/>
            <w:szCs w:val="27"/>
          </w:rPr>
          <w:t>获取</w:t>
        </w:r>
        <w:r>
          <w:rPr>
            <w:rStyle w:val="a4"/>
            <w:rFonts w:ascii="宋体" w:hAnsi="宋体" w:hint="eastAsia"/>
            <w:color w:val="000000" w:themeColor="text1"/>
            <w:sz w:val="27"/>
            <w:szCs w:val="27"/>
          </w:rPr>
          <w:t>谈判文件</w:t>
        </w:r>
        <w:r>
          <w:rPr>
            <w:rStyle w:val="a4"/>
            <w:rFonts w:asciiTheme="majorEastAsia" w:eastAsiaTheme="majorEastAsia" w:hAnsiTheme="majorEastAsia" w:hint="eastAsia"/>
            <w:color w:val="000000" w:themeColor="text1"/>
            <w:sz w:val="27"/>
            <w:szCs w:val="27"/>
          </w:rPr>
          <w:t>，并于</w:t>
        </w:r>
        <w:r w:rsidRPr="00995819">
          <w:rPr>
            <w:rStyle w:val="a4"/>
            <w:rFonts w:asciiTheme="majorEastAsia" w:eastAsiaTheme="majorEastAsia" w:hAnsiTheme="majorEastAsia" w:hint="eastAsia"/>
            <w:color w:val="FF0000"/>
            <w:sz w:val="27"/>
            <w:szCs w:val="27"/>
            <w:u w:val="single"/>
          </w:rPr>
          <w:t>2022年</w:t>
        </w:r>
      </w:hyperlink>
      <w:r w:rsidR="00316156">
        <w:rPr>
          <w:rFonts w:asciiTheme="majorEastAsia" w:eastAsiaTheme="majorEastAsia" w:hAnsiTheme="majorEastAsia" w:hint="eastAsia"/>
          <w:color w:val="FF0000"/>
          <w:sz w:val="27"/>
          <w:szCs w:val="27"/>
          <w:u w:val="single"/>
        </w:rPr>
        <w:t>11</w:t>
      </w:r>
      <w:r>
        <w:rPr>
          <w:rFonts w:asciiTheme="majorEastAsia" w:eastAsiaTheme="majorEastAsia" w:hAnsiTheme="majorEastAsia" w:hint="eastAsia"/>
          <w:color w:val="FF0000"/>
          <w:sz w:val="27"/>
          <w:szCs w:val="27"/>
          <w:u w:val="single"/>
        </w:rPr>
        <w:t>月</w:t>
      </w:r>
      <w:r w:rsidR="00316156">
        <w:rPr>
          <w:rFonts w:asciiTheme="majorEastAsia" w:eastAsiaTheme="majorEastAsia" w:hAnsiTheme="majorEastAsia" w:hint="eastAsia"/>
          <w:color w:val="FF0000"/>
          <w:sz w:val="27"/>
          <w:szCs w:val="27"/>
          <w:u w:val="single"/>
        </w:rPr>
        <w:t>15</w:t>
      </w:r>
      <w:r>
        <w:rPr>
          <w:rFonts w:asciiTheme="majorEastAsia" w:eastAsiaTheme="majorEastAsia" w:hAnsiTheme="majorEastAsia" w:hint="eastAsia"/>
          <w:color w:val="FF0000"/>
          <w:sz w:val="27"/>
          <w:szCs w:val="27"/>
          <w:u w:val="single"/>
        </w:rPr>
        <w:t>日15点00分</w:t>
      </w:r>
      <w:r>
        <w:rPr>
          <w:rFonts w:asciiTheme="majorEastAsia" w:eastAsiaTheme="majorEastAsia" w:hAnsiTheme="majorEastAsia" w:hint="eastAsia"/>
          <w:sz w:val="27"/>
          <w:szCs w:val="27"/>
        </w:rPr>
        <w:t>（北京时</w:t>
      </w:r>
      <w:r>
        <w:rPr>
          <w:rFonts w:asciiTheme="majorEastAsia" w:eastAsiaTheme="majorEastAsia" w:hAnsiTheme="majorEastAsia" w:hint="eastAsia"/>
          <w:bCs/>
          <w:sz w:val="27"/>
          <w:szCs w:val="27"/>
        </w:rPr>
        <w:t>间）前提交响应</w:t>
      </w:r>
      <w:r>
        <w:rPr>
          <w:rFonts w:asciiTheme="majorEastAsia" w:eastAsiaTheme="majorEastAsia" w:hAnsiTheme="majorEastAsia"/>
          <w:bCs/>
          <w:sz w:val="27"/>
          <w:szCs w:val="27"/>
        </w:rPr>
        <w:t>文件</w:t>
      </w:r>
      <w:r>
        <w:rPr>
          <w:rFonts w:asciiTheme="majorEastAsia" w:eastAsiaTheme="majorEastAsia" w:hAnsiTheme="majorEastAsia" w:hint="eastAsia"/>
          <w:sz w:val="27"/>
          <w:szCs w:val="27"/>
        </w:rPr>
        <w:t>。</w:t>
      </w:r>
    </w:p>
    <w:p w:rsidR="00995819" w:rsidRDefault="00995819" w:rsidP="00995819">
      <w:pPr>
        <w:rPr>
          <w:rFonts w:asciiTheme="majorEastAsia" w:eastAsiaTheme="majorEastAsia" w:hAnsiTheme="majorEastAsia"/>
          <w:sz w:val="27"/>
          <w:szCs w:val="27"/>
        </w:rPr>
      </w:pPr>
    </w:p>
    <w:p w:rsidR="00995819" w:rsidRDefault="00995819" w:rsidP="00995819">
      <w:pPr>
        <w:pStyle w:val="2"/>
        <w:spacing w:line="360" w:lineRule="auto"/>
        <w:jc w:val="left"/>
        <w:rPr>
          <w:rFonts w:asciiTheme="majorEastAsia" w:eastAsiaTheme="majorEastAsia" w:hAnsiTheme="majorEastAsia" w:cs="宋体"/>
          <w:sz w:val="27"/>
          <w:szCs w:val="27"/>
        </w:rPr>
      </w:pPr>
      <w:bookmarkStart w:id="0" w:name="_Toc28359089"/>
      <w:bookmarkStart w:id="1" w:name="_Toc44662042"/>
      <w:bookmarkStart w:id="2" w:name="_Toc35393629"/>
      <w:bookmarkStart w:id="3" w:name="_Toc35393798"/>
      <w:bookmarkStart w:id="4" w:name="_Toc28359012"/>
      <w:bookmarkStart w:id="5" w:name="_Toc118299144"/>
      <w:r>
        <w:rPr>
          <w:rFonts w:asciiTheme="majorEastAsia" w:eastAsiaTheme="majorEastAsia" w:hAnsiTheme="majorEastAsia" w:cs="宋体" w:hint="eastAsia"/>
          <w:sz w:val="27"/>
          <w:szCs w:val="27"/>
        </w:rPr>
        <w:t>（一）项目基本情况</w:t>
      </w:r>
      <w:bookmarkEnd w:id="0"/>
      <w:bookmarkEnd w:id="1"/>
      <w:bookmarkEnd w:id="2"/>
      <w:bookmarkEnd w:id="3"/>
      <w:bookmarkEnd w:id="4"/>
      <w:bookmarkEnd w:id="5"/>
    </w:p>
    <w:p w:rsidR="00995819" w:rsidRPr="00F12FD3" w:rsidRDefault="00995819" w:rsidP="00995819">
      <w:pPr>
        <w:spacing w:line="360" w:lineRule="auto"/>
        <w:ind w:firstLine="555"/>
        <w:rPr>
          <w:rFonts w:asciiTheme="majorEastAsia" w:eastAsiaTheme="majorEastAsia" w:hAnsiTheme="majorEastAsia"/>
          <w:sz w:val="27"/>
          <w:szCs w:val="27"/>
        </w:rPr>
      </w:pPr>
      <w:r>
        <w:rPr>
          <w:rFonts w:asciiTheme="majorEastAsia" w:eastAsiaTheme="majorEastAsia" w:hAnsiTheme="majorEastAsia" w:hint="eastAsia"/>
          <w:sz w:val="27"/>
          <w:szCs w:val="27"/>
        </w:rPr>
        <w:t>项目编号</w:t>
      </w:r>
      <w:r w:rsidRPr="00F12FD3">
        <w:rPr>
          <w:rFonts w:asciiTheme="majorEastAsia" w:eastAsiaTheme="majorEastAsia" w:hAnsiTheme="majorEastAsia" w:hint="eastAsia"/>
          <w:sz w:val="27"/>
          <w:szCs w:val="27"/>
        </w:rPr>
        <w:t>：</w:t>
      </w:r>
      <w:r w:rsidRPr="00F12FD3">
        <w:rPr>
          <w:rFonts w:asciiTheme="majorEastAsia" w:eastAsiaTheme="majorEastAsia" w:hAnsiTheme="majorEastAsia" w:hint="eastAsia"/>
          <w:sz w:val="27"/>
          <w:szCs w:val="27"/>
          <w:u w:val="single"/>
        </w:rPr>
        <w:t>JXSN2022-ZX-J020</w:t>
      </w:r>
    </w:p>
    <w:p w:rsidR="00995819" w:rsidRPr="00F12FD3" w:rsidRDefault="00995819" w:rsidP="00995819">
      <w:pPr>
        <w:widowControl/>
        <w:spacing w:line="360" w:lineRule="auto"/>
        <w:ind w:firstLineChars="200" w:firstLine="540"/>
        <w:jc w:val="left"/>
        <w:rPr>
          <w:rFonts w:ascii="宋体" w:hAnsi="宋体" w:cs="宋体"/>
          <w:kern w:val="0"/>
          <w:sz w:val="27"/>
          <w:szCs w:val="27"/>
          <w:u w:val="single"/>
        </w:rPr>
      </w:pPr>
      <w:r w:rsidRPr="00F12FD3">
        <w:rPr>
          <w:rFonts w:asciiTheme="majorEastAsia" w:eastAsiaTheme="majorEastAsia" w:hAnsiTheme="majorEastAsia" w:hint="eastAsia"/>
          <w:sz w:val="27"/>
          <w:szCs w:val="27"/>
        </w:rPr>
        <w:t>项目名称：</w:t>
      </w:r>
      <w:r w:rsidRPr="00F12FD3">
        <w:rPr>
          <w:rFonts w:ascii="宋体" w:hAnsi="宋体" w:cs="宋体" w:hint="eastAsia"/>
          <w:kern w:val="0"/>
          <w:sz w:val="27"/>
          <w:szCs w:val="27"/>
          <w:u w:val="single"/>
        </w:rPr>
        <w:t>单臂吊塔、电动多功能床采购项目</w:t>
      </w:r>
    </w:p>
    <w:p w:rsidR="00995819" w:rsidRPr="00F12FD3" w:rsidRDefault="00995819" w:rsidP="00995819">
      <w:pPr>
        <w:spacing w:line="360" w:lineRule="auto"/>
        <w:ind w:firstLine="555"/>
        <w:rPr>
          <w:rFonts w:asciiTheme="majorEastAsia" w:eastAsiaTheme="majorEastAsia" w:hAnsiTheme="majorEastAsia"/>
          <w:sz w:val="27"/>
          <w:szCs w:val="27"/>
          <w:u w:val="single"/>
        </w:rPr>
      </w:pPr>
      <w:r w:rsidRPr="00F12FD3">
        <w:rPr>
          <w:rFonts w:asciiTheme="majorEastAsia" w:eastAsiaTheme="majorEastAsia" w:hAnsiTheme="majorEastAsia" w:hint="eastAsia"/>
          <w:sz w:val="27"/>
          <w:szCs w:val="27"/>
        </w:rPr>
        <w:t>采购方式：</w:t>
      </w:r>
      <w:r w:rsidRPr="00F12FD3">
        <w:rPr>
          <w:rFonts w:asciiTheme="majorEastAsia" w:eastAsiaTheme="majorEastAsia" w:hAnsiTheme="majorEastAsia" w:hint="eastAsia"/>
          <w:sz w:val="27"/>
          <w:szCs w:val="27"/>
          <w:u w:val="single"/>
        </w:rPr>
        <w:t>竞争性谈判</w:t>
      </w:r>
    </w:p>
    <w:p w:rsidR="00995819" w:rsidRPr="00F12FD3" w:rsidRDefault="00995819" w:rsidP="00995819">
      <w:pPr>
        <w:spacing w:line="360" w:lineRule="auto"/>
        <w:ind w:firstLine="555"/>
        <w:rPr>
          <w:rFonts w:asciiTheme="majorEastAsia" w:eastAsiaTheme="majorEastAsia" w:hAnsiTheme="majorEastAsia"/>
          <w:sz w:val="27"/>
          <w:szCs w:val="27"/>
        </w:rPr>
      </w:pPr>
      <w:r w:rsidRPr="00F12FD3">
        <w:rPr>
          <w:rFonts w:asciiTheme="majorEastAsia" w:eastAsiaTheme="majorEastAsia" w:hAnsiTheme="majorEastAsia" w:hint="eastAsia"/>
          <w:sz w:val="27"/>
          <w:szCs w:val="27"/>
        </w:rPr>
        <w:t>预算总金额：</w:t>
      </w:r>
      <w:r w:rsidRPr="00F12FD3">
        <w:rPr>
          <w:rFonts w:asciiTheme="majorEastAsia" w:eastAsiaTheme="majorEastAsia" w:hAnsiTheme="majorEastAsia" w:hint="eastAsia"/>
          <w:sz w:val="27"/>
          <w:szCs w:val="27"/>
          <w:u w:val="single"/>
        </w:rPr>
        <w:t>￥221000.00元</w:t>
      </w:r>
    </w:p>
    <w:p w:rsidR="00995819" w:rsidRDefault="00995819" w:rsidP="00995819">
      <w:pPr>
        <w:spacing w:line="360" w:lineRule="auto"/>
        <w:ind w:firstLineChars="200" w:firstLine="540"/>
        <w:rPr>
          <w:rFonts w:asciiTheme="majorEastAsia" w:eastAsiaTheme="majorEastAsia" w:hAnsiTheme="majorEastAsia"/>
          <w:sz w:val="27"/>
          <w:szCs w:val="27"/>
        </w:rPr>
      </w:pPr>
      <w:r>
        <w:rPr>
          <w:rFonts w:asciiTheme="majorEastAsia" w:eastAsiaTheme="majorEastAsia" w:hAnsiTheme="majorEastAsia" w:hint="eastAsia"/>
          <w:sz w:val="27"/>
          <w:szCs w:val="27"/>
        </w:rPr>
        <w:t>采购需求：</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5"/>
        <w:gridCol w:w="709"/>
        <w:gridCol w:w="708"/>
        <w:gridCol w:w="1560"/>
        <w:gridCol w:w="2513"/>
        <w:gridCol w:w="1701"/>
      </w:tblGrid>
      <w:tr w:rsidR="00995819" w:rsidTr="00C43446">
        <w:trPr>
          <w:trHeight w:val="718"/>
          <w:jc w:val="center"/>
        </w:trPr>
        <w:tc>
          <w:tcPr>
            <w:tcW w:w="2165" w:type="dxa"/>
            <w:vAlign w:val="center"/>
          </w:tcPr>
          <w:p w:rsidR="00995819" w:rsidRDefault="00995819" w:rsidP="00C43446">
            <w:pPr>
              <w:spacing w:before="100" w:beforeAutospacing="1" w:after="100" w:afterAutospacing="1" w:line="360" w:lineRule="auto"/>
              <w:jc w:val="center"/>
              <w:rPr>
                <w:rFonts w:ascii="宋体" w:hAnsi="宋体" w:cs="宋体"/>
                <w:color w:val="000000" w:themeColor="text1"/>
                <w:kern w:val="0"/>
                <w:sz w:val="27"/>
                <w:szCs w:val="27"/>
              </w:rPr>
            </w:pPr>
            <w:r>
              <w:rPr>
                <w:rFonts w:ascii="宋体" w:hAnsi="宋体" w:hint="eastAsia"/>
                <w:color w:val="000000" w:themeColor="text1"/>
                <w:sz w:val="27"/>
                <w:szCs w:val="27"/>
              </w:rPr>
              <w:t>货物名称</w:t>
            </w:r>
          </w:p>
        </w:tc>
        <w:tc>
          <w:tcPr>
            <w:tcW w:w="709" w:type="dxa"/>
            <w:vAlign w:val="center"/>
          </w:tcPr>
          <w:p w:rsidR="00995819" w:rsidRDefault="00995819" w:rsidP="00C43446">
            <w:pPr>
              <w:spacing w:before="100" w:beforeAutospacing="1" w:after="100" w:afterAutospacing="1" w:line="360" w:lineRule="auto"/>
              <w:jc w:val="center"/>
              <w:rPr>
                <w:rFonts w:ascii="宋体" w:hAnsi="宋体"/>
                <w:sz w:val="27"/>
                <w:szCs w:val="27"/>
              </w:rPr>
            </w:pPr>
            <w:r>
              <w:rPr>
                <w:rFonts w:ascii="宋体" w:hAnsi="宋体" w:hint="eastAsia"/>
                <w:sz w:val="27"/>
                <w:szCs w:val="27"/>
              </w:rPr>
              <w:t>数量</w:t>
            </w:r>
          </w:p>
        </w:tc>
        <w:tc>
          <w:tcPr>
            <w:tcW w:w="708" w:type="dxa"/>
            <w:vAlign w:val="center"/>
          </w:tcPr>
          <w:p w:rsidR="00995819" w:rsidRDefault="00995819" w:rsidP="00C43446">
            <w:pPr>
              <w:spacing w:before="100" w:beforeAutospacing="1" w:after="100" w:afterAutospacing="1" w:line="360" w:lineRule="auto"/>
              <w:jc w:val="center"/>
              <w:rPr>
                <w:rFonts w:ascii="宋体" w:hAnsi="宋体"/>
                <w:sz w:val="27"/>
                <w:szCs w:val="27"/>
              </w:rPr>
            </w:pPr>
            <w:r>
              <w:rPr>
                <w:rFonts w:ascii="宋体" w:hAnsi="宋体" w:hint="eastAsia"/>
                <w:sz w:val="27"/>
                <w:szCs w:val="27"/>
              </w:rPr>
              <w:t>单位</w:t>
            </w:r>
          </w:p>
        </w:tc>
        <w:tc>
          <w:tcPr>
            <w:tcW w:w="1560" w:type="dxa"/>
          </w:tcPr>
          <w:p w:rsidR="00995819" w:rsidRDefault="00995819" w:rsidP="00C43446">
            <w:pPr>
              <w:spacing w:before="100" w:beforeAutospacing="1" w:after="100" w:afterAutospacing="1" w:line="360" w:lineRule="auto"/>
              <w:jc w:val="center"/>
              <w:rPr>
                <w:rFonts w:ascii="宋体" w:hAnsi="宋体" w:cs="宋体"/>
                <w:kern w:val="0"/>
                <w:sz w:val="27"/>
                <w:szCs w:val="27"/>
              </w:rPr>
            </w:pPr>
            <w:r>
              <w:rPr>
                <w:rFonts w:ascii="宋体" w:hAnsi="宋体" w:cs="宋体" w:hint="eastAsia"/>
                <w:kern w:val="0"/>
                <w:sz w:val="27"/>
                <w:szCs w:val="27"/>
              </w:rPr>
              <w:t>单价（元）</w:t>
            </w:r>
          </w:p>
        </w:tc>
        <w:tc>
          <w:tcPr>
            <w:tcW w:w="2513" w:type="dxa"/>
            <w:vAlign w:val="center"/>
          </w:tcPr>
          <w:p w:rsidR="00995819" w:rsidRDefault="00995819" w:rsidP="00C43446">
            <w:pPr>
              <w:spacing w:before="100" w:beforeAutospacing="1" w:after="100" w:afterAutospacing="1" w:line="360" w:lineRule="auto"/>
              <w:jc w:val="center"/>
              <w:rPr>
                <w:rFonts w:ascii="宋体" w:hAnsi="宋体" w:cs="宋体"/>
                <w:kern w:val="0"/>
                <w:sz w:val="27"/>
                <w:szCs w:val="27"/>
              </w:rPr>
            </w:pPr>
            <w:r>
              <w:rPr>
                <w:rFonts w:ascii="宋体" w:hAnsi="宋体" w:cs="宋体" w:hint="eastAsia"/>
                <w:kern w:val="0"/>
                <w:sz w:val="27"/>
                <w:szCs w:val="27"/>
              </w:rPr>
              <w:t>主要服务规格及要求</w:t>
            </w:r>
          </w:p>
        </w:tc>
        <w:tc>
          <w:tcPr>
            <w:tcW w:w="1701" w:type="dxa"/>
            <w:vAlign w:val="center"/>
          </w:tcPr>
          <w:p w:rsidR="00995819" w:rsidRDefault="00995819" w:rsidP="00C43446">
            <w:pPr>
              <w:spacing w:before="100" w:beforeAutospacing="1" w:after="100" w:afterAutospacing="1" w:line="360" w:lineRule="auto"/>
              <w:jc w:val="center"/>
              <w:rPr>
                <w:rFonts w:ascii="宋体" w:hAnsi="宋体" w:cs="宋体"/>
                <w:kern w:val="0"/>
                <w:sz w:val="27"/>
                <w:szCs w:val="27"/>
              </w:rPr>
            </w:pPr>
            <w:r>
              <w:rPr>
                <w:rFonts w:ascii="宋体" w:hAnsi="宋体" w:cs="宋体" w:hint="eastAsia"/>
                <w:kern w:val="0"/>
                <w:sz w:val="27"/>
                <w:szCs w:val="27"/>
              </w:rPr>
              <w:t>预算金额（元）</w:t>
            </w:r>
          </w:p>
        </w:tc>
      </w:tr>
      <w:tr w:rsidR="00995819" w:rsidTr="00C43446">
        <w:trPr>
          <w:trHeight w:val="1217"/>
          <w:jc w:val="center"/>
        </w:trPr>
        <w:tc>
          <w:tcPr>
            <w:tcW w:w="2165" w:type="dxa"/>
            <w:vAlign w:val="center"/>
          </w:tcPr>
          <w:p w:rsidR="00995819" w:rsidRDefault="00995819" w:rsidP="00C43446">
            <w:pPr>
              <w:spacing w:before="100" w:beforeAutospacing="1" w:after="100" w:afterAutospacing="1" w:line="360" w:lineRule="auto"/>
              <w:jc w:val="center"/>
              <w:rPr>
                <w:rFonts w:ascii="宋体" w:hAnsi="宋体" w:cs="宋体"/>
                <w:color w:val="000000" w:themeColor="text1"/>
                <w:kern w:val="0"/>
                <w:sz w:val="27"/>
                <w:szCs w:val="27"/>
              </w:rPr>
            </w:pPr>
            <w:r>
              <w:rPr>
                <w:rFonts w:ascii="宋体" w:hAnsi="宋体" w:cs="宋体" w:hint="eastAsia"/>
                <w:color w:val="000000" w:themeColor="text1"/>
                <w:kern w:val="0"/>
                <w:sz w:val="27"/>
                <w:szCs w:val="27"/>
              </w:rPr>
              <w:t>单臂吊塔（国产产品）</w:t>
            </w:r>
          </w:p>
        </w:tc>
        <w:tc>
          <w:tcPr>
            <w:tcW w:w="709" w:type="dxa"/>
            <w:vAlign w:val="center"/>
          </w:tcPr>
          <w:p w:rsidR="00995819" w:rsidRPr="00F12FD3" w:rsidRDefault="00995819" w:rsidP="00C43446">
            <w:pPr>
              <w:widowControl/>
              <w:jc w:val="center"/>
              <w:rPr>
                <w:rFonts w:ascii="宋体" w:hAnsi="宋体" w:cs="宋体"/>
                <w:color w:val="000000" w:themeColor="text1"/>
                <w:kern w:val="0"/>
                <w:sz w:val="27"/>
                <w:szCs w:val="27"/>
              </w:rPr>
            </w:pPr>
            <w:r w:rsidRPr="00F12FD3">
              <w:rPr>
                <w:rFonts w:ascii="宋体" w:hAnsi="宋体" w:cs="宋体" w:hint="eastAsia"/>
                <w:color w:val="000000" w:themeColor="text1"/>
                <w:kern w:val="0"/>
                <w:sz w:val="27"/>
                <w:szCs w:val="27"/>
              </w:rPr>
              <w:t>5</w:t>
            </w:r>
          </w:p>
        </w:tc>
        <w:tc>
          <w:tcPr>
            <w:tcW w:w="708" w:type="dxa"/>
            <w:vAlign w:val="center"/>
          </w:tcPr>
          <w:p w:rsidR="00995819" w:rsidRPr="00F12FD3" w:rsidRDefault="00995819" w:rsidP="00C43446">
            <w:pPr>
              <w:widowControl/>
              <w:jc w:val="center"/>
              <w:rPr>
                <w:rFonts w:ascii="宋体" w:hAnsi="宋体" w:cs="宋体"/>
                <w:color w:val="000000" w:themeColor="text1"/>
                <w:kern w:val="0"/>
                <w:sz w:val="27"/>
                <w:szCs w:val="27"/>
              </w:rPr>
            </w:pPr>
            <w:r w:rsidRPr="00F12FD3">
              <w:rPr>
                <w:rFonts w:ascii="宋体" w:hAnsi="宋体" w:cs="宋体" w:hint="eastAsia"/>
                <w:color w:val="000000" w:themeColor="text1"/>
                <w:kern w:val="0"/>
                <w:sz w:val="27"/>
                <w:szCs w:val="27"/>
              </w:rPr>
              <w:t>台</w:t>
            </w:r>
          </w:p>
        </w:tc>
        <w:tc>
          <w:tcPr>
            <w:tcW w:w="1560" w:type="dxa"/>
            <w:vAlign w:val="center"/>
          </w:tcPr>
          <w:p w:rsidR="00995819" w:rsidRPr="00F12FD3" w:rsidRDefault="00995819" w:rsidP="00C43446">
            <w:pPr>
              <w:spacing w:before="100" w:beforeAutospacing="1" w:after="100" w:afterAutospacing="1" w:line="360" w:lineRule="auto"/>
              <w:jc w:val="center"/>
              <w:rPr>
                <w:rFonts w:ascii="宋体" w:hAnsi="宋体" w:cs="宋体"/>
                <w:color w:val="000000" w:themeColor="text1"/>
                <w:kern w:val="0"/>
                <w:sz w:val="27"/>
                <w:szCs w:val="27"/>
              </w:rPr>
            </w:pPr>
            <w:r w:rsidRPr="00F12FD3">
              <w:rPr>
                <w:rFonts w:ascii="宋体" w:hAnsi="宋体" w:cs="宋体" w:hint="eastAsia"/>
                <w:color w:val="000000" w:themeColor="text1"/>
                <w:kern w:val="0"/>
                <w:sz w:val="27"/>
                <w:szCs w:val="27"/>
              </w:rPr>
              <w:t>19000</w:t>
            </w:r>
            <w:r w:rsidRPr="00F12FD3">
              <w:rPr>
                <w:rFonts w:ascii="宋体" w:hAnsi="宋体" w:cs="宋体"/>
                <w:color w:val="000000" w:themeColor="text1"/>
                <w:kern w:val="0"/>
                <w:sz w:val="27"/>
                <w:szCs w:val="27"/>
              </w:rPr>
              <w:t>.00</w:t>
            </w:r>
          </w:p>
        </w:tc>
        <w:tc>
          <w:tcPr>
            <w:tcW w:w="2513" w:type="dxa"/>
            <w:vMerge w:val="restart"/>
            <w:vAlign w:val="center"/>
          </w:tcPr>
          <w:p w:rsidR="00995819" w:rsidRPr="002A63C0" w:rsidRDefault="00995819" w:rsidP="00C43446">
            <w:pPr>
              <w:spacing w:before="100" w:beforeAutospacing="1" w:after="100" w:afterAutospacing="1" w:line="360" w:lineRule="auto"/>
              <w:jc w:val="center"/>
              <w:rPr>
                <w:rFonts w:ascii="宋体" w:hAnsi="宋体" w:cs="宋体"/>
                <w:color w:val="000000" w:themeColor="text1"/>
                <w:kern w:val="0"/>
                <w:sz w:val="27"/>
                <w:szCs w:val="27"/>
              </w:rPr>
            </w:pPr>
            <w:r w:rsidRPr="002A63C0">
              <w:rPr>
                <w:rFonts w:ascii="宋体" w:hAnsi="宋体" w:cs="宋体" w:hint="eastAsia"/>
                <w:color w:val="000000" w:themeColor="text1"/>
                <w:kern w:val="0"/>
                <w:sz w:val="27"/>
                <w:szCs w:val="27"/>
              </w:rPr>
              <w:t>详见三、采购项目需求</w:t>
            </w:r>
          </w:p>
        </w:tc>
        <w:tc>
          <w:tcPr>
            <w:tcW w:w="1701" w:type="dxa"/>
            <w:vAlign w:val="center"/>
          </w:tcPr>
          <w:p w:rsidR="00995819" w:rsidRPr="002A63C0" w:rsidRDefault="00995819" w:rsidP="00C43446">
            <w:pPr>
              <w:spacing w:before="100" w:beforeAutospacing="1" w:after="100" w:afterAutospacing="1" w:line="360" w:lineRule="auto"/>
              <w:jc w:val="center"/>
              <w:rPr>
                <w:rFonts w:ascii="宋体" w:hAnsi="宋体" w:cs="宋体"/>
                <w:color w:val="000000" w:themeColor="text1"/>
                <w:kern w:val="0"/>
                <w:sz w:val="27"/>
                <w:szCs w:val="27"/>
              </w:rPr>
            </w:pPr>
            <w:r w:rsidRPr="002A63C0">
              <w:rPr>
                <w:rFonts w:ascii="宋体" w:hAnsi="宋体" w:cs="宋体" w:hint="eastAsia"/>
                <w:color w:val="000000" w:themeColor="text1"/>
                <w:kern w:val="0"/>
                <w:sz w:val="27"/>
                <w:szCs w:val="27"/>
              </w:rPr>
              <w:t>95000</w:t>
            </w:r>
            <w:r w:rsidRPr="002A63C0">
              <w:rPr>
                <w:rFonts w:ascii="宋体" w:hAnsi="宋体" w:cs="宋体"/>
                <w:color w:val="000000" w:themeColor="text1"/>
                <w:kern w:val="0"/>
                <w:sz w:val="27"/>
                <w:szCs w:val="27"/>
              </w:rPr>
              <w:t>.00</w:t>
            </w:r>
          </w:p>
        </w:tc>
      </w:tr>
      <w:tr w:rsidR="00995819" w:rsidTr="00C43446">
        <w:trPr>
          <w:trHeight w:val="1217"/>
          <w:jc w:val="center"/>
        </w:trPr>
        <w:tc>
          <w:tcPr>
            <w:tcW w:w="2165" w:type="dxa"/>
            <w:vAlign w:val="center"/>
          </w:tcPr>
          <w:p w:rsidR="00995819" w:rsidRDefault="00995819" w:rsidP="00C43446">
            <w:pPr>
              <w:spacing w:before="100" w:beforeAutospacing="1" w:after="100" w:afterAutospacing="1" w:line="360" w:lineRule="auto"/>
              <w:jc w:val="center"/>
              <w:rPr>
                <w:rFonts w:ascii="宋体" w:hAnsi="宋体" w:cs="宋体"/>
                <w:color w:val="000000" w:themeColor="text1"/>
                <w:kern w:val="0"/>
                <w:sz w:val="27"/>
                <w:szCs w:val="27"/>
              </w:rPr>
            </w:pPr>
            <w:r w:rsidRPr="002A63C0">
              <w:rPr>
                <w:rFonts w:ascii="宋体" w:hAnsi="宋体" w:cs="宋体" w:hint="eastAsia"/>
                <w:color w:val="000000" w:themeColor="text1"/>
                <w:kern w:val="0"/>
                <w:sz w:val="27"/>
                <w:szCs w:val="27"/>
              </w:rPr>
              <w:lastRenderedPageBreak/>
              <w:t>电动多功能床</w:t>
            </w:r>
            <w:r>
              <w:rPr>
                <w:rFonts w:ascii="宋体" w:hAnsi="宋体" w:cs="宋体" w:hint="eastAsia"/>
                <w:color w:val="000000" w:themeColor="text1"/>
                <w:kern w:val="0"/>
                <w:sz w:val="27"/>
                <w:szCs w:val="27"/>
              </w:rPr>
              <w:t>（国产产品）</w:t>
            </w:r>
          </w:p>
        </w:tc>
        <w:tc>
          <w:tcPr>
            <w:tcW w:w="709" w:type="dxa"/>
            <w:vAlign w:val="center"/>
          </w:tcPr>
          <w:p w:rsidR="00995819" w:rsidRPr="00F12FD3" w:rsidRDefault="00995819" w:rsidP="00C43446">
            <w:pPr>
              <w:jc w:val="center"/>
              <w:rPr>
                <w:rFonts w:ascii="宋体" w:hAnsi="宋体" w:cs="宋体"/>
                <w:color w:val="000000" w:themeColor="text1"/>
                <w:kern w:val="0"/>
                <w:sz w:val="27"/>
                <w:szCs w:val="27"/>
              </w:rPr>
            </w:pPr>
            <w:r w:rsidRPr="00F12FD3">
              <w:rPr>
                <w:rFonts w:ascii="宋体" w:hAnsi="宋体" w:cs="宋体" w:hint="eastAsia"/>
                <w:color w:val="000000" w:themeColor="text1"/>
                <w:kern w:val="0"/>
                <w:sz w:val="27"/>
                <w:szCs w:val="27"/>
              </w:rPr>
              <w:t>7</w:t>
            </w:r>
          </w:p>
        </w:tc>
        <w:tc>
          <w:tcPr>
            <w:tcW w:w="708" w:type="dxa"/>
            <w:vAlign w:val="center"/>
          </w:tcPr>
          <w:p w:rsidR="00995819" w:rsidRPr="00F12FD3" w:rsidRDefault="00995819" w:rsidP="00C43446">
            <w:pPr>
              <w:jc w:val="center"/>
              <w:rPr>
                <w:rFonts w:ascii="宋体" w:hAnsi="宋体" w:cs="宋体"/>
                <w:color w:val="000000" w:themeColor="text1"/>
                <w:kern w:val="0"/>
                <w:sz w:val="27"/>
                <w:szCs w:val="27"/>
              </w:rPr>
            </w:pPr>
            <w:r w:rsidRPr="00F12FD3">
              <w:rPr>
                <w:rFonts w:ascii="宋体" w:hAnsi="宋体" w:cs="宋体" w:hint="eastAsia"/>
                <w:color w:val="000000" w:themeColor="text1"/>
                <w:kern w:val="0"/>
                <w:sz w:val="27"/>
                <w:szCs w:val="27"/>
              </w:rPr>
              <w:t>张</w:t>
            </w:r>
          </w:p>
        </w:tc>
        <w:tc>
          <w:tcPr>
            <w:tcW w:w="1560" w:type="dxa"/>
            <w:vAlign w:val="center"/>
          </w:tcPr>
          <w:p w:rsidR="00995819" w:rsidRPr="00F12FD3" w:rsidRDefault="00995819" w:rsidP="00C43446">
            <w:pPr>
              <w:spacing w:before="100" w:beforeAutospacing="1" w:after="100" w:afterAutospacing="1" w:line="360" w:lineRule="auto"/>
              <w:jc w:val="center"/>
              <w:rPr>
                <w:rFonts w:ascii="宋体" w:hAnsi="宋体" w:cs="宋体"/>
                <w:color w:val="000000" w:themeColor="text1"/>
                <w:kern w:val="0"/>
                <w:sz w:val="27"/>
                <w:szCs w:val="27"/>
              </w:rPr>
            </w:pPr>
            <w:r w:rsidRPr="00F12FD3">
              <w:rPr>
                <w:rFonts w:ascii="宋体" w:hAnsi="宋体" w:cs="宋体" w:hint="eastAsia"/>
                <w:color w:val="000000" w:themeColor="text1"/>
                <w:kern w:val="0"/>
                <w:sz w:val="27"/>
                <w:szCs w:val="27"/>
              </w:rPr>
              <w:t>18000</w:t>
            </w:r>
          </w:p>
        </w:tc>
        <w:tc>
          <w:tcPr>
            <w:tcW w:w="2513" w:type="dxa"/>
            <w:vMerge/>
            <w:vAlign w:val="center"/>
          </w:tcPr>
          <w:p w:rsidR="00995819" w:rsidRPr="002A63C0" w:rsidRDefault="00995819" w:rsidP="00C43446">
            <w:pPr>
              <w:spacing w:before="100" w:beforeAutospacing="1" w:after="100" w:afterAutospacing="1" w:line="360" w:lineRule="auto"/>
              <w:jc w:val="center"/>
              <w:rPr>
                <w:rFonts w:ascii="宋体" w:hAnsi="宋体" w:cs="宋体"/>
                <w:color w:val="000000" w:themeColor="text1"/>
                <w:kern w:val="0"/>
                <w:sz w:val="27"/>
                <w:szCs w:val="27"/>
              </w:rPr>
            </w:pPr>
          </w:p>
        </w:tc>
        <w:tc>
          <w:tcPr>
            <w:tcW w:w="1701" w:type="dxa"/>
            <w:vAlign w:val="center"/>
          </w:tcPr>
          <w:p w:rsidR="00995819" w:rsidRPr="002A63C0" w:rsidRDefault="00995819" w:rsidP="00C43446">
            <w:pPr>
              <w:spacing w:before="100" w:beforeAutospacing="1" w:after="100" w:afterAutospacing="1" w:line="360" w:lineRule="auto"/>
              <w:jc w:val="center"/>
              <w:rPr>
                <w:rFonts w:ascii="宋体" w:hAnsi="宋体" w:cs="宋体"/>
                <w:color w:val="000000" w:themeColor="text1"/>
                <w:kern w:val="0"/>
                <w:sz w:val="27"/>
                <w:szCs w:val="27"/>
              </w:rPr>
            </w:pPr>
            <w:r>
              <w:rPr>
                <w:rFonts w:ascii="宋体" w:hAnsi="宋体" w:cs="宋体" w:hint="eastAsia"/>
                <w:color w:val="000000" w:themeColor="text1"/>
                <w:kern w:val="0"/>
                <w:sz w:val="27"/>
                <w:szCs w:val="27"/>
              </w:rPr>
              <w:t>126000.00</w:t>
            </w:r>
          </w:p>
        </w:tc>
      </w:tr>
    </w:tbl>
    <w:p w:rsidR="00995819" w:rsidRDefault="00995819" w:rsidP="00995819">
      <w:pPr>
        <w:spacing w:line="360" w:lineRule="auto"/>
        <w:ind w:firstLineChars="200" w:firstLine="540"/>
        <w:rPr>
          <w:rFonts w:ascii="宋体" w:hAnsi="宋体" w:cs="宋体"/>
          <w:bCs/>
          <w:kern w:val="0"/>
          <w:sz w:val="27"/>
          <w:szCs w:val="27"/>
        </w:rPr>
      </w:pPr>
    </w:p>
    <w:p w:rsidR="00995819" w:rsidRPr="00F0630F" w:rsidRDefault="00995819" w:rsidP="00995819">
      <w:pPr>
        <w:spacing w:line="360" w:lineRule="auto"/>
        <w:ind w:firstLineChars="200" w:firstLine="542"/>
        <w:rPr>
          <w:rFonts w:ascii="宋体" w:hAnsi="宋体" w:cs="宋体"/>
          <w:color w:val="000000" w:themeColor="text1"/>
          <w:sz w:val="27"/>
        </w:rPr>
      </w:pPr>
      <w:r>
        <w:rPr>
          <w:rFonts w:asciiTheme="majorEastAsia" w:eastAsiaTheme="majorEastAsia" w:hAnsiTheme="majorEastAsia" w:hint="eastAsia"/>
          <w:b/>
          <w:sz w:val="27"/>
          <w:szCs w:val="27"/>
        </w:rPr>
        <w:t>合同履行期限：</w:t>
      </w:r>
      <w:r w:rsidRPr="00F12FD3">
        <w:rPr>
          <w:rFonts w:ascii="宋体" w:hAnsi="宋体" w:cs="宋体" w:hint="eastAsia"/>
          <w:kern w:val="0"/>
          <w:sz w:val="27"/>
          <w:szCs w:val="27"/>
        </w:rPr>
        <w:t>成交供应商应在《成交通知书》规定的时间内和采购方签订正式合同，接通知后，30天内运送到指定地点，包括安装调试。</w:t>
      </w:r>
    </w:p>
    <w:p w:rsidR="00995819" w:rsidRDefault="00995819" w:rsidP="00995819">
      <w:pPr>
        <w:widowControl/>
        <w:spacing w:before="100" w:beforeAutospacing="1" w:after="100" w:afterAutospacing="1" w:line="450" w:lineRule="atLeast"/>
        <w:ind w:firstLineChars="200" w:firstLine="540"/>
        <w:jc w:val="left"/>
        <w:rPr>
          <w:rFonts w:ascii="宋体" w:hAnsi="宋体" w:cs="宋体"/>
          <w:bCs/>
          <w:kern w:val="0"/>
          <w:sz w:val="27"/>
          <w:szCs w:val="27"/>
        </w:rPr>
      </w:pPr>
      <w:r>
        <w:rPr>
          <w:rFonts w:asciiTheme="majorEastAsia" w:eastAsiaTheme="majorEastAsia" w:hAnsiTheme="majorEastAsia" w:hint="eastAsia"/>
          <w:sz w:val="27"/>
          <w:szCs w:val="27"/>
        </w:rPr>
        <w:t>本项目（</w:t>
      </w:r>
      <w:r>
        <w:rPr>
          <w:rFonts w:asciiTheme="majorEastAsia" w:eastAsiaTheme="majorEastAsia" w:hAnsiTheme="majorEastAsia" w:hint="eastAsia"/>
          <w:i/>
          <w:sz w:val="27"/>
          <w:szCs w:val="27"/>
        </w:rPr>
        <w:t>是</w:t>
      </w:r>
      <w:r>
        <w:rPr>
          <w:rFonts w:asciiTheme="majorEastAsia" w:eastAsiaTheme="majorEastAsia" w:hAnsiTheme="majorEastAsia"/>
          <w:i/>
          <w:sz w:val="27"/>
          <w:szCs w:val="27"/>
        </w:rPr>
        <w:t>/否</w:t>
      </w:r>
      <w:r>
        <w:rPr>
          <w:rFonts w:asciiTheme="majorEastAsia" w:eastAsiaTheme="majorEastAsia" w:hAnsiTheme="majorEastAsia" w:hint="eastAsia"/>
          <w:sz w:val="27"/>
          <w:szCs w:val="27"/>
        </w:rPr>
        <w:t>）接受联合体参加谈判：否</w:t>
      </w:r>
      <w:r>
        <w:rPr>
          <w:rFonts w:ascii="宋体" w:hAnsi="宋体" w:cs="宋体" w:hint="eastAsia"/>
          <w:bCs/>
          <w:kern w:val="0"/>
          <w:sz w:val="27"/>
          <w:szCs w:val="27"/>
        </w:rPr>
        <w:t>。</w:t>
      </w:r>
    </w:p>
    <w:p w:rsidR="00995819" w:rsidRDefault="00995819" w:rsidP="00995819">
      <w:pPr>
        <w:pStyle w:val="a0"/>
        <w:ind w:firstLineChars="200" w:firstLine="540"/>
      </w:pPr>
      <w:r>
        <w:rPr>
          <w:rFonts w:ascii="宋体" w:hAnsi="宋体" w:cs="宋体" w:hint="eastAsia"/>
          <w:sz w:val="27"/>
          <w:szCs w:val="27"/>
        </w:rPr>
        <w:t>本项目</w:t>
      </w:r>
      <w:r>
        <w:rPr>
          <w:rFonts w:asciiTheme="majorEastAsia" w:eastAsiaTheme="majorEastAsia" w:hAnsiTheme="majorEastAsia" w:hint="eastAsia"/>
          <w:sz w:val="27"/>
          <w:szCs w:val="27"/>
        </w:rPr>
        <w:t>（</w:t>
      </w:r>
      <w:r>
        <w:rPr>
          <w:rFonts w:asciiTheme="majorEastAsia" w:eastAsiaTheme="majorEastAsia" w:hAnsiTheme="majorEastAsia" w:hint="eastAsia"/>
          <w:i/>
          <w:sz w:val="27"/>
          <w:szCs w:val="27"/>
        </w:rPr>
        <w:t>是</w:t>
      </w:r>
      <w:r>
        <w:rPr>
          <w:rFonts w:asciiTheme="majorEastAsia" w:eastAsiaTheme="majorEastAsia" w:hAnsiTheme="majorEastAsia"/>
          <w:i/>
          <w:sz w:val="27"/>
          <w:szCs w:val="27"/>
        </w:rPr>
        <w:t>/否</w:t>
      </w:r>
      <w:r>
        <w:rPr>
          <w:rFonts w:asciiTheme="majorEastAsia" w:eastAsiaTheme="majorEastAsia" w:hAnsiTheme="majorEastAsia" w:hint="eastAsia"/>
          <w:sz w:val="27"/>
          <w:szCs w:val="27"/>
        </w:rPr>
        <w:t>）</w:t>
      </w:r>
      <w:r>
        <w:rPr>
          <w:rFonts w:ascii="宋体" w:hAnsi="宋体" w:cs="宋体" w:hint="eastAsia"/>
          <w:sz w:val="27"/>
          <w:szCs w:val="27"/>
        </w:rPr>
        <w:t>允许分包：</w:t>
      </w:r>
      <w:r>
        <w:rPr>
          <w:rFonts w:asciiTheme="majorEastAsia" w:eastAsiaTheme="majorEastAsia" w:hAnsiTheme="majorEastAsia" w:hint="eastAsia"/>
          <w:sz w:val="27"/>
          <w:szCs w:val="27"/>
        </w:rPr>
        <w:t>否。</w:t>
      </w:r>
    </w:p>
    <w:p w:rsidR="00995819" w:rsidRDefault="00995819" w:rsidP="00995819">
      <w:pPr>
        <w:pStyle w:val="2"/>
        <w:spacing w:line="360" w:lineRule="auto"/>
        <w:jc w:val="left"/>
        <w:rPr>
          <w:rFonts w:asciiTheme="majorEastAsia" w:eastAsiaTheme="majorEastAsia" w:hAnsiTheme="majorEastAsia" w:cs="宋体"/>
          <w:sz w:val="27"/>
          <w:szCs w:val="27"/>
        </w:rPr>
      </w:pPr>
      <w:bookmarkStart w:id="6" w:name="_Toc44662043"/>
      <w:bookmarkStart w:id="7" w:name="_Toc35393630"/>
      <w:bookmarkStart w:id="8" w:name="_Toc28359090"/>
      <w:bookmarkStart w:id="9" w:name="_Toc28359013"/>
      <w:bookmarkStart w:id="10" w:name="_Toc35393799"/>
      <w:bookmarkStart w:id="11" w:name="_Toc118299145"/>
      <w:r>
        <w:rPr>
          <w:rFonts w:asciiTheme="majorEastAsia" w:eastAsiaTheme="majorEastAsia" w:hAnsiTheme="majorEastAsia" w:cs="宋体" w:hint="eastAsia"/>
          <w:sz w:val="27"/>
          <w:szCs w:val="27"/>
        </w:rPr>
        <w:t>（二）申请人的资格要求：</w:t>
      </w:r>
      <w:bookmarkEnd w:id="6"/>
      <w:bookmarkEnd w:id="7"/>
      <w:bookmarkEnd w:id="8"/>
      <w:bookmarkEnd w:id="9"/>
      <w:bookmarkEnd w:id="10"/>
      <w:bookmarkEnd w:id="11"/>
    </w:p>
    <w:p w:rsidR="00995819" w:rsidRDefault="00995819" w:rsidP="00995819">
      <w:pPr>
        <w:spacing w:line="360" w:lineRule="auto"/>
        <w:ind w:firstLineChars="200" w:firstLine="540"/>
        <w:rPr>
          <w:rFonts w:asciiTheme="majorEastAsia" w:eastAsiaTheme="majorEastAsia" w:hAnsiTheme="majorEastAsia"/>
          <w:sz w:val="27"/>
          <w:szCs w:val="27"/>
        </w:rPr>
      </w:pPr>
      <w:r>
        <w:rPr>
          <w:rFonts w:asciiTheme="majorEastAsia" w:eastAsiaTheme="majorEastAsia" w:hAnsiTheme="majorEastAsia" w:hint="eastAsia"/>
          <w:sz w:val="27"/>
          <w:szCs w:val="27"/>
        </w:rPr>
        <w:t>1.满足《中华人民共和国政府采购法》第二十二条规定；</w:t>
      </w:r>
    </w:p>
    <w:p w:rsidR="00995819" w:rsidRDefault="00995819" w:rsidP="00995819">
      <w:pPr>
        <w:spacing w:line="360" w:lineRule="auto"/>
        <w:ind w:firstLineChars="200" w:firstLine="540"/>
        <w:rPr>
          <w:rFonts w:asciiTheme="majorEastAsia" w:eastAsiaTheme="majorEastAsia" w:hAnsiTheme="majorEastAsia"/>
          <w:sz w:val="27"/>
          <w:szCs w:val="27"/>
        </w:rPr>
      </w:pPr>
      <w:r>
        <w:rPr>
          <w:rFonts w:asciiTheme="majorEastAsia" w:eastAsiaTheme="majorEastAsia" w:hAnsiTheme="majorEastAsia" w:hint="eastAsia"/>
          <w:sz w:val="27"/>
          <w:szCs w:val="27"/>
        </w:rPr>
        <w:t>（1）具有独立承担民事责任的能力；</w:t>
      </w:r>
    </w:p>
    <w:p w:rsidR="00995819" w:rsidRDefault="00995819" w:rsidP="00995819">
      <w:pPr>
        <w:spacing w:line="360" w:lineRule="auto"/>
        <w:ind w:firstLineChars="200" w:firstLine="540"/>
        <w:rPr>
          <w:rFonts w:asciiTheme="majorEastAsia" w:eastAsiaTheme="majorEastAsia" w:hAnsiTheme="majorEastAsia"/>
          <w:sz w:val="27"/>
          <w:szCs w:val="27"/>
        </w:rPr>
      </w:pPr>
      <w:r>
        <w:rPr>
          <w:rFonts w:asciiTheme="majorEastAsia" w:eastAsiaTheme="majorEastAsia" w:hAnsiTheme="majorEastAsia" w:hint="eastAsia"/>
          <w:sz w:val="27"/>
          <w:szCs w:val="27"/>
        </w:rPr>
        <w:t>（2）具有良好的商业信誉和健全的财务会计制度；</w:t>
      </w:r>
    </w:p>
    <w:p w:rsidR="00995819" w:rsidRDefault="00995819" w:rsidP="00995819">
      <w:pPr>
        <w:spacing w:line="360" w:lineRule="auto"/>
        <w:ind w:firstLineChars="200" w:firstLine="540"/>
        <w:rPr>
          <w:rFonts w:asciiTheme="majorEastAsia" w:eastAsiaTheme="majorEastAsia" w:hAnsiTheme="majorEastAsia"/>
          <w:sz w:val="27"/>
          <w:szCs w:val="27"/>
        </w:rPr>
      </w:pPr>
      <w:r>
        <w:rPr>
          <w:rFonts w:asciiTheme="majorEastAsia" w:eastAsiaTheme="majorEastAsia" w:hAnsiTheme="majorEastAsia" w:hint="eastAsia"/>
          <w:sz w:val="27"/>
          <w:szCs w:val="27"/>
        </w:rPr>
        <w:t>（3）具有履行合同所必需的设备和专业技术能力；</w:t>
      </w:r>
    </w:p>
    <w:p w:rsidR="00995819" w:rsidRDefault="00995819" w:rsidP="00995819">
      <w:pPr>
        <w:spacing w:line="360" w:lineRule="auto"/>
        <w:ind w:firstLineChars="200" w:firstLine="540"/>
        <w:rPr>
          <w:rFonts w:asciiTheme="majorEastAsia" w:eastAsiaTheme="majorEastAsia" w:hAnsiTheme="majorEastAsia"/>
          <w:sz w:val="27"/>
          <w:szCs w:val="27"/>
        </w:rPr>
      </w:pPr>
      <w:r>
        <w:rPr>
          <w:rFonts w:asciiTheme="majorEastAsia" w:eastAsiaTheme="majorEastAsia" w:hAnsiTheme="majorEastAsia" w:hint="eastAsia"/>
          <w:sz w:val="27"/>
          <w:szCs w:val="27"/>
        </w:rPr>
        <w:t>（4）有依法缴纳税收和社会保障资金的良好记录；</w:t>
      </w:r>
    </w:p>
    <w:p w:rsidR="00995819" w:rsidRDefault="00995819" w:rsidP="00995819">
      <w:pPr>
        <w:spacing w:line="360" w:lineRule="auto"/>
        <w:ind w:firstLineChars="200" w:firstLine="540"/>
        <w:rPr>
          <w:rFonts w:asciiTheme="majorEastAsia" w:eastAsiaTheme="majorEastAsia" w:hAnsiTheme="majorEastAsia"/>
          <w:sz w:val="27"/>
          <w:szCs w:val="27"/>
        </w:rPr>
      </w:pPr>
      <w:r>
        <w:rPr>
          <w:rFonts w:asciiTheme="majorEastAsia" w:eastAsiaTheme="majorEastAsia" w:hAnsiTheme="majorEastAsia" w:hint="eastAsia"/>
          <w:sz w:val="27"/>
          <w:szCs w:val="27"/>
        </w:rPr>
        <w:t>（5）参加政府采购活动前三年内，在经营活动中没有重大违法记录；</w:t>
      </w:r>
    </w:p>
    <w:p w:rsidR="00995819" w:rsidRDefault="00995819" w:rsidP="00995819">
      <w:pPr>
        <w:pStyle w:val="a0"/>
        <w:spacing w:line="360" w:lineRule="auto"/>
        <w:ind w:firstLineChars="200" w:firstLine="540"/>
        <w:rPr>
          <w:rFonts w:asciiTheme="majorEastAsia" w:eastAsiaTheme="majorEastAsia" w:hAnsiTheme="majorEastAsia"/>
          <w:sz w:val="27"/>
          <w:szCs w:val="27"/>
        </w:rPr>
      </w:pPr>
      <w:bookmarkStart w:id="12" w:name="_Toc28359091"/>
      <w:bookmarkStart w:id="13" w:name="_Toc35393800"/>
      <w:bookmarkStart w:id="14" w:name="_Toc35393631"/>
      <w:bookmarkStart w:id="15" w:name="_Toc28359014"/>
      <w:r>
        <w:rPr>
          <w:rFonts w:asciiTheme="majorEastAsia" w:eastAsiaTheme="majorEastAsia" w:hAnsiTheme="majorEastAsia" w:hint="eastAsia"/>
          <w:sz w:val="27"/>
          <w:szCs w:val="27"/>
        </w:rPr>
        <w:t xml:space="preserve"> (6)法律行政法规规定的其他条件</w:t>
      </w:r>
    </w:p>
    <w:p w:rsidR="00995819" w:rsidRDefault="00995819" w:rsidP="00995819">
      <w:pPr>
        <w:pStyle w:val="a0"/>
        <w:spacing w:line="360" w:lineRule="auto"/>
        <w:ind w:firstLineChars="200" w:firstLine="540"/>
        <w:rPr>
          <w:rFonts w:asciiTheme="majorEastAsia" w:eastAsiaTheme="majorEastAsia" w:hAnsiTheme="majorEastAsia"/>
          <w:sz w:val="27"/>
          <w:szCs w:val="27"/>
        </w:rPr>
      </w:pPr>
      <w:r>
        <w:rPr>
          <w:rFonts w:asciiTheme="majorEastAsia" w:eastAsiaTheme="majorEastAsia" w:hAnsiTheme="majorEastAsia" w:hint="eastAsia"/>
          <w:sz w:val="27"/>
          <w:szCs w:val="27"/>
        </w:rPr>
        <w:t>1）供应商被“信用中国”网站列入失信被执行人或重大税收违法案件当事人名单的或被“中国政府采购网”网站列入政府采购严重违法失信行为记录名单（处罚期限尚未届满的），不得参与本项目的政府采购活动。</w:t>
      </w:r>
    </w:p>
    <w:p w:rsidR="00995819" w:rsidRPr="002A63C0" w:rsidRDefault="00995819" w:rsidP="00995819">
      <w:pPr>
        <w:pStyle w:val="a6"/>
        <w:spacing w:before="0" w:beforeAutospacing="0" w:after="0" w:afterAutospacing="0" w:line="360" w:lineRule="auto"/>
        <w:ind w:firstLine="560"/>
        <w:jc w:val="both"/>
        <w:rPr>
          <w:color w:val="FF0000"/>
          <w:sz w:val="27"/>
          <w:szCs w:val="27"/>
        </w:rPr>
      </w:pPr>
      <w:r w:rsidRPr="00F0630F">
        <w:rPr>
          <w:rFonts w:hint="eastAsia"/>
          <w:color w:val="000000" w:themeColor="text1"/>
          <w:sz w:val="27"/>
          <w:szCs w:val="27"/>
        </w:rPr>
        <w:lastRenderedPageBreak/>
        <w:t>2)落实政府采购政策需满足的资格要求：</w:t>
      </w:r>
      <w:r w:rsidRPr="00F12FD3">
        <w:rPr>
          <w:rFonts w:hint="eastAsia"/>
          <w:sz w:val="27"/>
          <w:szCs w:val="27"/>
        </w:rPr>
        <w:t>本项目为非专门面向中小企业项目。</w:t>
      </w:r>
    </w:p>
    <w:p w:rsidR="00995819" w:rsidRDefault="00995819" w:rsidP="00995819">
      <w:pPr>
        <w:pStyle w:val="a0"/>
        <w:spacing w:line="360" w:lineRule="auto"/>
        <w:ind w:firstLineChars="200" w:firstLine="540"/>
        <w:rPr>
          <w:rFonts w:asciiTheme="majorEastAsia" w:eastAsiaTheme="majorEastAsia" w:hAnsiTheme="majorEastAsia"/>
          <w:sz w:val="27"/>
          <w:szCs w:val="27"/>
        </w:rPr>
      </w:pPr>
      <w:r>
        <w:rPr>
          <w:rFonts w:asciiTheme="majorEastAsia" w:eastAsiaTheme="majorEastAsia" w:hAnsiTheme="majorEastAsia" w:hint="eastAsia"/>
          <w:sz w:val="27"/>
          <w:szCs w:val="27"/>
        </w:rPr>
        <w:t>3）本项目的特定资格要求：</w:t>
      </w:r>
      <w:bookmarkStart w:id="16" w:name="_Toc44662044"/>
    </w:p>
    <w:p w:rsidR="00995819" w:rsidRPr="00F12FD3" w:rsidRDefault="00995819" w:rsidP="00995819">
      <w:pPr>
        <w:pStyle w:val="a0"/>
        <w:spacing w:line="360" w:lineRule="auto"/>
        <w:ind w:firstLineChars="200" w:firstLine="540"/>
        <w:rPr>
          <w:rFonts w:asciiTheme="majorEastAsia" w:eastAsiaTheme="majorEastAsia" w:hAnsiTheme="majorEastAsia"/>
          <w:sz w:val="27"/>
          <w:szCs w:val="27"/>
        </w:rPr>
      </w:pPr>
      <w:r w:rsidRPr="00F12FD3">
        <w:rPr>
          <w:rFonts w:asciiTheme="majorEastAsia" w:eastAsiaTheme="majorEastAsia" w:hAnsiTheme="majorEastAsia" w:hint="eastAsia"/>
          <w:sz w:val="27"/>
          <w:szCs w:val="27"/>
        </w:rPr>
        <w:t xml:space="preserve"> 3.1所投一、二、三类医疗器械产品用于临床的：二、三类医疗器械产品的须具有医疗器械注册证及登记表（新证不需登记表），一类医疗器械产品的须具有产品备案登记凭证；</w:t>
      </w:r>
    </w:p>
    <w:p w:rsidR="00995819" w:rsidRPr="00F12FD3" w:rsidRDefault="00995819" w:rsidP="00995819">
      <w:pPr>
        <w:pStyle w:val="a0"/>
        <w:spacing w:line="360" w:lineRule="auto"/>
        <w:ind w:firstLineChars="200" w:firstLine="540"/>
        <w:rPr>
          <w:rFonts w:asciiTheme="majorEastAsia" w:eastAsiaTheme="majorEastAsia" w:hAnsiTheme="majorEastAsia"/>
          <w:sz w:val="27"/>
          <w:szCs w:val="27"/>
        </w:rPr>
      </w:pPr>
      <w:r w:rsidRPr="00F12FD3">
        <w:rPr>
          <w:rFonts w:asciiTheme="majorEastAsia" w:eastAsiaTheme="majorEastAsia" w:hAnsiTheme="majorEastAsia" w:hint="eastAsia"/>
          <w:sz w:val="27"/>
          <w:szCs w:val="27"/>
        </w:rPr>
        <w:t>3.2所投在中华人民共和国境内生产的一、二、三类医疗器械产品用于临床的：二、三类医疗器械产品须具有医疗器械生产许可证,一类医疗器械产品的须具有医疗器械生产备案凭证；</w:t>
      </w:r>
    </w:p>
    <w:p w:rsidR="00995819" w:rsidRPr="00F12FD3" w:rsidRDefault="00995819" w:rsidP="00995819">
      <w:pPr>
        <w:pStyle w:val="a0"/>
        <w:spacing w:line="360" w:lineRule="auto"/>
        <w:ind w:firstLineChars="200" w:firstLine="540"/>
        <w:rPr>
          <w:rFonts w:asciiTheme="majorEastAsia" w:eastAsiaTheme="majorEastAsia" w:hAnsiTheme="majorEastAsia"/>
          <w:sz w:val="27"/>
          <w:szCs w:val="27"/>
        </w:rPr>
      </w:pPr>
      <w:r w:rsidRPr="00F12FD3">
        <w:rPr>
          <w:rFonts w:asciiTheme="majorEastAsia" w:eastAsiaTheme="majorEastAsia" w:hAnsiTheme="majorEastAsia" w:hint="eastAsia"/>
          <w:sz w:val="27"/>
          <w:szCs w:val="27"/>
        </w:rPr>
        <w:t>3.3经营用于临床三、二类医疗器械的：三类医疗器械须具有医疗器械经营企业许可证，二类医疗器械的须具有医疗器械经营企业备案登记凭证；（医疗器械注册人或者生产企业在其住所或者生产地址销售医疗器械，不需提供）。</w:t>
      </w:r>
    </w:p>
    <w:p w:rsidR="00995819" w:rsidRDefault="00995819" w:rsidP="00995819">
      <w:pPr>
        <w:pStyle w:val="a0"/>
        <w:spacing w:line="360" w:lineRule="auto"/>
        <w:ind w:firstLineChars="200" w:firstLine="542"/>
        <w:rPr>
          <w:rFonts w:asciiTheme="majorEastAsia" w:eastAsiaTheme="majorEastAsia" w:hAnsiTheme="majorEastAsia" w:cs="宋体"/>
          <w:b/>
          <w:sz w:val="27"/>
          <w:szCs w:val="27"/>
        </w:rPr>
      </w:pPr>
      <w:r>
        <w:rPr>
          <w:rFonts w:asciiTheme="majorEastAsia" w:eastAsiaTheme="majorEastAsia" w:hAnsiTheme="majorEastAsia" w:cs="宋体" w:hint="eastAsia"/>
          <w:b/>
          <w:sz w:val="27"/>
          <w:szCs w:val="27"/>
        </w:rPr>
        <w:t>（三）获取采购文件</w:t>
      </w:r>
      <w:bookmarkEnd w:id="12"/>
      <w:bookmarkEnd w:id="13"/>
      <w:bookmarkEnd w:id="14"/>
      <w:bookmarkEnd w:id="15"/>
      <w:bookmarkEnd w:id="16"/>
    </w:p>
    <w:p w:rsidR="00995819" w:rsidRDefault="00995819" w:rsidP="00995819">
      <w:pPr>
        <w:spacing w:line="360" w:lineRule="auto"/>
        <w:ind w:firstLine="540"/>
        <w:rPr>
          <w:rFonts w:asciiTheme="majorEastAsia" w:eastAsiaTheme="majorEastAsia" w:hAnsiTheme="majorEastAsia"/>
          <w:sz w:val="27"/>
          <w:szCs w:val="27"/>
        </w:rPr>
      </w:pPr>
      <w:r>
        <w:rPr>
          <w:rFonts w:asciiTheme="majorEastAsia" w:eastAsiaTheme="majorEastAsia" w:hAnsiTheme="majorEastAsia" w:hint="eastAsia"/>
          <w:sz w:val="27"/>
          <w:szCs w:val="27"/>
        </w:rPr>
        <w:t>时间：</w:t>
      </w:r>
      <w:r>
        <w:rPr>
          <w:rFonts w:asciiTheme="majorEastAsia" w:eastAsiaTheme="majorEastAsia" w:hAnsiTheme="majorEastAsia" w:hint="eastAsia"/>
          <w:color w:val="FF0000"/>
          <w:sz w:val="27"/>
          <w:szCs w:val="27"/>
          <w:u w:val="single"/>
        </w:rPr>
        <w:t>2022</w:t>
      </w:r>
      <w:r>
        <w:rPr>
          <w:rFonts w:asciiTheme="majorEastAsia" w:eastAsiaTheme="majorEastAsia" w:hAnsiTheme="majorEastAsia" w:hint="eastAsia"/>
          <w:color w:val="FF0000"/>
          <w:sz w:val="27"/>
          <w:szCs w:val="27"/>
        </w:rPr>
        <w:t>年</w:t>
      </w:r>
      <w:r w:rsidR="00316156">
        <w:rPr>
          <w:rFonts w:asciiTheme="majorEastAsia" w:eastAsiaTheme="majorEastAsia" w:hAnsiTheme="majorEastAsia" w:hint="eastAsia"/>
          <w:color w:val="FF0000"/>
          <w:sz w:val="27"/>
          <w:szCs w:val="27"/>
          <w:u w:val="single"/>
        </w:rPr>
        <w:t>11</w:t>
      </w:r>
      <w:r>
        <w:rPr>
          <w:rFonts w:asciiTheme="majorEastAsia" w:eastAsiaTheme="majorEastAsia" w:hAnsiTheme="majorEastAsia" w:hint="eastAsia"/>
          <w:color w:val="FF0000"/>
          <w:sz w:val="27"/>
          <w:szCs w:val="27"/>
        </w:rPr>
        <w:t>月</w:t>
      </w:r>
      <w:r w:rsidR="00316156">
        <w:rPr>
          <w:rFonts w:asciiTheme="majorEastAsia" w:eastAsiaTheme="majorEastAsia" w:hAnsiTheme="majorEastAsia" w:hint="eastAsia"/>
          <w:color w:val="FF0000"/>
          <w:sz w:val="27"/>
          <w:szCs w:val="27"/>
          <w:u w:val="single"/>
        </w:rPr>
        <w:t>09</w:t>
      </w:r>
      <w:r>
        <w:rPr>
          <w:rFonts w:asciiTheme="majorEastAsia" w:eastAsiaTheme="majorEastAsia" w:hAnsiTheme="majorEastAsia" w:hint="eastAsia"/>
          <w:color w:val="FF0000"/>
          <w:sz w:val="27"/>
          <w:szCs w:val="27"/>
        </w:rPr>
        <w:t>日至</w:t>
      </w:r>
      <w:r>
        <w:rPr>
          <w:rFonts w:asciiTheme="majorEastAsia" w:eastAsiaTheme="majorEastAsia" w:hAnsiTheme="majorEastAsia" w:hint="eastAsia"/>
          <w:color w:val="FF0000"/>
          <w:sz w:val="27"/>
          <w:szCs w:val="27"/>
          <w:u w:val="single"/>
        </w:rPr>
        <w:t>2022</w:t>
      </w:r>
      <w:r>
        <w:rPr>
          <w:rFonts w:asciiTheme="majorEastAsia" w:eastAsiaTheme="majorEastAsia" w:hAnsiTheme="majorEastAsia" w:hint="eastAsia"/>
          <w:color w:val="FF0000"/>
          <w:sz w:val="27"/>
          <w:szCs w:val="27"/>
        </w:rPr>
        <w:t>年</w:t>
      </w:r>
      <w:r w:rsidR="00316156">
        <w:rPr>
          <w:rFonts w:asciiTheme="majorEastAsia" w:eastAsiaTheme="majorEastAsia" w:hAnsiTheme="majorEastAsia" w:hint="eastAsia"/>
          <w:color w:val="FF0000"/>
          <w:sz w:val="27"/>
          <w:szCs w:val="27"/>
          <w:u w:val="single"/>
        </w:rPr>
        <w:t>11</w:t>
      </w:r>
      <w:r>
        <w:rPr>
          <w:rFonts w:asciiTheme="majorEastAsia" w:eastAsiaTheme="majorEastAsia" w:hAnsiTheme="majorEastAsia" w:hint="eastAsia"/>
          <w:color w:val="FF0000"/>
          <w:sz w:val="27"/>
          <w:szCs w:val="27"/>
        </w:rPr>
        <w:t>月</w:t>
      </w:r>
      <w:r w:rsidR="00316156">
        <w:rPr>
          <w:rFonts w:asciiTheme="majorEastAsia" w:eastAsiaTheme="majorEastAsia" w:hAnsiTheme="majorEastAsia" w:hint="eastAsia"/>
          <w:color w:val="FF0000"/>
          <w:sz w:val="27"/>
          <w:szCs w:val="27"/>
          <w:u w:val="single"/>
        </w:rPr>
        <w:t>11</w:t>
      </w:r>
      <w:r>
        <w:rPr>
          <w:rFonts w:asciiTheme="majorEastAsia" w:eastAsiaTheme="majorEastAsia" w:hAnsiTheme="majorEastAsia" w:hint="eastAsia"/>
          <w:color w:val="FF0000"/>
          <w:sz w:val="27"/>
          <w:szCs w:val="27"/>
        </w:rPr>
        <w:t>日</w:t>
      </w:r>
      <w:r>
        <w:rPr>
          <w:rFonts w:asciiTheme="majorEastAsia" w:eastAsiaTheme="majorEastAsia" w:hAnsiTheme="majorEastAsia" w:hint="eastAsia"/>
          <w:sz w:val="27"/>
          <w:szCs w:val="27"/>
        </w:rPr>
        <w:t>每天上午8点30分至12点整，下午14点30分至17点30分（北京时间，</w:t>
      </w:r>
      <w:r>
        <w:rPr>
          <w:rFonts w:asciiTheme="majorEastAsia" w:eastAsiaTheme="majorEastAsia" w:hAnsiTheme="majorEastAsia"/>
          <w:sz w:val="27"/>
          <w:szCs w:val="27"/>
        </w:rPr>
        <w:t>法定节假日</w:t>
      </w:r>
      <w:r>
        <w:rPr>
          <w:rFonts w:asciiTheme="majorEastAsia" w:eastAsiaTheme="majorEastAsia" w:hAnsiTheme="majorEastAsia" w:hint="eastAsia"/>
          <w:sz w:val="27"/>
          <w:szCs w:val="27"/>
        </w:rPr>
        <w:t>除外 ）</w:t>
      </w:r>
    </w:p>
    <w:p w:rsidR="00995819" w:rsidRDefault="00995819" w:rsidP="00995819">
      <w:pPr>
        <w:spacing w:line="360" w:lineRule="auto"/>
        <w:ind w:firstLine="540"/>
        <w:rPr>
          <w:rFonts w:asciiTheme="majorEastAsia" w:eastAsiaTheme="majorEastAsia" w:hAnsiTheme="majorEastAsia"/>
          <w:sz w:val="27"/>
          <w:szCs w:val="27"/>
        </w:rPr>
      </w:pPr>
      <w:bookmarkStart w:id="17" w:name="_Toc28359015"/>
      <w:bookmarkStart w:id="18" w:name="_Toc35393801"/>
      <w:bookmarkStart w:id="19" w:name="_Toc35393632"/>
      <w:bookmarkStart w:id="20" w:name="_Toc28359092"/>
      <w:bookmarkStart w:id="21" w:name="_Toc44662045"/>
      <w:r>
        <w:rPr>
          <w:rFonts w:asciiTheme="majorEastAsia" w:eastAsiaTheme="majorEastAsia" w:hAnsiTheme="majorEastAsia" w:cs="宋体" w:hint="eastAsia"/>
          <w:sz w:val="27"/>
          <w:szCs w:val="27"/>
        </w:rPr>
        <w:t>地点：</w:t>
      </w:r>
      <w:r>
        <w:rPr>
          <w:rFonts w:asciiTheme="majorEastAsia" w:eastAsiaTheme="majorEastAsia" w:hAnsiTheme="majorEastAsia" w:hint="eastAsia"/>
          <w:sz w:val="27"/>
          <w:szCs w:val="27"/>
        </w:rPr>
        <w:t>江西斯诺招标代理有限公司购买谈判文件；【防疫期间，购买文件推荐采用电子邮件转账方式，即通过电子邮件(</w:t>
      </w:r>
      <w:r>
        <w:rPr>
          <w:rFonts w:asciiTheme="majorEastAsia" w:eastAsiaTheme="majorEastAsia" w:hAnsiTheme="majorEastAsia" w:cs="宋体" w:hint="eastAsia"/>
          <w:sz w:val="27"/>
          <w:szCs w:val="27"/>
        </w:rPr>
        <w:t>邮箱: jxsnzbdl@163.com)</w:t>
      </w:r>
      <w:r>
        <w:rPr>
          <w:rFonts w:asciiTheme="majorEastAsia" w:eastAsiaTheme="majorEastAsia" w:hAnsiTheme="majorEastAsia" w:hint="eastAsia"/>
          <w:sz w:val="27"/>
          <w:szCs w:val="27"/>
        </w:rPr>
        <w:t>报名并转账支付标书费后，再通过电子邮件发送谈判文件】。</w:t>
      </w:r>
    </w:p>
    <w:p w:rsidR="00995819" w:rsidRDefault="00995819" w:rsidP="00995819">
      <w:pPr>
        <w:spacing w:line="360" w:lineRule="auto"/>
        <w:ind w:firstLine="540"/>
        <w:rPr>
          <w:rFonts w:asciiTheme="majorEastAsia" w:eastAsiaTheme="majorEastAsia" w:hAnsiTheme="majorEastAsia" w:cs="宋体"/>
          <w:color w:val="000000" w:themeColor="text1"/>
          <w:sz w:val="27"/>
          <w:szCs w:val="27"/>
        </w:rPr>
      </w:pPr>
      <w:r>
        <w:rPr>
          <w:rFonts w:asciiTheme="majorEastAsia" w:eastAsiaTheme="majorEastAsia" w:hAnsiTheme="majorEastAsia" w:cs="宋体" w:hint="eastAsia"/>
          <w:color w:val="000000" w:themeColor="text1"/>
          <w:sz w:val="27"/>
          <w:szCs w:val="27"/>
        </w:rPr>
        <w:lastRenderedPageBreak/>
        <w:t>方式：网上报名购买谈判文件、现场报名购买谈判文件</w:t>
      </w:r>
    </w:p>
    <w:p w:rsidR="00995819" w:rsidRDefault="00995819" w:rsidP="00995819">
      <w:pPr>
        <w:spacing w:line="360" w:lineRule="auto"/>
        <w:ind w:firstLine="540"/>
        <w:rPr>
          <w:rFonts w:asciiTheme="majorEastAsia" w:eastAsiaTheme="majorEastAsia" w:hAnsiTheme="majorEastAsia" w:cs="宋体"/>
          <w:color w:val="000000" w:themeColor="text1"/>
          <w:sz w:val="27"/>
          <w:szCs w:val="27"/>
        </w:rPr>
      </w:pPr>
      <w:r>
        <w:rPr>
          <w:rFonts w:asciiTheme="majorEastAsia" w:eastAsiaTheme="majorEastAsia" w:hAnsiTheme="majorEastAsia" w:cs="宋体" w:hint="eastAsia"/>
          <w:color w:val="000000" w:themeColor="text1"/>
          <w:sz w:val="27"/>
          <w:szCs w:val="27"/>
        </w:rPr>
        <w:t>售价：本谈判文件每份200元人民币（邮购需另加50元人民币），售后不退。</w:t>
      </w:r>
    </w:p>
    <w:p w:rsidR="00995819" w:rsidRDefault="00995819" w:rsidP="00995819">
      <w:pPr>
        <w:spacing w:line="360" w:lineRule="auto"/>
        <w:ind w:firstLine="540"/>
        <w:rPr>
          <w:rFonts w:asciiTheme="majorEastAsia" w:eastAsiaTheme="majorEastAsia" w:hAnsiTheme="majorEastAsia" w:cs="宋体"/>
          <w:sz w:val="27"/>
          <w:szCs w:val="27"/>
        </w:rPr>
      </w:pPr>
      <w:r>
        <w:rPr>
          <w:rFonts w:asciiTheme="majorEastAsia" w:eastAsiaTheme="majorEastAsia" w:hAnsiTheme="majorEastAsia" w:cs="宋体" w:hint="eastAsia"/>
          <w:sz w:val="27"/>
          <w:szCs w:val="27"/>
        </w:rPr>
        <w:t>（四）响应文件提交</w:t>
      </w:r>
      <w:bookmarkEnd w:id="17"/>
      <w:bookmarkEnd w:id="18"/>
      <w:bookmarkEnd w:id="19"/>
      <w:bookmarkEnd w:id="20"/>
      <w:bookmarkEnd w:id="21"/>
    </w:p>
    <w:p w:rsidR="00995819" w:rsidRDefault="00995819" w:rsidP="00995819">
      <w:pPr>
        <w:spacing w:line="360" w:lineRule="auto"/>
        <w:ind w:firstLineChars="200" w:firstLine="540"/>
        <w:rPr>
          <w:rFonts w:asciiTheme="majorEastAsia" w:eastAsiaTheme="majorEastAsia" w:hAnsiTheme="majorEastAsia"/>
          <w:bCs/>
          <w:sz w:val="27"/>
          <w:szCs w:val="27"/>
          <w:u w:val="single"/>
        </w:rPr>
      </w:pPr>
      <w:r>
        <w:rPr>
          <w:rFonts w:asciiTheme="majorEastAsia" w:eastAsiaTheme="majorEastAsia" w:hAnsiTheme="majorEastAsia" w:hint="eastAsia"/>
          <w:sz w:val="27"/>
          <w:szCs w:val="27"/>
        </w:rPr>
        <w:t>截止时间：</w:t>
      </w:r>
      <w:r>
        <w:rPr>
          <w:rFonts w:asciiTheme="majorEastAsia" w:eastAsiaTheme="majorEastAsia" w:hAnsiTheme="majorEastAsia" w:hint="eastAsia"/>
          <w:color w:val="FF0000"/>
          <w:sz w:val="27"/>
          <w:szCs w:val="27"/>
          <w:u w:val="single"/>
        </w:rPr>
        <w:t>2022</w:t>
      </w:r>
      <w:r>
        <w:rPr>
          <w:rFonts w:asciiTheme="majorEastAsia" w:eastAsiaTheme="majorEastAsia" w:hAnsiTheme="majorEastAsia" w:hint="eastAsia"/>
          <w:color w:val="FF0000"/>
          <w:sz w:val="27"/>
          <w:szCs w:val="27"/>
        </w:rPr>
        <w:t>年</w:t>
      </w:r>
      <w:r w:rsidR="00316156">
        <w:rPr>
          <w:rFonts w:asciiTheme="majorEastAsia" w:eastAsiaTheme="majorEastAsia" w:hAnsiTheme="majorEastAsia" w:hint="eastAsia"/>
          <w:color w:val="FF0000"/>
          <w:sz w:val="27"/>
          <w:szCs w:val="27"/>
          <w:u w:val="single"/>
        </w:rPr>
        <w:t>11</w:t>
      </w:r>
      <w:r>
        <w:rPr>
          <w:rFonts w:asciiTheme="majorEastAsia" w:eastAsiaTheme="majorEastAsia" w:hAnsiTheme="majorEastAsia" w:hint="eastAsia"/>
          <w:color w:val="FF0000"/>
          <w:sz w:val="27"/>
          <w:szCs w:val="27"/>
        </w:rPr>
        <w:t>月</w:t>
      </w:r>
      <w:r w:rsidR="00316156">
        <w:rPr>
          <w:rFonts w:asciiTheme="majorEastAsia" w:eastAsiaTheme="majorEastAsia" w:hAnsiTheme="majorEastAsia" w:hint="eastAsia"/>
          <w:color w:val="FF0000"/>
          <w:sz w:val="27"/>
          <w:szCs w:val="27"/>
          <w:u w:val="single"/>
        </w:rPr>
        <w:t>15</w:t>
      </w:r>
      <w:r>
        <w:rPr>
          <w:rFonts w:asciiTheme="majorEastAsia" w:eastAsiaTheme="majorEastAsia" w:hAnsiTheme="majorEastAsia" w:hint="eastAsia"/>
          <w:color w:val="FF0000"/>
          <w:sz w:val="27"/>
          <w:szCs w:val="27"/>
        </w:rPr>
        <w:t>日15点00分</w:t>
      </w:r>
      <w:r>
        <w:rPr>
          <w:rFonts w:asciiTheme="majorEastAsia" w:eastAsiaTheme="majorEastAsia" w:hAnsiTheme="majorEastAsia" w:hint="eastAsia"/>
          <w:sz w:val="27"/>
          <w:szCs w:val="27"/>
        </w:rPr>
        <w:t>（北京时</w:t>
      </w:r>
      <w:r>
        <w:rPr>
          <w:rFonts w:asciiTheme="majorEastAsia" w:eastAsiaTheme="majorEastAsia" w:hAnsiTheme="majorEastAsia" w:hint="eastAsia"/>
          <w:bCs/>
          <w:sz w:val="27"/>
          <w:szCs w:val="27"/>
        </w:rPr>
        <w:t>间）</w:t>
      </w:r>
    </w:p>
    <w:p w:rsidR="00995819" w:rsidRDefault="00995819" w:rsidP="00995819">
      <w:pPr>
        <w:spacing w:line="360" w:lineRule="auto"/>
        <w:ind w:firstLineChars="200" w:firstLine="540"/>
        <w:rPr>
          <w:rFonts w:asciiTheme="majorEastAsia" w:eastAsiaTheme="majorEastAsia" w:hAnsiTheme="majorEastAsia"/>
          <w:bCs/>
          <w:sz w:val="27"/>
          <w:szCs w:val="27"/>
          <w:u w:val="single"/>
        </w:rPr>
      </w:pPr>
      <w:r>
        <w:rPr>
          <w:rFonts w:asciiTheme="majorEastAsia" w:eastAsiaTheme="majorEastAsia" w:hAnsiTheme="majorEastAsia" w:hint="eastAsia"/>
          <w:sz w:val="27"/>
          <w:szCs w:val="27"/>
        </w:rPr>
        <w:t>地点：江西斯诺招标代理有限公司开标室。</w:t>
      </w:r>
    </w:p>
    <w:p w:rsidR="00995819" w:rsidRDefault="00995819" w:rsidP="00995819">
      <w:pPr>
        <w:pStyle w:val="2"/>
        <w:spacing w:line="360" w:lineRule="auto"/>
        <w:jc w:val="left"/>
        <w:rPr>
          <w:rFonts w:asciiTheme="majorEastAsia" w:eastAsiaTheme="majorEastAsia" w:hAnsiTheme="majorEastAsia" w:cs="宋体"/>
          <w:sz w:val="27"/>
          <w:szCs w:val="27"/>
        </w:rPr>
      </w:pPr>
      <w:bookmarkStart w:id="22" w:name="_Toc28359093"/>
      <w:bookmarkStart w:id="23" w:name="_Toc35393633"/>
      <w:bookmarkStart w:id="24" w:name="_Toc35393802"/>
      <w:bookmarkStart w:id="25" w:name="_Toc44662046"/>
      <w:bookmarkStart w:id="26" w:name="_Toc28359016"/>
      <w:bookmarkStart w:id="27" w:name="_Toc118299146"/>
      <w:r>
        <w:rPr>
          <w:rFonts w:asciiTheme="majorEastAsia" w:eastAsiaTheme="majorEastAsia" w:hAnsiTheme="majorEastAsia" w:cs="宋体" w:hint="eastAsia"/>
          <w:sz w:val="27"/>
          <w:szCs w:val="27"/>
        </w:rPr>
        <w:t>（五）开启</w:t>
      </w:r>
      <w:bookmarkEnd w:id="22"/>
      <w:bookmarkEnd w:id="23"/>
      <w:bookmarkEnd w:id="24"/>
      <w:bookmarkEnd w:id="25"/>
      <w:bookmarkEnd w:id="26"/>
      <w:bookmarkEnd w:id="27"/>
    </w:p>
    <w:p w:rsidR="00995819" w:rsidRDefault="00995819" w:rsidP="00995819">
      <w:pPr>
        <w:spacing w:line="360" w:lineRule="auto"/>
        <w:ind w:firstLineChars="200" w:firstLine="540"/>
        <w:rPr>
          <w:rFonts w:asciiTheme="majorEastAsia" w:eastAsiaTheme="majorEastAsia" w:hAnsiTheme="majorEastAsia"/>
          <w:bCs/>
          <w:sz w:val="27"/>
          <w:szCs w:val="27"/>
          <w:u w:val="single"/>
        </w:rPr>
      </w:pPr>
      <w:r>
        <w:rPr>
          <w:rFonts w:asciiTheme="majorEastAsia" w:eastAsiaTheme="majorEastAsia" w:hAnsiTheme="majorEastAsia" w:hint="eastAsia"/>
          <w:sz w:val="27"/>
          <w:szCs w:val="27"/>
        </w:rPr>
        <w:t>时间：</w:t>
      </w:r>
      <w:r>
        <w:rPr>
          <w:rFonts w:asciiTheme="majorEastAsia" w:eastAsiaTheme="majorEastAsia" w:hAnsiTheme="majorEastAsia" w:hint="eastAsia"/>
          <w:color w:val="FF0000"/>
          <w:sz w:val="27"/>
          <w:szCs w:val="27"/>
          <w:u w:val="single"/>
        </w:rPr>
        <w:t>2022</w:t>
      </w:r>
      <w:r>
        <w:rPr>
          <w:rFonts w:asciiTheme="majorEastAsia" w:eastAsiaTheme="majorEastAsia" w:hAnsiTheme="majorEastAsia" w:hint="eastAsia"/>
          <w:color w:val="FF0000"/>
          <w:sz w:val="27"/>
          <w:szCs w:val="27"/>
        </w:rPr>
        <w:t>年</w:t>
      </w:r>
      <w:r w:rsidR="00316156">
        <w:rPr>
          <w:rFonts w:asciiTheme="majorEastAsia" w:eastAsiaTheme="majorEastAsia" w:hAnsiTheme="majorEastAsia" w:hint="eastAsia"/>
          <w:color w:val="FF0000"/>
          <w:sz w:val="27"/>
          <w:szCs w:val="27"/>
          <w:u w:val="single"/>
        </w:rPr>
        <w:t>11</w:t>
      </w:r>
      <w:r>
        <w:rPr>
          <w:rFonts w:asciiTheme="majorEastAsia" w:eastAsiaTheme="majorEastAsia" w:hAnsiTheme="majorEastAsia" w:hint="eastAsia"/>
          <w:color w:val="FF0000"/>
          <w:sz w:val="27"/>
          <w:szCs w:val="27"/>
        </w:rPr>
        <w:t>月</w:t>
      </w:r>
      <w:r w:rsidR="00316156">
        <w:rPr>
          <w:rFonts w:asciiTheme="majorEastAsia" w:eastAsiaTheme="majorEastAsia" w:hAnsiTheme="majorEastAsia" w:hint="eastAsia"/>
          <w:color w:val="FF0000"/>
          <w:sz w:val="27"/>
          <w:szCs w:val="27"/>
          <w:u w:val="single"/>
        </w:rPr>
        <w:t>15</w:t>
      </w:r>
      <w:r>
        <w:rPr>
          <w:rFonts w:asciiTheme="majorEastAsia" w:eastAsiaTheme="majorEastAsia" w:hAnsiTheme="majorEastAsia" w:hint="eastAsia"/>
          <w:color w:val="FF0000"/>
          <w:sz w:val="27"/>
          <w:szCs w:val="27"/>
        </w:rPr>
        <w:t>日15点00分</w:t>
      </w:r>
      <w:r>
        <w:rPr>
          <w:rFonts w:asciiTheme="majorEastAsia" w:eastAsiaTheme="majorEastAsia" w:hAnsiTheme="majorEastAsia" w:hint="eastAsia"/>
          <w:sz w:val="27"/>
          <w:szCs w:val="27"/>
        </w:rPr>
        <w:t>（北京时</w:t>
      </w:r>
      <w:r>
        <w:rPr>
          <w:rFonts w:asciiTheme="majorEastAsia" w:eastAsiaTheme="majorEastAsia" w:hAnsiTheme="majorEastAsia" w:hint="eastAsia"/>
          <w:bCs/>
          <w:sz w:val="27"/>
          <w:szCs w:val="27"/>
        </w:rPr>
        <w:t>间）</w:t>
      </w:r>
    </w:p>
    <w:p w:rsidR="00995819" w:rsidRDefault="00995819" w:rsidP="00995819">
      <w:pPr>
        <w:spacing w:line="360" w:lineRule="auto"/>
        <w:ind w:firstLineChars="200" w:firstLine="540"/>
        <w:rPr>
          <w:rFonts w:asciiTheme="majorEastAsia" w:eastAsiaTheme="majorEastAsia" w:hAnsiTheme="majorEastAsia"/>
          <w:bCs/>
          <w:sz w:val="27"/>
          <w:szCs w:val="27"/>
          <w:u w:val="single"/>
        </w:rPr>
      </w:pPr>
      <w:r>
        <w:rPr>
          <w:rFonts w:asciiTheme="majorEastAsia" w:eastAsiaTheme="majorEastAsia" w:hAnsiTheme="majorEastAsia" w:hint="eastAsia"/>
          <w:sz w:val="27"/>
          <w:szCs w:val="27"/>
        </w:rPr>
        <w:t>地点：江西斯诺招标代理有限公司开标室。</w:t>
      </w:r>
    </w:p>
    <w:p w:rsidR="00995819" w:rsidRDefault="00995819" w:rsidP="00995819">
      <w:pPr>
        <w:pStyle w:val="2"/>
        <w:spacing w:line="360" w:lineRule="auto"/>
        <w:jc w:val="left"/>
        <w:rPr>
          <w:rFonts w:asciiTheme="majorEastAsia" w:eastAsiaTheme="majorEastAsia" w:hAnsiTheme="majorEastAsia" w:cs="宋体"/>
          <w:sz w:val="27"/>
          <w:szCs w:val="27"/>
        </w:rPr>
      </w:pPr>
      <w:bookmarkStart w:id="28" w:name="_Toc35393803"/>
      <w:bookmarkStart w:id="29" w:name="_Toc44662047"/>
      <w:bookmarkStart w:id="30" w:name="_Toc28359017"/>
      <w:bookmarkStart w:id="31" w:name="_Toc35393634"/>
      <w:bookmarkStart w:id="32" w:name="_Toc28359094"/>
      <w:bookmarkStart w:id="33" w:name="_Toc118299147"/>
      <w:r>
        <w:rPr>
          <w:rFonts w:asciiTheme="majorEastAsia" w:eastAsiaTheme="majorEastAsia" w:hAnsiTheme="majorEastAsia" w:cs="宋体" w:hint="eastAsia"/>
          <w:sz w:val="27"/>
          <w:szCs w:val="27"/>
        </w:rPr>
        <w:t>（六）公告期限</w:t>
      </w:r>
      <w:bookmarkEnd w:id="28"/>
      <w:bookmarkEnd w:id="29"/>
      <w:bookmarkEnd w:id="30"/>
      <w:bookmarkEnd w:id="31"/>
      <w:bookmarkEnd w:id="32"/>
      <w:bookmarkEnd w:id="33"/>
    </w:p>
    <w:p w:rsidR="00995819" w:rsidRDefault="00995819" w:rsidP="00995819">
      <w:pPr>
        <w:spacing w:line="360" w:lineRule="auto"/>
        <w:ind w:firstLineChars="200" w:firstLine="540"/>
        <w:rPr>
          <w:rFonts w:asciiTheme="majorEastAsia" w:eastAsiaTheme="majorEastAsia" w:hAnsiTheme="majorEastAsia" w:cs="宋体"/>
          <w:sz w:val="27"/>
          <w:szCs w:val="27"/>
        </w:rPr>
      </w:pPr>
      <w:r>
        <w:rPr>
          <w:rFonts w:asciiTheme="majorEastAsia" w:eastAsiaTheme="majorEastAsia" w:hAnsiTheme="majorEastAsia" w:cs="宋体" w:hint="eastAsia"/>
          <w:sz w:val="27"/>
          <w:szCs w:val="27"/>
        </w:rPr>
        <w:t>自本公告发布之日起3个工作日。</w:t>
      </w:r>
    </w:p>
    <w:p w:rsidR="00995819" w:rsidRDefault="00995819" w:rsidP="00995819">
      <w:pPr>
        <w:pStyle w:val="2"/>
        <w:spacing w:line="360" w:lineRule="auto"/>
        <w:jc w:val="left"/>
        <w:rPr>
          <w:rFonts w:asciiTheme="majorEastAsia" w:eastAsiaTheme="majorEastAsia" w:hAnsiTheme="majorEastAsia" w:cs="宋体"/>
          <w:sz w:val="27"/>
          <w:szCs w:val="27"/>
        </w:rPr>
      </w:pPr>
      <w:bookmarkStart w:id="34" w:name="_Toc35393804"/>
      <w:bookmarkStart w:id="35" w:name="_Toc35393635"/>
      <w:bookmarkStart w:id="36" w:name="_Toc44662048"/>
      <w:bookmarkStart w:id="37" w:name="_Toc118299148"/>
      <w:r>
        <w:rPr>
          <w:rFonts w:asciiTheme="majorEastAsia" w:eastAsiaTheme="majorEastAsia" w:hAnsiTheme="majorEastAsia" w:cs="宋体" w:hint="eastAsia"/>
          <w:sz w:val="27"/>
          <w:szCs w:val="27"/>
        </w:rPr>
        <w:t>（七）其他补充事宜</w:t>
      </w:r>
      <w:bookmarkEnd w:id="34"/>
      <w:bookmarkEnd w:id="35"/>
      <w:bookmarkEnd w:id="36"/>
      <w:bookmarkEnd w:id="37"/>
    </w:p>
    <w:p w:rsidR="00995819" w:rsidRDefault="00995819" w:rsidP="00995819">
      <w:pPr>
        <w:spacing w:before="220" w:line="360" w:lineRule="auto"/>
        <w:ind w:firstLineChars="200" w:firstLine="540"/>
        <w:jc w:val="left"/>
        <w:rPr>
          <w:rFonts w:ascii="宋体" w:hAnsi="宋体" w:cs="宋体"/>
          <w:sz w:val="27"/>
          <w:szCs w:val="27"/>
        </w:rPr>
      </w:pPr>
      <w:bookmarkStart w:id="38" w:name="_Toc35393805"/>
      <w:bookmarkStart w:id="39" w:name="_Toc28359018"/>
      <w:bookmarkStart w:id="40" w:name="_Toc35393636"/>
      <w:bookmarkStart w:id="41" w:name="_Toc28359095"/>
      <w:r>
        <w:rPr>
          <w:rFonts w:asciiTheme="majorEastAsia" w:eastAsiaTheme="majorEastAsia" w:hAnsiTheme="majorEastAsia" w:cs="宋体" w:hint="eastAsia"/>
          <w:sz w:val="27"/>
          <w:szCs w:val="27"/>
        </w:rPr>
        <w:t>1、</w:t>
      </w:r>
      <w:r>
        <w:rPr>
          <w:rFonts w:ascii="宋体" w:hAnsi="宋体" w:cs="宋体"/>
          <w:sz w:val="27"/>
          <w:szCs w:val="27"/>
        </w:rPr>
        <w:t>响应保证金：响应供应商的响应保证金足额</w:t>
      </w:r>
      <w:r w:rsidRPr="00F12FD3">
        <w:rPr>
          <w:rFonts w:ascii="宋体" w:hAnsi="宋体" w:cs="宋体"/>
          <w:sz w:val="27"/>
          <w:szCs w:val="27"/>
        </w:rPr>
        <w:t>一次性缴纳人民币</w:t>
      </w:r>
      <w:r w:rsidRPr="00F12FD3">
        <w:rPr>
          <w:rFonts w:ascii="宋体" w:hAnsi="宋体" w:cs="宋体" w:hint="eastAsia"/>
          <w:b/>
          <w:sz w:val="27"/>
          <w:szCs w:val="27"/>
        </w:rPr>
        <w:t>肆仟元</w:t>
      </w:r>
      <w:r w:rsidRPr="00F12FD3">
        <w:rPr>
          <w:rFonts w:ascii="宋体" w:hAnsi="宋体" w:cs="宋体"/>
          <w:b/>
          <w:sz w:val="27"/>
          <w:szCs w:val="27"/>
        </w:rPr>
        <w:t>整（￥</w:t>
      </w:r>
      <w:r w:rsidRPr="00F12FD3">
        <w:rPr>
          <w:rFonts w:ascii="宋体" w:hAnsi="宋体" w:cs="宋体" w:hint="eastAsia"/>
          <w:b/>
          <w:sz w:val="27"/>
          <w:szCs w:val="27"/>
        </w:rPr>
        <w:t>4000</w:t>
      </w:r>
      <w:r w:rsidRPr="00F12FD3">
        <w:rPr>
          <w:rFonts w:ascii="宋体" w:hAnsi="宋体" w:cs="宋体"/>
          <w:b/>
          <w:sz w:val="27"/>
          <w:szCs w:val="27"/>
        </w:rPr>
        <w:t>.00 ）</w:t>
      </w:r>
      <w:r w:rsidRPr="00F12FD3">
        <w:rPr>
          <w:rFonts w:ascii="宋体" w:hAnsi="宋体" w:cs="宋体" w:hint="eastAsia"/>
          <w:sz w:val="27"/>
          <w:szCs w:val="27"/>
        </w:rPr>
        <w:t>；</w:t>
      </w:r>
      <w:r w:rsidRPr="00F12FD3">
        <w:rPr>
          <w:rFonts w:ascii="宋体" w:hAnsi="宋体" w:cs="宋体"/>
          <w:sz w:val="27"/>
          <w:szCs w:val="27"/>
        </w:rPr>
        <w:t>响应保证金由响应供应商自主选择以支票、汇票、本票或者金融机构、担保机构出具的保函及电汇等非现金形式提交。以</w:t>
      </w:r>
      <w:r>
        <w:rPr>
          <w:rFonts w:ascii="宋体" w:hAnsi="宋体" w:cs="宋体"/>
          <w:sz w:val="27"/>
          <w:szCs w:val="27"/>
        </w:rPr>
        <w:t>电汇（银行转账）等非现金形式提交者，须在响应截止时间前到账，从响应供应商（不得以分支机构等其他名义转入）的基本账户（自然人参加的，从自然人的本人同名银行账户）转入政府采购代理机构账户</w:t>
      </w:r>
      <w:r>
        <w:rPr>
          <w:rFonts w:ascii="宋体" w:hAnsi="宋体" w:cs="宋体"/>
          <w:b/>
          <w:sz w:val="27"/>
          <w:szCs w:val="27"/>
        </w:rPr>
        <w:t>（户名：</w:t>
      </w:r>
      <w:r>
        <w:rPr>
          <w:rFonts w:ascii="宋体" w:hAnsi="宋体" w:cs="宋体" w:hint="eastAsia"/>
          <w:b/>
          <w:sz w:val="27"/>
          <w:szCs w:val="27"/>
        </w:rPr>
        <w:t>江西斯诺招标代理有限公司</w:t>
      </w:r>
      <w:r>
        <w:rPr>
          <w:rFonts w:ascii="宋体" w:hAnsi="宋体" w:cs="宋体"/>
          <w:b/>
          <w:sz w:val="27"/>
          <w:szCs w:val="27"/>
        </w:rPr>
        <w:t>；开户行：</w:t>
      </w:r>
      <w:r>
        <w:rPr>
          <w:rFonts w:ascii="宋体" w:hAnsi="宋体" w:cs="宋体" w:hint="eastAsia"/>
          <w:b/>
          <w:sz w:val="27"/>
          <w:szCs w:val="27"/>
        </w:rPr>
        <w:t>中国建设银行股份有限公司赣州江南支行</w:t>
      </w:r>
      <w:r>
        <w:rPr>
          <w:rFonts w:ascii="宋体" w:hAnsi="宋体" w:cs="宋体"/>
          <w:b/>
          <w:sz w:val="27"/>
          <w:szCs w:val="27"/>
        </w:rPr>
        <w:t>；账号：3605 0110 0689 0000 0404）</w:t>
      </w:r>
      <w:r>
        <w:rPr>
          <w:rFonts w:ascii="宋体" w:hAnsi="宋体" w:cs="宋体"/>
          <w:sz w:val="27"/>
          <w:szCs w:val="27"/>
        </w:rPr>
        <w:t>，否则响应</w:t>
      </w:r>
      <w:r>
        <w:rPr>
          <w:rFonts w:ascii="宋体" w:hAnsi="宋体" w:cs="宋体"/>
          <w:sz w:val="27"/>
          <w:szCs w:val="27"/>
        </w:rPr>
        <w:lastRenderedPageBreak/>
        <w:t>无效。各响应供应商在银行转账（电汇）时，</w:t>
      </w:r>
      <w:r>
        <w:rPr>
          <w:rFonts w:ascii="宋体" w:hAnsi="宋体" w:cs="宋体"/>
          <w:b/>
          <w:sz w:val="27"/>
          <w:szCs w:val="27"/>
        </w:rPr>
        <w:t>请备注项目编号及用途</w:t>
      </w:r>
      <w:r>
        <w:rPr>
          <w:rFonts w:ascii="宋体" w:hAnsi="宋体" w:cs="宋体"/>
          <w:sz w:val="27"/>
          <w:szCs w:val="27"/>
        </w:rPr>
        <w:t>，还须充分考虑电汇（银行转账）的时间差风险，如同城转账、异地转账或汇款、跨行转账或电汇的时间要求。以金融机构、担保机构出具的保函或以金融机构出具的支票、汇票、本票等非现金形式提交，保函、支票、汇票、本票的原件在开标现场响应截止时间前递交给政府采购代理机构，否则响应无效。未成交供应商以电汇（银行转账）等非现金形式提交的响应保证金，在《成交通知书》发出之日起五个工作日内无息退还；以金融机构、担保机构出具的保函或以金融机构出具的支票、汇票、本票等非现金形式提交的响应保证金，在《成交通知书》发出之日起五个工作日内退还保函、支票、汇票、本票。成交供应商以电汇（银行转账）等非现金形式提交的响应保证金,在政府采购合同签订后五个工作日内无息退还；以金融机构、担保机构出具的保函或以金融机构出具的支票、汇票、本票等非现金形式提交的响应保证金,在采购合同签订后五个工作日退还保函、支票、汇票、本票。</w:t>
      </w:r>
    </w:p>
    <w:p w:rsidR="00995819" w:rsidRDefault="00995819" w:rsidP="00995819">
      <w:pPr>
        <w:spacing w:line="360" w:lineRule="auto"/>
        <w:ind w:firstLine="540"/>
        <w:rPr>
          <w:rFonts w:asciiTheme="majorEastAsia" w:eastAsiaTheme="majorEastAsia" w:hAnsiTheme="majorEastAsia" w:cs="宋体"/>
          <w:sz w:val="27"/>
          <w:szCs w:val="27"/>
        </w:rPr>
      </w:pPr>
      <w:r>
        <w:rPr>
          <w:rFonts w:asciiTheme="majorEastAsia" w:eastAsiaTheme="majorEastAsia" w:hAnsiTheme="majorEastAsia" w:cs="宋体" w:hint="eastAsia"/>
          <w:sz w:val="27"/>
          <w:szCs w:val="27"/>
        </w:rPr>
        <w:t xml:space="preserve">2、招标代理服务费：本项目将向成交供应商收取代理服务费，具体收费标准详见竞争性谈判文件。 </w:t>
      </w:r>
    </w:p>
    <w:p w:rsidR="00995819" w:rsidRDefault="00995819" w:rsidP="00995819">
      <w:pPr>
        <w:spacing w:line="360" w:lineRule="auto"/>
        <w:ind w:firstLine="540"/>
        <w:rPr>
          <w:rFonts w:asciiTheme="majorEastAsia" w:eastAsiaTheme="majorEastAsia" w:hAnsiTheme="majorEastAsia" w:cs="宋体"/>
          <w:sz w:val="27"/>
          <w:szCs w:val="27"/>
        </w:rPr>
      </w:pPr>
      <w:r>
        <w:rPr>
          <w:rFonts w:asciiTheme="majorEastAsia" w:eastAsiaTheme="majorEastAsia" w:hAnsiTheme="majorEastAsia" w:cs="宋体" w:hint="eastAsia"/>
          <w:sz w:val="27"/>
          <w:szCs w:val="27"/>
        </w:rPr>
        <w:t>3、本项目落实的政府采购政策：本项目采购将落实小微企业、监狱企业、节能、环保等政府采购政策，具体规定详见竞争性谈判文件。</w:t>
      </w:r>
    </w:p>
    <w:p w:rsidR="00995819" w:rsidRDefault="00995819" w:rsidP="00995819">
      <w:pPr>
        <w:spacing w:line="360" w:lineRule="auto"/>
        <w:ind w:firstLine="540"/>
        <w:rPr>
          <w:rFonts w:asciiTheme="majorEastAsia" w:eastAsiaTheme="majorEastAsia" w:hAnsiTheme="majorEastAsia" w:cs="宋体"/>
          <w:sz w:val="27"/>
          <w:szCs w:val="27"/>
        </w:rPr>
      </w:pPr>
      <w:r>
        <w:rPr>
          <w:rFonts w:asciiTheme="majorEastAsia" w:eastAsiaTheme="majorEastAsia" w:hAnsiTheme="majorEastAsia" w:cs="宋体" w:hint="eastAsia"/>
          <w:sz w:val="27"/>
          <w:szCs w:val="27"/>
        </w:rPr>
        <w:t xml:space="preserve"> 4、本项目如有补遗或变更，都将在</w:t>
      </w:r>
      <w:r>
        <w:rPr>
          <w:rFonts w:ascii="宋体" w:hAnsi="宋体" w:hint="eastAsia"/>
          <w:color w:val="000000"/>
          <w:sz w:val="27"/>
          <w:szCs w:val="27"/>
        </w:rPr>
        <w:t>中国政府采购网</w:t>
      </w:r>
      <w:r>
        <w:rPr>
          <w:rFonts w:asciiTheme="majorEastAsia" w:eastAsiaTheme="majorEastAsia" w:hAnsiTheme="majorEastAsia" w:cs="宋体" w:hint="eastAsia"/>
          <w:sz w:val="27"/>
          <w:szCs w:val="27"/>
        </w:rPr>
        <w:t>上发布公告，并通过电子邮件的方式通知所有购买了竞争性谈判文件的供应商，在法律规定的时间内可对此次招标的相关事宜详细咨询或提出质疑。否则，参与响应即被视为已经充分了解并接受谈判文件的所有要求。</w:t>
      </w:r>
    </w:p>
    <w:p w:rsidR="00995819" w:rsidRDefault="00995819" w:rsidP="00995819">
      <w:pPr>
        <w:pStyle w:val="a0"/>
        <w:spacing w:line="360" w:lineRule="auto"/>
        <w:ind w:firstLineChars="250" w:firstLine="675"/>
        <w:rPr>
          <w:rFonts w:ascii="宋体" w:hAnsi="宋体" w:cs="宋体"/>
          <w:sz w:val="27"/>
          <w:szCs w:val="27"/>
        </w:rPr>
      </w:pPr>
      <w:r>
        <w:rPr>
          <w:rFonts w:asciiTheme="majorEastAsia" w:eastAsiaTheme="majorEastAsia" w:hAnsiTheme="majorEastAsia" w:cs="宋体" w:hint="eastAsia"/>
          <w:sz w:val="27"/>
          <w:szCs w:val="27"/>
        </w:rPr>
        <w:lastRenderedPageBreak/>
        <w:t>5、已获取谈判文件的供应商，在提交响应文件的截止时间一日前，未书面通知政府采购代理机构而放弃响应的，不得再参加该项目的采购活动</w:t>
      </w:r>
      <w:r>
        <w:rPr>
          <w:rFonts w:ascii="宋体" w:hAnsi="宋体" w:cs="宋体" w:hint="eastAsia"/>
          <w:sz w:val="27"/>
          <w:szCs w:val="27"/>
        </w:rPr>
        <w:t>。</w:t>
      </w:r>
    </w:p>
    <w:p w:rsidR="00995819" w:rsidRDefault="00995819" w:rsidP="00995819">
      <w:pPr>
        <w:spacing w:line="360" w:lineRule="auto"/>
        <w:ind w:firstLine="540"/>
        <w:rPr>
          <w:rFonts w:asciiTheme="majorEastAsia" w:eastAsiaTheme="majorEastAsia" w:hAnsiTheme="majorEastAsia" w:cs="宋体"/>
          <w:sz w:val="27"/>
          <w:szCs w:val="27"/>
        </w:rPr>
      </w:pPr>
      <w:r>
        <w:rPr>
          <w:rFonts w:asciiTheme="majorEastAsia" w:eastAsiaTheme="majorEastAsia" w:hAnsiTheme="majorEastAsia" w:cs="宋体" w:hint="eastAsia"/>
          <w:sz w:val="27"/>
          <w:szCs w:val="27"/>
        </w:rPr>
        <w:t>6、疫情期间参加开、评标的要求事项：</w:t>
      </w:r>
    </w:p>
    <w:p w:rsidR="00995819" w:rsidRDefault="00995819" w:rsidP="00995819">
      <w:pPr>
        <w:spacing w:line="360" w:lineRule="auto"/>
        <w:ind w:firstLine="540"/>
        <w:rPr>
          <w:rFonts w:asciiTheme="majorEastAsia" w:eastAsiaTheme="majorEastAsia" w:hAnsiTheme="majorEastAsia" w:cs="宋体"/>
          <w:sz w:val="27"/>
          <w:szCs w:val="27"/>
        </w:rPr>
      </w:pPr>
      <w:r>
        <w:rPr>
          <w:rFonts w:asciiTheme="majorEastAsia" w:eastAsiaTheme="majorEastAsia" w:hAnsiTheme="majorEastAsia" w:cs="宋体" w:hint="eastAsia"/>
          <w:sz w:val="27"/>
          <w:szCs w:val="27"/>
        </w:rPr>
        <w:t>（1）政府采购代理机构将分别对参与项目人员健康情况开展排查，做好排查登记，不得漏排、瞒报。对未按规定履行排查责任，造成疫情传播或其他严重后果的，依法依规进行处理。</w:t>
      </w:r>
    </w:p>
    <w:p w:rsidR="00995819" w:rsidRDefault="00995819" w:rsidP="00995819">
      <w:pPr>
        <w:spacing w:line="360" w:lineRule="auto"/>
        <w:ind w:firstLine="540"/>
        <w:rPr>
          <w:rFonts w:asciiTheme="majorEastAsia" w:eastAsiaTheme="majorEastAsia" w:hAnsiTheme="majorEastAsia" w:cs="宋体"/>
          <w:sz w:val="27"/>
          <w:szCs w:val="27"/>
        </w:rPr>
      </w:pPr>
      <w:r>
        <w:rPr>
          <w:rFonts w:asciiTheme="majorEastAsia" w:eastAsiaTheme="majorEastAsia" w:hAnsiTheme="majorEastAsia" w:cs="宋体" w:hint="eastAsia"/>
          <w:sz w:val="27"/>
          <w:szCs w:val="27"/>
        </w:rPr>
        <w:t>（2）有下列情形之一的人员，一律不得进入开标评标现场：一是最近14天接触过新冠肺炎疑似或确诊患者的；二是近期有发热、乏力、干咳、气促等新型冠状病毒感染可疑症状的；三是现场测量体（额）温超过37.3℃的；四是未佩戴口罩的；五是按照赣州市疫情防控应急指挥部《关于加强新进入（返回）赣州人员管理的紧急通知》（赣市新冠指字[2020]31号）的规定，来自疫区隔离期未满的。</w:t>
      </w:r>
    </w:p>
    <w:p w:rsidR="00995819" w:rsidRDefault="00995819" w:rsidP="00995819">
      <w:pPr>
        <w:spacing w:line="360" w:lineRule="auto"/>
        <w:ind w:firstLine="540"/>
        <w:rPr>
          <w:rFonts w:asciiTheme="majorEastAsia" w:eastAsiaTheme="majorEastAsia" w:hAnsiTheme="majorEastAsia" w:cs="宋体"/>
          <w:sz w:val="27"/>
          <w:szCs w:val="27"/>
        </w:rPr>
      </w:pPr>
      <w:r>
        <w:rPr>
          <w:rFonts w:asciiTheme="majorEastAsia" w:eastAsiaTheme="majorEastAsia" w:hAnsiTheme="majorEastAsia" w:cs="宋体" w:hint="eastAsia"/>
          <w:sz w:val="27"/>
          <w:szCs w:val="27"/>
        </w:rPr>
        <w:t>（3）做好健康信息登记备案。参加开评标活动的供应商代表、评标专家等有关人员应当携带居民身份证及《开评标人员健康信息登记表》（详见附件），除评标专家现场填写外，其他人员均需加盖本人单位公章。《开评标人员健康信息登记表》由政府采购代理机构保存备查。</w:t>
      </w:r>
    </w:p>
    <w:p w:rsidR="00995819" w:rsidRDefault="00995819" w:rsidP="00995819">
      <w:pPr>
        <w:spacing w:line="360" w:lineRule="auto"/>
        <w:ind w:firstLine="540"/>
        <w:rPr>
          <w:rFonts w:asciiTheme="majorEastAsia" w:eastAsiaTheme="majorEastAsia" w:hAnsiTheme="majorEastAsia" w:cs="宋体"/>
          <w:sz w:val="27"/>
          <w:szCs w:val="27"/>
        </w:rPr>
      </w:pPr>
      <w:r>
        <w:rPr>
          <w:rFonts w:asciiTheme="majorEastAsia" w:eastAsiaTheme="majorEastAsia" w:hAnsiTheme="majorEastAsia" w:cs="宋体" w:hint="eastAsia"/>
          <w:sz w:val="27"/>
          <w:szCs w:val="27"/>
        </w:rPr>
        <w:t>（4）自开评标次日起14天内，开评标活动参加人员确诊为新型冠状病毒感染的肺炎、出现疑似症状被医学观察或被采取其他强制隔离措施的，应立即通知政府采购代理机构、政府采购监管部门。</w:t>
      </w:r>
    </w:p>
    <w:p w:rsidR="00995819" w:rsidRDefault="00995819" w:rsidP="00995819">
      <w:pPr>
        <w:spacing w:line="360" w:lineRule="auto"/>
        <w:ind w:firstLine="540"/>
        <w:rPr>
          <w:rFonts w:asciiTheme="majorEastAsia" w:eastAsiaTheme="majorEastAsia" w:hAnsiTheme="majorEastAsia" w:cs="宋体"/>
          <w:sz w:val="27"/>
          <w:szCs w:val="27"/>
        </w:rPr>
      </w:pPr>
      <w:r>
        <w:rPr>
          <w:rFonts w:asciiTheme="majorEastAsia" w:eastAsiaTheme="majorEastAsia" w:hAnsiTheme="majorEastAsia" w:cs="宋体" w:hint="eastAsia"/>
          <w:sz w:val="27"/>
          <w:szCs w:val="27"/>
        </w:rPr>
        <w:t>（5）场内人员全程佩戴口罩，保持适当距离就坐，杜绝人员扎堆聚集、不随意走动。在疫情防控期间，原则上一家供应商只允许一位供</w:t>
      </w:r>
      <w:r>
        <w:rPr>
          <w:rFonts w:asciiTheme="majorEastAsia" w:eastAsiaTheme="majorEastAsia" w:hAnsiTheme="majorEastAsia" w:cs="宋体" w:hint="eastAsia"/>
          <w:sz w:val="27"/>
          <w:szCs w:val="27"/>
        </w:rPr>
        <w:lastRenderedPageBreak/>
        <w:t>应商代表进入开标会现场，以增加开评标活动空间，确保现场人员合理间隔距离，强化现场疫情防控。</w:t>
      </w:r>
    </w:p>
    <w:p w:rsidR="00995819" w:rsidRDefault="00995819" w:rsidP="00995819">
      <w:pPr>
        <w:spacing w:line="360" w:lineRule="auto"/>
        <w:ind w:firstLine="540"/>
        <w:rPr>
          <w:rFonts w:asciiTheme="majorEastAsia" w:eastAsiaTheme="majorEastAsia" w:hAnsiTheme="majorEastAsia" w:cs="宋体"/>
          <w:sz w:val="27"/>
          <w:szCs w:val="27"/>
        </w:rPr>
      </w:pPr>
      <w:r>
        <w:rPr>
          <w:rFonts w:asciiTheme="majorEastAsia" w:eastAsiaTheme="majorEastAsia" w:hAnsiTheme="majorEastAsia" w:cs="宋体" w:hint="eastAsia"/>
          <w:sz w:val="27"/>
          <w:szCs w:val="27"/>
        </w:rPr>
        <w:t>（温馨提示：因新冠肺炎防控期间需求，请各供应商提前做好准备，否则将不能参加会议，后果由供应商承担。）</w:t>
      </w:r>
      <w:bookmarkStart w:id="42" w:name="_Toc44662049"/>
    </w:p>
    <w:p w:rsidR="00995819" w:rsidRDefault="00995819" w:rsidP="00995819">
      <w:pPr>
        <w:spacing w:line="360" w:lineRule="auto"/>
        <w:ind w:firstLine="540"/>
        <w:rPr>
          <w:rFonts w:asciiTheme="majorEastAsia" w:eastAsiaTheme="majorEastAsia" w:hAnsiTheme="majorEastAsia" w:cs="宋体"/>
          <w:b/>
          <w:color w:val="FF0000"/>
          <w:sz w:val="27"/>
          <w:szCs w:val="27"/>
        </w:rPr>
      </w:pPr>
      <w:r>
        <w:rPr>
          <w:rFonts w:asciiTheme="majorEastAsia" w:eastAsiaTheme="majorEastAsia" w:hAnsiTheme="majorEastAsia" w:cs="宋体" w:hint="eastAsia"/>
          <w:b/>
          <w:color w:val="FF0000"/>
          <w:sz w:val="27"/>
          <w:szCs w:val="27"/>
        </w:rPr>
        <w:t>(八)</w:t>
      </w:r>
      <w:r>
        <w:rPr>
          <w:rFonts w:hint="eastAsia"/>
          <w:color w:val="FF0000"/>
        </w:rPr>
        <w:t xml:space="preserve"> </w:t>
      </w:r>
      <w:r>
        <w:rPr>
          <w:rFonts w:asciiTheme="majorEastAsia" w:eastAsiaTheme="majorEastAsia" w:hAnsiTheme="majorEastAsia" w:cs="宋体" w:hint="eastAsia"/>
          <w:b/>
          <w:color w:val="FF0000"/>
          <w:sz w:val="27"/>
          <w:szCs w:val="27"/>
        </w:rPr>
        <w:t>本次采购将通过天眼查网对参加本项目的响应供应商进行企业关联关系查询，若发现响应供应商之间有“法定代表人为同一人的两个及两个以上法人、响应供应商相互之间存在直接控股、管理关系的，”取消其响应资格。</w:t>
      </w:r>
    </w:p>
    <w:p w:rsidR="00995819" w:rsidRDefault="00995819" w:rsidP="00995819">
      <w:pPr>
        <w:spacing w:line="360" w:lineRule="auto"/>
        <w:ind w:firstLine="540"/>
        <w:rPr>
          <w:rFonts w:asciiTheme="majorEastAsia" w:eastAsiaTheme="majorEastAsia" w:hAnsiTheme="majorEastAsia" w:cs="宋体"/>
          <w:b/>
          <w:sz w:val="27"/>
          <w:szCs w:val="27"/>
        </w:rPr>
      </w:pPr>
      <w:r>
        <w:rPr>
          <w:rFonts w:asciiTheme="majorEastAsia" w:eastAsiaTheme="majorEastAsia" w:hAnsiTheme="majorEastAsia" w:cs="宋体" w:hint="eastAsia"/>
          <w:b/>
          <w:sz w:val="27"/>
          <w:szCs w:val="27"/>
        </w:rPr>
        <w:t>（九）凡对本次采购提出询问，请按</w:t>
      </w:r>
      <w:r>
        <w:rPr>
          <w:rFonts w:asciiTheme="majorEastAsia" w:eastAsiaTheme="majorEastAsia" w:hAnsiTheme="majorEastAsia" w:cs="宋体"/>
          <w:b/>
          <w:sz w:val="27"/>
          <w:szCs w:val="27"/>
        </w:rPr>
        <w:t>以下方式</w:t>
      </w:r>
      <w:r>
        <w:rPr>
          <w:rFonts w:asciiTheme="majorEastAsia" w:eastAsiaTheme="majorEastAsia" w:hAnsiTheme="majorEastAsia" w:cs="宋体" w:hint="eastAsia"/>
          <w:b/>
          <w:sz w:val="27"/>
          <w:szCs w:val="27"/>
        </w:rPr>
        <w:t>联系</w:t>
      </w:r>
      <w:bookmarkStart w:id="43" w:name="_Toc35393637"/>
      <w:bookmarkStart w:id="44" w:name="_Toc35393806"/>
      <w:bookmarkStart w:id="45" w:name="_Toc28359019"/>
      <w:bookmarkStart w:id="46" w:name="_Toc28359096"/>
      <w:bookmarkStart w:id="47" w:name="_Toc44662050"/>
      <w:bookmarkEnd w:id="38"/>
      <w:bookmarkEnd w:id="39"/>
      <w:bookmarkEnd w:id="40"/>
      <w:bookmarkEnd w:id="41"/>
      <w:bookmarkEnd w:id="42"/>
      <w:r>
        <w:rPr>
          <w:rFonts w:asciiTheme="majorEastAsia" w:eastAsiaTheme="majorEastAsia" w:hAnsiTheme="majorEastAsia" w:cs="宋体" w:hint="eastAsia"/>
          <w:b/>
          <w:sz w:val="27"/>
          <w:szCs w:val="27"/>
        </w:rPr>
        <w:t>。</w:t>
      </w:r>
    </w:p>
    <w:p w:rsidR="00995819" w:rsidRDefault="00995819" w:rsidP="00995819">
      <w:pPr>
        <w:spacing w:line="360" w:lineRule="auto"/>
        <w:ind w:firstLine="540"/>
        <w:rPr>
          <w:rFonts w:asciiTheme="majorEastAsia" w:eastAsiaTheme="majorEastAsia" w:hAnsiTheme="majorEastAsia" w:cs="宋体"/>
          <w:sz w:val="27"/>
          <w:szCs w:val="27"/>
        </w:rPr>
      </w:pPr>
      <w:r>
        <w:rPr>
          <w:rFonts w:asciiTheme="majorEastAsia" w:eastAsiaTheme="majorEastAsia" w:hAnsiTheme="majorEastAsia" w:cs="宋体" w:hint="eastAsia"/>
          <w:sz w:val="27"/>
          <w:szCs w:val="27"/>
        </w:rPr>
        <w:t>1.采购人信息</w:t>
      </w:r>
      <w:bookmarkEnd w:id="43"/>
      <w:bookmarkEnd w:id="44"/>
      <w:bookmarkEnd w:id="45"/>
      <w:bookmarkEnd w:id="46"/>
      <w:r>
        <w:rPr>
          <w:rFonts w:asciiTheme="majorEastAsia" w:eastAsiaTheme="majorEastAsia" w:hAnsiTheme="majorEastAsia" w:cs="宋体" w:hint="eastAsia"/>
          <w:sz w:val="27"/>
          <w:szCs w:val="27"/>
        </w:rPr>
        <w:t>：</w:t>
      </w:r>
      <w:bookmarkStart w:id="48" w:name="_Toc44662051"/>
      <w:bookmarkEnd w:id="47"/>
    </w:p>
    <w:bookmarkEnd w:id="48"/>
    <w:p w:rsidR="00995819" w:rsidRDefault="00995819" w:rsidP="00995819">
      <w:pPr>
        <w:spacing w:line="360" w:lineRule="auto"/>
        <w:ind w:firstLine="539"/>
        <w:rPr>
          <w:rFonts w:ascii="宋体" w:hAnsi="宋体" w:cs="宋体"/>
          <w:color w:val="000000"/>
          <w:sz w:val="27"/>
          <w:szCs w:val="27"/>
        </w:rPr>
      </w:pPr>
      <w:r>
        <w:rPr>
          <w:rFonts w:ascii="宋体" w:hAnsi="宋体" w:cs="宋体" w:hint="eastAsia"/>
          <w:color w:val="000000"/>
          <w:sz w:val="27"/>
          <w:szCs w:val="27"/>
        </w:rPr>
        <w:t>采购单位：</w:t>
      </w:r>
      <w:bookmarkStart w:id="49" w:name="_Toc44662052"/>
      <w:r>
        <w:rPr>
          <w:rFonts w:ascii="宋体" w:hAnsi="宋体" w:cs="宋体" w:hint="eastAsia"/>
          <w:color w:val="000000"/>
          <w:sz w:val="27"/>
          <w:szCs w:val="27"/>
        </w:rPr>
        <w:t>赣州市第三人民医院</w:t>
      </w:r>
    </w:p>
    <w:p w:rsidR="00995819" w:rsidRDefault="00995819" w:rsidP="00995819">
      <w:pPr>
        <w:spacing w:line="360" w:lineRule="auto"/>
        <w:ind w:firstLine="539"/>
        <w:rPr>
          <w:rFonts w:ascii="宋体" w:hAnsi="宋体" w:cs="宋体"/>
          <w:color w:val="000000"/>
          <w:sz w:val="27"/>
          <w:szCs w:val="27"/>
        </w:rPr>
      </w:pPr>
      <w:r>
        <w:rPr>
          <w:rFonts w:ascii="宋体" w:hAnsi="宋体" w:cs="宋体" w:hint="eastAsia"/>
          <w:color w:val="000000"/>
          <w:sz w:val="27"/>
          <w:szCs w:val="27"/>
        </w:rPr>
        <w:t>地址：</w:t>
      </w:r>
      <w:bookmarkStart w:id="50" w:name="_Toc44662053"/>
      <w:bookmarkEnd w:id="49"/>
      <w:r>
        <w:rPr>
          <w:rFonts w:ascii="宋体" w:hAnsi="宋体" w:cs="宋体"/>
          <w:color w:val="000000"/>
          <w:sz w:val="27"/>
          <w:szCs w:val="27"/>
        </w:rPr>
        <w:t>赣州市章贡区章江北大道10号</w:t>
      </w:r>
    </w:p>
    <w:p w:rsidR="00995819" w:rsidRDefault="00995819" w:rsidP="00995819">
      <w:pPr>
        <w:spacing w:line="360" w:lineRule="auto"/>
        <w:ind w:firstLine="539"/>
        <w:rPr>
          <w:rFonts w:ascii="宋体" w:hAnsi="宋体"/>
          <w:sz w:val="27"/>
          <w:szCs w:val="27"/>
        </w:rPr>
      </w:pPr>
      <w:r>
        <w:rPr>
          <w:rFonts w:ascii="宋体" w:hAnsi="宋体" w:cs="宋体" w:hint="eastAsia"/>
          <w:color w:val="000000"/>
          <w:sz w:val="27"/>
          <w:szCs w:val="27"/>
        </w:rPr>
        <w:t>电话：</w:t>
      </w:r>
      <w:bookmarkStart w:id="51" w:name="_Toc44662054"/>
      <w:bookmarkEnd w:id="50"/>
      <w:r w:rsidRPr="002055BA">
        <w:rPr>
          <w:rFonts w:ascii="宋体" w:hAnsi="宋体" w:cs="宋体"/>
          <w:color w:val="000000"/>
          <w:sz w:val="27"/>
          <w:szCs w:val="27"/>
        </w:rPr>
        <w:t>0797-8153586</w:t>
      </w:r>
    </w:p>
    <w:p w:rsidR="00995819" w:rsidRDefault="00995819" w:rsidP="00995819">
      <w:pPr>
        <w:spacing w:line="360" w:lineRule="auto"/>
        <w:ind w:firstLine="539"/>
        <w:rPr>
          <w:rFonts w:asciiTheme="majorEastAsia" w:eastAsiaTheme="majorEastAsia" w:hAnsiTheme="majorEastAsia" w:cs="宋体"/>
          <w:sz w:val="27"/>
          <w:szCs w:val="27"/>
        </w:rPr>
      </w:pPr>
      <w:r>
        <w:rPr>
          <w:rFonts w:ascii="宋体" w:hAnsi="宋体" w:cs="宋体" w:hint="eastAsia"/>
          <w:color w:val="000000"/>
          <w:sz w:val="27"/>
          <w:szCs w:val="27"/>
        </w:rPr>
        <w:t>联系人：</w:t>
      </w:r>
      <w:bookmarkEnd w:id="51"/>
      <w:r>
        <w:rPr>
          <w:rFonts w:ascii="宋体" w:hAnsi="宋体" w:cs="宋体" w:hint="eastAsia"/>
          <w:color w:val="000000"/>
          <w:sz w:val="27"/>
          <w:szCs w:val="27"/>
        </w:rPr>
        <w:t>肖先生</w:t>
      </w:r>
      <w:r>
        <w:rPr>
          <w:rFonts w:asciiTheme="majorEastAsia" w:eastAsiaTheme="majorEastAsia" w:hAnsiTheme="majorEastAsia" w:cs="宋体" w:hint="eastAsia"/>
          <w:sz w:val="27"/>
          <w:szCs w:val="27"/>
        </w:rPr>
        <w:t xml:space="preserve">　　　 　　　 </w:t>
      </w:r>
      <w:bookmarkStart w:id="52" w:name="_Toc28359097"/>
      <w:bookmarkStart w:id="53" w:name="_Toc28359020"/>
      <w:bookmarkStart w:id="54" w:name="_Toc35393638"/>
      <w:bookmarkStart w:id="55" w:name="_Toc35393807"/>
      <w:bookmarkStart w:id="56" w:name="_Toc55567913"/>
      <w:bookmarkStart w:id="57" w:name="_Toc44662055"/>
    </w:p>
    <w:p w:rsidR="00995819" w:rsidRDefault="00995819" w:rsidP="00995819">
      <w:pPr>
        <w:spacing w:line="360" w:lineRule="auto"/>
        <w:ind w:firstLine="540"/>
        <w:rPr>
          <w:rFonts w:asciiTheme="majorEastAsia" w:eastAsiaTheme="majorEastAsia" w:hAnsiTheme="majorEastAsia" w:cs="宋体"/>
          <w:sz w:val="27"/>
          <w:szCs w:val="27"/>
        </w:rPr>
      </w:pPr>
      <w:r>
        <w:rPr>
          <w:rFonts w:asciiTheme="majorEastAsia" w:eastAsiaTheme="majorEastAsia" w:hAnsiTheme="majorEastAsia" w:cs="宋体" w:hint="eastAsia"/>
          <w:sz w:val="27"/>
          <w:szCs w:val="27"/>
        </w:rPr>
        <w:t>2.采购代理机构信息</w:t>
      </w:r>
      <w:bookmarkEnd w:id="52"/>
      <w:bookmarkEnd w:id="53"/>
      <w:bookmarkEnd w:id="54"/>
      <w:bookmarkEnd w:id="55"/>
      <w:r>
        <w:rPr>
          <w:rFonts w:asciiTheme="majorEastAsia" w:eastAsiaTheme="majorEastAsia" w:hAnsiTheme="majorEastAsia" w:cs="宋体" w:hint="eastAsia"/>
          <w:sz w:val="27"/>
          <w:szCs w:val="27"/>
        </w:rPr>
        <w:t>：</w:t>
      </w:r>
      <w:bookmarkStart w:id="58" w:name="_Toc55567914"/>
      <w:bookmarkStart w:id="59" w:name="_Toc44662056"/>
      <w:bookmarkEnd w:id="56"/>
      <w:bookmarkEnd w:id="57"/>
    </w:p>
    <w:p w:rsidR="00995819" w:rsidRDefault="00995819" w:rsidP="00995819">
      <w:pPr>
        <w:spacing w:line="360" w:lineRule="auto"/>
        <w:ind w:firstLine="540"/>
        <w:rPr>
          <w:rFonts w:asciiTheme="majorEastAsia" w:eastAsiaTheme="majorEastAsia" w:hAnsiTheme="majorEastAsia" w:cs="宋体"/>
          <w:sz w:val="27"/>
          <w:szCs w:val="27"/>
        </w:rPr>
      </w:pPr>
      <w:r>
        <w:rPr>
          <w:rFonts w:asciiTheme="majorEastAsia" w:eastAsiaTheme="majorEastAsia" w:hAnsiTheme="majorEastAsia" w:cs="宋体" w:hint="eastAsia"/>
          <w:sz w:val="27"/>
          <w:szCs w:val="27"/>
        </w:rPr>
        <w:t>代理机构：江西斯诺招标代理有限公司</w:t>
      </w:r>
      <w:bookmarkEnd w:id="58"/>
      <w:bookmarkEnd w:id="59"/>
      <w:r>
        <w:rPr>
          <w:rFonts w:asciiTheme="majorEastAsia" w:eastAsiaTheme="majorEastAsia" w:hAnsiTheme="majorEastAsia" w:cs="宋体" w:hint="eastAsia"/>
          <w:sz w:val="27"/>
          <w:szCs w:val="27"/>
        </w:rPr>
        <w:t xml:space="preserve">                  </w:t>
      </w:r>
      <w:bookmarkStart w:id="60" w:name="_Toc55567915"/>
      <w:bookmarkStart w:id="61" w:name="_Toc44662057"/>
    </w:p>
    <w:p w:rsidR="00995819" w:rsidRDefault="00995819" w:rsidP="00995819">
      <w:pPr>
        <w:spacing w:line="360" w:lineRule="auto"/>
        <w:ind w:firstLine="540"/>
        <w:rPr>
          <w:rFonts w:asciiTheme="majorEastAsia" w:eastAsiaTheme="majorEastAsia" w:hAnsiTheme="majorEastAsia" w:cs="宋体"/>
          <w:sz w:val="27"/>
          <w:szCs w:val="27"/>
        </w:rPr>
      </w:pPr>
      <w:r>
        <w:rPr>
          <w:rFonts w:asciiTheme="majorEastAsia" w:eastAsiaTheme="majorEastAsia" w:hAnsiTheme="majorEastAsia" w:cs="宋体" w:hint="eastAsia"/>
          <w:sz w:val="27"/>
          <w:szCs w:val="27"/>
        </w:rPr>
        <w:t>地址：赣州市章贡区长征大道2号天际华庭写字楼9楼</w:t>
      </w:r>
      <w:bookmarkEnd w:id="60"/>
      <w:bookmarkEnd w:id="61"/>
      <w:r>
        <w:rPr>
          <w:rFonts w:asciiTheme="majorEastAsia" w:eastAsiaTheme="majorEastAsia" w:hAnsiTheme="majorEastAsia" w:cs="宋体" w:hint="eastAsia"/>
          <w:sz w:val="27"/>
          <w:szCs w:val="27"/>
        </w:rPr>
        <w:t xml:space="preserve">               </w:t>
      </w:r>
      <w:bookmarkStart w:id="62" w:name="_Toc55567916"/>
      <w:bookmarkStart w:id="63" w:name="_Toc44662058"/>
    </w:p>
    <w:p w:rsidR="00995819" w:rsidRDefault="00995819" w:rsidP="00995819">
      <w:pPr>
        <w:spacing w:line="360" w:lineRule="auto"/>
        <w:ind w:firstLine="540"/>
        <w:rPr>
          <w:rFonts w:asciiTheme="majorEastAsia" w:eastAsiaTheme="majorEastAsia" w:hAnsiTheme="majorEastAsia" w:cs="宋体"/>
          <w:sz w:val="27"/>
          <w:szCs w:val="27"/>
        </w:rPr>
      </w:pPr>
      <w:r>
        <w:rPr>
          <w:rFonts w:asciiTheme="majorEastAsia" w:eastAsiaTheme="majorEastAsia" w:hAnsiTheme="majorEastAsia" w:cs="宋体" w:hint="eastAsia"/>
          <w:sz w:val="27"/>
          <w:szCs w:val="27"/>
        </w:rPr>
        <w:t>电话：</w:t>
      </w:r>
      <w:r>
        <w:rPr>
          <w:rFonts w:asciiTheme="majorEastAsia" w:eastAsiaTheme="majorEastAsia" w:hAnsiTheme="majorEastAsia" w:cs="宋体"/>
          <w:sz w:val="27"/>
          <w:szCs w:val="27"/>
        </w:rPr>
        <w:t>0797-8111960</w:t>
      </w:r>
      <w:bookmarkEnd w:id="62"/>
      <w:bookmarkEnd w:id="63"/>
      <w:r>
        <w:rPr>
          <w:rFonts w:asciiTheme="majorEastAsia" w:eastAsiaTheme="majorEastAsia" w:hAnsiTheme="majorEastAsia" w:cs="宋体" w:hint="eastAsia"/>
          <w:sz w:val="27"/>
          <w:szCs w:val="27"/>
        </w:rPr>
        <w:t xml:space="preserve">  </w:t>
      </w:r>
    </w:p>
    <w:p w:rsidR="00995819" w:rsidRDefault="00995819" w:rsidP="00995819">
      <w:pPr>
        <w:spacing w:line="360" w:lineRule="auto"/>
        <w:ind w:firstLine="540"/>
        <w:rPr>
          <w:rFonts w:asciiTheme="majorEastAsia" w:eastAsiaTheme="majorEastAsia" w:hAnsiTheme="majorEastAsia" w:cs="宋体"/>
          <w:sz w:val="27"/>
          <w:szCs w:val="27"/>
        </w:rPr>
      </w:pPr>
      <w:r>
        <w:rPr>
          <w:rFonts w:asciiTheme="majorEastAsia" w:eastAsiaTheme="majorEastAsia" w:hAnsiTheme="majorEastAsia" w:hint="eastAsia"/>
          <w:sz w:val="27"/>
          <w:szCs w:val="27"/>
        </w:rPr>
        <w:t>联系人：叶女士</w:t>
      </w:r>
      <w:r>
        <w:rPr>
          <w:rFonts w:asciiTheme="majorEastAsia" w:eastAsiaTheme="majorEastAsia" w:hAnsiTheme="majorEastAsia" w:cs="宋体" w:hint="eastAsia"/>
          <w:sz w:val="27"/>
          <w:szCs w:val="27"/>
        </w:rPr>
        <w:t xml:space="preserve">              </w:t>
      </w:r>
      <w:bookmarkStart w:id="64" w:name="_Toc44662059"/>
      <w:bookmarkStart w:id="65" w:name="_Toc55567917"/>
      <w:bookmarkStart w:id="66" w:name="_Toc56179531"/>
    </w:p>
    <w:p w:rsidR="00995819" w:rsidRDefault="00995819" w:rsidP="00995819">
      <w:pPr>
        <w:spacing w:line="360" w:lineRule="auto"/>
        <w:ind w:firstLine="540"/>
        <w:rPr>
          <w:rFonts w:asciiTheme="majorEastAsia" w:eastAsiaTheme="majorEastAsia" w:hAnsiTheme="majorEastAsia" w:cs="宋体"/>
          <w:sz w:val="27"/>
          <w:szCs w:val="27"/>
        </w:rPr>
      </w:pPr>
      <w:r>
        <w:rPr>
          <w:rFonts w:asciiTheme="majorEastAsia" w:eastAsiaTheme="majorEastAsia" w:hAnsiTheme="majorEastAsia" w:cs="宋体" w:hint="eastAsia"/>
          <w:sz w:val="27"/>
          <w:szCs w:val="27"/>
        </w:rPr>
        <w:t>传真：</w:t>
      </w:r>
      <w:r>
        <w:rPr>
          <w:rFonts w:asciiTheme="majorEastAsia" w:eastAsiaTheme="majorEastAsia" w:hAnsiTheme="majorEastAsia" w:cs="宋体"/>
          <w:sz w:val="27"/>
          <w:szCs w:val="27"/>
        </w:rPr>
        <w:t>0797-8111960</w:t>
      </w:r>
      <w:bookmarkEnd w:id="64"/>
      <w:bookmarkEnd w:id="65"/>
      <w:bookmarkEnd w:id="66"/>
      <w:r>
        <w:rPr>
          <w:rFonts w:asciiTheme="majorEastAsia" w:eastAsiaTheme="majorEastAsia" w:hAnsiTheme="majorEastAsia" w:cs="宋体" w:hint="eastAsia"/>
          <w:sz w:val="27"/>
          <w:szCs w:val="27"/>
        </w:rPr>
        <w:t xml:space="preserve">                      </w:t>
      </w:r>
      <w:bookmarkStart w:id="67" w:name="_Toc56179532"/>
      <w:bookmarkStart w:id="68" w:name="_Toc55567918"/>
      <w:bookmarkStart w:id="69" w:name="_Toc44662060"/>
    </w:p>
    <w:p w:rsidR="00995819" w:rsidRDefault="00995819" w:rsidP="00995819">
      <w:pPr>
        <w:spacing w:line="360" w:lineRule="auto"/>
        <w:ind w:firstLine="540"/>
        <w:rPr>
          <w:rFonts w:asciiTheme="majorEastAsia" w:eastAsiaTheme="majorEastAsia" w:hAnsiTheme="majorEastAsia" w:cs="宋体"/>
          <w:sz w:val="27"/>
          <w:szCs w:val="27"/>
        </w:rPr>
      </w:pPr>
      <w:r>
        <w:rPr>
          <w:rFonts w:asciiTheme="majorEastAsia" w:eastAsiaTheme="majorEastAsia" w:hAnsiTheme="majorEastAsia" w:cs="宋体" w:hint="eastAsia"/>
          <w:sz w:val="27"/>
          <w:szCs w:val="27"/>
        </w:rPr>
        <w:t xml:space="preserve">邮箱: </w:t>
      </w:r>
      <w:r>
        <w:rPr>
          <w:rFonts w:asciiTheme="majorEastAsia" w:eastAsiaTheme="majorEastAsia" w:hAnsiTheme="majorEastAsia" w:cs="宋体"/>
          <w:sz w:val="27"/>
          <w:szCs w:val="27"/>
        </w:rPr>
        <w:t>jxsnzbdl@163.com</w:t>
      </w:r>
      <w:bookmarkEnd w:id="67"/>
      <w:bookmarkEnd w:id="68"/>
      <w:bookmarkEnd w:id="69"/>
      <w:r>
        <w:rPr>
          <w:rFonts w:asciiTheme="majorEastAsia" w:eastAsiaTheme="majorEastAsia" w:hAnsiTheme="majorEastAsia" w:cs="宋体" w:hint="eastAsia"/>
          <w:sz w:val="27"/>
          <w:szCs w:val="27"/>
        </w:rPr>
        <w:t xml:space="preserve"> </w:t>
      </w:r>
      <w:bookmarkStart w:id="70" w:name="_Toc44662061"/>
      <w:bookmarkStart w:id="71" w:name="_Toc56179533"/>
      <w:bookmarkStart w:id="72" w:name="_Toc55567919"/>
    </w:p>
    <w:bookmarkEnd w:id="70"/>
    <w:bookmarkEnd w:id="71"/>
    <w:bookmarkEnd w:id="72"/>
    <w:p w:rsidR="00995819" w:rsidRDefault="00995819" w:rsidP="00995819">
      <w:pPr>
        <w:spacing w:line="360" w:lineRule="auto"/>
        <w:ind w:firstLine="540"/>
        <w:rPr>
          <w:rFonts w:asciiTheme="majorEastAsia" w:eastAsiaTheme="majorEastAsia" w:hAnsiTheme="majorEastAsia" w:cs="宋体"/>
          <w:b/>
          <w:sz w:val="27"/>
          <w:szCs w:val="27"/>
        </w:rPr>
      </w:pPr>
      <w:r>
        <w:rPr>
          <w:rFonts w:asciiTheme="majorEastAsia" w:eastAsiaTheme="majorEastAsia" w:hAnsiTheme="majorEastAsia" w:cs="宋体" w:hint="eastAsia"/>
          <w:sz w:val="27"/>
          <w:szCs w:val="27"/>
        </w:rPr>
        <w:t>开户行1：</w:t>
      </w:r>
      <w:r>
        <w:rPr>
          <w:rFonts w:ascii="宋体" w:hAnsi="宋体" w:hint="eastAsia"/>
          <w:color w:val="000000"/>
          <w:sz w:val="27"/>
          <w:szCs w:val="27"/>
        </w:rPr>
        <w:t>中国建设银行股份有限公司赣州江南支行</w:t>
      </w:r>
      <w:bookmarkStart w:id="73" w:name="_Toc55567921"/>
      <w:bookmarkStart w:id="74" w:name="_Toc56179535"/>
      <w:bookmarkStart w:id="75" w:name="_Toc44662063"/>
      <w:r>
        <w:rPr>
          <w:rFonts w:ascii="宋体" w:hAnsi="宋体" w:hint="eastAsia"/>
          <w:b/>
          <w:color w:val="000000"/>
          <w:sz w:val="27"/>
          <w:szCs w:val="27"/>
        </w:rPr>
        <w:t>（仅用于保证</w:t>
      </w:r>
      <w:r>
        <w:rPr>
          <w:rFonts w:ascii="宋体" w:hAnsi="宋体" w:hint="eastAsia"/>
          <w:b/>
          <w:color w:val="000000"/>
          <w:sz w:val="27"/>
          <w:szCs w:val="27"/>
        </w:rPr>
        <w:lastRenderedPageBreak/>
        <w:t>金收取）</w:t>
      </w:r>
    </w:p>
    <w:p w:rsidR="00995819" w:rsidRDefault="00995819" w:rsidP="00995819">
      <w:pPr>
        <w:spacing w:line="360" w:lineRule="auto"/>
        <w:ind w:firstLine="540"/>
        <w:rPr>
          <w:rFonts w:asciiTheme="majorEastAsia" w:eastAsiaTheme="majorEastAsia" w:hAnsiTheme="majorEastAsia" w:cs="宋体"/>
          <w:sz w:val="27"/>
          <w:szCs w:val="27"/>
        </w:rPr>
      </w:pPr>
      <w:r>
        <w:rPr>
          <w:rFonts w:asciiTheme="majorEastAsia" w:eastAsiaTheme="majorEastAsia" w:hAnsiTheme="majorEastAsia" w:cs="宋体" w:hint="eastAsia"/>
          <w:sz w:val="27"/>
          <w:szCs w:val="27"/>
        </w:rPr>
        <w:t>户名：</w:t>
      </w:r>
      <w:r>
        <w:rPr>
          <w:rFonts w:ascii="宋体" w:hAnsi="宋体" w:hint="eastAsia"/>
          <w:color w:val="000000"/>
          <w:sz w:val="27"/>
          <w:szCs w:val="27"/>
        </w:rPr>
        <w:t>江西斯诺招标代理有限公司</w:t>
      </w:r>
      <w:bookmarkStart w:id="76" w:name="_Toc55567922"/>
      <w:bookmarkStart w:id="77" w:name="_Toc56179536"/>
      <w:bookmarkStart w:id="78" w:name="_Toc44662064"/>
      <w:bookmarkEnd w:id="73"/>
      <w:bookmarkEnd w:id="74"/>
      <w:bookmarkEnd w:id="75"/>
    </w:p>
    <w:p w:rsidR="00995819" w:rsidRDefault="00995819" w:rsidP="00995819">
      <w:pPr>
        <w:spacing w:line="360" w:lineRule="auto"/>
        <w:ind w:firstLine="540"/>
        <w:rPr>
          <w:rFonts w:ascii="宋体" w:hAnsi="宋体"/>
          <w:color w:val="000000"/>
          <w:sz w:val="27"/>
          <w:szCs w:val="27"/>
        </w:rPr>
      </w:pPr>
      <w:r>
        <w:rPr>
          <w:rFonts w:asciiTheme="majorEastAsia" w:eastAsiaTheme="majorEastAsia" w:hAnsiTheme="majorEastAsia" w:cs="宋体" w:hint="eastAsia"/>
          <w:sz w:val="27"/>
          <w:szCs w:val="27"/>
        </w:rPr>
        <w:t>账号：</w:t>
      </w:r>
      <w:r>
        <w:rPr>
          <w:rFonts w:ascii="宋体" w:hAnsi="宋体"/>
          <w:color w:val="000000"/>
          <w:sz w:val="27"/>
          <w:szCs w:val="27"/>
        </w:rPr>
        <w:t>3605 0110 0689 0000 0404</w:t>
      </w:r>
      <w:bookmarkEnd w:id="76"/>
      <w:bookmarkEnd w:id="77"/>
      <w:bookmarkEnd w:id="78"/>
    </w:p>
    <w:p w:rsidR="00995819" w:rsidRDefault="00995819" w:rsidP="00995819">
      <w:pPr>
        <w:pStyle w:val="a0"/>
        <w:spacing w:line="360" w:lineRule="auto"/>
        <w:ind w:firstLineChars="200" w:firstLine="540"/>
        <w:rPr>
          <w:rFonts w:ascii="宋体" w:hAnsi="宋体"/>
          <w:b/>
          <w:color w:val="000000"/>
          <w:sz w:val="27"/>
          <w:szCs w:val="27"/>
        </w:rPr>
      </w:pPr>
      <w:r>
        <w:rPr>
          <w:rFonts w:ascii="宋体" w:hAnsi="宋体" w:cs="宋体" w:hint="eastAsia"/>
          <w:sz w:val="27"/>
          <w:szCs w:val="27"/>
        </w:rPr>
        <w:t>开户行2：</w:t>
      </w:r>
      <w:r>
        <w:rPr>
          <w:rFonts w:ascii="宋体" w:hAnsi="宋体" w:hint="eastAsia"/>
          <w:color w:val="000000"/>
          <w:sz w:val="27"/>
          <w:szCs w:val="27"/>
        </w:rPr>
        <w:t>中国工商银行贡江支行</w:t>
      </w:r>
      <w:r>
        <w:rPr>
          <w:rFonts w:ascii="宋体" w:hAnsi="宋体" w:hint="eastAsia"/>
          <w:b/>
          <w:color w:val="000000"/>
          <w:sz w:val="27"/>
          <w:szCs w:val="27"/>
        </w:rPr>
        <w:t>（仅用于代理服务费收取）</w:t>
      </w:r>
    </w:p>
    <w:p w:rsidR="00995819" w:rsidRDefault="00995819" w:rsidP="00995819">
      <w:pPr>
        <w:pStyle w:val="a0"/>
        <w:spacing w:line="360" w:lineRule="auto"/>
        <w:ind w:firstLineChars="200" w:firstLine="540"/>
        <w:rPr>
          <w:rFonts w:ascii="宋体" w:hAnsi="宋体" w:cs="宋体"/>
          <w:sz w:val="27"/>
          <w:szCs w:val="27"/>
        </w:rPr>
      </w:pPr>
      <w:r>
        <w:rPr>
          <w:rFonts w:ascii="宋体" w:hAnsi="宋体" w:cs="宋体" w:hint="eastAsia"/>
          <w:sz w:val="27"/>
          <w:szCs w:val="27"/>
        </w:rPr>
        <w:t>户名:江西斯诺招标代理有限公司</w:t>
      </w:r>
    </w:p>
    <w:p w:rsidR="00995819" w:rsidRDefault="00995819" w:rsidP="00995819">
      <w:pPr>
        <w:pStyle w:val="a0"/>
        <w:ind w:firstLineChars="200" w:firstLine="540"/>
      </w:pPr>
      <w:r>
        <w:rPr>
          <w:rFonts w:ascii="宋体" w:hAnsi="宋体" w:cs="宋体" w:hint="eastAsia"/>
          <w:sz w:val="27"/>
          <w:szCs w:val="27"/>
        </w:rPr>
        <w:t>银行账号：</w:t>
      </w:r>
      <w:r>
        <w:rPr>
          <w:rFonts w:ascii="宋体" w:hAnsi="宋体" w:cs="宋体"/>
          <w:sz w:val="27"/>
          <w:szCs w:val="27"/>
        </w:rPr>
        <w:t>1510 2219 1900 0066 549</w:t>
      </w:r>
    </w:p>
    <w:p w:rsidR="00995819" w:rsidRPr="00995819" w:rsidRDefault="00995819" w:rsidP="00995819">
      <w:pPr>
        <w:pStyle w:val="a0"/>
      </w:pPr>
    </w:p>
    <w:sectPr w:rsidR="00995819" w:rsidRPr="00995819" w:rsidSect="007A75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325" w:rsidRDefault="00D45325" w:rsidP="00993017">
      <w:r>
        <w:separator/>
      </w:r>
    </w:p>
  </w:endnote>
  <w:endnote w:type="continuationSeparator" w:id="0">
    <w:p w:rsidR="00D45325" w:rsidRDefault="00D45325" w:rsidP="00993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angSong_GB2312">
    <w:altName w:val="仿宋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325" w:rsidRDefault="00D45325" w:rsidP="00993017">
      <w:r>
        <w:separator/>
      </w:r>
    </w:p>
  </w:footnote>
  <w:footnote w:type="continuationSeparator" w:id="0">
    <w:p w:rsidR="00D45325" w:rsidRDefault="00D45325" w:rsidP="009930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9A27422"/>
    <w:rsid w:val="00080C28"/>
    <w:rsid w:val="000D4A58"/>
    <w:rsid w:val="00206692"/>
    <w:rsid w:val="002F0D68"/>
    <w:rsid w:val="00316156"/>
    <w:rsid w:val="00325B08"/>
    <w:rsid w:val="003B64C4"/>
    <w:rsid w:val="00456B6E"/>
    <w:rsid w:val="00461B08"/>
    <w:rsid w:val="00514124"/>
    <w:rsid w:val="00517845"/>
    <w:rsid w:val="005B2C8E"/>
    <w:rsid w:val="005D64CF"/>
    <w:rsid w:val="005E3516"/>
    <w:rsid w:val="00622554"/>
    <w:rsid w:val="00761E1D"/>
    <w:rsid w:val="007A759A"/>
    <w:rsid w:val="008357A5"/>
    <w:rsid w:val="00843D8E"/>
    <w:rsid w:val="00854A83"/>
    <w:rsid w:val="00857627"/>
    <w:rsid w:val="00865B6A"/>
    <w:rsid w:val="008B067B"/>
    <w:rsid w:val="009817E6"/>
    <w:rsid w:val="00993017"/>
    <w:rsid w:val="00995819"/>
    <w:rsid w:val="009A43CC"/>
    <w:rsid w:val="009D771B"/>
    <w:rsid w:val="00A37B14"/>
    <w:rsid w:val="00AB7242"/>
    <w:rsid w:val="00BA7B21"/>
    <w:rsid w:val="00BC4994"/>
    <w:rsid w:val="00BD72B7"/>
    <w:rsid w:val="00BE4BB4"/>
    <w:rsid w:val="00C354AD"/>
    <w:rsid w:val="00C7161E"/>
    <w:rsid w:val="00C86A26"/>
    <w:rsid w:val="00CA3854"/>
    <w:rsid w:val="00D45325"/>
    <w:rsid w:val="00DE037B"/>
    <w:rsid w:val="00DE33AB"/>
    <w:rsid w:val="00E53DCB"/>
    <w:rsid w:val="00E961E4"/>
    <w:rsid w:val="00F62510"/>
    <w:rsid w:val="00FF16CB"/>
    <w:rsid w:val="0B813838"/>
    <w:rsid w:val="1979275E"/>
    <w:rsid w:val="1A705A59"/>
    <w:rsid w:val="1C622439"/>
    <w:rsid w:val="1FA458A5"/>
    <w:rsid w:val="2FFC3E96"/>
    <w:rsid w:val="30717106"/>
    <w:rsid w:val="31F604F3"/>
    <w:rsid w:val="37676ECC"/>
    <w:rsid w:val="3D7403E7"/>
    <w:rsid w:val="40DF5A35"/>
    <w:rsid w:val="47EC6BEE"/>
    <w:rsid w:val="49B03B99"/>
    <w:rsid w:val="527B12FB"/>
    <w:rsid w:val="688672CA"/>
    <w:rsid w:val="69A27422"/>
    <w:rsid w:val="6BCD2A8B"/>
    <w:rsid w:val="6E376765"/>
    <w:rsid w:val="70631C06"/>
    <w:rsid w:val="74322EE1"/>
    <w:rsid w:val="7CC6576B"/>
    <w:rsid w:val="7E1861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A759A"/>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rsid w:val="007A759A"/>
    <w:pPr>
      <w:keepNext/>
      <w:keepLines/>
      <w:spacing w:before="260" w:after="260" w:line="413" w:lineRule="auto"/>
      <w:ind w:firstLine="628"/>
      <w:jc w:val="center"/>
      <w:outlineLvl w:val="1"/>
    </w:pPr>
    <w:rPr>
      <w:rFonts w:ascii="Arial" w:eastAsia="黑体" w:hAnsi="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7A759A"/>
    <w:pPr>
      <w:spacing w:after="120"/>
    </w:pPr>
    <w:rPr>
      <w:kern w:val="0"/>
      <w:sz w:val="20"/>
    </w:rPr>
  </w:style>
  <w:style w:type="character" w:styleId="a4">
    <w:name w:val="Hyperlink"/>
    <w:uiPriority w:val="99"/>
    <w:qFormat/>
    <w:rsid w:val="007A759A"/>
    <w:rPr>
      <w:color w:val="000000"/>
      <w:u w:val="none"/>
    </w:rPr>
  </w:style>
  <w:style w:type="paragraph" w:styleId="a5">
    <w:name w:val="Plain Text"/>
    <w:basedOn w:val="a"/>
    <w:link w:val="Char"/>
    <w:qFormat/>
    <w:rsid w:val="00325B08"/>
    <w:rPr>
      <w:rFonts w:ascii="宋体" w:eastAsia="宋体" w:hAnsi="Courier New" w:cs="Times New Roman"/>
    </w:rPr>
  </w:style>
  <w:style w:type="character" w:customStyle="1" w:styleId="Char">
    <w:name w:val="纯文本 Char"/>
    <w:basedOn w:val="a1"/>
    <w:link w:val="a5"/>
    <w:rsid w:val="00325B08"/>
    <w:rPr>
      <w:rFonts w:ascii="宋体" w:hAnsi="Courier New"/>
      <w:kern w:val="2"/>
      <w:sz w:val="21"/>
      <w:szCs w:val="24"/>
    </w:rPr>
  </w:style>
  <w:style w:type="paragraph" w:customStyle="1" w:styleId="20">
    <w:name w:val="2章节"/>
    <w:uiPriority w:val="99"/>
    <w:qFormat/>
    <w:rsid w:val="00325B08"/>
    <w:pPr>
      <w:spacing w:after="200" w:line="276" w:lineRule="auto"/>
      <w:ind w:left="432" w:rightChars="100" w:right="100" w:hanging="432"/>
      <w:outlineLvl w:val="0"/>
    </w:pPr>
    <w:rPr>
      <w:rFonts w:eastAsia="FangSong_GB2312"/>
      <w:b/>
      <w:bCs/>
      <w:kern w:val="2"/>
      <w:sz w:val="28"/>
      <w:szCs w:val="28"/>
    </w:rPr>
  </w:style>
  <w:style w:type="paragraph" w:styleId="a6">
    <w:name w:val="Normal (Web)"/>
    <w:basedOn w:val="a"/>
    <w:link w:val="Char0"/>
    <w:uiPriority w:val="99"/>
    <w:qFormat/>
    <w:rsid w:val="00DE037B"/>
    <w:pPr>
      <w:widowControl/>
      <w:spacing w:before="100" w:beforeAutospacing="1" w:after="100" w:afterAutospacing="1"/>
      <w:jc w:val="left"/>
    </w:pPr>
    <w:rPr>
      <w:rFonts w:ascii="宋体" w:eastAsia="宋体" w:hAnsi="宋体" w:cs="宋体"/>
      <w:kern w:val="0"/>
      <w:sz w:val="24"/>
    </w:rPr>
  </w:style>
  <w:style w:type="character" w:customStyle="1" w:styleId="Char0">
    <w:name w:val="普通(网站) Char"/>
    <w:link w:val="a6"/>
    <w:uiPriority w:val="99"/>
    <w:qFormat/>
    <w:locked/>
    <w:rsid w:val="00DE037B"/>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xsggzy.cn/web/&#65289;&#33719;&#21462;&#35848;&#21028;&#25991;&#20214;&#65292;&#24182;&#20110;2022&#2418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山与海</dc:creator>
  <cp:lastModifiedBy>xbany</cp:lastModifiedBy>
  <cp:revision>20</cp:revision>
  <dcterms:created xsi:type="dcterms:W3CDTF">2021-05-27T01:26:00Z</dcterms:created>
  <dcterms:modified xsi:type="dcterms:W3CDTF">2022-11-08T08:32:00Z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2996745B88F747FDBFFD6C287A000657</vt:lpwstr>
  </property>
</Properties>
</file>