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asciiTheme="minorEastAsia" w:hAnsiTheme="minorEastAsia" w:eastAsiaTheme="minorEastAsia" w:cstheme="minorEastAsia"/>
          <w:b/>
          <w:bCs/>
          <w:color w:val="auto"/>
          <w:sz w:val="28"/>
          <w:szCs w:val="28"/>
          <w:lang w:eastAsia="zh-CN"/>
        </w:rPr>
        <w:t>玉溪市易门县消防救援大队2022-2023年度食堂食品配送服务项目（</w:t>
      </w:r>
      <w:r>
        <w:rPr>
          <w:rFonts w:hint="eastAsia" w:asciiTheme="minorEastAsia" w:hAnsiTheme="minorEastAsia" w:eastAsiaTheme="minorEastAsia" w:cstheme="minorEastAsia"/>
          <w:b/>
          <w:bCs/>
          <w:color w:val="auto"/>
          <w:sz w:val="28"/>
          <w:szCs w:val="28"/>
          <w:lang w:val="en-US" w:eastAsia="zh-CN"/>
        </w:rPr>
        <w:t>四次</w:t>
      </w:r>
      <w:r>
        <w:rPr>
          <w:rFonts w:hint="eastAsia" w:asciiTheme="minorEastAsia" w:hAnsiTheme="minorEastAsia" w:eastAsiaTheme="minorEastAsia" w:cstheme="minorEastAsia"/>
          <w:b/>
          <w:bCs/>
          <w:color w:val="auto"/>
          <w:sz w:val="28"/>
          <w:szCs w:val="28"/>
          <w:lang w:eastAsia="zh-CN"/>
        </w:rPr>
        <w:t>）</w:t>
      </w:r>
    </w:p>
    <w:p>
      <w:pPr>
        <w:pStyle w:val="2"/>
        <w:jc w:val="center"/>
        <w:rPr>
          <w:rFonts w:hint="default"/>
          <w:sz w:val="36"/>
          <w:szCs w:val="36"/>
          <w:lang w:val="en-US" w:eastAsia="zh-CN"/>
        </w:rPr>
      </w:pPr>
      <w:r>
        <w:rPr>
          <w:rFonts w:hint="eastAsia" w:asciiTheme="minorEastAsia" w:hAnsiTheme="minorEastAsia" w:eastAsiaTheme="minorEastAsia" w:cstheme="minorEastAsia"/>
          <w:b/>
          <w:bCs/>
          <w:color w:val="auto"/>
          <w:sz w:val="32"/>
          <w:szCs w:val="32"/>
          <w:lang w:val="en-US" w:eastAsia="zh-CN"/>
        </w:rPr>
        <w:t>招标公告</w:t>
      </w:r>
    </w:p>
    <w:tbl>
      <w:tblPr>
        <w:tblStyle w:val="5"/>
        <w:tblW w:w="9740" w:type="dxa"/>
        <w:tblInd w:w="-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4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eastAsiaTheme="minorEastAsia" w:cstheme="minorEastAsia"/>
                <w:b/>
                <w:bCs/>
                <w:color w:val="auto"/>
                <w:kern w:val="0"/>
                <w:sz w:val="24"/>
                <w:szCs w:val="24"/>
                <w:lang w:eastAsia="zh-CN"/>
              </w:rPr>
              <w:t>项目概况</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玉溪市易门县消防救援大队2022-2023年度食堂食品配送服务项目（</w:t>
            </w:r>
            <w:r>
              <w:rPr>
                <w:rFonts w:hint="eastAsia" w:asciiTheme="minorEastAsia" w:hAnsiTheme="minorEastAsia" w:eastAsiaTheme="minorEastAsia" w:cstheme="minorEastAsia"/>
                <w:color w:val="auto"/>
                <w:kern w:val="0"/>
                <w:sz w:val="24"/>
                <w:szCs w:val="24"/>
                <w:lang w:val="en-US" w:eastAsia="zh-CN"/>
              </w:rPr>
              <w:t>四次</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lang w:val="en-US" w:eastAsia="zh-CN"/>
              </w:rPr>
              <w:t>各</w:t>
            </w:r>
            <w:r>
              <w:rPr>
                <w:rFonts w:hint="eastAsia" w:asciiTheme="minorEastAsia" w:hAnsiTheme="minorEastAsia" w:eastAsiaTheme="minorEastAsia" w:cstheme="minorEastAsia"/>
                <w:color w:val="auto"/>
                <w:kern w:val="0"/>
                <w:sz w:val="24"/>
                <w:szCs w:val="24"/>
                <w:lang w:eastAsia="zh-CN"/>
              </w:rPr>
              <w:t>潜在供应商应在云南省公共资源交易中心-玉溪市网（网址：（https://ggzy.yn.gov.cn/#/homepage）获取</w:t>
            </w:r>
            <w:r>
              <w:rPr>
                <w:rFonts w:hint="eastAsia" w:asciiTheme="minorEastAsia" w:hAnsiTheme="minorEastAsia" w:eastAsiaTheme="minorEastAsia" w:cstheme="minorEastAsia"/>
                <w:color w:val="auto"/>
                <w:kern w:val="0"/>
                <w:sz w:val="24"/>
                <w:szCs w:val="24"/>
                <w:lang w:val="en-US" w:eastAsia="zh-CN"/>
              </w:rPr>
              <w:t>招标</w:t>
            </w:r>
            <w:r>
              <w:rPr>
                <w:rFonts w:hint="eastAsia" w:asciiTheme="minorEastAsia" w:hAnsiTheme="minorEastAsia" w:eastAsiaTheme="minorEastAsia" w:cstheme="minorEastAsia"/>
                <w:color w:val="auto"/>
                <w:kern w:val="0"/>
                <w:sz w:val="24"/>
                <w:szCs w:val="24"/>
                <w:lang w:eastAsia="zh-CN"/>
              </w:rPr>
              <w:t>文件，并于</w:t>
            </w:r>
            <w:r>
              <w:rPr>
                <w:rFonts w:hint="eastAsia" w:asciiTheme="minorEastAsia" w:hAnsiTheme="minorEastAsia" w:eastAsiaTheme="minorEastAsia" w:cstheme="minorEastAsia"/>
                <w:b/>
                <w:bCs/>
                <w:color w:val="auto"/>
                <w:kern w:val="0"/>
                <w:sz w:val="24"/>
                <w:szCs w:val="24"/>
                <w:highlight w:val="none"/>
                <w:lang w:eastAsia="zh-CN"/>
              </w:rPr>
              <w:t>2022年</w:t>
            </w:r>
            <w:r>
              <w:rPr>
                <w:rFonts w:hint="eastAsia" w:asciiTheme="minorEastAsia" w:hAnsiTheme="minorEastAsia" w:eastAsiaTheme="minorEastAsia" w:cstheme="minorEastAsia"/>
                <w:b/>
                <w:bCs/>
                <w:color w:val="auto"/>
                <w:kern w:val="0"/>
                <w:sz w:val="24"/>
                <w:szCs w:val="24"/>
                <w:highlight w:val="none"/>
                <w:lang w:val="en-US" w:eastAsia="zh-CN"/>
              </w:rPr>
              <w:t>11</w:t>
            </w:r>
            <w:r>
              <w:rPr>
                <w:rFonts w:hint="eastAsia" w:asciiTheme="minorEastAsia" w:hAnsiTheme="minorEastAsia" w:eastAsiaTheme="minorEastAsia" w:cstheme="minorEastAsia"/>
                <w:b/>
                <w:bCs/>
                <w:color w:val="auto"/>
                <w:kern w:val="0"/>
                <w:sz w:val="24"/>
                <w:szCs w:val="24"/>
                <w:highlight w:val="none"/>
                <w:lang w:eastAsia="zh-CN"/>
              </w:rPr>
              <w:t>月</w:t>
            </w:r>
            <w:r>
              <w:rPr>
                <w:rFonts w:hint="eastAsia" w:asciiTheme="minorEastAsia" w:hAnsiTheme="minorEastAsia" w:eastAsiaTheme="minorEastAsia" w:cstheme="minorEastAsia"/>
                <w:b/>
                <w:bCs/>
                <w:color w:val="auto"/>
                <w:kern w:val="0"/>
                <w:sz w:val="24"/>
                <w:szCs w:val="24"/>
                <w:highlight w:val="none"/>
                <w:lang w:val="en-US" w:eastAsia="zh-CN"/>
              </w:rPr>
              <w:t>30</w:t>
            </w:r>
            <w:r>
              <w:rPr>
                <w:rFonts w:hint="eastAsia" w:asciiTheme="minorEastAsia" w:hAnsiTheme="minorEastAsia" w:eastAsiaTheme="minorEastAsia" w:cstheme="minorEastAsia"/>
                <w:b/>
                <w:bCs/>
                <w:color w:val="auto"/>
                <w:kern w:val="0"/>
                <w:sz w:val="24"/>
                <w:szCs w:val="24"/>
                <w:highlight w:val="none"/>
                <w:lang w:eastAsia="zh-CN"/>
              </w:rPr>
              <w:t>日上午09时00分</w:t>
            </w:r>
            <w:r>
              <w:rPr>
                <w:rFonts w:hint="eastAsia" w:asciiTheme="minorEastAsia" w:hAnsiTheme="minorEastAsia" w:eastAsiaTheme="minorEastAsia" w:cstheme="minorEastAsia"/>
                <w:color w:val="auto"/>
                <w:kern w:val="0"/>
                <w:sz w:val="24"/>
                <w:szCs w:val="24"/>
                <w:lang w:eastAsia="zh-CN"/>
              </w:rPr>
              <w:t>（北京时间）前提交投标文件。</w:t>
            </w:r>
          </w:p>
        </w:tc>
      </w:tr>
    </w:tbl>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bookmarkStart w:id="0" w:name="_Toc5451"/>
      <w:bookmarkStart w:id="1" w:name="_Toc152045513"/>
      <w:bookmarkStart w:id="2" w:name="_Toc144974481"/>
      <w:bookmarkStart w:id="3" w:name="_Toc467162397"/>
      <w:bookmarkStart w:id="4" w:name="_Toc247513935"/>
      <w:bookmarkStart w:id="5" w:name="_Toc247527536"/>
      <w:bookmarkStart w:id="6" w:name="_Toc152042289"/>
    </w:p>
    <w:p>
      <w:pPr>
        <w:widowControl/>
        <w:adjustRightInd w:val="0"/>
        <w:snapToGrid w:val="0"/>
        <w:spacing w:line="360" w:lineRule="auto"/>
        <w:jc w:val="left"/>
        <w:outlineLvl w:val="1"/>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rPr>
        <w:t>一、项目基本情况</w:t>
      </w:r>
      <w:bookmarkEnd w:id="0"/>
      <w:bookmarkEnd w:id="1"/>
      <w:bookmarkEnd w:id="2"/>
      <w:bookmarkEnd w:id="3"/>
      <w:bookmarkEnd w:id="4"/>
      <w:bookmarkEnd w:id="5"/>
      <w:bookmarkEnd w:id="6"/>
    </w:p>
    <w:p>
      <w:pPr>
        <w:widowControl/>
        <w:spacing w:line="360" w:lineRule="auto"/>
        <w:ind w:firstLine="480" w:firstLineChars="200"/>
        <w:rPr>
          <w:rFonts w:hint="eastAsia" w:ascii="宋体"/>
          <w:kern w:val="0"/>
          <w:sz w:val="24"/>
        </w:rPr>
      </w:pPr>
      <w:r>
        <w:rPr>
          <w:rFonts w:hint="eastAsia" w:ascii="宋体"/>
          <w:kern w:val="0"/>
          <w:sz w:val="24"/>
          <w:lang w:eastAsia="zh-CN"/>
        </w:rPr>
        <w:t>项目编号：HRC-ZFCG2022-012</w:t>
      </w:r>
      <w:r>
        <w:rPr>
          <w:rFonts w:hint="eastAsia" w:ascii="宋体"/>
          <w:kern w:val="0"/>
          <w:sz w:val="24"/>
        </w:rPr>
        <w:t>；</w:t>
      </w:r>
    </w:p>
    <w:p>
      <w:pPr>
        <w:spacing w:line="360" w:lineRule="auto"/>
        <w:ind w:firstLine="480" w:firstLineChars="200"/>
        <w:jc w:val="left"/>
        <w:rPr>
          <w:rFonts w:hint="eastAsia"/>
        </w:rPr>
      </w:pPr>
      <w:r>
        <w:rPr>
          <w:rFonts w:hint="eastAsia" w:ascii="宋体" w:hAnsi="宋体" w:cs="宋体"/>
          <w:sz w:val="24"/>
          <w:szCs w:val="24"/>
        </w:rPr>
        <w:t>项目名称：</w:t>
      </w:r>
      <w:r>
        <w:rPr>
          <w:rFonts w:hint="eastAsia" w:asciiTheme="minorEastAsia" w:hAnsiTheme="minorEastAsia" w:eastAsiaTheme="minorEastAsia" w:cstheme="minorEastAsia"/>
          <w:color w:val="auto"/>
          <w:kern w:val="0"/>
          <w:sz w:val="24"/>
          <w:szCs w:val="24"/>
          <w:lang w:eastAsia="zh-CN"/>
        </w:rPr>
        <w:t>玉溪市易门县消防救援大队2022-2023年度食堂食品配送服务项目（</w:t>
      </w:r>
      <w:r>
        <w:rPr>
          <w:rFonts w:hint="eastAsia" w:asciiTheme="minorEastAsia" w:hAnsiTheme="minorEastAsia" w:eastAsiaTheme="minorEastAsia" w:cstheme="minorEastAsia"/>
          <w:color w:val="auto"/>
          <w:kern w:val="0"/>
          <w:sz w:val="24"/>
          <w:szCs w:val="24"/>
          <w:lang w:val="en-US" w:eastAsia="zh-CN"/>
        </w:rPr>
        <w:t>四</w:t>
      </w:r>
      <w:r>
        <w:rPr>
          <w:rFonts w:hint="eastAsia" w:asciiTheme="minorEastAsia" w:hAnsiTheme="minorEastAsia" w:eastAsiaTheme="minorEastAsia" w:cstheme="minorEastAsia"/>
          <w:color w:val="auto"/>
          <w:kern w:val="0"/>
          <w:sz w:val="24"/>
          <w:szCs w:val="24"/>
          <w:lang w:eastAsia="zh-CN"/>
        </w:rPr>
        <w:t>次）</w:t>
      </w:r>
      <w:r>
        <w:rPr>
          <w:rFonts w:hint="eastAsia" w:ascii="宋体" w:hAnsi="宋体" w:cs="宋体"/>
          <w:bCs/>
          <w:sz w:val="24"/>
          <w:szCs w:val="24"/>
        </w:rPr>
        <w:t>；</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0"/>
          <w:sz w:val="24"/>
          <w:szCs w:val="24"/>
          <w:highlight w:val="none"/>
          <w:lang w:val="en-US" w:eastAsia="zh-CN"/>
        </w:rPr>
        <w:t>采购预算</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人民币554727.64元（含税），（大写：人民币伍拾伍万肆仟柒佰贰拾柒元陆角肆分含税）；</w:t>
      </w:r>
    </w:p>
    <w:p>
      <w:pPr>
        <w:widowControl/>
        <w:adjustRightInd w:val="0"/>
        <w:snapToGri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采购上限价：人民币554727.64元（含税），（大写：人民币伍拾伍万肆仟柒佰贰拾柒元陆角肆分含税），各供应商的投标报价不得超过采购上限价，否则按无效投标处理；</w:t>
      </w:r>
    </w:p>
    <w:p>
      <w:pPr>
        <w:widowControl/>
        <w:adjustRightInd w:val="0"/>
        <w:snapToGrid w:val="0"/>
        <w:spacing w:line="360" w:lineRule="auto"/>
        <w:ind w:firstLine="480" w:firstLineChars="200"/>
        <w:jc w:val="left"/>
        <w:rPr>
          <w:rFonts w:hint="eastAsia"/>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内容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auto"/>
          <w:kern w:val="0"/>
          <w:sz w:val="24"/>
          <w:szCs w:val="24"/>
          <w:lang w:eastAsia="zh-CN"/>
        </w:rPr>
        <w:t>玉溪市易门县消防救援大队2022-2023年度食堂食品配送服务项目（</w:t>
      </w:r>
      <w:r>
        <w:rPr>
          <w:rFonts w:hint="eastAsia" w:asciiTheme="minorEastAsia" w:hAnsiTheme="minorEastAsia" w:eastAsiaTheme="minorEastAsia" w:cstheme="minorEastAsia"/>
          <w:color w:val="auto"/>
          <w:kern w:val="0"/>
          <w:sz w:val="24"/>
          <w:szCs w:val="24"/>
          <w:lang w:val="en-US" w:eastAsia="zh-CN"/>
        </w:rPr>
        <w:t>四</w:t>
      </w:r>
      <w:r>
        <w:rPr>
          <w:rFonts w:hint="eastAsia" w:asciiTheme="minorEastAsia" w:hAnsiTheme="minorEastAsia" w:eastAsiaTheme="minorEastAsia" w:cstheme="minorEastAsia"/>
          <w:color w:val="auto"/>
          <w:kern w:val="0"/>
          <w:sz w:val="24"/>
          <w:szCs w:val="24"/>
          <w:lang w:eastAsia="zh-CN"/>
        </w:rPr>
        <w:t>次）</w:t>
      </w:r>
      <w:r>
        <w:rPr>
          <w:rFonts w:hint="eastAsia" w:asciiTheme="minorEastAsia" w:hAnsiTheme="minorEastAsia" w:eastAsiaTheme="minorEastAsia" w:cstheme="minorEastAsia"/>
          <w:color w:val="auto"/>
          <w:kern w:val="0"/>
          <w:sz w:val="24"/>
          <w:szCs w:val="24"/>
          <w:lang w:val="en-US" w:eastAsia="zh-CN"/>
        </w:rPr>
        <w:t>包括食堂伙食保障所需的肉类、蔬菜类、禽蛋类、水产类、水果类、乳制品类、糕点类、速食类、调料类（不含食用油）和主食类（不含大米和面粉）等配送服务，具体内容详见第四章“采购要求”；</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服务期限</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合同签订之日起至2023年12月31日止，服务期内</w:t>
      </w:r>
      <w:r>
        <w:rPr>
          <w:rFonts w:ascii="宋体" w:hAnsi="宋体" w:cs="宋体"/>
          <w:sz w:val="24"/>
          <w:szCs w:val="24"/>
          <w:highlight w:val="none"/>
        </w:rPr>
        <w:t>如</w:t>
      </w:r>
      <w:r>
        <w:rPr>
          <w:rFonts w:hint="eastAsia" w:ascii="宋体" w:hAnsi="宋体" w:cs="宋体"/>
          <w:sz w:val="24"/>
          <w:szCs w:val="24"/>
          <w:highlight w:val="none"/>
          <w:lang w:val="en-US" w:eastAsia="zh-CN"/>
        </w:rPr>
        <w:t>配送食品质量及</w:t>
      </w:r>
      <w:r>
        <w:rPr>
          <w:rFonts w:ascii="宋体" w:hAnsi="宋体" w:cs="宋体"/>
          <w:sz w:val="24"/>
          <w:szCs w:val="24"/>
          <w:highlight w:val="none"/>
        </w:rPr>
        <w:t>服务质量无法满足</w:t>
      </w:r>
      <w:r>
        <w:rPr>
          <w:rFonts w:hint="eastAsia" w:ascii="宋体" w:hAnsi="宋体" w:cs="宋体"/>
          <w:sz w:val="24"/>
          <w:szCs w:val="24"/>
          <w:highlight w:val="none"/>
        </w:rPr>
        <w:t>采购人</w:t>
      </w:r>
      <w:r>
        <w:rPr>
          <w:rFonts w:ascii="宋体" w:hAnsi="宋体" w:cs="宋体"/>
          <w:sz w:val="24"/>
          <w:szCs w:val="24"/>
          <w:highlight w:val="none"/>
        </w:rPr>
        <w:t>要求，或双方其它实质性内容无法达成一致，</w:t>
      </w:r>
      <w:r>
        <w:rPr>
          <w:rFonts w:hint="eastAsia" w:ascii="宋体" w:hAnsi="宋体" w:cs="宋体"/>
          <w:sz w:val="24"/>
          <w:szCs w:val="24"/>
          <w:highlight w:val="none"/>
          <w:lang w:val="en-US" w:eastAsia="zh-CN"/>
        </w:rPr>
        <w:t>采购人有权终止合同且</w:t>
      </w:r>
      <w:r>
        <w:rPr>
          <w:rFonts w:hint="eastAsia"/>
          <w:color w:val="000000" w:themeColor="text1"/>
          <w:sz w:val="24"/>
          <w:szCs w:val="24"/>
          <w:highlight w:val="none"/>
          <w14:textFill>
            <w14:solidFill>
              <w14:schemeClr w14:val="tx1"/>
            </w14:solidFill>
          </w14:textFill>
        </w:rPr>
        <w:t>采购人对此不承担违约、赔偿、缔约过失等责任</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widowControl/>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w:t>
      </w:r>
      <w:r>
        <w:rPr>
          <w:rFonts w:hint="eastAsia" w:asciiTheme="minorEastAsia" w:hAnsiTheme="minorEastAsia" w:eastAsiaTheme="minorEastAsia" w:cstheme="minorEastAsia"/>
          <w:bCs/>
          <w:color w:val="auto"/>
          <w:sz w:val="24"/>
          <w:szCs w:val="24"/>
          <w:highlight w:val="none"/>
          <w:lang w:val="en-US" w:eastAsia="zh-CN"/>
        </w:rPr>
        <w:t>符合国家、地方现行的相关标准及服务规范</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cs="宋体"/>
          <w:sz w:val="24"/>
          <w:szCs w:val="24"/>
        </w:rPr>
        <w:t>满足采购人要求及招标文件相关要求，无食品安全事故（如食物中毒等）</w:t>
      </w:r>
      <w:r>
        <w:rPr>
          <w:rFonts w:hint="eastAsia" w:ascii="宋体" w:hAnsi="Times New Roman" w:eastAsia="宋体" w:cs="Times New Roman"/>
          <w:b w:val="0"/>
          <w:bCs w:val="0"/>
          <w:kern w:val="0"/>
          <w:sz w:val="24"/>
          <w:szCs w:val="20"/>
          <w:lang w:val="en-US" w:eastAsia="zh-CN" w:bidi="ar-SA"/>
        </w:rPr>
        <w:t>；</w:t>
      </w:r>
    </w:p>
    <w:p>
      <w:pPr>
        <w:widowControl/>
        <w:spacing w:line="360" w:lineRule="auto"/>
        <w:ind w:firstLine="460" w:firstLineChars="19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配送</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及要求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易门县消防救援大队或</w:t>
      </w:r>
      <w:r>
        <w:rPr>
          <w:rFonts w:hint="eastAsia" w:ascii="宋体" w:hAnsi="宋体" w:cs="宋体"/>
          <w:color w:val="auto"/>
          <w:sz w:val="24"/>
          <w:highlight w:val="none"/>
        </w:rPr>
        <w:t>采购人指定的地点</w:t>
      </w:r>
      <w:r>
        <w:rPr>
          <w:rFonts w:hint="eastAsia" w:ascii="宋体" w:hAnsi="宋体" w:cs="宋体"/>
          <w:color w:val="auto"/>
          <w:sz w:val="24"/>
          <w:highlight w:val="none"/>
          <w:lang w:eastAsia="zh-CN"/>
        </w:rPr>
        <w:t>；</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 w:val="0"/>
          <w:bCs w:val="0"/>
          <w:kern w:val="0"/>
          <w:sz w:val="24"/>
          <w:szCs w:val="24"/>
          <w:lang w:eastAsia="zh-CN"/>
        </w:rPr>
      </w:pPr>
      <w:r>
        <w:rPr>
          <w:rFonts w:hint="eastAsia" w:ascii="宋体" w:hAnsi="宋体" w:cs="宋体"/>
          <w:color w:val="auto"/>
          <w:sz w:val="24"/>
          <w:highlight w:val="none"/>
          <w:lang w:val="en-US" w:eastAsia="zh-CN"/>
        </w:rPr>
        <w:t>（1）</w:t>
      </w:r>
      <w:r>
        <w:rPr>
          <w:rFonts w:hint="eastAsia" w:asciiTheme="minorEastAsia" w:hAnsiTheme="minorEastAsia" w:eastAsiaTheme="minorEastAsia" w:cstheme="minorEastAsia"/>
          <w:b w:val="0"/>
          <w:bCs w:val="0"/>
          <w:kern w:val="0"/>
          <w:sz w:val="24"/>
          <w:szCs w:val="24"/>
          <w:lang w:val="en-US" w:eastAsia="zh-CN"/>
        </w:rPr>
        <w:t>供应商</w:t>
      </w:r>
      <w:r>
        <w:rPr>
          <w:rFonts w:ascii="宋体" w:hAnsi="宋体" w:cs="宋体"/>
          <w:sz w:val="24"/>
          <w:szCs w:val="24"/>
        </w:rPr>
        <w:t>接到订单</w:t>
      </w:r>
      <w:r>
        <w:rPr>
          <w:rFonts w:hint="eastAsia" w:ascii="宋体" w:hAnsi="宋体" w:cs="宋体"/>
          <w:sz w:val="24"/>
          <w:szCs w:val="24"/>
          <w:lang w:val="en-US" w:eastAsia="zh-CN"/>
        </w:rPr>
        <w:t>或食堂采购需求通知</w:t>
      </w:r>
      <w:r>
        <w:rPr>
          <w:rFonts w:ascii="宋体" w:hAnsi="宋体" w:cs="宋体"/>
          <w:sz w:val="24"/>
          <w:szCs w:val="24"/>
        </w:rPr>
        <w:t>后 24 小时内完成</w:t>
      </w:r>
      <w:r>
        <w:rPr>
          <w:rFonts w:hint="eastAsia" w:asciiTheme="minorEastAsia" w:hAnsiTheme="minorEastAsia" w:eastAsiaTheme="minorEastAsia" w:cstheme="minorEastAsia"/>
          <w:b w:val="0"/>
          <w:bCs w:val="0"/>
          <w:kern w:val="0"/>
          <w:sz w:val="24"/>
          <w:szCs w:val="24"/>
        </w:rPr>
        <w:t>配送，如遇无货需提前说明</w:t>
      </w:r>
      <w:r>
        <w:rPr>
          <w:rFonts w:hint="eastAsia" w:asciiTheme="minorEastAsia" w:hAnsiTheme="minorEastAsia" w:eastAsiaTheme="minorEastAsia" w:cstheme="minorEastAsia"/>
          <w:b w:val="0"/>
          <w:bCs w:val="0"/>
          <w:kern w:val="0"/>
          <w:sz w:val="24"/>
          <w:szCs w:val="24"/>
          <w:lang w:eastAsia="zh-CN"/>
        </w:rPr>
        <w:t>；</w:t>
      </w:r>
    </w:p>
    <w:p>
      <w:pPr>
        <w:widowControl/>
        <w:spacing w:line="360" w:lineRule="auto"/>
        <w:ind w:firstLine="460" w:firstLineChars="192"/>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val="en-US" w:eastAsia="zh-CN"/>
        </w:rPr>
        <w:t>（2）</w:t>
      </w:r>
      <w:r>
        <w:rPr>
          <w:rFonts w:hint="eastAsia" w:asciiTheme="minorEastAsia" w:hAnsiTheme="minorEastAsia" w:eastAsiaTheme="minorEastAsia" w:cstheme="minorEastAsia"/>
          <w:b w:val="0"/>
          <w:bCs w:val="0"/>
          <w:kern w:val="0"/>
          <w:sz w:val="24"/>
          <w:szCs w:val="24"/>
        </w:rPr>
        <w:t>若当日</w:t>
      </w:r>
      <w:r>
        <w:rPr>
          <w:rFonts w:hint="eastAsia" w:asciiTheme="minorEastAsia" w:hAnsiTheme="minorEastAsia" w:eastAsiaTheme="minorEastAsia" w:cstheme="minorEastAsia"/>
          <w:b w:val="0"/>
          <w:bCs w:val="0"/>
          <w:kern w:val="0"/>
          <w:sz w:val="24"/>
          <w:szCs w:val="24"/>
          <w:lang w:val="en-US" w:eastAsia="zh-CN"/>
        </w:rPr>
        <w:t>遇紧急招待或其他情况</w:t>
      </w:r>
      <w:r>
        <w:rPr>
          <w:rFonts w:hint="eastAsia" w:asciiTheme="minorEastAsia" w:hAnsiTheme="minorEastAsia" w:eastAsiaTheme="minorEastAsia" w:cstheme="minorEastAsia"/>
          <w:b w:val="0"/>
          <w:bCs w:val="0"/>
          <w:kern w:val="0"/>
          <w:sz w:val="24"/>
          <w:szCs w:val="24"/>
        </w:rPr>
        <w:t>需要加菜，必须于</w:t>
      </w:r>
      <w:r>
        <w:rPr>
          <w:rFonts w:hint="eastAsia" w:asciiTheme="minorEastAsia" w:hAnsiTheme="minorEastAsia" w:eastAsiaTheme="minorEastAsia" w:cstheme="minorEastAsia"/>
          <w:b w:val="0"/>
          <w:bCs w:val="0"/>
          <w:kern w:val="0"/>
          <w:sz w:val="24"/>
          <w:szCs w:val="24"/>
          <w:lang w:val="en-US" w:eastAsia="zh-CN"/>
        </w:rPr>
        <w:t>两</w:t>
      </w:r>
      <w:r>
        <w:rPr>
          <w:rFonts w:hint="eastAsia" w:asciiTheme="minorEastAsia" w:hAnsiTheme="minorEastAsia" w:eastAsiaTheme="minorEastAsia" w:cstheme="minorEastAsia"/>
          <w:b w:val="0"/>
          <w:bCs w:val="0"/>
          <w:kern w:val="0"/>
          <w:sz w:val="24"/>
          <w:szCs w:val="24"/>
        </w:rPr>
        <w:t>小时内配送到位</w:t>
      </w:r>
      <w:r>
        <w:rPr>
          <w:rFonts w:hint="eastAsia" w:asciiTheme="minorEastAsia" w:hAnsiTheme="minorEastAsia" w:eastAsiaTheme="minorEastAsia" w:cstheme="minorEastAsia"/>
          <w:b w:val="0"/>
          <w:bCs w:val="0"/>
          <w:kern w:val="0"/>
          <w:sz w:val="24"/>
          <w:szCs w:val="24"/>
          <w:lang w:eastAsia="zh-CN"/>
        </w:rPr>
        <w:t>；</w:t>
      </w:r>
    </w:p>
    <w:p>
      <w:pPr>
        <w:widowControl/>
        <w:spacing w:line="360" w:lineRule="auto"/>
        <w:ind w:firstLine="460" w:firstLineChars="192"/>
        <w:outlineLvl w:val="2"/>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lang w:val="en-US" w:eastAsia="zh-CN"/>
        </w:rPr>
        <w:t>3</w:t>
      </w:r>
      <w:r>
        <w:rPr>
          <w:rFonts w:hint="eastAsia" w:asciiTheme="minorEastAsia" w:hAnsiTheme="minorEastAsia" w:eastAsiaTheme="minorEastAsia" w:cstheme="minorEastAsia"/>
          <w:b w:val="0"/>
          <w:bCs w:val="0"/>
          <w:kern w:val="0"/>
          <w:sz w:val="24"/>
          <w:szCs w:val="24"/>
          <w:lang w:eastAsia="zh-CN"/>
        </w:rPr>
        <w:t>）</w:t>
      </w:r>
      <w:r>
        <w:rPr>
          <w:rFonts w:ascii="宋体" w:hAnsi="宋体" w:cs="宋体"/>
          <w:sz w:val="24"/>
          <w:szCs w:val="24"/>
        </w:rPr>
        <w:t>现场点货交接，签字认可</w:t>
      </w:r>
      <w:r>
        <w:rPr>
          <w:rFonts w:hint="eastAsia" w:ascii="宋体" w:hAnsi="宋体" w:cs="宋体"/>
          <w:sz w:val="24"/>
          <w:szCs w:val="24"/>
          <w:lang w:eastAsia="zh-CN"/>
        </w:rPr>
        <w:t>。</w:t>
      </w:r>
    </w:p>
    <w:p>
      <w:pPr>
        <w:widowControl/>
        <w:spacing w:line="360" w:lineRule="auto"/>
        <w:ind w:firstLine="460" w:firstLineChars="192"/>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采购方式及资格审查方式：</w:t>
      </w:r>
      <w:r>
        <w:rPr>
          <w:rFonts w:hint="eastAsia" w:asciiTheme="minorEastAsia" w:hAnsiTheme="minorEastAsia" w:eastAsiaTheme="minorEastAsia" w:cstheme="minorEastAsia"/>
          <w:bCs/>
          <w:color w:val="auto"/>
          <w:sz w:val="24"/>
          <w:szCs w:val="24"/>
          <w:highlight w:val="none"/>
          <w:lang w:val="en-US" w:eastAsia="zh-CN"/>
        </w:rPr>
        <w:t>公开招标</w:t>
      </w:r>
      <w:r>
        <w:rPr>
          <w:rFonts w:hint="eastAsia" w:asciiTheme="minorEastAsia" w:hAnsiTheme="minorEastAsia" w:eastAsiaTheme="minorEastAsia" w:cstheme="minorEastAsia"/>
          <w:bCs/>
          <w:color w:val="auto"/>
          <w:sz w:val="24"/>
          <w:szCs w:val="24"/>
          <w:highlight w:val="none"/>
          <w:lang w:eastAsia="zh-CN"/>
        </w:rPr>
        <w:t>，资格后审。</w:t>
      </w:r>
    </w:p>
    <w:p>
      <w:pPr>
        <w:widowControl/>
        <w:spacing w:line="360" w:lineRule="auto"/>
        <w:ind w:firstLine="463" w:firstLineChars="192"/>
        <w:outlineLvl w:val="1"/>
        <w:rPr>
          <w:rFonts w:ascii="宋体" w:hAnsi="宋体" w:cs="宋体"/>
          <w:b/>
          <w:bCs/>
          <w:sz w:val="24"/>
        </w:rPr>
      </w:pPr>
      <w:r>
        <w:rPr>
          <w:rFonts w:hint="eastAsia" w:ascii="宋体" w:hAnsi="宋体" w:cs="宋体"/>
          <w:b/>
          <w:bCs/>
          <w:sz w:val="24"/>
        </w:rPr>
        <w:t xml:space="preserve">享受政府采购政策的说明 </w:t>
      </w:r>
    </w:p>
    <w:p>
      <w:pPr>
        <w:widowControl/>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bCs/>
          <w:sz w:val="24"/>
        </w:rPr>
        <w:t>按政策规定扶持小微企业、监狱企业和残疾人福利性单位。对符合要求小型和微型企业产品给予价格扣除（小型、微型企业、监狱企业、残疾人福利性单位，不重复享受评审中价格扣除的政府采购政策）。</w:t>
      </w:r>
    </w:p>
    <w:p>
      <w:pPr>
        <w:widowControl/>
        <w:adjustRightInd w:val="0"/>
        <w:snapToGrid w:val="0"/>
        <w:spacing w:line="360" w:lineRule="auto"/>
        <w:jc w:val="left"/>
        <w:outlineLvl w:val="1"/>
        <w:rPr>
          <w:rFonts w:hint="eastAsia" w:asciiTheme="minorEastAsia" w:hAnsiTheme="minorEastAsia" w:eastAsiaTheme="minorEastAsia" w:cstheme="minorEastAsia"/>
          <w:b/>
          <w:color w:val="auto"/>
          <w:kern w:val="0"/>
          <w:sz w:val="24"/>
          <w:szCs w:val="24"/>
          <w:highlight w:val="none"/>
        </w:rPr>
      </w:pPr>
      <w:bookmarkStart w:id="7" w:name="_Toc28567"/>
      <w:r>
        <w:rPr>
          <w:rFonts w:hint="eastAsia" w:asciiTheme="minorEastAsia" w:hAnsiTheme="minorEastAsia" w:eastAsiaTheme="minorEastAsia" w:cstheme="minorEastAsia"/>
          <w:b/>
          <w:color w:val="auto"/>
          <w:kern w:val="0"/>
          <w:sz w:val="24"/>
          <w:szCs w:val="24"/>
          <w:highlight w:val="none"/>
          <w:lang w:val="en-US" w:eastAsia="zh-CN"/>
        </w:rPr>
        <w:t>二、</w:t>
      </w:r>
      <w:r>
        <w:rPr>
          <w:rFonts w:hint="eastAsia" w:asciiTheme="minorEastAsia" w:hAnsiTheme="minorEastAsia" w:eastAsiaTheme="minorEastAsia" w:cstheme="minorEastAsia"/>
          <w:b/>
          <w:color w:val="auto"/>
          <w:kern w:val="0"/>
          <w:sz w:val="24"/>
          <w:szCs w:val="24"/>
          <w:highlight w:val="none"/>
        </w:rPr>
        <w:t>供应商的资格要求</w:t>
      </w:r>
      <w:bookmarkEnd w:id="7"/>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bookmarkStart w:id="8" w:name="_Toc12305"/>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供应商</w:t>
      </w:r>
      <w:r>
        <w:rPr>
          <w:rFonts w:hint="eastAsia" w:asciiTheme="minorEastAsia" w:hAnsiTheme="minorEastAsia" w:eastAsiaTheme="minorEastAsia" w:cstheme="minorEastAsia"/>
          <w:kern w:val="0"/>
          <w:sz w:val="24"/>
          <w:szCs w:val="24"/>
        </w:rPr>
        <w:t>具备《中华人民共和国政府采购法》第二十二条规定的条件：</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1</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lang w:val="en-US" w:eastAsia="zh-CN"/>
        </w:rPr>
        <w:t>须为</w:t>
      </w:r>
      <w:r>
        <w:rPr>
          <w:rFonts w:hint="eastAsia" w:asciiTheme="minorEastAsia" w:hAnsiTheme="minorEastAsia" w:eastAsiaTheme="minorEastAsia" w:cstheme="minorEastAsia"/>
          <w:sz w:val="24"/>
          <w:szCs w:val="24"/>
        </w:rPr>
        <w:t>在中国境内注册的企业，能在国内合法提供采购内容及其相应服务的单位，并持有效的营业执照或事业单位法人证书；</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2</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kern w:val="0"/>
          <w:sz w:val="24"/>
          <w:szCs w:val="24"/>
        </w:rPr>
        <w:t>具有良好的商业信誉和健全的财务会计制度</w:t>
      </w:r>
      <w:r>
        <w:rPr>
          <w:rFonts w:hint="eastAsia" w:asciiTheme="minorEastAsia" w:hAnsiTheme="minorEastAsia" w:cstheme="minorEastAsia"/>
          <w:kern w:val="0"/>
          <w:sz w:val="24"/>
          <w:szCs w:val="24"/>
        </w:rPr>
        <w:t>：</w:t>
      </w:r>
      <w:r>
        <w:rPr>
          <w:rFonts w:hint="eastAsia" w:ascii="宋体" w:hAnsi="宋体" w:cs="宋体"/>
          <w:sz w:val="24"/>
          <w:szCs w:val="24"/>
        </w:rPr>
        <w:t>提供</w:t>
      </w:r>
      <w:r>
        <w:rPr>
          <w:rFonts w:hint="eastAsia" w:ascii="宋体" w:hAnsi="宋体" w:cs="宋体"/>
          <w:sz w:val="24"/>
        </w:rPr>
        <w:t>2020年或2021年</w:t>
      </w:r>
      <w:r>
        <w:rPr>
          <w:rFonts w:hint="eastAsia" w:ascii="宋体" w:hAnsi="宋体" w:cs="宋体"/>
          <w:sz w:val="24"/>
          <w:lang w:val="en-US" w:eastAsia="zh-CN"/>
        </w:rPr>
        <w:t>任意一年</w:t>
      </w:r>
      <w:r>
        <w:rPr>
          <w:rFonts w:hint="eastAsia" w:ascii="宋体" w:hAnsi="宋体" w:cs="宋体"/>
          <w:sz w:val="24"/>
        </w:rPr>
        <w:t>经审计的年度财务会计报表及审计报告（包括现金流量表、资产负债表、利润表），（新企业提供成立至今的财务报表或根据自身实际情况据实提供）</w:t>
      </w:r>
      <w:r>
        <w:rPr>
          <w:rFonts w:hint="eastAsia" w:ascii="宋体" w:hAnsi="宋体" w:cs="宋体"/>
          <w:sz w:val="24"/>
          <w:szCs w:val="24"/>
        </w:rPr>
        <w:t>；</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3</w:t>
      </w:r>
      <w:r>
        <w:rPr>
          <w:rFonts w:hint="eastAsia" w:asciiTheme="minorEastAsia" w:hAnsiTheme="minorEastAsia" w:eastAsiaTheme="minorEastAsia" w:cstheme="minorEastAsia"/>
          <w:kern w:val="0"/>
          <w:sz w:val="24"/>
          <w:szCs w:val="24"/>
        </w:rPr>
        <w:t>）供应商有依法缴纳税收和社会保障资金的良好记录</w:t>
      </w:r>
      <w:r>
        <w:rPr>
          <w:rFonts w:hint="eastAsia" w:asciiTheme="minorEastAsia" w:hAnsiTheme="minorEastAsia" w:cstheme="minorEastAsia"/>
          <w:kern w:val="0"/>
          <w:sz w:val="24"/>
          <w:szCs w:val="24"/>
        </w:rPr>
        <w:t>：供应商须提供缴税所属时间在2021年0</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月至本项目投标文件提交截止时间前</w:t>
      </w:r>
      <w:r>
        <w:rPr>
          <w:rFonts w:hint="eastAsia" w:asciiTheme="minorEastAsia" w:hAnsiTheme="minorEastAsia" w:cstheme="minorEastAsia"/>
          <w:kern w:val="0"/>
          <w:sz w:val="24"/>
          <w:szCs w:val="24"/>
          <w:lang w:val="en-US" w:eastAsia="zh-CN"/>
        </w:rPr>
        <w:t>任意1</w:t>
      </w:r>
      <w:r>
        <w:rPr>
          <w:rFonts w:hint="eastAsia" w:asciiTheme="minorEastAsia" w:hAnsiTheme="minorEastAsia" w:cstheme="minorEastAsia"/>
          <w:kern w:val="0"/>
          <w:sz w:val="24"/>
          <w:szCs w:val="24"/>
        </w:rPr>
        <w:t>个月的税务局税收通用缴款书或银行电子缴税（费）凭证或税务局出具纳税情况的相关证明，依法免税的，应提供依法免税的相关证明文件（扫描件清晰加盖公章），新成立公司（注册未满一年的），提供成立至今的缴税证明；供应商须提供缴费所属时间在2021年0</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月至本项目投标文件提交截止时间前</w:t>
      </w:r>
      <w:r>
        <w:rPr>
          <w:rFonts w:hint="eastAsia" w:asciiTheme="minorEastAsia" w:hAnsiTheme="minorEastAsia" w:cstheme="minorEastAsia"/>
          <w:kern w:val="0"/>
          <w:sz w:val="24"/>
          <w:szCs w:val="24"/>
          <w:lang w:val="en-US" w:eastAsia="zh-CN"/>
        </w:rPr>
        <w:t>任意1</w:t>
      </w:r>
      <w:r>
        <w:rPr>
          <w:rFonts w:hint="eastAsia" w:asciiTheme="minorEastAsia" w:hAnsiTheme="minorEastAsia" w:cstheme="minorEastAsia"/>
          <w:kern w:val="0"/>
          <w:sz w:val="24"/>
          <w:szCs w:val="24"/>
        </w:rPr>
        <w:t>个月的社会保险费缴款书或银行电子缴税（费）凭证或社保管理部门出具的有效的缴款证明，依法免缴的，应提供依法免缴的相关证明文件（扫描件清晰加盖公章），新成立公司（注册未满一年的），提供成立至今的社保缴纳证明；</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kern w:val="0"/>
          <w:sz w:val="24"/>
          <w:szCs w:val="24"/>
        </w:rPr>
        <w:t>参加政府采购活动前三年内，在经营活动中没有重大违法记录</w:t>
      </w:r>
      <w:r>
        <w:rPr>
          <w:rFonts w:hint="eastAsia" w:asciiTheme="minorEastAsia" w:hAnsiTheme="minorEastAsia" w:cstheme="minorEastAsia"/>
          <w:kern w:val="0"/>
          <w:sz w:val="24"/>
          <w:szCs w:val="24"/>
        </w:rPr>
        <w:t>：</w:t>
      </w:r>
      <w:r>
        <w:rPr>
          <w:rFonts w:hint="eastAsia" w:asciiTheme="minorEastAsia" w:hAnsiTheme="minorEastAsia" w:eastAsiaTheme="minorEastAsia" w:cstheme="minorEastAsia"/>
          <w:kern w:val="0"/>
          <w:sz w:val="24"/>
          <w:szCs w:val="24"/>
        </w:rPr>
        <w:t>提供参加政府采购活动前3年内（成立时间不满三年的提供成立日期起至今的）在经营活动中没有重大违法记录的书面声明；</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color w:val="auto"/>
          <w:kern w:val="0"/>
          <w:sz w:val="24"/>
          <w:szCs w:val="24"/>
          <w:lang w:eastAsia="zh-CN"/>
        </w:rPr>
        <w:t>供应商具备具有履行合同所必须的</w:t>
      </w:r>
      <w:r>
        <w:rPr>
          <w:rFonts w:hint="eastAsia" w:asciiTheme="minorEastAsia" w:hAnsiTheme="minorEastAsia" w:eastAsiaTheme="minorEastAsia" w:cstheme="minorEastAsia"/>
          <w:color w:val="auto"/>
          <w:kern w:val="0"/>
          <w:sz w:val="24"/>
          <w:szCs w:val="24"/>
          <w:lang w:val="en-US" w:eastAsia="zh-CN"/>
        </w:rPr>
        <w:t>设备</w:t>
      </w:r>
      <w:r>
        <w:rPr>
          <w:rFonts w:hint="eastAsia" w:asciiTheme="minorEastAsia" w:hAnsiTheme="minorEastAsia" w:eastAsiaTheme="minorEastAsia" w:cstheme="minorEastAsia"/>
          <w:color w:val="auto"/>
          <w:kern w:val="0"/>
          <w:sz w:val="24"/>
          <w:szCs w:val="24"/>
          <w:lang w:eastAsia="zh-CN"/>
        </w:rPr>
        <w:t>和专业技术能力</w:t>
      </w:r>
      <w:r>
        <w:rPr>
          <w:rFonts w:hint="eastAsia" w:asciiTheme="minorEastAsia" w:hAnsiTheme="minorEastAsia" w:eastAsiaTheme="minorEastAsia" w:cstheme="minorEastAsia"/>
          <w:color w:val="auto"/>
          <w:kern w:val="0"/>
          <w:sz w:val="24"/>
          <w:szCs w:val="24"/>
          <w:lang w:val="en-US" w:eastAsia="zh-CN"/>
        </w:rPr>
        <w:t>,提供书面声明或相关证明材料；</w:t>
      </w:r>
    </w:p>
    <w:p>
      <w:pPr>
        <w:widowControl/>
        <w:adjustRightInd w:val="0"/>
        <w:snapToGrid w:val="0"/>
        <w:spacing w:line="360" w:lineRule="auto"/>
        <w:ind w:firstLine="480" w:firstLineChars="200"/>
        <w:jc w:val="left"/>
        <w:outlineLvl w:val="2"/>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）法律、行政法规规定的其他条件。</w:t>
      </w:r>
    </w:p>
    <w:p>
      <w:pPr>
        <w:widowControl/>
        <w:adjustRightInd w:val="0"/>
        <w:snapToGrid w:val="0"/>
        <w:spacing w:line="360" w:lineRule="auto"/>
        <w:ind w:firstLine="480" w:firstLineChars="200"/>
        <w:jc w:val="left"/>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2.本项目的特定资格要求：</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Theme="minorEastAsia" w:hAnsiTheme="minorEastAsia" w:eastAsiaTheme="minorEastAsia" w:cstheme="minorEastAsia"/>
          <w:kern w:val="0"/>
          <w:sz w:val="24"/>
          <w:szCs w:val="24"/>
          <w:highlight w:val="none"/>
          <w:lang w:val="en-US" w:eastAsia="zh-CN"/>
        </w:rPr>
        <w:t>2.1</w:t>
      </w:r>
      <w:r>
        <w:rPr>
          <w:rFonts w:ascii="宋体" w:hAnsi="宋体" w:cs="宋体"/>
          <w:sz w:val="24"/>
          <w:szCs w:val="24"/>
        </w:rPr>
        <w:t>若</w:t>
      </w:r>
      <w:r>
        <w:rPr>
          <w:rFonts w:hint="eastAsia" w:ascii="宋体" w:hAnsi="宋体" w:cs="宋体"/>
          <w:sz w:val="24"/>
          <w:szCs w:val="24"/>
        </w:rPr>
        <w:t>供应商</w:t>
      </w:r>
      <w:r>
        <w:rPr>
          <w:rFonts w:ascii="宋体" w:hAnsi="宋体" w:cs="宋体"/>
          <w:sz w:val="24"/>
          <w:szCs w:val="24"/>
        </w:rPr>
        <w:t>为生产厂家,须提供有效的《食品生产许可证》和《食品经营</w:t>
      </w:r>
      <w:r>
        <w:rPr>
          <w:rFonts w:hint="eastAsia" w:ascii="宋体" w:hAnsi="宋体" w:cs="宋体"/>
          <w:sz w:val="24"/>
          <w:szCs w:val="24"/>
        </w:rPr>
        <w:t>(流通）</w:t>
      </w:r>
      <w:r>
        <w:rPr>
          <w:rFonts w:ascii="宋体" w:hAnsi="宋体" w:cs="宋体"/>
          <w:sz w:val="24"/>
          <w:szCs w:val="24"/>
        </w:rPr>
        <w:t>许可证》；若</w:t>
      </w:r>
      <w:r>
        <w:rPr>
          <w:rFonts w:hint="eastAsia" w:ascii="宋体" w:hAnsi="宋体" w:cs="宋体"/>
          <w:sz w:val="24"/>
          <w:szCs w:val="24"/>
        </w:rPr>
        <w:t>供应商</w:t>
      </w:r>
      <w:r>
        <w:rPr>
          <w:rFonts w:ascii="宋体" w:hAnsi="宋体" w:cs="宋体"/>
          <w:sz w:val="24"/>
          <w:szCs w:val="24"/>
        </w:rPr>
        <w:t>为经销商或代理商,提供有效的《食品经营</w:t>
      </w:r>
      <w:r>
        <w:rPr>
          <w:rFonts w:hint="eastAsia" w:ascii="宋体" w:hAnsi="宋体" w:cs="宋体"/>
          <w:sz w:val="24"/>
          <w:szCs w:val="24"/>
        </w:rPr>
        <w:t>（流通）</w:t>
      </w:r>
      <w:r>
        <w:rPr>
          <w:rFonts w:ascii="宋体" w:hAnsi="宋体" w:cs="宋体"/>
          <w:sz w:val="24"/>
          <w:szCs w:val="24"/>
        </w:rPr>
        <w:t>许可证》</w:t>
      </w:r>
      <w:r>
        <w:rPr>
          <w:rFonts w:hint="eastAsia" w:ascii="宋体" w:hAnsi="宋体" w:cs="宋体"/>
          <w:sz w:val="24"/>
          <w:szCs w:val="24"/>
        </w:rPr>
        <w:t>；</w:t>
      </w:r>
    </w:p>
    <w:p>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kern w:val="0"/>
          <w:sz w:val="24"/>
          <w:szCs w:val="24"/>
          <w:highlight w:val="none"/>
          <w:lang w:val="en-US" w:eastAsia="zh-CN"/>
        </w:rPr>
        <w:t>2.2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人员要求：</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项目负责人1人（须持有效健康证），</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健康证配送人员3人以上，保证配送质量，具有履行合同的能力，包括专业、技术资格能力、管理服务能力，经验和相应的从业人员；</w:t>
      </w:r>
    </w:p>
    <w:p>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供应商须配备专业运输配送车，保证运输质量和配送时效性</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供应商自拟格式承诺或提供相关证明材料</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auto"/>
          <w:sz w:val="24"/>
          <w:szCs w:val="24"/>
          <w:lang w:val="en-US" w:eastAsia="zh-CN"/>
        </w:rPr>
        <w:t>供应商近两年内无食品安全事故（如食物中毒等）。配送的相关食材、食品（如肉类、调料品类）产家是《中华人民共和国食品安全法》和相关法规所规定的合法生产、加工、销售企业，相关产品需有合格证及检疫证明</w:t>
      </w:r>
      <w:r>
        <w:rPr>
          <w:rFonts w:hint="eastAsia" w:ascii="宋体" w:hAnsi="宋体" w:cs="宋体"/>
          <w:color w:val="auto"/>
          <w:sz w:val="24"/>
          <w:szCs w:val="24"/>
          <w:lang w:val="en-US" w:eastAsia="zh-CN"/>
        </w:rPr>
        <w:t>，供应商自拟格式承诺或提供相关证明材料；</w:t>
      </w:r>
    </w:p>
    <w:p>
      <w:pPr>
        <w:spacing w:line="360" w:lineRule="auto"/>
        <w:ind w:firstLine="480" w:firstLineChars="200"/>
        <w:rPr>
          <w:rFonts w:hint="eastAsia" w:eastAsia="宋体" w:asciiTheme="minorEastAsia" w:hAnsiTheme="minorEastAsia" w:cstheme="minorEastAsia"/>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3.供应商无重大违法失信不良信用记录。根据《关于在政府采购活动中查询及使用信用记录有关问题的通知》(财库[2016]125号)的规定，对列入“</w:t>
      </w:r>
      <w:r>
        <w:rPr>
          <w:rFonts w:hint="eastAsia" w:asciiTheme="minorEastAsia" w:hAnsiTheme="minorEastAsia" w:cstheme="minorEastAsia"/>
          <w:kern w:val="0"/>
          <w:sz w:val="24"/>
          <w:szCs w:val="24"/>
        </w:rPr>
        <w:t>信用中国（www.creditchina.gov.cn）</w:t>
      </w:r>
      <w:r>
        <w:rPr>
          <w:rFonts w:hint="eastAsia" w:asciiTheme="minorEastAsia" w:hAnsiTheme="minorEastAsia" w:cstheme="minorEastAsia"/>
          <w:kern w:val="0"/>
          <w:sz w:val="24"/>
          <w:szCs w:val="24"/>
          <w:highlight w:val="none"/>
          <w:lang w:val="en-US" w:eastAsia="zh-CN"/>
        </w:rPr>
        <w:t>”失信被执行人、重大税收违法案件当事人名单、“</w:t>
      </w:r>
      <w:r>
        <w:rPr>
          <w:rFonts w:hint="eastAsia" w:asciiTheme="minorEastAsia" w:hAnsiTheme="minorEastAsia" w:cstheme="minorEastAsia"/>
          <w:kern w:val="0"/>
          <w:sz w:val="24"/>
          <w:szCs w:val="24"/>
        </w:rPr>
        <w:t>中国政府采购网（www.ccgp.gov.cn）</w:t>
      </w:r>
      <w:r>
        <w:rPr>
          <w:rFonts w:hint="eastAsia" w:asciiTheme="minorEastAsia" w:hAnsiTheme="minorEastAsia" w:cstheme="minorEastAsia"/>
          <w:kern w:val="0"/>
          <w:sz w:val="24"/>
          <w:szCs w:val="24"/>
          <w:highlight w:val="none"/>
          <w:lang w:val="en-US" w:eastAsia="zh-CN"/>
        </w:rPr>
        <w:t>”政府采购严重违法失信行为记录名单、“</w:t>
      </w:r>
      <w:r>
        <w:rPr>
          <w:rFonts w:hint="eastAsia" w:ascii="宋体" w:hAnsi="宋体" w:cs="宋体"/>
          <w:kern w:val="0"/>
          <w:sz w:val="24"/>
        </w:rPr>
        <w:t>中国裁判文书网</w:t>
      </w:r>
      <w:r>
        <w:rPr>
          <w:rFonts w:hint="eastAsia" w:cs="宋体" w:asciiTheme="minorEastAsia" w:hAnsiTheme="minorEastAsia" w:eastAsiaTheme="minorEastAsia"/>
          <w:sz w:val="24"/>
          <w:szCs w:val="24"/>
        </w:rPr>
        <w:t>（http：//wenshu.court.gov.cn）</w:t>
      </w:r>
      <w:r>
        <w:rPr>
          <w:rFonts w:hint="eastAsia" w:asciiTheme="minorEastAsia" w:hAnsiTheme="minorEastAsia" w:cstheme="minorEastAsia"/>
          <w:kern w:val="0"/>
          <w:sz w:val="24"/>
          <w:szCs w:val="24"/>
          <w:highlight w:val="none"/>
          <w:lang w:val="en-US" w:eastAsia="zh-CN"/>
        </w:rPr>
        <w:t>”</w:t>
      </w:r>
      <w:r>
        <w:rPr>
          <w:rFonts w:hint="eastAsia" w:ascii="宋体" w:hAnsi="宋体" w:cs="宋体"/>
          <w:kern w:val="0"/>
          <w:sz w:val="24"/>
        </w:rPr>
        <w:t>行贿犯罪记录</w:t>
      </w:r>
      <w:r>
        <w:rPr>
          <w:rFonts w:hint="eastAsia" w:asciiTheme="minorEastAsia" w:hAnsiTheme="minorEastAsia" w:cstheme="minorEastAsia"/>
          <w:kern w:val="0"/>
          <w:sz w:val="24"/>
          <w:szCs w:val="24"/>
          <w:highlight w:val="none"/>
          <w:lang w:val="en-US" w:eastAsia="zh-CN"/>
        </w:rPr>
        <w:t>名单的供应商，拒绝参与本项目采购活动，（</w:t>
      </w:r>
      <w:r>
        <w:rPr>
          <w:rFonts w:hint="eastAsia" w:asciiTheme="minorEastAsia" w:hAnsiTheme="minorEastAsia" w:cstheme="minorEastAsia"/>
          <w:kern w:val="0"/>
          <w:sz w:val="24"/>
          <w:szCs w:val="24"/>
          <w:lang w:val="en-US" w:eastAsia="zh-CN"/>
        </w:rPr>
        <w:t>上述内容由供应商自行承诺（格式自拟），</w:t>
      </w:r>
      <w:r>
        <w:rPr>
          <w:rFonts w:hint="eastAsia" w:cs="宋体" w:asciiTheme="minorEastAsia" w:hAnsiTheme="minorEastAsia" w:eastAsiaTheme="minorEastAsia"/>
          <w:sz w:val="24"/>
          <w:szCs w:val="24"/>
        </w:rPr>
        <w:t>加盖</w:t>
      </w:r>
      <w:r>
        <w:rPr>
          <w:rFonts w:hint="eastAsia" w:cs="宋体" w:asciiTheme="minorEastAsia" w:hAnsiTheme="minorEastAsia" w:eastAsiaTheme="minorEastAsia"/>
          <w:sz w:val="24"/>
          <w:szCs w:val="24"/>
          <w:lang w:val="en-US" w:eastAsia="zh-CN"/>
        </w:rPr>
        <w:t>供应商</w:t>
      </w:r>
      <w:r>
        <w:rPr>
          <w:rFonts w:hint="eastAsia" w:cs="宋体" w:asciiTheme="minorEastAsia" w:hAnsiTheme="minorEastAsia" w:eastAsiaTheme="minorEastAsia"/>
          <w:sz w:val="24"/>
          <w:szCs w:val="24"/>
        </w:rPr>
        <w:t>公章在</w:t>
      </w:r>
      <w:r>
        <w:rPr>
          <w:rFonts w:hint="eastAsia" w:cs="宋体" w:asciiTheme="minorEastAsia" w:hAnsiTheme="minorEastAsia" w:eastAsiaTheme="minorEastAsia"/>
          <w:sz w:val="24"/>
          <w:szCs w:val="24"/>
          <w:lang w:val="en-US" w:eastAsia="zh-CN"/>
        </w:rPr>
        <w:t>投标</w:t>
      </w:r>
      <w:r>
        <w:rPr>
          <w:rFonts w:hint="eastAsia" w:cs="宋体" w:asciiTheme="minorEastAsia" w:hAnsiTheme="minorEastAsia" w:eastAsiaTheme="minorEastAsia"/>
          <w:sz w:val="24"/>
          <w:szCs w:val="24"/>
        </w:rPr>
        <w:t>文件中提供，相关查询由采购人或代理机构在开标现场查询，若</w:t>
      </w:r>
      <w:r>
        <w:rPr>
          <w:rFonts w:hint="eastAsia" w:cs="宋体" w:asciiTheme="minorEastAsia" w:hAnsiTheme="minorEastAsia" w:eastAsiaTheme="minorEastAsia"/>
          <w:sz w:val="24"/>
          <w:szCs w:val="24"/>
          <w:lang w:val="en-US" w:eastAsia="zh-CN"/>
        </w:rPr>
        <w:t>供应商</w:t>
      </w:r>
      <w:r>
        <w:rPr>
          <w:rFonts w:hint="eastAsia" w:cs="宋体" w:asciiTheme="minorEastAsia" w:hAnsiTheme="minorEastAsia" w:eastAsiaTheme="minorEastAsia"/>
          <w:sz w:val="24"/>
          <w:szCs w:val="24"/>
        </w:rPr>
        <w:t>存在查证的以上相关记录，采购人有权取消其</w:t>
      </w:r>
      <w:r>
        <w:rPr>
          <w:rFonts w:hint="eastAsia" w:cs="宋体" w:asciiTheme="minorEastAsia" w:hAnsiTheme="minorEastAsia" w:eastAsiaTheme="minorEastAsia"/>
          <w:sz w:val="24"/>
          <w:szCs w:val="24"/>
          <w:lang w:val="en-US" w:eastAsia="zh-CN"/>
        </w:rPr>
        <w:t>投标</w:t>
      </w:r>
      <w:r>
        <w:rPr>
          <w:rFonts w:hint="eastAsia" w:cs="宋体" w:asciiTheme="minorEastAsia" w:hAnsiTheme="minorEastAsia" w:eastAsiaTheme="minorEastAsia"/>
          <w:sz w:val="24"/>
          <w:szCs w:val="24"/>
        </w:rPr>
        <w:t>或成交资格）。</w:t>
      </w:r>
    </w:p>
    <w:p>
      <w:pPr>
        <w:widowControl/>
        <w:adjustRightInd w:val="0"/>
        <w:snapToGrid w:val="0"/>
        <w:spacing w:line="360" w:lineRule="auto"/>
        <w:ind w:firstLine="480" w:firstLineChars="200"/>
        <w:jc w:val="left"/>
        <w:outlineLvl w:val="3"/>
        <w:rPr>
          <w:rFonts w:hint="eastAsia" w:ascii="宋体" w:hAnsi="宋体" w:eastAsia="宋体" w:cs="宋体"/>
          <w:kern w:val="0"/>
          <w:sz w:val="24"/>
          <w:highlight w:val="none"/>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 xml:space="preserve">本项目不接受联合体投标。 </w:t>
      </w:r>
      <w:bookmarkEnd w:id="8"/>
      <w:bookmarkStart w:id="9" w:name="_Toc16096"/>
      <w:bookmarkStart w:id="10" w:name="_Toc29511"/>
      <w:bookmarkStart w:id="11" w:name="_Toc35393636"/>
      <w:bookmarkStart w:id="12" w:name="_Toc28359020"/>
      <w:bookmarkStart w:id="13" w:name="_Toc5791"/>
      <w:bookmarkStart w:id="14" w:name="_Toc35393807"/>
      <w:bookmarkStart w:id="15" w:name="_Toc35393805"/>
      <w:bookmarkStart w:id="16" w:name="_Toc28359018"/>
      <w:bookmarkStart w:id="17" w:name="_Toc10223"/>
      <w:bookmarkStart w:id="18" w:name="_Toc28359095"/>
      <w:bookmarkStart w:id="19" w:name="_Toc4955"/>
      <w:bookmarkStart w:id="20" w:name="_Toc20280"/>
      <w:bookmarkStart w:id="21" w:name="_Toc8678"/>
      <w:bookmarkStart w:id="22" w:name="_Toc35393638"/>
      <w:bookmarkStart w:id="23" w:name="_Toc28359097"/>
    </w:p>
    <w:p>
      <w:pPr>
        <w:widowControl/>
        <w:adjustRightInd w:val="0"/>
        <w:snapToGrid w:val="0"/>
        <w:spacing w:line="360" w:lineRule="auto"/>
        <w:ind w:firstLine="480" w:firstLineChars="200"/>
        <w:jc w:val="left"/>
        <w:rPr>
          <w:rFonts w:hint="eastAsia" w:ascii="宋体" w:hAnsi="宋体"/>
          <w:sz w:val="24"/>
          <w:lang w:eastAsia="zh-CN"/>
        </w:rPr>
      </w:pPr>
      <w:r>
        <w:rPr>
          <w:rFonts w:hint="eastAsia" w:ascii="宋体" w:hAnsi="宋体"/>
          <w:sz w:val="24"/>
        </w:rPr>
        <w:t>注：(1)与采购人存在利害关系可能影响采购公正性的法人、其他组织或者个人,不得参加投标</w:t>
      </w:r>
      <w:r>
        <w:rPr>
          <w:rFonts w:hint="eastAsia" w:ascii="宋体" w:hAnsi="宋体"/>
          <w:sz w:val="24"/>
          <w:lang w:eastAsia="zh-CN"/>
        </w:rPr>
        <w:t>；</w:t>
      </w:r>
    </w:p>
    <w:p>
      <w:pPr>
        <w:widowControl/>
        <w:adjustRightInd w:val="0"/>
        <w:snapToGrid w:val="0"/>
        <w:spacing w:line="360" w:lineRule="auto"/>
        <w:ind w:firstLine="480" w:firstLineChars="200"/>
        <w:jc w:val="left"/>
        <w:rPr>
          <w:rFonts w:ascii="宋体"/>
          <w:sz w:val="24"/>
        </w:rPr>
      </w:pPr>
      <w:r>
        <w:rPr>
          <w:rFonts w:hint="eastAsia" w:ascii="宋体" w:hAnsi="宋体"/>
          <w:sz w:val="24"/>
        </w:rPr>
        <w:t>（2）单位负责人为同一人或者存在控股、管理关系的不同单位，不得参加同一采购项目(或同一标段）投标；</w:t>
      </w:r>
    </w:p>
    <w:p>
      <w:pPr>
        <w:widowControl/>
        <w:adjustRightInd w:val="0"/>
        <w:snapToGrid w:val="0"/>
        <w:spacing w:line="360" w:lineRule="auto"/>
        <w:jc w:val="lef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、招标文件的获取</w:t>
      </w:r>
      <w:bookmarkEnd w:id="9"/>
      <w:bookmarkStart w:id="24" w:name="_Toc24864"/>
      <w:bookmarkStart w:id="25" w:name="_Toc9482"/>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spacing w:line="360" w:lineRule="auto"/>
        <w:ind w:firstLine="480" w:firstLineChars="200"/>
        <w:rPr>
          <w:rFonts w:hint="eastAsia" w:ascii="宋体" w:hAnsi="宋体" w:cs="宋体"/>
          <w:color w:val="auto"/>
          <w:sz w:val="24"/>
          <w:szCs w:val="24"/>
          <w:highlight w:val="none"/>
        </w:rPr>
      </w:pPr>
      <w:bookmarkStart w:id="26" w:name="_Toc4245"/>
      <w:bookmarkStart w:id="27" w:name="_Toc15211"/>
      <w:r>
        <w:rPr>
          <w:rFonts w:hint="eastAsia" w:ascii="宋体" w:hAnsi="宋体" w:cs="宋体"/>
          <w:color w:val="auto"/>
          <w:sz w:val="24"/>
          <w:szCs w:val="24"/>
          <w:highlight w:val="none"/>
          <w:lang w:eastAsia="zh-CN"/>
        </w:rPr>
        <w:t>凡有意参加投标者，请于</w:t>
      </w:r>
      <w:r>
        <w:rPr>
          <w:rFonts w:hint="eastAsia" w:ascii="宋体" w:hAnsi="宋体" w:cs="宋体"/>
          <w:color w:val="auto"/>
          <w:sz w:val="24"/>
          <w:szCs w:val="24"/>
          <w:highlight w:val="none"/>
          <w:lang w:val="en-US" w:eastAsia="zh-CN"/>
        </w:rPr>
        <w:t>网上公告招标文件获取时间内（</w:t>
      </w:r>
      <w:r>
        <w:rPr>
          <w:rFonts w:hint="eastAsia" w:ascii="宋体" w:hAnsi="宋体" w:cs="宋体"/>
          <w:color w:val="auto"/>
          <w:sz w:val="24"/>
          <w:szCs w:val="24"/>
          <w:highlight w:val="none"/>
          <w:u w:val="single"/>
          <w:lang w:val="en-US" w:eastAsia="zh-CN"/>
        </w:rPr>
        <w:t>2022年11月09日至2022年11月16日</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，登录云南省公共资源交易信息网</w:t>
      </w:r>
      <w:r>
        <w:rPr>
          <w:rFonts w:hint="eastAsia" w:ascii="宋体" w:hAnsi="宋体" w:cs="宋体"/>
          <w:color w:val="auto"/>
          <w:sz w:val="24"/>
          <w:szCs w:val="24"/>
          <w:highlight w:val="none"/>
          <w:lang w:val="en-US" w:eastAsia="zh-CN"/>
        </w:rPr>
        <w:t>-玉溪市网</w:t>
      </w:r>
      <w:r>
        <w:rPr>
          <w:rFonts w:hint="eastAsia" w:ascii="宋体" w:hAnsi="宋体" w:cs="宋体"/>
          <w:color w:val="auto"/>
          <w:sz w:val="24"/>
          <w:szCs w:val="24"/>
          <w:highlight w:val="none"/>
          <w:lang w:eastAsia="zh-CN"/>
        </w:rPr>
        <w:t>（网址：http://ggzy.yn.gov.cn/#/homePage），凭企业数字证书（CA）</w:t>
      </w:r>
      <w:r>
        <w:rPr>
          <w:rFonts w:hint="eastAsia" w:ascii="宋体" w:hAnsi="宋体" w:cs="宋体"/>
          <w:color w:val="auto"/>
          <w:sz w:val="24"/>
          <w:szCs w:val="24"/>
          <w:highlight w:val="none"/>
        </w:rPr>
        <w:t>在网上获取招标文件及其它招标资料</w:t>
      </w:r>
      <w:r>
        <w:rPr>
          <w:rFonts w:hint="eastAsia" w:ascii="宋体" w:hAnsi="宋体" w:cs="宋体"/>
          <w:color w:val="auto"/>
          <w:sz w:val="24"/>
          <w:szCs w:val="24"/>
          <w:highlight w:val="none"/>
          <w:lang w:eastAsia="zh-CN"/>
        </w:rPr>
        <w:t>；未办理企业数字证书（CA）的企业需要按照云南省公共资源交易电子认证的要求，办理企业数字证书（CA），并在云南省公共资源交易信息网完成注册通过后，便可获取招标文件，此为获取招标文件的唯一途径。</w:t>
      </w:r>
    </w:p>
    <w:p>
      <w:pPr>
        <w:spacing w:line="360" w:lineRule="auto"/>
        <w:outlineLvl w:val="1"/>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交易平台技术支持服务电话：010-86483801；在线服务QQ：4009618998。</w:t>
      </w:r>
    </w:p>
    <w:p>
      <w:pPr>
        <w:spacing w:line="360" w:lineRule="auto"/>
        <w:outlineLvl w:val="1"/>
        <w:rPr>
          <w:rFonts w:asciiTheme="minorEastAsia" w:hAnsiTheme="minorEastAsia" w:eastAsiaTheme="minorEastAsia" w:cstheme="minorEastAsia"/>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End w:id="26"/>
      <w:bookmarkEnd w:id="27"/>
      <w:r>
        <w:rPr>
          <w:rFonts w:hint="eastAsia" w:asciiTheme="minorEastAsia" w:hAnsiTheme="minorEastAsia" w:eastAsiaTheme="minorEastAsia" w:cstheme="minorEastAsia"/>
          <w:b/>
          <w:kern w:val="0"/>
          <w:sz w:val="24"/>
          <w:szCs w:val="24"/>
        </w:rPr>
        <w:t>投标文件</w:t>
      </w:r>
      <w:r>
        <w:rPr>
          <w:rFonts w:hint="eastAsia" w:ascii="宋体" w:hAnsi="宋体" w:eastAsia="宋体" w:cs="宋体"/>
          <w:b/>
          <w:bCs/>
          <w:sz w:val="24"/>
          <w:szCs w:val="24"/>
        </w:rPr>
        <w:t>的</w:t>
      </w:r>
      <w:r>
        <w:rPr>
          <w:rFonts w:hint="eastAsia" w:asciiTheme="minorEastAsia" w:hAnsiTheme="minorEastAsia" w:eastAsiaTheme="minorEastAsia" w:cstheme="minorEastAsia"/>
          <w:b/>
          <w:kern w:val="0"/>
          <w:sz w:val="24"/>
          <w:szCs w:val="24"/>
        </w:rPr>
        <w:t xml:space="preserve">递交 </w:t>
      </w:r>
    </w:p>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4.1网上递交：投标单位请于</w:t>
      </w:r>
      <w:r>
        <w:rPr>
          <w:rFonts w:hint="eastAsia" w:ascii="宋体" w:hAnsi="宋体" w:cs="宋体"/>
          <w:b w:val="0"/>
          <w:bCs w:val="0"/>
          <w:sz w:val="24"/>
          <w:szCs w:val="24"/>
          <w:highlight w:val="none"/>
          <w:u w:val="single"/>
          <w:lang w:val="en-US" w:eastAsia="zh-CN"/>
        </w:rPr>
        <w:t>2022年11月30日09时00</w:t>
      </w:r>
      <w:r>
        <w:rPr>
          <w:rFonts w:hint="eastAsia" w:ascii="宋体" w:hAnsi="宋体" w:cs="宋体"/>
          <w:b w:val="0"/>
          <w:bCs w:val="0"/>
          <w:sz w:val="24"/>
          <w:szCs w:val="24"/>
          <w:u w:val="single"/>
          <w:lang w:val="en-US" w:eastAsia="zh-CN"/>
        </w:rPr>
        <w:t>分前</w:t>
      </w:r>
      <w:r>
        <w:rPr>
          <w:rFonts w:hint="eastAsia" w:ascii="宋体" w:hAnsi="宋体" w:cs="宋体"/>
          <w:b w:val="0"/>
          <w:bCs w:val="0"/>
          <w:sz w:val="24"/>
          <w:szCs w:val="24"/>
          <w:lang w:val="en-US" w:eastAsia="zh-CN"/>
        </w:rPr>
        <w:t>（法定公休日、节假日不休），登录云南省公共资源交易中心-玉溪市网（网址：https://ggzy.yn.gov.cn/#/homepage）进行递交。网上递交网址为：https://ggzy.yn.gov.cn/#/homepage，投标人须在投标截止时间前完成所有投标文件的上传。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bookmarkStart w:id="29" w:name="_GoBack"/>
      <w:bookmarkEnd w:id="29"/>
    </w:p>
    <w:p>
      <w:pPr>
        <w:spacing w:line="360" w:lineRule="auto"/>
        <w:ind w:firstLine="480" w:firstLineChars="200"/>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4.2逾期上传的投标文件，电子招标投标交易平台将予以拒收。</w:t>
      </w:r>
    </w:p>
    <w:p>
      <w:pPr>
        <w:spacing w:line="360" w:lineRule="auto"/>
        <w:outlineLvl w:val="1"/>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widowControl/>
        <w:adjustRightInd w:val="0"/>
        <w:snapToGrid w:val="0"/>
        <w:spacing w:line="360" w:lineRule="auto"/>
        <w:jc w:val="left"/>
        <w:outlineLvl w:val="1"/>
        <w:rPr>
          <w:rFonts w:asciiTheme="minorEastAsia" w:hAnsiTheme="minorEastAsia" w:eastAsiaTheme="minorEastAsia" w:cstheme="minorEastAsia"/>
          <w:b/>
          <w:kern w:val="0"/>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w:t>
      </w:r>
      <w:r>
        <w:rPr>
          <w:rFonts w:hint="eastAsia" w:asciiTheme="minorEastAsia" w:hAnsiTheme="minorEastAsia" w:eastAsiaTheme="minorEastAsia" w:cstheme="minorEastAsia"/>
          <w:b/>
          <w:kern w:val="0"/>
          <w:sz w:val="24"/>
          <w:szCs w:val="24"/>
        </w:rPr>
        <w:t>发布媒介</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本次招标公告在</w:t>
      </w:r>
      <w:r>
        <w:rPr>
          <w:rFonts w:hint="eastAsia" w:ascii="宋体" w:hAnsi="宋体" w:eastAsia="宋体" w:cs="宋体"/>
          <w:sz w:val="24"/>
          <w:szCs w:val="24"/>
          <w:highlight w:val="none"/>
        </w:rPr>
        <w:t>云南省公共资源交易中心-玉溪市</w:t>
      </w:r>
      <w:r>
        <w:rPr>
          <w:rFonts w:hint="eastAsia" w:ascii="宋体" w:hAnsi="宋体" w:cs="宋体"/>
          <w:sz w:val="24"/>
          <w:szCs w:val="24"/>
          <w:highlight w:val="none"/>
          <w:lang w:val="en-US" w:eastAsia="zh-CN"/>
        </w:rPr>
        <w:t>网</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https://ggzy.yn.gov.cn/#/homepage</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中国政府采购网（http://www.ccgp.gov.cn/）</w:t>
      </w:r>
      <w:r>
        <w:rPr>
          <w:rFonts w:hint="eastAsia" w:ascii="宋体" w:hAnsi="宋体" w:eastAsia="宋体" w:cs="宋体"/>
          <w:sz w:val="24"/>
          <w:szCs w:val="24"/>
          <w:highlight w:val="none"/>
        </w:rPr>
        <w:t>、中国招标投标公共服务平台（www.cebpubservice.com）</w:t>
      </w:r>
      <w:r>
        <w:rPr>
          <w:rFonts w:hint="eastAsia" w:ascii="宋体" w:hAnsi="宋体" w:eastAsia="宋体" w:cs="宋体"/>
          <w:sz w:val="24"/>
          <w:szCs w:val="24"/>
        </w:rPr>
        <w:t>上同时发布，采购人及采购代理机构对其他网站或媒体转载的公告及公告内容不承担任何责任。</w:t>
      </w:r>
    </w:p>
    <w:p>
      <w:pPr>
        <w:spacing w:line="360" w:lineRule="auto"/>
        <w:outlineLvl w:val="1"/>
        <w:rPr>
          <w:rFonts w:asciiTheme="minorEastAsia" w:hAnsiTheme="minorEastAsia" w:eastAsiaTheme="minorEastAsia" w:cstheme="minorEastAsia"/>
          <w:b/>
          <w:kern w:val="0"/>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w:t>
      </w:r>
      <w:r>
        <w:rPr>
          <w:rFonts w:hint="eastAsia" w:asciiTheme="minorEastAsia" w:hAnsiTheme="minorEastAsia" w:eastAsiaTheme="minorEastAsia" w:cstheme="minorEastAsia"/>
          <w:b/>
          <w:kern w:val="0"/>
          <w:sz w:val="24"/>
          <w:szCs w:val="24"/>
        </w:rPr>
        <w:t>采购人、采购代理机构的名称、地点和联系方式</w:t>
      </w:r>
      <w:bookmarkStart w:id="28" w:name="OLE_LINK2"/>
    </w:p>
    <w:p>
      <w:pPr>
        <w:spacing w:line="360" w:lineRule="auto"/>
        <w:rPr>
          <w:rFonts w:hint="eastAsia"/>
          <w:sz w:val="24"/>
          <w:szCs w:val="24"/>
        </w:rPr>
      </w:pPr>
      <w:r>
        <w:rPr>
          <w:rFonts w:hint="eastAsia"/>
          <w:sz w:val="24"/>
          <w:szCs w:val="24"/>
        </w:rPr>
        <w:t>采购人：玉溪市易门县消防救援大队</w:t>
      </w:r>
      <w:r>
        <w:rPr>
          <w:rFonts w:hint="eastAsia"/>
          <w:sz w:val="24"/>
          <w:szCs w:val="24"/>
        </w:rPr>
        <w:tab/>
      </w:r>
    </w:p>
    <w:p>
      <w:pPr>
        <w:spacing w:line="360" w:lineRule="auto"/>
        <w:rPr>
          <w:rFonts w:hint="eastAsia"/>
          <w:sz w:val="24"/>
          <w:szCs w:val="24"/>
        </w:rPr>
      </w:pPr>
      <w:r>
        <w:rPr>
          <w:rFonts w:hint="eastAsia"/>
          <w:sz w:val="24"/>
          <w:szCs w:val="24"/>
        </w:rPr>
        <w:t>地址：玉溪市易门县</w:t>
      </w:r>
    </w:p>
    <w:p>
      <w:pPr>
        <w:spacing w:line="360" w:lineRule="auto"/>
        <w:rPr>
          <w:rFonts w:hint="eastAsia"/>
          <w:sz w:val="24"/>
          <w:szCs w:val="24"/>
        </w:rPr>
      </w:pPr>
      <w:r>
        <w:rPr>
          <w:rFonts w:hint="eastAsia"/>
          <w:sz w:val="24"/>
          <w:szCs w:val="24"/>
        </w:rPr>
        <w:t>联系人：王老师</w:t>
      </w:r>
      <w:r>
        <w:rPr>
          <w:rFonts w:hint="eastAsia"/>
          <w:sz w:val="24"/>
          <w:szCs w:val="24"/>
        </w:rPr>
        <w:tab/>
      </w:r>
    </w:p>
    <w:p>
      <w:pPr>
        <w:spacing w:line="360" w:lineRule="auto"/>
        <w:rPr>
          <w:rFonts w:hint="eastAsia"/>
          <w:sz w:val="24"/>
          <w:szCs w:val="24"/>
        </w:rPr>
      </w:pPr>
      <w:r>
        <w:rPr>
          <w:rFonts w:hint="eastAsia"/>
          <w:sz w:val="24"/>
          <w:szCs w:val="24"/>
        </w:rPr>
        <w:t>电话：18687796878</w:t>
      </w:r>
      <w:r>
        <w:rPr>
          <w:rFonts w:hint="eastAsia"/>
          <w:sz w:val="24"/>
          <w:szCs w:val="24"/>
        </w:rPr>
        <w:tab/>
      </w:r>
    </w:p>
    <w:p>
      <w:pPr>
        <w:spacing w:line="360" w:lineRule="auto"/>
        <w:rPr>
          <w:rFonts w:hint="eastAsia"/>
          <w:sz w:val="24"/>
          <w:szCs w:val="24"/>
        </w:rPr>
      </w:pPr>
    </w:p>
    <w:p>
      <w:pPr>
        <w:spacing w:line="360" w:lineRule="auto"/>
        <w:rPr>
          <w:rFonts w:hint="eastAsia"/>
          <w:sz w:val="24"/>
          <w:szCs w:val="24"/>
        </w:rPr>
      </w:pPr>
      <w:r>
        <w:rPr>
          <w:rFonts w:hint="eastAsia"/>
          <w:sz w:val="24"/>
          <w:szCs w:val="24"/>
        </w:rPr>
        <w:t>采购代理机构：华睿诚项目管理有限公司</w:t>
      </w:r>
      <w:r>
        <w:rPr>
          <w:rFonts w:hint="eastAsia"/>
          <w:sz w:val="24"/>
          <w:szCs w:val="24"/>
        </w:rPr>
        <w:tab/>
      </w:r>
    </w:p>
    <w:p>
      <w:pPr>
        <w:spacing w:line="360" w:lineRule="auto"/>
        <w:rPr>
          <w:rFonts w:hint="eastAsia"/>
          <w:sz w:val="24"/>
          <w:szCs w:val="24"/>
        </w:rPr>
      </w:pPr>
      <w:r>
        <w:rPr>
          <w:rFonts w:hint="eastAsia"/>
          <w:sz w:val="24"/>
          <w:szCs w:val="24"/>
        </w:rPr>
        <w:t>地址：（中国（云南）自由贸易试验区昆明片区经开区经开路3号昆明科技创新园B01-013号）</w:t>
      </w:r>
    </w:p>
    <w:p>
      <w:pPr>
        <w:spacing w:line="360" w:lineRule="auto"/>
        <w:rPr>
          <w:rFonts w:hint="eastAsia"/>
          <w:sz w:val="24"/>
          <w:szCs w:val="24"/>
        </w:rPr>
      </w:pPr>
      <w:r>
        <w:rPr>
          <w:rFonts w:hint="eastAsia"/>
          <w:sz w:val="24"/>
          <w:szCs w:val="24"/>
        </w:rPr>
        <w:t>联系人：李师</w:t>
      </w:r>
    </w:p>
    <w:p>
      <w:pPr>
        <w:spacing w:line="360" w:lineRule="auto"/>
        <w:rPr>
          <w:rFonts w:hint="eastAsia"/>
          <w:sz w:val="24"/>
          <w:szCs w:val="24"/>
        </w:rPr>
      </w:pPr>
      <w:r>
        <w:rPr>
          <w:rFonts w:hint="eastAsia"/>
          <w:sz w:val="24"/>
          <w:szCs w:val="24"/>
        </w:rPr>
        <w:t>电  话：18087707002</w:t>
      </w:r>
    </w:p>
    <w:p>
      <w:pPr>
        <w:spacing w:line="360" w:lineRule="auto"/>
        <w:jc w:val="both"/>
      </w:pPr>
      <w:r>
        <w:rPr>
          <w:rFonts w:hint="eastAsia" w:asciiTheme="minorEastAsia" w:hAnsiTheme="minorEastAsia" w:eastAsiaTheme="minorEastAsia" w:cstheme="minorEastAsia"/>
          <w:sz w:val="24"/>
        </w:rPr>
        <w:t xml:space="preserve">    </w:t>
      </w:r>
      <w:bookmarkEnd w:id="28"/>
    </w:p>
    <w:p/>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ZlMzhlMWNkMGUyYjMyMjg0MzdmZGYyYzAzMzUifQ=="/>
  </w:docVars>
  <w:rsids>
    <w:rsidRoot w:val="730C723D"/>
    <w:rsid w:val="00A72F57"/>
    <w:rsid w:val="02AF4FC3"/>
    <w:rsid w:val="045B52FD"/>
    <w:rsid w:val="08397703"/>
    <w:rsid w:val="084428C6"/>
    <w:rsid w:val="084E7652"/>
    <w:rsid w:val="08756F1D"/>
    <w:rsid w:val="0A410AF1"/>
    <w:rsid w:val="0AF1280D"/>
    <w:rsid w:val="0C632FA1"/>
    <w:rsid w:val="15284D87"/>
    <w:rsid w:val="185448F7"/>
    <w:rsid w:val="1E203251"/>
    <w:rsid w:val="1E984D2C"/>
    <w:rsid w:val="219C4B33"/>
    <w:rsid w:val="25FB733A"/>
    <w:rsid w:val="265C30A7"/>
    <w:rsid w:val="269A2C33"/>
    <w:rsid w:val="286914E7"/>
    <w:rsid w:val="2A353D77"/>
    <w:rsid w:val="2A800E12"/>
    <w:rsid w:val="2B4F0E68"/>
    <w:rsid w:val="2E053A60"/>
    <w:rsid w:val="2EB57679"/>
    <w:rsid w:val="2F414A87"/>
    <w:rsid w:val="30523D85"/>
    <w:rsid w:val="3364747B"/>
    <w:rsid w:val="3D4158B7"/>
    <w:rsid w:val="3E3A5C17"/>
    <w:rsid w:val="3E8409D1"/>
    <w:rsid w:val="40DE086C"/>
    <w:rsid w:val="4A1B043B"/>
    <w:rsid w:val="4C5B0F7F"/>
    <w:rsid w:val="4DAE15C6"/>
    <w:rsid w:val="500E3772"/>
    <w:rsid w:val="501E6833"/>
    <w:rsid w:val="518B2C75"/>
    <w:rsid w:val="51BF1FF4"/>
    <w:rsid w:val="55657BB0"/>
    <w:rsid w:val="55E95892"/>
    <w:rsid w:val="56B22127"/>
    <w:rsid w:val="5B386973"/>
    <w:rsid w:val="5DFB0F28"/>
    <w:rsid w:val="60566219"/>
    <w:rsid w:val="63604CB9"/>
    <w:rsid w:val="677E30A5"/>
    <w:rsid w:val="68B166E3"/>
    <w:rsid w:val="69C77840"/>
    <w:rsid w:val="6B4078AA"/>
    <w:rsid w:val="71A424AE"/>
    <w:rsid w:val="73010267"/>
    <w:rsid w:val="730C723D"/>
    <w:rsid w:val="733D0DD5"/>
    <w:rsid w:val="78414C61"/>
    <w:rsid w:val="798E3ED6"/>
    <w:rsid w:val="7D6412EA"/>
    <w:rsid w:val="7E2D6837"/>
    <w:rsid w:val="7EF26CB5"/>
    <w:rsid w:val="7F6E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2022-11-08T02:04:00Z</dcterms:created>
  <dc:creator>    汣泩</dc:creator>
  <cp:lastModifiedBy>    汣泩</cp:lastModifiedBy>
  <cp:lastPrinted>2022-11-09T01:12:18Z</cp:lastPrinted>
  <dcterms:modified xsi:type="dcterms:W3CDTF">2022-11-09T01:16:06Z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46394CB795E14201B1BD01D4625AA8EA</vt:lpwstr>
  </property>
</Properties>
</file>