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EC" w:rsidRDefault="00E173EC" w:rsidP="00E173EC">
      <w:pPr>
        <w:spacing w:line="460" w:lineRule="exact"/>
        <w:jc w:val="center"/>
        <w:outlineLvl w:val="0"/>
        <w:rPr>
          <w:rFonts w:ascii="黑体" w:eastAsia="黑体" w:hAnsi="黑体"/>
          <w:sz w:val="28"/>
          <w:szCs w:val="32"/>
        </w:rPr>
      </w:pPr>
      <w:bookmarkStart w:id="0" w:name="_Toc28971"/>
      <w:bookmarkStart w:id="1" w:name="_Toc74146124"/>
      <w:r>
        <w:rPr>
          <w:rFonts w:ascii="黑体" w:eastAsia="黑体" w:hAnsi="黑体" w:hint="eastAsia"/>
          <w:sz w:val="28"/>
          <w:szCs w:val="32"/>
        </w:rPr>
        <w:t>招标公告</w:t>
      </w:r>
      <w:bookmarkEnd w:id="0"/>
      <w:bookmarkEnd w:id="1"/>
    </w:p>
    <w:p w:rsidR="00E173EC" w:rsidRDefault="00E173EC" w:rsidP="00E173EC">
      <w:pPr>
        <w:widowControl/>
        <w:tabs>
          <w:tab w:val="left" w:pos="1134"/>
        </w:tabs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中招国际招标有限公司无锡分公司受某单位委托，依据《中华人民共和国招标投标法》、《中华人民共和国招标投标法实施条例》、《中国人民解放军装备采购条例》、《中国人民解放军竞争性装备采购管理规定》、《关于加强“十四五”期间装备采购招标工作的措施要求》、《关于加强“十四五”期间装备采购询问、质疑和投诉处理工作的措施要求》等有关法律法规要求，对以下项目进行国内</w:t>
      </w:r>
      <w:r>
        <w:rPr>
          <w:rFonts w:ascii="宋体" w:hAnsi="宋体" w:hint="eastAsia"/>
          <w:b/>
        </w:rPr>
        <w:t>公开招标</w:t>
      </w:r>
      <w:r>
        <w:rPr>
          <w:rFonts w:ascii="宋体" w:hAnsi="宋体" w:hint="eastAsia"/>
        </w:rPr>
        <w:t>，欢迎符合资格条件的单位参加投标。现将有关事项通知如下：</w:t>
      </w:r>
    </w:p>
    <w:p w:rsidR="00E173EC" w:rsidRDefault="00E173EC" w:rsidP="00E173EC">
      <w:pPr>
        <w:numPr>
          <w:ilvl w:val="0"/>
          <w:numId w:val="2"/>
        </w:numPr>
        <w:tabs>
          <w:tab w:val="clear" w:pos="980"/>
          <w:tab w:val="left" w:pos="851"/>
        </w:tabs>
        <w:spacing w:line="500" w:lineRule="exact"/>
        <w:ind w:left="0" w:firstLineChars="200" w:firstLine="480"/>
        <w:rPr>
          <w:rFonts w:eastAsia="黑体"/>
        </w:rPr>
      </w:pPr>
      <w:r>
        <w:rPr>
          <w:rFonts w:eastAsia="黑体" w:hint="eastAsia"/>
        </w:rPr>
        <w:t>项目名称：一批设备保修</w:t>
      </w:r>
    </w:p>
    <w:p w:rsidR="00E173EC" w:rsidRDefault="00E173EC" w:rsidP="00E173EC">
      <w:pPr>
        <w:numPr>
          <w:ilvl w:val="0"/>
          <w:numId w:val="2"/>
        </w:numPr>
        <w:spacing w:line="500" w:lineRule="exact"/>
        <w:ind w:left="0" w:firstLineChars="200" w:firstLine="480"/>
      </w:pPr>
      <w:r>
        <w:rPr>
          <w:rFonts w:eastAsia="黑体" w:hint="eastAsia"/>
        </w:rPr>
        <w:t>项目编号：</w:t>
      </w:r>
      <w:r>
        <w:rPr>
          <w:rFonts w:eastAsia="黑体" w:hint="eastAsia"/>
        </w:rPr>
        <w:t>TC229S</w:t>
      </w:r>
      <w:r w:rsidR="00F05CC8">
        <w:rPr>
          <w:rFonts w:eastAsia="黑体" w:hint="eastAsia"/>
        </w:rPr>
        <w:t>086</w:t>
      </w:r>
    </w:p>
    <w:p w:rsidR="00E173EC" w:rsidRDefault="00E173EC" w:rsidP="00E173EC">
      <w:pPr>
        <w:numPr>
          <w:ilvl w:val="0"/>
          <w:numId w:val="2"/>
        </w:numPr>
        <w:spacing w:line="500" w:lineRule="exact"/>
        <w:ind w:left="0" w:firstLineChars="200" w:firstLine="480"/>
        <w:rPr>
          <w:rFonts w:eastAsia="黑体"/>
        </w:rPr>
      </w:pPr>
      <w:r>
        <w:rPr>
          <w:rFonts w:eastAsia="黑体" w:hint="eastAsia"/>
        </w:rPr>
        <w:t>项目概况：</w:t>
      </w:r>
    </w:p>
    <w:tbl>
      <w:tblPr>
        <w:tblpPr w:leftFromText="180" w:rightFromText="180" w:vertAnchor="text" w:horzAnchor="margin" w:tblpXSpec="center" w:tblpY="328"/>
        <w:tblW w:w="8755" w:type="dxa"/>
        <w:tblLook w:val="04A0"/>
      </w:tblPr>
      <w:tblGrid>
        <w:gridCol w:w="817"/>
        <w:gridCol w:w="1276"/>
        <w:gridCol w:w="2126"/>
        <w:gridCol w:w="1206"/>
        <w:gridCol w:w="700"/>
        <w:gridCol w:w="1416"/>
        <w:gridCol w:w="1214"/>
      </w:tblGrid>
      <w:tr w:rsidR="00E173EC" w:rsidRPr="00F56AE0" w:rsidTr="006603CE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 w:rsidRPr="00F56AE0">
              <w:rPr>
                <w:rFonts w:ascii="宋体" w:hAnsi="宋体" w:cs="宋体" w:hint="eastAsia"/>
                <w:b/>
              </w:rPr>
              <w:t>标的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 w:rsidRPr="00F56AE0">
              <w:rPr>
                <w:rFonts w:ascii="宋体" w:hAnsi="宋体" w:cs="宋体" w:hint="eastAsia"/>
                <w:b/>
              </w:rPr>
              <w:t>设备名称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 w:rsidRPr="00F56AE0">
              <w:rPr>
                <w:rFonts w:ascii="宋体" w:hAnsi="宋体" w:cs="宋体" w:hint="eastAsia"/>
                <w:b/>
              </w:rPr>
              <w:t>规格型号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 w:rsidRPr="00F56AE0">
              <w:rPr>
                <w:rFonts w:ascii="宋体" w:hAnsi="宋体" w:cs="宋体" w:hint="eastAsia"/>
                <w:b/>
              </w:rPr>
              <w:t>生产</w:t>
            </w:r>
            <w:r w:rsidRPr="00F56AE0">
              <w:rPr>
                <w:rFonts w:ascii="宋体" w:hAnsi="宋体" w:cs="宋体"/>
                <w:b/>
              </w:rPr>
              <w:t>厂家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</w:rPr>
            </w:pPr>
            <w:r w:rsidRPr="00F56AE0">
              <w:rPr>
                <w:rFonts w:ascii="宋体" w:hAnsi="宋体" w:cs="宋体" w:hint="eastAsia"/>
                <w:b/>
                <w:color w:val="000000"/>
              </w:rPr>
              <w:t>数量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</w:rPr>
            </w:pPr>
            <w:r w:rsidRPr="00F56AE0">
              <w:rPr>
                <w:rFonts w:ascii="宋体" w:hAnsi="宋体" w:cs="宋体" w:hint="eastAsia"/>
                <w:b/>
                <w:color w:val="000000"/>
              </w:rPr>
              <w:t>保修时间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最高限价</w:t>
            </w:r>
          </w:p>
        </w:tc>
      </w:tr>
      <w:tr w:rsidR="00E173EC" w:rsidRPr="00F56AE0" w:rsidTr="006603CE">
        <w:trPr>
          <w:trHeight w:val="6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新字符喷印机（奥宝）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SPRINT120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以色列奥宝公司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 w:rsidRPr="00F56AE0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 w:rsidRPr="00F56AE0">
              <w:rPr>
                <w:rFonts w:ascii="宋体" w:hAnsi="宋体" w:cs="宋体" w:hint="eastAsia"/>
                <w:color w:val="000000"/>
              </w:rPr>
              <w:t>2023.11.1-</w:t>
            </w:r>
          </w:p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 w:rsidRPr="00F56AE0">
              <w:rPr>
                <w:rFonts w:ascii="宋体" w:hAnsi="宋体" w:cs="宋体" w:hint="eastAsia"/>
                <w:color w:val="000000"/>
              </w:rPr>
              <w:t>2024.10.31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仿宋" w:eastAsia="仿宋" w:hAnsi="仿宋" w:hint="eastAsia"/>
              </w:rPr>
              <w:t>260万元</w:t>
            </w:r>
          </w:p>
        </w:tc>
      </w:tr>
      <w:tr w:rsidR="00E173EC" w:rsidRPr="00F56AE0" w:rsidTr="006603CE">
        <w:trPr>
          <w:trHeight w:val="6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1#LDI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PARAGON 8800HM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以色列奥宝公司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 w:rsidRPr="00F56AE0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173EC" w:rsidRPr="00F56AE0" w:rsidTr="006603CE">
        <w:trPr>
          <w:trHeight w:val="6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2#LDI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Paragon</w:t>
            </w:r>
            <w:r w:rsidR="00E6496B">
              <w:rPr>
                <w:rFonts w:ascii="宋体" w:hAnsi="宋体" w:cs="宋体" w:hint="eastAsia"/>
              </w:rPr>
              <w:t xml:space="preserve"> </w:t>
            </w:r>
            <w:r w:rsidRPr="00F56AE0">
              <w:rPr>
                <w:rFonts w:ascii="宋体" w:hAnsi="宋体" w:cs="宋体" w:hint="eastAsia"/>
              </w:rPr>
              <w:t>8800HM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以色列奥宝公司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 w:rsidRPr="00F56AE0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173EC" w:rsidRPr="00F56AE0" w:rsidTr="006603CE">
        <w:trPr>
          <w:trHeight w:val="6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3#LDI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Paragon 8800HM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以色列奥宝公司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 w:rsidRPr="00F56AE0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173EC" w:rsidRPr="00F56AE0" w:rsidTr="006603CE">
        <w:trPr>
          <w:trHeight w:val="68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4#LDI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Paragon Utra100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以色列奥宝公司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 w:rsidRPr="00F56AE0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173EC" w:rsidRPr="00F56AE0" w:rsidTr="006603CE">
        <w:trPr>
          <w:trHeight w:val="5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79线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P8-7565/R5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香港PAL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 w:rsidRPr="00F56AE0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 w:rsidRPr="00F56AE0">
              <w:rPr>
                <w:rFonts w:ascii="宋体" w:hAnsi="宋体" w:cs="宋体" w:hint="eastAsia"/>
                <w:color w:val="000000"/>
              </w:rPr>
              <w:t>2023.7.1-</w:t>
            </w:r>
          </w:p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 w:rsidRPr="00F56AE0">
              <w:rPr>
                <w:rFonts w:ascii="宋体" w:hAnsi="宋体" w:cs="宋体" w:hint="eastAsia"/>
                <w:color w:val="000000"/>
              </w:rPr>
              <w:t>2024.6.30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仿宋" w:eastAsia="仿宋" w:hAnsi="仿宋"/>
              </w:rPr>
              <w:t>150</w:t>
            </w:r>
            <w:r>
              <w:rPr>
                <w:rFonts w:ascii="仿宋" w:eastAsia="仿宋" w:hAnsi="仿宋" w:hint="eastAsia"/>
              </w:rPr>
              <w:t>万元</w:t>
            </w:r>
          </w:p>
        </w:tc>
      </w:tr>
      <w:tr w:rsidR="00E173EC" w:rsidRPr="00F56AE0" w:rsidTr="006603CE">
        <w:trPr>
          <w:trHeight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80线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P8-7512-R5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香港PAL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 w:rsidRPr="00F56AE0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173EC" w:rsidRPr="00F56AE0" w:rsidTr="006603CE">
        <w:trPr>
          <w:trHeight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06线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垂直龙门式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香港PAL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 w:rsidRPr="00F56AE0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173EC" w:rsidRPr="00F56AE0" w:rsidTr="006603CE">
        <w:trPr>
          <w:trHeight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新沉铜线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单臂式垂直线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佳辉电镀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 w:rsidRPr="00F56AE0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173EC" w:rsidRPr="00F56AE0" w:rsidTr="006603CE">
        <w:trPr>
          <w:trHeight w:val="62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镀铜镍金线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单臂式垂直线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F56AE0">
              <w:rPr>
                <w:rFonts w:ascii="宋体" w:hAnsi="宋体" w:cs="宋体" w:hint="eastAsia"/>
              </w:rPr>
              <w:t>佳辉电镀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 w:rsidRPr="00F56AE0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173EC" w:rsidRPr="00F56AE0" w:rsidTr="003A1854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EC" w:rsidRPr="00F56AE0" w:rsidRDefault="00E173EC" w:rsidP="006603CE">
            <w:pPr>
              <w:widowControl/>
              <w:snapToGrid w:val="0"/>
              <w:jc w:val="center"/>
              <w:rPr>
                <w:rFonts w:ascii="宋体" w:hAnsi="宋体" w:cs="宋体"/>
              </w:rPr>
            </w:pPr>
            <w:r w:rsidRPr="00A27B19">
              <w:rPr>
                <w:rFonts w:hint="eastAsia"/>
              </w:rPr>
              <w:t>备注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EC" w:rsidRPr="003702E0" w:rsidRDefault="00E173EC" w:rsidP="00E173EC">
            <w:pPr>
              <w:snapToGrid w:val="0"/>
            </w:pPr>
            <w:r w:rsidRPr="003702E0">
              <w:rPr>
                <w:rFonts w:hint="eastAsia"/>
              </w:rPr>
              <w:t>★本项目公布最高限价，若投标报价超过最高限价，视为无效投标。</w:t>
            </w:r>
          </w:p>
          <w:p w:rsidR="00E173EC" w:rsidRPr="00F56AE0" w:rsidRDefault="00E173EC" w:rsidP="00E173EC">
            <w:pPr>
              <w:widowControl/>
              <w:snapToGrid w:val="0"/>
              <w:rPr>
                <w:rFonts w:ascii="宋体" w:hAnsi="宋体" w:cs="宋体"/>
                <w:color w:val="000000"/>
              </w:rPr>
            </w:pPr>
            <w:r w:rsidRPr="003702E0">
              <w:rPr>
                <w:rFonts w:hint="eastAsia"/>
              </w:rPr>
              <w:t>★投标人须对本项目全部采购内容进行投标报价，否则视为无效投标</w:t>
            </w:r>
          </w:p>
        </w:tc>
      </w:tr>
    </w:tbl>
    <w:p w:rsidR="003258A2" w:rsidRDefault="003258A2" w:rsidP="003258A2">
      <w:pPr>
        <w:tabs>
          <w:tab w:val="left" w:pos="980"/>
        </w:tabs>
        <w:spacing w:line="500" w:lineRule="exact"/>
        <w:ind w:left="480"/>
        <w:rPr>
          <w:rFonts w:eastAsia="黑体"/>
        </w:rPr>
      </w:pPr>
    </w:p>
    <w:p w:rsidR="00E173EC" w:rsidRDefault="00E173EC" w:rsidP="00E173EC">
      <w:pPr>
        <w:numPr>
          <w:ilvl w:val="0"/>
          <w:numId w:val="2"/>
        </w:numPr>
        <w:spacing w:line="500" w:lineRule="exact"/>
        <w:ind w:left="0" w:firstLineChars="200" w:firstLine="480"/>
        <w:rPr>
          <w:rFonts w:eastAsia="黑体"/>
        </w:rPr>
      </w:pPr>
      <w:r>
        <w:rPr>
          <w:rFonts w:eastAsia="黑体" w:hint="eastAsia"/>
        </w:rPr>
        <w:lastRenderedPageBreak/>
        <w:t>投标人资格条件：</w:t>
      </w:r>
    </w:p>
    <w:p w:rsidR="00E173EC" w:rsidRPr="00F56AE0" w:rsidRDefault="00E173EC" w:rsidP="00E173EC">
      <w:pPr>
        <w:tabs>
          <w:tab w:val="left" w:pos="0"/>
        </w:tabs>
        <w:spacing w:line="500" w:lineRule="exact"/>
        <w:ind w:firstLineChars="200" w:firstLine="480"/>
        <w:rPr>
          <w:rFonts w:ascii="宋体"/>
        </w:rPr>
      </w:pPr>
      <w:r w:rsidRPr="00F56AE0">
        <w:rPr>
          <w:rFonts w:asciiTheme="minorEastAsia" w:eastAsiaTheme="minorEastAsia" w:hAnsiTheme="minorEastAsia" w:hint="eastAsia"/>
        </w:rPr>
        <w:t>（1）具有</w:t>
      </w:r>
      <w:r w:rsidRPr="00F56AE0">
        <w:rPr>
          <w:rFonts w:ascii="宋体" w:hint="eastAsia"/>
        </w:rPr>
        <w:t>独立法人资格，有独立承担民事责任的能力，在中华人民共和国注册并合法运营的企业或事业单位。</w:t>
      </w:r>
    </w:p>
    <w:p w:rsidR="00E173EC" w:rsidRPr="00F56AE0" w:rsidRDefault="00E173EC" w:rsidP="00E173EC">
      <w:pPr>
        <w:tabs>
          <w:tab w:val="left" w:pos="0"/>
        </w:tabs>
        <w:spacing w:line="500" w:lineRule="exact"/>
        <w:ind w:firstLineChars="200" w:firstLine="480"/>
        <w:rPr>
          <w:rFonts w:ascii="宋体"/>
        </w:rPr>
      </w:pPr>
      <w:r w:rsidRPr="00F56AE0">
        <w:rPr>
          <w:rFonts w:ascii="宋体" w:hint="eastAsia"/>
        </w:rPr>
        <w:t>（2）具有良好的商业信誉和健全的财务会计制度。</w:t>
      </w:r>
    </w:p>
    <w:p w:rsidR="00E173EC" w:rsidRPr="00F56AE0" w:rsidRDefault="00E173EC" w:rsidP="00E173EC">
      <w:pPr>
        <w:tabs>
          <w:tab w:val="left" w:pos="0"/>
        </w:tabs>
        <w:spacing w:line="500" w:lineRule="exact"/>
        <w:ind w:firstLineChars="200" w:firstLine="480"/>
        <w:rPr>
          <w:rFonts w:ascii="宋体"/>
        </w:rPr>
      </w:pPr>
      <w:r w:rsidRPr="00F56AE0">
        <w:rPr>
          <w:rFonts w:ascii="宋体" w:hint="eastAsia"/>
        </w:rPr>
        <w:t>（3）具有履行合同所必需的设备和专业技术能力。</w:t>
      </w:r>
    </w:p>
    <w:p w:rsidR="00E173EC" w:rsidRPr="00F56AE0" w:rsidRDefault="00E173EC" w:rsidP="00E173EC">
      <w:pPr>
        <w:tabs>
          <w:tab w:val="left" w:pos="0"/>
        </w:tabs>
        <w:spacing w:line="500" w:lineRule="exact"/>
        <w:ind w:firstLineChars="200" w:firstLine="480"/>
        <w:rPr>
          <w:rFonts w:ascii="宋体"/>
        </w:rPr>
      </w:pPr>
      <w:r w:rsidRPr="00F56AE0">
        <w:rPr>
          <w:rFonts w:ascii="宋体" w:hint="eastAsia"/>
        </w:rPr>
        <w:t>（4）有依法缴纳税收和社会保障资金的良好记录。</w:t>
      </w:r>
    </w:p>
    <w:p w:rsidR="00E173EC" w:rsidRPr="00F56AE0" w:rsidRDefault="00E173EC" w:rsidP="00E173EC">
      <w:pPr>
        <w:tabs>
          <w:tab w:val="left" w:pos="0"/>
        </w:tabs>
        <w:spacing w:line="500" w:lineRule="exact"/>
        <w:ind w:firstLineChars="200" w:firstLine="480"/>
        <w:rPr>
          <w:rFonts w:ascii="宋体"/>
        </w:rPr>
      </w:pPr>
      <w:r w:rsidRPr="00F56AE0">
        <w:rPr>
          <w:rFonts w:ascii="宋体" w:hint="eastAsia"/>
        </w:rPr>
        <w:t>（5）参与本次采购活动前三年内，在经营活动中没有重大违法记录。</w:t>
      </w:r>
    </w:p>
    <w:p w:rsidR="00E173EC" w:rsidRPr="00F56AE0" w:rsidRDefault="00E173EC" w:rsidP="00E173EC">
      <w:pPr>
        <w:tabs>
          <w:tab w:val="left" w:pos="0"/>
        </w:tabs>
        <w:spacing w:line="500" w:lineRule="exact"/>
        <w:ind w:firstLineChars="200" w:firstLine="480"/>
        <w:rPr>
          <w:rFonts w:ascii="宋体"/>
        </w:rPr>
      </w:pPr>
      <w:r w:rsidRPr="00F56AE0">
        <w:rPr>
          <w:rFonts w:ascii="宋体" w:hint="eastAsia"/>
        </w:rPr>
        <w:t>（6）单位负责人为同一个人或者存在控股、管理关系的不同单位，不得参加同一标段或者未划分标段的同一招标项目投标。</w:t>
      </w:r>
    </w:p>
    <w:p w:rsidR="00E173EC" w:rsidRDefault="00E173EC" w:rsidP="00E173EC">
      <w:pPr>
        <w:tabs>
          <w:tab w:val="left" w:pos="0"/>
        </w:tabs>
        <w:spacing w:line="500" w:lineRule="exact"/>
        <w:ind w:firstLineChars="200" w:firstLine="480"/>
        <w:rPr>
          <w:rFonts w:ascii="宋体"/>
        </w:rPr>
      </w:pPr>
      <w:r w:rsidRPr="00F56AE0">
        <w:rPr>
          <w:rFonts w:ascii="宋体" w:hint="eastAsia"/>
        </w:rPr>
        <w:t>（7）本项目不允许联合体投标，</w:t>
      </w:r>
      <w:r w:rsidRPr="00F56AE0">
        <w:rPr>
          <w:rFonts w:ascii="宋体"/>
        </w:rPr>
        <w:t>不得转包</w:t>
      </w:r>
      <w:r w:rsidRPr="00F56AE0">
        <w:rPr>
          <w:rFonts w:ascii="宋体" w:hint="eastAsia"/>
        </w:rPr>
        <w:t>。</w:t>
      </w:r>
    </w:p>
    <w:p w:rsidR="00665C56" w:rsidRPr="00D51FC9" w:rsidRDefault="00665C56" w:rsidP="00D51FC9">
      <w:pPr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int="eastAsia"/>
        </w:rPr>
        <w:t>（8）</w:t>
      </w:r>
      <w:r w:rsidR="00D51FC9" w:rsidRPr="00DB5485">
        <w:rPr>
          <w:rFonts w:ascii="宋体" w:hAnsi="宋体" w:hint="eastAsia"/>
        </w:rPr>
        <w:t>未购买招标文件的，不得投标</w:t>
      </w:r>
    </w:p>
    <w:p w:rsidR="00E173EC" w:rsidRDefault="00E173EC" w:rsidP="00E173EC">
      <w:pPr>
        <w:numPr>
          <w:ilvl w:val="0"/>
          <w:numId w:val="2"/>
        </w:numPr>
        <w:spacing w:line="500" w:lineRule="exact"/>
        <w:ind w:left="0" w:firstLineChars="200" w:firstLine="480"/>
        <w:rPr>
          <w:rFonts w:eastAsia="黑体"/>
        </w:rPr>
      </w:pPr>
      <w:r>
        <w:rPr>
          <w:rFonts w:eastAsia="黑体" w:hint="eastAsia"/>
        </w:rPr>
        <w:t>招标文件发放时间、地点、方式及售价</w:t>
      </w:r>
    </w:p>
    <w:p w:rsidR="00E173EC" w:rsidRDefault="00E173EC" w:rsidP="00E173EC">
      <w:pPr>
        <w:numPr>
          <w:ilvl w:val="0"/>
          <w:numId w:val="3"/>
        </w:numPr>
        <w:spacing w:line="500" w:lineRule="exact"/>
        <w:ind w:hanging="6"/>
        <w:rPr>
          <w:rFonts w:eastAsia="黑体"/>
        </w:rPr>
      </w:pPr>
      <w:r>
        <w:rPr>
          <w:rFonts w:eastAsia="黑体" w:hint="eastAsia"/>
        </w:rPr>
        <w:t>发放时间</w:t>
      </w:r>
    </w:p>
    <w:p w:rsidR="00E173EC" w:rsidRDefault="00E173EC" w:rsidP="00E173EC">
      <w:pPr>
        <w:tabs>
          <w:tab w:val="left" w:pos="0"/>
        </w:tabs>
        <w:spacing w:line="500" w:lineRule="exact"/>
        <w:ind w:firstLineChars="200" w:firstLine="480"/>
        <w:rPr>
          <w:rFonts w:ascii="宋体"/>
        </w:rPr>
      </w:pPr>
      <w:r>
        <w:rPr>
          <w:rFonts w:ascii="宋体"/>
          <w:highlight w:val="yellow"/>
          <w:u w:val="single"/>
        </w:rPr>
        <w:t>2022</w:t>
      </w:r>
      <w:r>
        <w:rPr>
          <w:rFonts w:ascii="宋体" w:hint="eastAsia"/>
          <w:highlight w:val="yellow"/>
        </w:rPr>
        <w:t>年</w:t>
      </w:r>
      <w:r w:rsidR="00665C56">
        <w:rPr>
          <w:rFonts w:ascii="宋体" w:hint="eastAsia"/>
          <w:highlight w:val="yellow"/>
          <w:u w:val="single"/>
        </w:rPr>
        <w:t>11</w:t>
      </w:r>
      <w:r>
        <w:rPr>
          <w:rFonts w:ascii="宋体" w:hint="eastAsia"/>
          <w:highlight w:val="yellow"/>
        </w:rPr>
        <w:t>月</w:t>
      </w:r>
      <w:r w:rsidR="00665C56">
        <w:rPr>
          <w:rFonts w:ascii="宋体" w:hint="eastAsia"/>
          <w:highlight w:val="yellow"/>
          <w:u w:val="single"/>
        </w:rPr>
        <w:t>4</w:t>
      </w:r>
      <w:r>
        <w:rPr>
          <w:rFonts w:ascii="宋体" w:hint="eastAsia"/>
          <w:highlight w:val="yellow"/>
        </w:rPr>
        <w:t>日至</w:t>
      </w:r>
      <w:r>
        <w:rPr>
          <w:rFonts w:ascii="宋体"/>
          <w:highlight w:val="yellow"/>
          <w:u w:val="single"/>
        </w:rPr>
        <w:t>2022</w:t>
      </w:r>
      <w:r w:rsidR="00665C56">
        <w:rPr>
          <w:rFonts w:ascii="宋体" w:hint="eastAsia"/>
          <w:highlight w:val="yellow"/>
        </w:rPr>
        <w:t>年11</w:t>
      </w:r>
      <w:r>
        <w:rPr>
          <w:rFonts w:ascii="宋体" w:hint="eastAsia"/>
          <w:highlight w:val="yellow"/>
        </w:rPr>
        <w:t>月</w:t>
      </w:r>
      <w:r w:rsidR="00665C56">
        <w:rPr>
          <w:rFonts w:ascii="宋体" w:hint="eastAsia"/>
          <w:highlight w:val="yellow"/>
          <w:u w:val="single"/>
        </w:rPr>
        <w:t>11</w:t>
      </w:r>
      <w:r>
        <w:rPr>
          <w:rFonts w:ascii="宋体" w:hint="eastAsia"/>
          <w:highlight w:val="yellow"/>
        </w:rPr>
        <w:t>日</w:t>
      </w:r>
      <w:r>
        <w:rPr>
          <w:rFonts w:ascii="宋体" w:hint="eastAsia"/>
        </w:rPr>
        <w:t>（每日</w:t>
      </w:r>
      <w:r>
        <w:rPr>
          <w:rFonts w:ascii="宋体"/>
        </w:rPr>
        <w:t>08:30</w:t>
      </w:r>
      <w:r>
        <w:rPr>
          <w:rFonts w:ascii="宋体"/>
        </w:rPr>
        <w:t>—</w:t>
      </w:r>
      <w:r>
        <w:rPr>
          <w:rFonts w:ascii="宋体"/>
        </w:rPr>
        <w:t>11:30</w:t>
      </w:r>
      <w:r>
        <w:rPr>
          <w:rFonts w:ascii="宋体" w:hint="eastAsia"/>
        </w:rPr>
        <w:t>、</w:t>
      </w:r>
      <w:r>
        <w:rPr>
          <w:rFonts w:ascii="宋体"/>
        </w:rPr>
        <w:t>13:30</w:t>
      </w:r>
      <w:r>
        <w:rPr>
          <w:rFonts w:ascii="宋体"/>
        </w:rPr>
        <w:t>—</w:t>
      </w:r>
      <w:r>
        <w:rPr>
          <w:rFonts w:ascii="宋体"/>
        </w:rPr>
        <w:t>16:30</w:t>
      </w:r>
      <w:r>
        <w:rPr>
          <w:rFonts w:ascii="宋体" w:hint="eastAsia"/>
        </w:rPr>
        <w:t>，北京时间，公休日及节假日除外）。</w:t>
      </w:r>
    </w:p>
    <w:p w:rsidR="00E173EC" w:rsidRDefault="00E173EC" w:rsidP="00E173EC">
      <w:pPr>
        <w:numPr>
          <w:ilvl w:val="0"/>
          <w:numId w:val="3"/>
        </w:numPr>
        <w:spacing w:line="500" w:lineRule="exact"/>
        <w:ind w:hanging="6"/>
        <w:rPr>
          <w:rFonts w:eastAsia="黑体"/>
        </w:rPr>
      </w:pPr>
      <w:r>
        <w:rPr>
          <w:rFonts w:eastAsia="黑体" w:hint="eastAsia"/>
        </w:rPr>
        <w:t>发放地点</w:t>
      </w:r>
    </w:p>
    <w:p w:rsidR="00E173EC" w:rsidRDefault="00B7032E" w:rsidP="00E173EC">
      <w:pPr>
        <w:tabs>
          <w:tab w:val="left" w:pos="0"/>
        </w:tabs>
        <w:spacing w:line="500" w:lineRule="exact"/>
        <w:ind w:firstLineChars="200" w:firstLine="480"/>
        <w:rPr>
          <w:rFonts w:ascii="宋体"/>
        </w:rPr>
      </w:pPr>
      <w:r>
        <w:rPr>
          <w:rFonts w:ascii="宋体" w:hint="eastAsia"/>
        </w:rPr>
        <w:t>江苏省</w:t>
      </w:r>
      <w:r w:rsidR="00E173EC">
        <w:rPr>
          <w:rFonts w:ascii="宋体" w:hint="eastAsia"/>
        </w:rPr>
        <w:t>无锡市滨湖区锦溪路100号科教创业园</w:t>
      </w:r>
      <w:r w:rsidR="00E173EC">
        <w:rPr>
          <w:rFonts w:ascii="宋体"/>
        </w:rPr>
        <w:t>4</w:t>
      </w:r>
      <w:r w:rsidR="00E173EC">
        <w:rPr>
          <w:rFonts w:ascii="宋体" w:hint="eastAsia"/>
        </w:rPr>
        <w:t>号楼</w:t>
      </w:r>
      <w:r w:rsidR="00E173EC">
        <w:rPr>
          <w:rFonts w:ascii="宋体"/>
        </w:rPr>
        <w:t>3</w:t>
      </w:r>
      <w:r w:rsidR="00E173EC">
        <w:rPr>
          <w:rFonts w:ascii="宋体" w:hint="eastAsia"/>
        </w:rPr>
        <w:t>楼。如有变更，另行通知。</w:t>
      </w:r>
    </w:p>
    <w:p w:rsidR="00E173EC" w:rsidRDefault="00E173EC" w:rsidP="00E173EC">
      <w:pPr>
        <w:numPr>
          <w:ilvl w:val="0"/>
          <w:numId w:val="3"/>
        </w:numPr>
        <w:spacing w:line="500" w:lineRule="exact"/>
        <w:ind w:hanging="6"/>
        <w:rPr>
          <w:rFonts w:eastAsia="黑体"/>
        </w:rPr>
      </w:pPr>
      <w:r>
        <w:rPr>
          <w:rFonts w:eastAsia="黑体" w:hint="eastAsia"/>
        </w:rPr>
        <w:t>发放方式</w:t>
      </w:r>
    </w:p>
    <w:p w:rsidR="00E173EC" w:rsidRDefault="00E173EC" w:rsidP="00E173EC">
      <w:pPr>
        <w:spacing w:line="500" w:lineRule="exact"/>
        <w:ind w:leftChars="200" w:left="480" w:firstLineChars="150" w:firstLine="360"/>
        <w:rPr>
          <w:rFonts w:eastAsia="黑体"/>
        </w:rPr>
      </w:pPr>
      <w:r>
        <w:rPr>
          <w:rFonts w:eastAsia="黑体" w:hint="eastAsia"/>
        </w:rPr>
        <w:t>现场售卖（</w:t>
      </w:r>
      <w:r w:rsidR="00B7032E">
        <w:rPr>
          <w:rFonts w:eastAsia="黑体" w:hint="eastAsia"/>
        </w:rPr>
        <w:t>购买前请提前联系项目经理，</w:t>
      </w:r>
      <w:r>
        <w:rPr>
          <w:rFonts w:eastAsia="黑体" w:hint="eastAsia"/>
        </w:rPr>
        <w:t>如无法现场购买请及时与代理机构联系并自拟说明函，代理机构将及时转报采购人）。</w:t>
      </w:r>
    </w:p>
    <w:p w:rsidR="00E173EC" w:rsidRDefault="00E173EC" w:rsidP="00E173EC">
      <w:pPr>
        <w:tabs>
          <w:tab w:val="left" w:pos="0"/>
        </w:tabs>
        <w:spacing w:line="500" w:lineRule="exact"/>
        <w:ind w:firstLineChars="200" w:firstLine="480"/>
      </w:pPr>
      <w:r>
        <w:rPr>
          <w:rFonts w:hint="eastAsia"/>
        </w:rPr>
        <w:t>投标人购买招标文件时需提供以下材料（</w:t>
      </w:r>
      <w:r>
        <w:rPr>
          <w:rFonts w:hint="eastAsia"/>
          <w:b/>
          <w:u w:val="single"/>
        </w:rPr>
        <w:t>均须加盖公章</w:t>
      </w:r>
      <w:r>
        <w:rPr>
          <w:rFonts w:hint="eastAsia"/>
        </w:rPr>
        <w:t>）：</w:t>
      </w:r>
    </w:p>
    <w:p w:rsidR="00E173EC" w:rsidRDefault="00E173EC" w:rsidP="00E173EC">
      <w:pPr>
        <w:numPr>
          <w:ilvl w:val="0"/>
          <w:numId w:val="5"/>
        </w:numPr>
        <w:spacing w:line="500" w:lineRule="exact"/>
        <w:ind w:left="0" w:firstLineChars="200" w:firstLine="480"/>
      </w:pPr>
      <w:r w:rsidRPr="005B3217">
        <w:rPr>
          <w:rFonts w:hint="eastAsia"/>
        </w:rPr>
        <w:t>营</w:t>
      </w:r>
      <w:r>
        <w:rPr>
          <w:rFonts w:ascii="宋体" w:hAnsi="宋体" w:cs="宋体" w:hint="eastAsia"/>
          <w:szCs w:val="20"/>
          <w:u w:color="000000"/>
        </w:rPr>
        <w:t>业执照副本或事业单位法人证书的复印件</w:t>
      </w:r>
      <w:r>
        <w:rPr>
          <w:rFonts w:hint="eastAsia"/>
        </w:rPr>
        <w:t>；</w:t>
      </w:r>
    </w:p>
    <w:p w:rsidR="00E173EC" w:rsidRDefault="00E173EC" w:rsidP="00E173EC">
      <w:pPr>
        <w:numPr>
          <w:ilvl w:val="0"/>
          <w:numId w:val="5"/>
        </w:numPr>
        <w:spacing w:line="500" w:lineRule="exact"/>
        <w:ind w:left="0" w:firstLineChars="200" w:firstLine="480"/>
      </w:pPr>
      <w:r>
        <w:rPr>
          <w:rFonts w:hint="eastAsia"/>
        </w:rPr>
        <w:t>法定代表人授权书或介绍信原件；</w:t>
      </w:r>
    </w:p>
    <w:p w:rsidR="00E173EC" w:rsidRDefault="00E173EC" w:rsidP="00E173EC">
      <w:pPr>
        <w:numPr>
          <w:ilvl w:val="0"/>
          <w:numId w:val="5"/>
        </w:numPr>
        <w:spacing w:line="500" w:lineRule="exact"/>
        <w:ind w:left="0" w:firstLineChars="200" w:firstLine="480"/>
      </w:pPr>
      <w:r>
        <w:rPr>
          <w:rFonts w:hint="eastAsia"/>
        </w:rPr>
        <w:t>被授权人（购买人）身份证复印件；</w:t>
      </w:r>
    </w:p>
    <w:p w:rsidR="00E173EC" w:rsidRDefault="00E173EC" w:rsidP="00E173EC">
      <w:pPr>
        <w:numPr>
          <w:ilvl w:val="0"/>
          <w:numId w:val="5"/>
        </w:numPr>
        <w:spacing w:line="500" w:lineRule="exact"/>
        <w:ind w:left="0" w:firstLineChars="200" w:firstLine="480"/>
      </w:pPr>
      <w:r>
        <w:rPr>
          <w:rFonts w:hint="eastAsia"/>
        </w:rPr>
        <w:t>参与本次采购活动前三年内，在经营活动中没有重大违法记录</w:t>
      </w:r>
      <w:r>
        <w:t>说明；</w:t>
      </w:r>
    </w:p>
    <w:p w:rsidR="00E173EC" w:rsidRDefault="00E173EC" w:rsidP="00E173EC">
      <w:pPr>
        <w:numPr>
          <w:ilvl w:val="0"/>
          <w:numId w:val="5"/>
        </w:numPr>
        <w:spacing w:line="500" w:lineRule="exact"/>
        <w:ind w:left="0" w:firstLineChars="200" w:firstLine="480"/>
      </w:pPr>
      <w:r>
        <w:rPr>
          <w:rFonts w:hint="eastAsia"/>
        </w:rPr>
        <w:t>购买标书</w:t>
      </w:r>
      <w:r>
        <w:t>汇款底单</w:t>
      </w:r>
      <w:r>
        <w:rPr>
          <w:rFonts w:hint="eastAsia"/>
        </w:rPr>
        <w:t>；</w:t>
      </w:r>
    </w:p>
    <w:p w:rsidR="00E173EC" w:rsidRDefault="00E173EC" w:rsidP="00E173EC">
      <w:pPr>
        <w:numPr>
          <w:ilvl w:val="0"/>
          <w:numId w:val="5"/>
        </w:numPr>
        <w:spacing w:line="500" w:lineRule="exact"/>
        <w:ind w:left="0" w:firstLineChars="200" w:firstLine="480"/>
      </w:pPr>
      <w:r>
        <w:rPr>
          <w:rFonts w:hint="eastAsia"/>
        </w:rPr>
        <w:lastRenderedPageBreak/>
        <w:t>购买标书登记表</w:t>
      </w:r>
      <w:r>
        <w:t>。</w:t>
      </w:r>
    </w:p>
    <w:p w:rsidR="00E173EC" w:rsidRDefault="00E173EC" w:rsidP="00E173EC">
      <w:pPr>
        <w:tabs>
          <w:tab w:val="left" w:pos="0"/>
        </w:tabs>
        <w:spacing w:line="500" w:lineRule="exact"/>
        <w:ind w:firstLineChars="200" w:firstLine="480"/>
      </w:pPr>
      <w:r>
        <w:rPr>
          <w:rFonts w:hint="eastAsia"/>
        </w:rPr>
        <w:t>注：购买招标文件现场审核企业递交资料，本次审核仅作为发放招标文件依据，凡领取招标文件的投标人，其具体投标资格符合情况以评标委员会判定为准。</w:t>
      </w:r>
    </w:p>
    <w:p w:rsidR="00E173EC" w:rsidRDefault="00E173EC" w:rsidP="00E173EC">
      <w:pPr>
        <w:numPr>
          <w:ilvl w:val="0"/>
          <w:numId w:val="3"/>
        </w:numPr>
        <w:spacing w:line="500" w:lineRule="exact"/>
        <w:ind w:hanging="6"/>
        <w:rPr>
          <w:rFonts w:eastAsia="黑体"/>
        </w:rPr>
      </w:pPr>
      <w:r>
        <w:rPr>
          <w:rFonts w:eastAsia="黑体" w:hint="eastAsia"/>
        </w:rPr>
        <w:t>招标文件售价</w:t>
      </w:r>
    </w:p>
    <w:p w:rsidR="00E173EC" w:rsidRDefault="00E173EC" w:rsidP="00E173EC">
      <w:pPr>
        <w:tabs>
          <w:tab w:val="left" w:pos="0"/>
        </w:tabs>
        <w:spacing w:line="500" w:lineRule="exact"/>
        <w:ind w:firstLineChars="200" w:firstLine="480"/>
      </w:pPr>
      <w:r>
        <w:rPr>
          <w:rFonts w:hint="eastAsia"/>
        </w:rPr>
        <w:t>人</w:t>
      </w:r>
      <w:r>
        <w:rPr>
          <w:rFonts w:ascii="宋体" w:hint="eastAsia"/>
        </w:rPr>
        <w:t>民币</w:t>
      </w:r>
      <w:r>
        <w:rPr>
          <w:rFonts w:ascii="宋体"/>
        </w:rPr>
        <w:t>500</w:t>
      </w:r>
      <w:r>
        <w:rPr>
          <w:rFonts w:ascii="宋体" w:hint="eastAsia"/>
        </w:rPr>
        <w:t>元</w:t>
      </w:r>
      <w:r>
        <w:t>/</w:t>
      </w:r>
      <w:r>
        <w:rPr>
          <w:rFonts w:hint="eastAsia"/>
        </w:rPr>
        <w:t>份，售后不退。</w:t>
      </w:r>
    </w:p>
    <w:p w:rsidR="00E173EC" w:rsidRDefault="00E173EC" w:rsidP="00E173EC">
      <w:pPr>
        <w:numPr>
          <w:ilvl w:val="0"/>
          <w:numId w:val="2"/>
        </w:numPr>
        <w:spacing w:line="500" w:lineRule="exact"/>
        <w:ind w:left="0" w:firstLineChars="200" w:firstLine="480"/>
        <w:rPr>
          <w:rFonts w:eastAsia="黑体"/>
        </w:rPr>
      </w:pPr>
      <w:r>
        <w:rPr>
          <w:rFonts w:eastAsia="黑体" w:hint="eastAsia"/>
        </w:rPr>
        <w:t>投标开始和截止时间及地点、方式</w:t>
      </w:r>
    </w:p>
    <w:p w:rsidR="00E173EC" w:rsidRPr="00CD4C9D" w:rsidRDefault="00E173EC" w:rsidP="00CD4C9D">
      <w:pPr>
        <w:numPr>
          <w:ilvl w:val="0"/>
          <w:numId w:val="4"/>
        </w:numPr>
        <w:spacing w:line="500" w:lineRule="exact"/>
        <w:ind w:hanging="6"/>
        <w:rPr>
          <w:rFonts w:eastAsia="黑体"/>
        </w:rPr>
      </w:pPr>
      <w:r>
        <w:rPr>
          <w:rFonts w:eastAsia="黑体" w:hint="eastAsia"/>
        </w:rPr>
        <w:t>投标文件递交开始时间</w:t>
      </w:r>
      <w:r w:rsidR="00CD4C9D">
        <w:rPr>
          <w:rFonts w:eastAsia="黑体" w:hint="eastAsia"/>
        </w:rPr>
        <w:t>：</w:t>
      </w:r>
      <w:r w:rsidRPr="00CD4C9D">
        <w:rPr>
          <w:rFonts w:ascii="宋体"/>
          <w:u w:val="single"/>
          <w:shd w:val="clear" w:color="auto" w:fill="FFFF00"/>
        </w:rPr>
        <w:t>2022</w:t>
      </w:r>
      <w:r w:rsidRPr="00CD4C9D">
        <w:rPr>
          <w:rFonts w:ascii="宋体" w:hint="eastAsia"/>
          <w:shd w:val="clear" w:color="auto" w:fill="FFFF00"/>
        </w:rPr>
        <w:t>年</w:t>
      </w:r>
      <w:r w:rsidR="00665C56" w:rsidRPr="00CD4C9D">
        <w:rPr>
          <w:rFonts w:ascii="宋体" w:hint="eastAsia"/>
          <w:u w:val="single"/>
          <w:shd w:val="clear" w:color="auto" w:fill="FFFF00"/>
        </w:rPr>
        <w:t>11</w:t>
      </w:r>
      <w:r w:rsidRPr="00CD4C9D">
        <w:rPr>
          <w:rFonts w:ascii="宋体" w:hint="eastAsia"/>
          <w:shd w:val="clear" w:color="auto" w:fill="FFFF00"/>
        </w:rPr>
        <w:t>月</w:t>
      </w:r>
      <w:r w:rsidR="00665C56" w:rsidRPr="00CD4C9D">
        <w:rPr>
          <w:rFonts w:ascii="宋体" w:hint="eastAsia"/>
          <w:u w:val="single"/>
          <w:shd w:val="clear" w:color="auto" w:fill="FFFF00"/>
        </w:rPr>
        <w:t>29</w:t>
      </w:r>
      <w:r w:rsidRPr="00CD4C9D">
        <w:rPr>
          <w:rFonts w:ascii="宋体" w:hint="eastAsia"/>
          <w:shd w:val="clear" w:color="auto" w:fill="FFFF00"/>
        </w:rPr>
        <w:t>日</w:t>
      </w:r>
      <w:r w:rsidRPr="00CD4C9D">
        <w:rPr>
          <w:rFonts w:ascii="宋体"/>
          <w:u w:val="single"/>
          <w:shd w:val="clear" w:color="auto" w:fill="FFFF00"/>
        </w:rPr>
        <w:t>08</w:t>
      </w:r>
      <w:r w:rsidRPr="00CD4C9D">
        <w:rPr>
          <w:rFonts w:ascii="宋体" w:hint="eastAsia"/>
          <w:shd w:val="clear" w:color="auto" w:fill="FFFF00"/>
        </w:rPr>
        <w:t>时</w:t>
      </w:r>
      <w:r w:rsidRPr="00CD4C9D">
        <w:rPr>
          <w:rFonts w:ascii="宋体"/>
          <w:u w:val="single"/>
          <w:shd w:val="clear" w:color="auto" w:fill="FFFF00"/>
        </w:rPr>
        <w:t>30</w:t>
      </w:r>
      <w:r w:rsidRPr="00CD4C9D">
        <w:rPr>
          <w:rFonts w:ascii="宋体" w:hint="eastAsia"/>
          <w:shd w:val="clear" w:color="auto" w:fill="FFFF00"/>
        </w:rPr>
        <w:t>分（北京时间</w:t>
      </w:r>
      <w:r w:rsidRPr="00CD4C9D">
        <w:rPr>
          <w:rFonts w:ascii="宋体" w:hint="eastAsia"/>
        </w:rPr>
        <w:t>）。</w:t>
      </w:r>
      <w:r>
        <w:rPr>
          <w:rFonts w:hint="eastAsia"/>
        </w:rPr>
        <w:t>如有变更，另行通知。</w:t>
      </w:r>
    </w:p>
    <w:p w:rsidR="00E173EC" w:rsidRPr="00CD4C9D" w:rsidRDefault="00E173EC" w:rsidP="00CD4C9D">
      <w:pPr>
        <w:numPr>
          <w:ilvl w:val="0"/>
          <w:numId w:val="4"/>
        </w:numPr>
        <w:spacing w:line="500" w:lineRule="exact"/>
        <w:ind w:hanging="6"/>
        <w:rPr>
          <w:rFonts w:eastAsia="黑体"/>
        </w:rPr>
      </w:pPr>
      <w:r>
        <w:rPr>
          <w:rFonts w:eastAsia="黑体" w:hint="eastAsia"/>
        </w:rPr>
        <w:t>投标截止时间</w:t>
      </w:r>
      <w:r w:rsidR="00CD4C9D">
        <w:rPr>
          <w:rFonts w:eastAsia="黑体" w:hint="eastAsia"/>
        </w:rPr>
        <w:t>：</w:t>
      </w:r>
      <w:r w:rsidRPr="00CD4C9D">
        <w:rPr>
          <w:rFonts w:ascii="宋体"/>
          <w:u w:val="single"/>
          <w:shd w:val="clear" w:color="auto" w:fill="FFFF00"/>
        </w:rPr>
        <w:t>2022</w:t>
      </w:r>
      <w:r w:rsidRPr="00CD4C9D">
        <w:rPr>
          <w:rFonts w:ascii="宋体" w:hint="eastAsia"/>
          <w:shd w:val="clear" w:color="auto" w:fill="FFFF00"/>
        </w:rPr>
        <w:t>年</w:t>
      </w:r>
      <w:r w:rsidR="00665C56" w:rsidRPr="00CD4C9D">
        <w:rPr>
          <w:rFonts w:ascii="宋体" w:hint="eastAsia"/>
          <w:u w:val="single"/>
          <w:shd w:val="clear" w:color="auto" w:fill="FFFF00"/>
        </w:rPr>
        <w:t>11</w:t>
      </w:r>
      <w:r w:rsidRPr="00CD4C9D">
        <w:rPr>
          <w:rFonts w:ascii="宋体" w:hint="eastAsia"/>
          <w:shd w:val="clear" w:color="auto" w:fill="FFFF00"/>
        </w:rPr>
        <w:t>月</w:t>
      </w:r>
      <w:r w:rsidR="00665C56" w:rsidRPr="00CD4C9D">
        <w:rPr>
          <w:rFonts w:ascii="宋体" w:hint="eastAsia"/>
          <w:u w:val="single"/>
          <w:shd w:val="clear" w:color="auto" w:fill="FFFF00"/>
        </w:rPr>
        <w:t>29</w:t>
      </w:r>
      <w:r w:rsidRPr="00CD4C9D">
        <w:rPr>
          <w:rFonts w:ascii="宋体" w:hint="eastAsia"/>
          <w:shd w:val="clear" w:color="auto" w:fill="FFFF00"/>
        </w:rPr>
        <w:t>日</w:t>
      </w:r>
      <w:r w:rsidRPr="00CD4C9D">
        <w:rPr>
          <w:rFonts w:ascii="宋体"/>
          <w:u w:val="single"/>
          <w:shd w:val="clear" w:color="auto" w:fill="FFFF00"/>
        </w:rPr>
        <w:t>09</w:t>
      </w:r>
      <w:r w:rsidRPr="00CD4C9D">
        <w:rPr>
          <w:rFonts w:ascii="宋体" w:hint="eastAsia"/>
          <w:shd w:val="clear" w:color="auto" w:fill="FFFF00"/>
        </w:rPr>
        <w:t>时</w:t>
      </w:r>
      <w:r w:rsidRPr="00CD4C9D">
        <w:rPr>
          <w:rFonts w:ascii="宋体"/>
          <w:u w:val="single"/>
          <w:shd w:val="clear" w:color="auto" w:fill="FFFF00"/>
        </w:rPr>
        <w:t>00</w:t>
      </w:r>
      <w:r w:rsidRPr="00CD4C9D">
        <w:rPr>
          <w:rFonts w:ascii="宋体" w:hint="eastAsia"/>
          <w:shd w:val="clear" w:color="auto" w:fill="FFFF00"/>
        </w:rPr>
        <w:t>分（北京时间</w:t>
      </w:r>
      <w:r w:rsidRPr="00CD4C9D">
        <w:rPr>
          <w:rFonts w:ascii="宋体" w:hint="eastAsia"/>
        </w:rPr>
        <w:t>）。</w:t>
      </w:r>
    </w:p>
    <w:p w:rsidR="00E173EC" w:rsidRDefault="00E173EC" w:rsidP="00E173EC">
      <w:pPr>
        <w:spacing w:line="500" w:lineRule="exact"/>
        <w:ind w:firstLineChars="200" w:firstLine="480"/>
        <w:rPr>
          <w:rFonts w:ascii="宋体"/>
        </w:rPr>
      </w:pPr>
      <w:r>
        <w:rPr>
          <w:rFonts w:ascii="宋体" w:hint="eastAsia"/>
        </w:rPr>
        <w:t>如有变更，另行通知。</w:t>
      </w:r>
    </w:p>
    <w:p w:rsidR="00E173EC" w:rsidRPr="00CD4C9D" w:rsidRDefault="00E173EC" w:rsidP="00CD4C9D">
      <w:pPr>
        <w:numPr>
          <w:ilvl w:val="0"/>
          <w:numId w:val="4"/>
        </w:numPr>
        <w:spacing w:line="500" w:lineRule="exact"/>
        <w:ind w:hanging="6"/>
        <w:rPr>
          <w:rFonts w:eastAsia="黑体"/>
        </w:rPr>
      </w:pPr>
      <w:r>
        <w:rPr>
          <w:rFonts w:eastAsia="黑体" w:hint="eastAsia"/>
        </w:rPr>
        <w:t>投标地点</w:t>
      </w:r>
      <w:r w:rsidR="00CD4C9D">
        <w:rPr>
          <w:rFonts w:eastAsia="黑体" w:hint="eastAsia"/>
        </w:rPr>
        <w:t>：</w:t>
      </w:r>
      <w:r w:rsidR="00B7032E" w:rsidRPr="00CD4C9D">
        <w:rPr>
          <w:rFonts w:ascii="宋体" w:hint="eastAsia"/>
        </w:rPr>
        <w:t>江苏省</w:t>
      </w:r>
      <w:r w:rsidRPr="00CD4C9D">
        <w:rPr>
          <w:rFonts w:ascii="宋体" w:hint="eastAsia"/>
        </w:rPr>
        <w:t>无锡市滨湖区锦溪路100号科教创业园</w:t>
      </w:r>
      <w:r w:rsidRPr="00CD4C9D">
        <w:rPr>
          <w:rFonts w:ascii="宋体"/>
        </w:rPr>
        <w:t>4</w:t>
      </w:r>
      <w:r w:rsidRPr="00CD4C9D">
        <w:rPr>
          <w:rFonts w:ascii="宋体" w:hint="eastAsia"/>
        </w:rPr>
        <w:t>号楼</w:t>
      </w:r>
      <w:r w:rsidRPr="00CD4C9D">
        <w:rPr>
          <w:rFonts w:ascii="宋体"/>
        </w:rPr>
        <w:t>3</w:t>
      </w:r>
      <w:r w:rsidRPr="00CD4C9D">
        <w:rPr>
          <w:rFonts w:ascii="宋体" w:hint="eastAsia"/>
        </w:rPr>
        <w:t>楼。如有变更，另行通知</w:t>
      </w:r>
      <w:r>
        <w:rPr>
          <w:rFonts w:hint="eastAsia"/>
        </w:rPr>
        <w:t>。</w:t>
      </w:r>
    </w:p>
    <w:p w:rsidR="00E173EC" w:rsidRPr="00CD4C9D" w:rsidRDefault="00E173EC" w:rsidP="00CD4C9D">
      <w:pPr>
        <w:numPr>
          <w:ilvl w:val="0"/>
          <w:numId w:val="4"/>
        </w:numPr>
        <w:spacing w:line="500" w:lineRule="exact"/>
        <w:ind w:hanging="6"/>
        <w:rPr>
          <w:rFonts w:eastAsia="黑体"/>
        </w:rPr>
      </w:pPr>
      <w:r>
        <w:rPr>
          <w:rFonts w:eastAsia="黑体" w:hint="eastAsia"/>
        </w:rPr>
        <w:t>投标方式</w:t>
      </w:r>
      <w:r w:rsidR="00CD4C9D">
        <w:rPr>
          <w:rFonts w:eastAsia="黑体" w:hint="eastAsia"/>
        </w:rPr>
        <w:t>：</w:t>
      </w:r>
      <w:r w:rsidR="00CD4C9D">
        <w:rPr>
          <w:rFonts w:hint="eastAsia"/>
        </w:rPr>
        <w:t>指定专人现场递交投标文件</w:t>
      </w:r>
    </w:p>
    <w:p w:rsidR="00CD4C9D" w:rsidRPr="00CD4C9D" w:rsidRDefault="00CD4C9D" w:rsidP="00CD4C9D">
      <w:pPr>
        <w:spacing w:line="500" w:lineRule="exact"/>
        <w:ind w:left="480"/>
        <w:rPr>
          <w:rFonts w:ascii="宋体" w:hAnsi="宋体" w:cs="宋体"/>
          <w:b/>
        </w:rPr>
      </w:pPr>
      <w:r w:rsidRPr="00E12B7F">
        <w:rPr>
          <w:rFonts w:ascii="宋体" w:hAnsi="宋体" w:cs="宋体" w:hint="eastAsia"/>
          <w:b/>
        </w:rPr>
        <w:t>逾期送达或未按要求密封、标记的、采购代理机构将拒收</w:t>
      </w:r>
    </w:p>
    <w:p w:rsidR="00E173EC" w:rsidRDefault="00E173EC" w:rsidP="00E173EC">
      <w:pPr>
        <w:numPr>
          <w:ilvl w:val="0"/>
          <w:numId w:val="2"/>
        </w:numPr>
        <w:spacing w:line="500" w:lineRule="exact"/>
        <w:ind w:left="0" w:firstLineChars="200" w:firstLine="480"/>
        <w:rPr>
          <w:rFonts w:eastAsia="黑体"/>
        </w:rPr>
      </w:pPr>
      <w:r>
        <w:rPr>
          <w:rFonts w:eastAsia="黑体" w:hint="eastAsia"/>
        </w:rPr>
        <w:t>开标时间、地点</w:t>
      </w:r>
    </w:p>
    <w:p w:rsidR="00E173EC" w:rsidRDefault="00E173EC" w:rsidP="00E173EC">
      <w:pPr>
        <w:numPr>
          <w:ilvl w:val="0"/>
          <w:numId w:val="1"/>
        </w:numPr>
        <w:spacing w:line="500" w:lineRule="exact"/>
        <w:ind w:left="0" w:firstLineChars="200" w:firstLine="480"/>
      </w:pPr>
      <w:r>
        <w:rPr>
          <w:rFonts w:ascii="黑体" w:eastAsia="黑体" w:hint="eastAsia"/>
        </w:rPr>
        <w:t>开标时间</w:t>
      </w:r>
    </w:p>
    <w:p w:rsidR="00E173EC" w:rsidRDefault="00E173EC" w:rsidP="00E173EC">
      <w:pPr>
        <w:spacing w:line="500" w:lineRule="exact"/>
        <w:ind w:firstLineChars="200" w:firstLine="480"/>
      </w:pPr>
      <w:r>
        <w:rPr>
          <w:rFonts w:ascii="宋体"/>
          <w:u w:val="single"/>
          <w:shd w:val="clear" w:color="auto" w:fill="FFFF00"/>
        </w:rPr>
        <w:t>2022</w:t>
      </w:r>
      <w:r>
        <w:rPr>
          <w:rFonts w:ascii="宋体" w:hint="eastAsia"/>
          <w:shd w:val="clear" w:color="auto" w:fill="FFFF00"/>
        </w:rPr>
        <w:t>年</w:t>
      </w:r>
      <w:r w:rsidR="00665C56">
        <w:rPr>
          <w:rFonts w:ascii="宋体" w:hint="eastAsia"/>
          <w:u w:val="single"/>
          <w:shd w:val="clear" w:color="auto" w:fill="FFFF00"/>
        </w:rPr>
        <w:t>11</w:t>
      </w:r>
      <w:r>
        <w:rPr>
          <w:rFonts w:ascii="宋体" w:hint="eastAsia"/>
          <w:shd w:val="clear" w:color="auto" w:fill="FFFF00"/>
        </w:rPr>
        <w:t>月</w:t>
      </w:r>
      <w:r w:rsidR="00665C56">
        <w:rPr>
          <w:rFonts w:ascii="宋体" w:hint="eastAsia"/>
          <w:u w:val="single"/>
          <w:shd w:val="clear" w:color="auto" w:fill="FFFF00"/>
        </w:rPr>
        <w:t>29</w:t>
      </w:r>
      <w:r>
        <w:rPr>
          <w:rFonts w:ascii="宋体" w:hint="eastAsia"/>
          <w:shd w:val="clear" w:color="auto" w:fill="FFFF00"/>
        </w:rPr>
        <w:t>日</w:t>
      </w:r>
      <w:r>
        <w:rPr>
          <w:rFonts w:ascii="宋体"/>
          <w:u w:val="single"/>
          <w:shd w:val="clear" w:color="auto" w:fill="FFFF00"/>
        </w:rPr>
        <w:t>09</w:t>
      </w:r>
      <w:r>
        <w:rPr>
          <w:rFonts w:ascii="宋体" w:hint="eastAsia"/>
          <w:shd w:val="clear" w:color="auto" w:fill="FFFF00"/>
        </w:rPr>
        <w:t>时</w:t>
      </w:r>
      <w:r>
        <w:rPr>
          <w:rFonts w:ascii="宋体"/>
          <w:u w:val="single"/>
          <w:shd w:val="clear" w:color="auto" w:fill="FFFF00"/>
        </w:rPr>
        <w:t>00</w:t>
      </w:r>
      <w:r>
        <w:rPr>
          <w:rFonts w:ascii="宋体" w:hint="eastAsia"/>
          <w:shd w:val="clear" w:color="auto" w:fill="FFFF00"/>
        </w:rPr>
        <w:t>分</w:t>
      </w:r>
      <w:r>
        <w:rPr>
          <w:rFonts w:ascii="宋体" w:hint="eastAsia"/>
        </w:rPr>
        <w:t>（北京时</w:t>
      </w:r>
      <w:r>
        <w:rPr>
          <w:rFonts w:hint="eastAsia"/>
        </w:rPr>
        <w:t>间）。如有变更，另行通知。</w:t>
      </w:r>
    </w:p>
    <w:p w:rsidR="00E173EC" w:rsidRDefault="00E173EC" w:rsidP="00E173EC">
      <w:pPr>
        <w:numPr>
          <w:ilvl w:val="0"/>
          <w:numId w:val="1"/>
        </w:numPr>
        <w:spacing w:line="500" w:lineRule="exact"/>
        <w:ind w:left="0" w:firstLineChars="200" w:firstLine="480"/>
      </w:pPr>
      <w:r>
        <w:rPr>
          <w:rFonts w:ascii="黑体" w:eastAsia="黑体" w:hint="eastAsia"/>
        </w:rPr>
        <w:t>开标地点</w:t>
      </w:r>
    </w:p>
    <w:p w:rsidR="00E173EC" w:rsidRDefault="00E173EC" w:rsidP="00E173EC">
      <w:pPr>
        <w:spacing w:line="500" w:lineRule="exact"/>
        <w:ind w:firstLineChars="200" w:firstLine="480"/>
      </w:pPr>
      <w:r>
        <w:rPr>
          <w:rFonts w:ascii="宋体" w:hint="eastAsia"/>
        </w:rPr>
        <w:t>无锡市滨湖区锦溪路100号科教创业园</w:t>
      </w:r>
      <w:r>
        <w:rPr>
          <w:rFonts w:ascii="宋体"/>
        </w:rPr>
        <w:t>4</w:t>
      </w:r>
      <w:r>
        <w:rPr>
          <w:rFonts w:ascii="宋体" w:hint="eastAsia"/>
        </w:rPr>
        <w:t>号楼</w:t>
      </w:r>
      <w:r>
        <w:rPr>
          <w:rFonts w:ascii="宋体"/>
        </w:rPr>
        <w:t>3</w:t>
      </w:r>
      <w:r>
        <w:rPr>
          <w:rFonts w:ascii="宋体" w:hint="eastAsia"/>
        </w:rPr>
        <w:t>楼。如有变更，另行通知</w:t>
      </w:r>
      <w:r>
        <w:rPr>
          <w:rFonts w:hint="eastAsia"/>
        </w:rPr>
        <w:t>。</w:t>
      </w:r>
    </w:p>
    <w:p w:rsidR="00E173EC" w:rsidRDefault="00E173EC" w:rsidP="00E173EC">
      <w:pPr>
        <w:numPr>
          <w:ilvl w:val="0"/>
          <w:numId w:val="2"/>
        </w:numPr>
        <w:spacing w:line="500" w:lineRule="exact"/>
        <w:ind w:left="0" w:firstLineChars="200" w:firstLine="480"/>
        <w:rPr>
          <w:rFonts w:eastAsia="黑体"/>
        </w:rPr>
      </w:pPr>
      <w:r>
        <w:rPr>
          <w:rFonts w:eastAsia="黑体" w:hint="eastAsia"/>
        </w:rPr>
        <w:t>招标代理机构联系方式</w:t>
      </w:r>
    </w:p>
    <w:p w:rsidR="00E173EC" w:rsidRDefault="00E173EC" w:rsidP="00E173EC">
      <w:pPr>
        <w:spacing w:line="500" w:lineRule="exact"/>
        <w:ind w:firstLineChars="200" w:firstLine="480"/>
      </w:pPr>
      <w:r>
        <w:rPr>
          <w:rFonts w:hint="eastAsia"/>
        </w:rPr>
        <w:t>招标代理机构：中招国际招标有限公司无锡分公司</w:t>
      </w:r>
    </w:p>
    <w:p w:rsidR="00E173EC" w:rsidRDefault="00E173EC" w:rsidP="00E173EC">
      <w:pPr>
        <w:spacing w:line="500" w:lineRule="exact"/>
        <w:ind w:firstLineChars="200" w:firstLine="480"/>
      </w:pPr>
      <w:r>
        <w:rPr>
          <w:rFonts w:hint="eastAsia"/>
        </w:rPr>
        <w:t>联系人：</w:t>
      </w:r>
      <w:r w:rsidR="00665C56">
        <w:rPr>
          <w:rFonts w:hint="eastAsia"/>
        </w:rPr>
        <w:t>张艺瀛</w:t>
      </w:r>
      <w:r>
        <w:rPr>
          <w:rFonts w:hint="eastAsia"/>
        </w:rPr>
        <w:t>、孙</w:t>
      </w:r>
      <w:r w:rsidR="003258A2">
        <w:rPr>
          <w:rFonts w:hint="eastAsia"/>
        </w:rPr>
        <w:t>妍</w:t>
      </w:r>
      <w:r>
        <w:rPr>
          <w:rFonts w:hint="eastAsia"/>
        </w:rPr>
        <w:t>琰</w:t>
      </w:r>
    </w:p>
    <w:p w:rsidR="00E173EC" w:rsidRDefault="00E173EC" w:rsidP="00E173EC">
      <w:pPr>
        <w:spacing w:line="500" w:lineRule="exact"/>
        <w:ind w:firstLineChars="200" w:firstLine="480"/>
      </w:pPr>
      <w:r>
        <w:rPr>
          <w:rFonts w:hint="eastAsia"/>
        </w:rPr>
        <w:t>电话：</w:t>
      </w:r>
      <w:r>
        <w:rPr>
          <w:rFonts w:hint="eastAsia"/>
        </w:rPr>
        <w:t>0510-8519880</w:t>
      </w:r>
      <w:r w:rsidR="003258A2">
        <w:rPr>
          <w:rFonts w:hint="eastAsia"/>
        </w:rPr>
        <w:t>9</w:t>
      </w:r>
      <w:r>
        <w:rPr>
          <w:rFonts w:hint="eastAsia"/>
        </w:rPr>
        <w:t>、</w:t>
      </w:r>
      <w:r w:rsidR="003258A2">
        <w:rPr>
          <w:rFonts w:hint="eastAsia"/>
        </w:rPr>
        <w:t>15852720185</w:t>
      </w:r>
    </w:p>
    <w:p w:rsidR="00E173EC" w:rsidRDefault="00E173EC" w:rsidP="00E173EC">
      <w:pPr>
        <w:spacing w:line="500" w:lineRule="exact"/>
        <w:ind w:firstLineChars="200" w:firstLine="480"/>
      </w:pPr>
      <w:r>
        <w:rPr>
          <w:rFonts w:hint="eastAsia"/>
        </w:rPr>
        <w:t>地址：江苏省无锡市滨湖区锦溪道</w:t>
      </w:r>
      <w:r>
        <w:rPr>
          <w:rFonts w:hint="eastAsia"/>
        </w:rPr>
        <w:t>100</w:t>
      </w:r>
      <w:r>
        <w:rPr>
          <w:rFonts w:hint="eastAsia"/>
        </w:rPr>
        <w:t>号科教创业园</w:t>
      </w:r>
      <w:r>
        <w:rPr>
          <w:rFonts w:ascii="宋体"/>
        </w:rPr>
        <w:t>4</w:t>
      </w:r>
      <w:r>
        <w:rPr>
          <w:rFonts w:ascii="宋体" w:hint="eastAsia"/>
        </w:rPr>
        <w:t>号楼</w:t>
      </w:r>
      <w:r>
        <w:rPr>
          <w:rFonts w:ascii="宋体"/>
        </w:rPr>
        <w:t>3</w:t>
      </w:r>
      <w:r>
        <w:rPr>
          <w:rFonts w:ascii="宋体" w:hint="eastAsia"/>
        </w:rPr>
        <w:t>楼</w:t>
      </w:r>
    </w:p>
    <w:p w:rsidR="00E173EC" w:rsidRDefault="00E173EC" w:rsidP="00E173EC">
      <w:pPr>
        <w:spacing w:line="500" w:lineRule="exact"/>
        <w:ind w:firstLineChars="200" w:firstLine="480"/>
      </w:pPr>
      <w:r>
        <w:rPr>
          <w:rFonts w:hint="eastAsia"/>
        </w:rPr>
        <w:t>邮箱号：</w:t>
      </w:r>
      <w:r w:rsidR="003258A2">
        <w:t>zhangyiying</w:t>
      </w:r>
      <w:r>
        <w:rPr>
          <w:rFonts w:hint="eastAsia"/>
        </w:rPr>
        <w:t>@cntcitc.com.cn</w:t>
      </w:r>
    </w:p>
    <w:p w:rsidR="00E173EC" w:rsidRDefault="00E173EC" w:rsidP="00E173EC">
      <w:pPr>
        <w:spacing w:line="500" w:lineRule="exact"/>
        <w:ind w:firstLineChars="200" w:firstLine="480"/>
      </w:pPr>
      <w:r>
        <w:rPr>
          <w:rFonts w:hint="eastAsia"/>
        </w:rPr>
        <w:t>邮政编码：</w:t>
      </w:r>
      <w:r>
        <w:rPr>
          <w:rFonts w:hint="eastAsia"/>
        </w:rPr>
        <w:t>214125</w:t>
      </w:r>
    </w:p>
    <w:p w:rsidR="00E173EC" w:rsidRDefault="00E173EC" w:rsidP="00E173EC">
      <w:pPr>
        <w:spacing w:line="500" w:lineRule="exact"/>
        <w:ind w:firstLineChars="200" w:firstLine="482"/>
        <w:rPr>
          <w:b/>
        </w:rPr>
      </w:pPr>
      <w:r>
        <w:rPr>
          <w:rFonts w:hint="eastAsia"/>
          <w:b/>
        </w:rPr>
        <w:t>标书款专用账户：</w:t>
      </w:r>
    </w:p>
    <w:p w:rsidR="00E173EC" w:rsidRDefault="00E173EC" w:rsidP="00E173EC">
      <w:pPr>
        <w:spacing w:line="500" w:lineRule="exact"/>
        <w:ind w:firstLineChars="200" w:firstLine="480"/>
      </w:pPr>
      <w:r>
        <w:rPr>
          <w:rFonts w:hint="eastAsia"/>
        </w:rPr>
        <w:lastRenderedPageBreak/>
        <w:t>开户名称：中招国际招标有限公司无锡分公司</w:t>
      </w:r>
    </w:p>
    <w:p w:rsidR="00E173EC" w:rsidRDefault="00E173EC" w:rsidP="00E173EC">
      <w:pPr>
        <w:spacing w:line="500" w:lineRule="exact"/>
        <w:ind w:firstLineChars="200" w:firstLine="480"/>
      </w:pPr>
      <w:r>
        <w:rPr>
          <w:rFonts w:hint="eastAsia"/>
        </w:rPr>
        <w:t>开户银行：中国建设银行股份有限公司无锡太湖新城科教产业园支行</w:t>
      </w:r>
    </w:p>
    <w:p w:rsidR="00E173EC" w:rsidRDefault="00E173EC" w:rsidP="00E173EC">
      <w:pPr>
        <w:spacing w:line="500" w:lineRule="exact"/>
        <w:ind w:firstLineChars="200" w:firstLine="480"/>
      </w:pPr>
      <w:r>
        <w:rPr>
          <w:rFonts w:hint="eastAsia"/>
        </w:rPr>
        <w:t>银行账号：</w:t>
      </w:r>
      <w:r>
        <w:rPr>
          <w:rFonts w:hint="eastAsia"/>
        </w:rPr>
        <w:t xml:space="preserve">3205 0161 4840 0000 0553  </w:t>
      </w:r>
    </w:p>
    <w:p w:rsidR="00E173EC" w:rsidRDefault="00E173EC" w:rsidP="00E173EC">
      <w:pPr>
        <w:numPr>
          <w:ilvl w:val="0"/>
          <w:numId w:val="2"/>
        </w:numPr>
        <w:spacing w:line="500" w:lineRule="exact"/>
        <w:ind w:left="0" w:firstLineChars="200" w:firstLine="480"/>
        <w:rPr>
          <w:rFonts w:eastAsia="黑体"/>
        </w:rPr>
      </w:pPr>
      <w:r>
        <w:rPr>
          <w:rFonts w:eastAsia="黑体" w:hint="eastAsia"/>
        </w:rPr>
        <w:t>特别告知</w:t>
      </w:r>
    </w:p>
    <w:p w:rsidR="00E173EC" w:rsidRDefault="00E173EC" w:rsidP="00E173EC">
      <w:pPr>
        <w:spacing w:line="500" w:lineRule="exact"/>
        <w:ind w:firstLineChars="200" w:firstLine="480"/>
      </w:pPr>
      <w:r>
        <w:rPr>
          <w:rFonts w:hint="eastAsia"/>
        </w:rPr>
        <w:t>本项目仅接受线上缴纳投标保证金，现将有关注意事项特别告知如下：</w:t>
      </w:r>
    </w:p>
    <w:p w:rsidR="00E173EC" w:rsidRDefault="00E173EC" w:rsidP="00E173EC">
      <w:pPr>
        <w:spacing w:line="500" w:lineRule="exact"/>
        <w:ind w:firstLineChars="200" w:firstLine="480"/>
      </w:pPr>
      <w:r>
        <w:rPr>
          <w:rFonts w:hint="eastAsia"/>
        </w:rPr>
        <w:t>如投标人未注册，先登录中招联合招标采购平台</w:t>
      </w:r>
      <w:r>
        <w:t>http://www.365trade.com.cn</w:t>
      </w:r>
      <w:r>
        <w:rPr>
          <w:rFonts w:hint="eastAsia"/>
        </w:rPr>
        <w:t>网址进行注册成为正式供应商。注册成功后，将“单位名称</w:t>
      </w:r>
      <w:r>
        <w:t>+</w:t>
      </w:r>
      <w:r>
        <w:rPr>
          <w:rFonts w:hint="eastAsia"/>
        </w:rPr>
        <w:t>注册预留姓名</w:t>
      </w:r>
      <w:r>
        <w:t>+</w:t>
      </w:r>
      <w:r>
        <w:rPr>
          <w:rFonts w:hint="eastAsia"/>
        </w:rPr>
        <w:t>注册预留电话”于现场购买招标文件时提供给招标代理机构。</w:t>
      </w:r>
    </w:p>
    <w:p w:rsidR="00C61B70" w:rsidRDefault="00E173EC" w:rsidP="005605A1">
      <w:pPr>
        <w:spacing w:line="500" w:lineRule="exact"/>
        <w:ind w:firstLineChars="200" w:firstLine="480"/>
      </w:pPr>
      <w:r>
        <w:rPr>
          <w:rFonts w:hint="eastAsia"/>
        </w:rPr>
        <w:t>交易平台首页帮助中心提供操作手册，潜在供应商可以下载并根据操作手册提示进行注册、登录等操作；网上缴纳投标保证金、发票下载领取等平台操作问题，可拨打“中招联合招标采购平台”统一热线：</w:t>
      </w:r>
      <w:r>
        <w:t>010-86397110</w:t>
      </w:r>
      <w:r>
        <w:rPr>
          <w:rFonts w:hint="eastAsia"/>
        </w:rPr>
        <w:t>，热线时间为工作日上午</w:t>
      </w:r>
      <w:r>
        <w:t>9</w:t>
      </w:r>
      <w:r>
        <w:rPr>
          <w:rFonts w:hint="eastAsia"/>
        </w:rPr>
        <w:t>点到</w:t>
      </w:r>
      <w:r>
        <w:t>12</w:t>
      </w:r>
      <w:r>
        <w:rPr>
          <w:rFonts w:hint="eastAsia"/>
        </w:rPr>
        <w:t>点，下午</w:t>
      </w:r>
      <w:r>
        <w:t>13</w:t>
      </w:r>
      <w:r>
        <w:rPr>
          <w:rFonts w:hint="eastAsia"/>
        </w:rPr>
        <w:t>点</w:t>
      </w:r>
      <w:r>
        <w:t>30</w:t>
      </w:r>
      <w:r>
        <w:rPr>
          <w:rFonts w:hint="eastAsia"/>
        </w:rPr>
        <w:t>分到</w:t>
      </w:r>
      <w:r>
        <w:t>17</w:t>
      </w:r>
      <w:r>
        <w:rPr>
          <w:rFonts w:hint="eastAsia"/>
        </w:rPr>
        <w:t>点</w:t>
      </w:r>
    </w:p>
    <w:sectPr w:rsidR="00C61B70" w:rsidSect="0073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141" w:rsidRDefault="00006141" w:rsidP="00E173EC">
      <w:r>
        <w:separator/>
      </w:r>
    </w:p>
  </w:endnote>
  <w:endnote w:type="continuationSeparator" w:id="1">
    <w:p w:rsidR="00006141" w:rsidRDefault="00006141" w:rsidP="00E17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141" w:rsidRDefault="00006141" w:rsidP="00E173EC">
      <w:r>
        <w:separator/>
      </w:r>
    </w:p>
  </w:footnote>
  <w:footnote w:type="continuationSeparator" w:id="1">
    <w:p w:rsidR="00006141" w:rsidRDefault="00006141" w:rsidP="00E17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B"/>
    <w:multiLevelType w:val="multilevel"/>
    <w:tmpl w:val="035E6B5B"/>
    <w:lvl w:ilvl="0">
      <w:start w:val="1"/>
      <w:numFmt w:val="decimal"/>
      <w:lvlText w:val="%1."/>
      <w:lvlJc w:val="left"/>
      <w:pPr>
        <w:ind w:left="480" w:hanging="480"/>
      </w:pPr>
      <w:rPr>
        <w:rFonts w:ascii="宋体" w:eastAsia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BD109A4"/>
    <w:multiLevelType w:val="multilevel"/>
    <w:tmpl w:val="0BD109A4"/>
    <w:lvl w:ilvl="0">
      <w:start w:val="1"/>
      <w:numFmt w:val="chineseCountingThousand"/>
      <w:pStyle w:val="abc"/>
      <w:lvlText w:val="（%1）"/>
      <w:lvlJc w:val="left"/>
      <w:pPr>
        <w:tabs>
          <w:tab w:val="left" w:pos="888"/>
        </w:tabs>
        <w:ind w:left="888" w:hanging="420"/>
      </w:pPr>
      <w:rPr>
        <w:rFonts w:ascii="黑体" w:eastAsia="黑体" w:hAnsi="宋体" w:cs="Times New Roman" w:hint="eastAsia"/>
      </w:rPr>
    </w:lvl>
    <w:lvl w:ilvl="1">
      <w:start w:val="1"/>
      <w:numFmt w:val="japaneseCounting"/>
      <w:pStyle w:val="123"/>
      <w:lvlText w:val="%2、"/>
      <w:lvlJc w:val="left"/>
      <w:pPr>
        <w:ind w:left="205" w:hanging="720"/>
      </w:pPr>
      <w:rPr>
        <w:rFonts w:ascii="黑体" w:eastAsia="黑体" w:hAnsi="Times New Roman" w:cs="Times New Roman" w:hint="default"/>
        <w:sz w:val="21"/>
      </w:rPr>
    </w:lvl>
    <w:lvl w:ilvl="2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2">
    <w:nsid w:val="473C1533"/>
    <w:multiLevelType w:val="multilevel"/>
    <w:tmpl w:val="473C1533"/>
    <w:lvl w:ilvl="0">
      <w:start w:val="1"/>
      <w:numFmt w:val="chineseCountingThousand"/>
      <w:lvlText w:val="(%1)"/>
      <w:lvlJc w:val="left"/>
      <w:pPr>
        <w:ind w:left="480" w:hanging="480"/>
      </w:pPr>
      <w:rPr>
        <w:rFonts w:ascii="黑体" w:eastAsia="黑体" w:hAnsi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AE87AB6"/>
    <w:multiLevelType w:val="multilevel"/>
    <w:tmpl w:val="7AA85D13"/>
    <w:lvl w:ilvl="0">
      <w:start w:val="1"/>
      <w:numFmt w:val="decimal"/>
      <w:lvlText w:val="%1."/>
      <w:lvlJc w:val="left"/>
      <w:pPr>
        <w:ind w:left="1048" w:hanging="480"/>
      </w:pPr>
      <w:rPr>
        <w:rFonts w:ascii="宋体" w:eastAsia="宋体" w:hint="eastAsia"/>
      </w:rPr>
    </w:lvl>
    <w:lvl w:ilvl="1">
      <w:start w:val="1"/>
      <w:numFmt w:val="lowerLetter"/>
      <w:lvlText w:val="%2)"/>
      <w:lvlJc w:val="left"/>
      <w:pPr>
        <w:tabs>
          <w:tab w:val="left" w:pos="848"/>
        </w:tabs>
        <w:ind w:left="848" w:hanging="420"/>
      </w:pPr>
    </w:lvl>
    <w:lvl w:ilvl="2">
      <w:start w:val="1"/>
      <w:numFmt w:val="lowerRoman"/>
      <w:lvlText w:val="%3."/>
      <w:lvlJc w:val="right"/>
      <w:pPr>
        <w:tabs>
          <w:tab w:val="left" w:pos="1268"/>
        </w:tabs>
        <w:ind w:left="1268" w:hanging="420"/>
      </w:pPr>
    </w:lvl>
    <w:lvl w:ilvl="3">
      <w:start w:val="1"/>
      <w:numFmt w:val="decimal"/>
      <w:lvlText w:val="%4."/>
      <w:lvlJc w:val="left"/>
      <w:pPr>
        <w:tabs>
          <w:tab w:val="left" w:pos="1688"/>
        </w:tabs>
        <w:ind w:left="1688" w:hanging="420"/>
      </w:pPr>
    </w:lvl>
    <w:lvl w:ilvl="4">
      <w:start w:val="1"/>
      <w:numFmt w:val="lowerLetter"/>
      <w:lvlText w:val="%5)"/>
      <w:lvlJc w:val="left"/>
      <w:pPr>
        <w:tabs>
          <w:tab w:val="left" w:pos="2108"/>
        </w:tabs>
        <w:ind w:left="2108" w:hanging="420"/>
      </w:pPr>
    </w:lvl>
    <w:lvl w:ilvl="5">
      <w:start w:val="1"/>
      <w:numFmt w:val="lowerRoman"/>
      <w:lvlText w:val="%6."/>
      <w:lvlJc w:val="right"/>
      <w:pPr>
        <w:tabs>
          <w:tab w:val="left" w:pos="2528"/>
        </w:tabs>
        <w:ind w:left="2528" w:hanging="420"/>
      </w:pPr>
    </w:lvl>
    <w:lvl w:ilvl="6">
      <w:start w:val="1"/>
      <w:numFmt w:val="decimal"/>
      <w:lvlText w:val="%7."/>
      <w:lvlJc w:val="left"/>
      <w:pPr>
        <w:tabs>
          <w:tab w:val="left" w:pos="2948"/>
        </w:tabs>
        <w:ind w:left="2948" w:hanging="420"/>
      </w:pPr>
    </w:lvl>
    <w:lvl w:ilvl="7">
      <w:start w:val="1"/>
      <w:numFmt w:val="lowerLetter"/>
      <w:lvlText w:val="%8)"/>
      <w:lvlJc w:val="left"/>
      <w:pPr>
        <w:tabs>
          <w:tab w:val="left" w:pos="3368"/>
        </w:tabs>
        <w:ind w:left="3368" w:hanging="420"/>
      </w:pPr>
    </w:lvl>
    <w:lvl w:ilvl="8">
      <w:start w:val="1"/>
      <w:numFmt w:val="lowerRoman"/>
      <w:lvlText w:val="%9."/>
      <w:lvlJc w:val="right"/>
      <w:pPr>
        <w:tabs>
          <w:tab w:val="left" w:pos="3788"/>
        </w:tabs>
        <w:ind w:left="3788" w:hanging="420"/>
      </w:pPr>
    </w:lvl>
  </w:abstractNum>
  <w:abstractNum w:abstractNumId="4">
    <w:nsid w:val="55893F54"/>
    <w:multiLevelType w:val="multilevel"/>
    <w:tmpl w:val="55893F54"/>
    <w:lvl w:ilvl="0">
      <w:start w:val="1"/>
      <w:numFmt w:val="chineseCountingThousand"/>
      <w:lvlText w:val="%1、"/>
      <w:lvlJc w:val="left"/>
      <w:pPr>
        <w:tabs>
          <w:tab w:val="left" w:pos="980"/>
        </w:tabs>
        <w:ind w:left="980" w:hanging="420"/>
      </w:pPr>
      <w:rPr>
        <w:rFonts w:ascii="黑体" w:eastAsia="黑体" w:hAnsi="黑体"/>
        <w:b w:val="0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3EC"/>
    <w:rsid w:val="00006141"/>
    <w:rsid w:val="002213DD"/>
    <w:rsid w:val="003258A2"/>
    <w:rsid w:val="00341980"/>
    <w:rsid w:val="00370376"/>
    <w:rsid w:val="003F473B"/>
    <w:rsid w:val="004529EC"/>
    <w:rsid w:val="0055420C"/>
    <w:rsid w:val="005605A1"/>
    <w:rsid w:val="00605573"/>
    <w:rsid w:val="00665C56"/>
    <w:rsid w:val="006B13A0"/>
    <w:rsid w:val="007378D7"/>
    <w:rsid w:val="007E7DE8"/>
    <w:rsid w:val="00893D70"/>
    <w:rsid w:val="00971B94"/>
    <w:rsid w:val="00B7032E"/>
    <w:rsid w:val="00C21DDD"/>
    <w:rsid w:val="00C61B70"/>
    <w:rsid w:val="00CD4C9D"/>
    <w:rsid w:val="00D51FC9"/>
    <w:rsid w:val="00DB072C"/>
    <w:rsid w:val="00E173EC"/>
    <w:rsid w:val="00E6496B"/>
    <w:rsid w:val="00F05CC8"/>
    <w:rsid w:val="00F3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EC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3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3EC"/>
    <w:rPr>
      <w:sz w:val="18"/>
      <w:szCs w:val="18"/>
    </w:rPr>
  </w:style>
  <w:style w:type="paragraph" w:customStyle="1" w:styleId="abc">
    <w:name w:val="序列a)b)c)"/>
    <w:basedOn w:val="a"/>
    <w:uiPriority w:val="99"/>
    <w:qFormat/>
    <w:rsid w:val="00E173EC"/>
    <w:pPr>
      <w:widowControl/>
      <w:numPr>
        <w:numId w:val="1"/>
      </w:numPr>
      <w:tabs>
        <w:tab w:val="clear" w:pos="888"/>
        <w:tab w:val="left" w:pos="907"/>
      </w:tabs>
      <w:adjustRightInd w:val="0"/>
      <w:snapToGrid w:val="0"/>
      <w:spacing w:line="360" w:lineRule="auto"/>
      <w:textAlignment w:val="baseline"/>
    </w:pPr>
    <w:rPr>
      <w:szCs w:val="20"/>
    </w:rPr>
  </w:style>
  <w:style w:type="paragraph" w:customStyle="1" w:styleId="123">
    <w:name w:val="序列1)2)3)"/>
    <w:basedOn w:val="a"/>
    <w:uiPriority w:val="99"/>
    <w:qFormat/>
    <w:rsid w:val="00E173EC"/>
    <w:pPr>
      <w:widowControl/>
      <w:numPr>
        <w:ilvl w:val="1"/>
        <w:numId w:val="1"/>
      </w:numPr>
      <w:tabs>
        <w:tab w:val="left" w:pos="360"/>
        <w:tab w:val="left" w:pos="1247"/>
      </w:tabs>
      <w:adjustRightInd w:val="0"/>
      <w:snapToGrid w:val="0"/>
      <w:spacing w:line="360" w:lineRule="auto"/>
      <w:ind w:left="0" w:firstLine="482"/>
      <w:textAlignment w:val="baseline"/>
    </w:pPr>
    <w:rPr>
      <w:szCs w:val="20"/>
    </w:rPr>
  </w:style>
  <w:style w:type="table" w:customStyle="1" w:styleId="6">
    <w:name w:val="网格型6"/>
    <w:basedOn w:val="a1"/>
    <w:uiPriority w:val="39"/>
    <w:rsid w:val="00E17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173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Char1"/>
    <w:uiPriority w:val="99"/>
    <w:semiHidden/>
    <w:unhideWhenUsed/>
    <w:rsid w:val="00F05CC8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F05CC8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wxq</dc:creator>
  <cp:keywords/>
  <dc:description/>
  <cp:lastModifiedBy>wxq</cp:lastModifiedBy>
  <cp:revision>10</cp:revision>
  <dcterms:created xsi:type="dcterms:W3CDTF">2022-11-01T09:03:00Z</dcterms:created>
  <dcterms:modified xsi:type="dcterms:W3CDTF">2022-11-04T02:20:00Z</dcterms:modified>
</cp:coreProperties>
</file>