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outlineLvl w:val="0"/>
        <w:rPr>
          <w:rFonts w:hint="eastAsia" w:ascii="方正小标宋简体" w:eastAsia="方正小标宋简体" w:cs="黑体"/>
          <w:snapToGrid w:val="0"/>
          <w:kern w:val="0"/>
          <w:sz w:val="32"/>
          <w:szCs w:val="32"/>
          <w:highlight w:val="none"/>
          <w:lang w:val="zh-CN"/>
        </w:rPr>
      </w:pPr>
      <w:bookmarkStart w:id="0" w:name="_Hlk93663306"/>
      <w:bookmarkStart w:id="1" w:name="_Hlk92272702"/>
      <w:r>
        <w:rPr>
          <w:rFonts w:hint="eastAsia" w:ascii="方正小标宋简体" w:hAnsi="华文中宋" w:eastAsia="方正小标宋简体" w:cs="黑体"/>
          <w:snapToGrid w:val="0"/>
          <w:kern w:val="0"/>
          <w:sz w:val="44"/>
          <w:szCs w:val="44"/>
          <w:highlight w:val="none"/>
          <w:lang w:val="zh-CN"/>
        </w:rPr>
        <w:t>谈判公告</w:t>
      </w:r>
    </w:p>
    <w:p>
      <w:pPr>
        <w:autoSpaceDE w:val="0"/>
        <w:autoSpaceDN w:val="0"/>
        <w:adjustRightInd w:val="0"/>
        <w:ind w:firstLine="526" w:firstLineChars="200"/>
        <w:rPr>
          <w:rFonts w:ascii="楷体_GB2312" w:hAnsi="宋体" w:eastAsia="楷体_GB2312" w:cs="宋体"/>
          <w:snapToGrid w:val="0"/>
          <w:kern w:val="0"/>
          <w:sz w:val="24"/>
          <w:szCs w:val="24"/>
          <w:highlight w:val="none"/>
          <w:lang w:val="zh-CN"/>
        </w:rPr>
      </w:pPr>
    </w:p>
    <w:p>
      <w:pPr>
        <w:autoSpaceDE w:val="0"/>
        <w:autoSpaceDN w:val="0"/>
        <w:adjustRightInd w:val="0"/>
        <w:spacing w:line="360" w:lineRule="auto"/>
        <w:ind w:firstLine="606" w:firstLineChars="200"/>
        <w:rPr>
          <w:rFonts w:ascii="宋体" w:hAnsi="宋体" w:cs="宋体"/>
          <w:snapToGrid w:val="0"/>
          <w:kern w:val="0"/>
          <w:sz w:val="28"/>
          <w:szCs w:val="28"/>
          <w:highlight w:val="none"/>
          <w:lang w:val="zh-CN"/>
        </w:rPr>
      </w:pPr>
      <w:r>
        <w:rPr>
          <w:rFonts w:hint="eastAsia"/>
          <w:snapToGrid w:val="0"/>
          <w:kern w:val="0"/>
          <w:sz w:val="28"/>
          <w:szCs w:val="28"/>
          <w:highlight w:val="none"/>
        </w:rPr>
        <w:t>中化商务有限公司受某单位委托，就以下项目进行</w:t>
      </w:r>
      <w:r>
        <w:rPr>
          <w:rFonts w:hint="eastAsia"/>
          <w:snapToGrid w:val="0"/>
          <w:kern w:val="0"/>
          <w:sz w:val="28"/>
          <w:szCs w:val="28"/>
          <w:highlight w:val="none"/>
          <w:lang w:val="en-US" w:eastAsia="zh-CN"/>
        </w:rPr>
        <w:t>竞争性谈判</w:t>
      </w:r>
      <w:r>
        <w:rPr>
          <w:rFonts w:hint="eastAsia"/>
          <w:snapToGrid w:val="0"/>
          <w:kern w:val="0"/>
          <w:sz w:val="28"/>
          <w:szCs w:val="28"/>
          <w:highlight w:val="none"/>
        </w:rPr>
        <w:t>，采购资金已全部落实，欢迎符合条件的</w:t>
      </w:r>
      <w:r>
        <w:rPr>
          <w:rFonts w:hint="eastAsia"/>
          <w:snapToGrid w:val="0"/>
          <w:kern w:val="0"/>
          <w:sz w:val="28"/>
          <w:szCs w:val="28"/>
          <w:highlight w:val="none"/>
          <w:lang w:eastAsia="zh-CN"/>
        </w:rPr>
        <w:t>供应商</w:t>
      </w:r>
      <w:r>
        <w:rPr>
          <w:rFonts w:hint="eastAsia"/>
          <w:snapToGrid w:val="0"/>
          <w:kern w:val="0"/>
          <w:sz w:val="28"/>
          <w:szCs w:val="28"/>
          <w:highlight w:val="none"/>
        </w:rPr>
        <w:t>参加</w:t>
      </w:r>
      <w:r>
        <w:rPr>
          <w:rFonts w:hint="eastAsia"/>
          <w:snapToGrid w:val="0"/>
          <w:kern w:val="0"/>
          <w:sz w:val="28"/>
          <w:szCs w:val="28"/>
          <w:highlight w:val="none"/>
          <w:lang w:val="en-US" w:eastAsia="zh-CN"/>
        </w:rPr>
        <w:t>谈判</w:t>
      </w:r>
      <w:r>
        <w:rPr>
          <w:rFonts w:hint="eastAsia"/>
          <w:snapToGrid w:val="0"/>
          <w:kern w:val="0"/>
          <w:sz w:val="28"/>
          <w:szCs w:val="28"/>
          <w:highlight w:val="none"/>
        </w:rPr>
        <w:t>。</w:t>
      </w:r>
    </w:p>
    <w:p>
      <w:pPr>
        <w:numPr>
          <w:ilvl w:val="0"/>
          <w:numId w:val="1"/>
        </w:numPr>
        <w:autoSpaceDE w:val="0"/>
        <w:autoSpaceDN w:val="0"/>
        <w:adjustRightInd w:val="0"/>
        <w:spacing w:line="360" w:lineRule="auto"/>
        <w:rPr>
          <w:rFonts w:ascii="黑体" w:hAnsi="宋体" w:eastAsia="黑体" w:cs="宋体"/>
          <w:bCs/>
          <w:snapToGrid w:val="0"/>
          <w:kern w:val="0"/>
          <w:sz w:val="28"/>
          <w:szCs w:val="28"/>
          <w:highlight w:val="none"/>
          <w:lang w:val="zh-CN"/>
        </w:rPr>
      </w:pPr>
      <w:r>
        <w:rPr>
          <w:rFonts w:hint="eastAsia" w:ascii="黑体" w:hAnsi="宋体" w:eastAsia="黑体" w:cs="宋体"/>
          <w:bCs/>
          <w:snapToGrid w:val="0"/>
          <w:kern w:val="0"/>
          <w:sz w:val="28"/>
          <w:szCs w:val="28"/>
          <w:highlight w:val="none"/>
          <w:lang w:val="zh-CN"/>
        </w:rPr>
        <w:t>项目名称</w:t>
      </w:r>
      <w:r>
        <w:rPr>
          <w:rFonts w:hint="eastAsia" w:ascii="宋体" w:hAnsi="宋体"/>
          <w:snapToGrid w:val="0"/>
          <w:kern w:val="0"/>
          <w:sz w:val="28"/>
          <w:szCs w:val="28"/>
          <w:highlight w:val="none"/>
        </w:rPr>
        <w:t>：</w:t>
      </w:r>
      <w:r>
        <w:rPr>
          <w:rFonts w:hint="eastAsia" w:ascii="宋体" w:hAnsi="宋体"/>
          <w:snapToGrid w:val="0"/>
          <w:kern w:val="0"/>
          <w:sz w:val="28"/>
          <w:szCs w:val="28"/>
          <w:highlight w:val="none"/>
          <w:lang w:val="en-US" w:eastAsia="zh-CN"/>
        </w:rPr>
        <w:t>文体中心大屏</w:t>
      </w:r>
      <w:r>
        <w:rPr>
          <w:rFonts w:hint="eastAsia" w:ascii="宋体" w:hAnsi="宋体"/>
          <w:snapToGrid w:val="0"/>
          <w:kern w:val="0"/>
          <w:sz w:val="28"/>
          <w:szCs w:val="28"/>
          <w:highlight w:val="none"/>
        </w:rPr>
        <w:t>采购</w:t>
      </w:r>
      <w:r>
        <w:rPr>
          <w:rFonts w:hint="eastAsia" w:ascii="宋体" w:hAnsi="宋体"/>
          <w:snapToGrid w:val="0"/>
          <w:kern w:val="0"/>
          <w:sz w:val="28"/>
          <w:szCs w:val="28"/>
          <w:highlight w:val="none"/>
          <w:lang w:val="en-US" w:eastAsia="zh-CN"/>
        </w:rPr>
        <w:t>第二次</w:t>
      </w:r>
    </w:p>
    <w:p>
      <w:pPr>
        <w:numPr>
          <w:ilvl w:val="0"/>
          <w:numId w:val="1"/>
        </w:numPr>
        <w:spacing w:line="360" w:lineRule="auto"/>
        <w:rPr>
          <w:rFonts w:hint="eastAsia" w:ascii="宋体" w:hAnsi="宋体"/>
          <w:snapToGrid w:val="0"/>
          <w:kern w:val="0"/>
          <w:sz w:val="28"/>
          <w:szCs w:val="28"/>
          <w:highlight w:val="none"/>
        </w:rPr>
      </w:pPr>
      <w:r>
        <w:rPr>
          <w:rFonts w:hint="eastAsia" w:ascii="黑体" w:hAnsi="宋体" w:eastAsia="黑体" w:cs="宋体"/>
          <w:bCs/>
          <w:snapToGrid w:val="0"/>
          <w:kern w:val="0"/>
          <w:sz w:val="28"/>
          <w:szCs w:val="28"/>
          <w:highlight w:val="none"/>
          <w:lang w:val="zh-CN"/>
        </w:rPr>
        <w:t>项目编号</w:t>
      </w:r>
      <w:r>
        <w:rPr>
          <w:rFonts w:hint="eastAsia" w:ascii="宋体" w:hAnsi="宋体"/>
          <w:snapToGrid w:val="0"/>
          <w:kern w:val="0"/>
          <w:sz w:val="28"/>
          <w:szCs w:val="28"/>
          <w:highlight w:val="none"/>
        </w:rPr>
        <w:t>：</w:t>
      </w:r>
      <w:r>
        <w:rPr>
          <w:rFonts w:hint="default" w:ascii="Arial" w:hAnsi="Arial" w:cs="Arial"/>
          <w:snapToGrid w:val="0"/>
          <w:kern w:val="0"/>
          <w:sz w:val="28"/>
          <w:szCs w:val="28"/>
          <w:highlight w:val="none"/>
        </w:rPr>
        <w:t>2022-JLNSHA-W3004</w:t>
      </w:r>
      <w:r>
        <w:rPr>
          <w:rFonts w:hint="eastAsia" w:ascii="宋体" w:hAnsi="宋体"/>
          <w:snapToGrid w:val="0"/>
          <w:kern w:val="0"/>
          <w:sz w:val="28"/>
          <w:szCs w:val="28"/>
          <w:highlight w:val="none"/>
          <w:lang w:eastAsia="zh-CN"/>
        </w:rPr>
        <w:t>（</w:t>
      </w:r>
      <w:r>
        <w:rPr>
          <w:rFonts w:hint="eastAsia" w:ascii="宋体" w:hAnsi="宋体"/>
          <w:snapToGrid w:val="0"/>
          <w:kern w:val="0"/>
          <w:sz w:val="28"/>
          <w:szCs w:val="28"/>
          <w:highlight w:val="none"/>
          <w:lang w:val="en-US" w:eastAsia="zh-CN"/>
        </w:rPr>
        <w:t>代理机构编号：</w:t>
      </w:r>
      <w:r>
        <w:rPr>
          <w:rFonts w:hint="default" w:ascii="Arial" w:hAnsi="Arial" w:eastAsia="宋体" w:cs="Arial"/>
          <w:snapToGrid w:val="0"/>
          <w:kern w:val="0"/>
          <w:sz w:val="28"/>
          <w:szCs w:val="28"/>
          <w:highlight w:val="none"/>
        </w:rPr>
        <w:t>0747-2267SCCGD332</w:t>
      </w:r>
      <w:r>
        <w:rPr>
          <w:rFonts w:hint="eastAsia" w:ascii="宋体" w:hAnsi="宋体"/>
          <w:snapToGrid w:val="0"/>
          <w:kern w:val="0"/>
          <w:sz w:val="28"/>
          <w:szCs w:val="28"/>
          <w:highlight w:val="none"/>
          <w:lang w:eastAsia="zh-CN"/>
        </w:rPr>
        <w:t>）</w:t>
      </w:r>
    </w:p>
    <w:p>
      <w:pPr>
        <w:pStyle w:val="7"/>
        <w:numPr>
          <w:ilvl w:val="0"/>
          <w:numId w:val="1"/>
        </w:numPr>
        <w:spacing w:line="360" w:lineRule="auto"/>
        <w:jc w:val="both"/>
        <w:rPr>
          <w:rFonts w:ascii="黑体" w:hAnsi="宋体" w:eastAsia="黑体"/>
          <w:snapToGrid w:val="0"/>
          <w:color w:val="auto"/>
          <w:sz w:val="28"/>
          <w:szCs w:val="28"/>
          <w:highlight w:val="none"/>
        </w:rPr>
      </w:pPr>
      <w:r>
        <w:rPr>
          <w:rFonts w:hint="eastAsia" w:ascii="黑体" w:hAnsi="宋体" w:eastAsia="黑体"/>
          <w:snapToGrid w:val="0"/>
          <w:color w:val="auto"/>
          <w:sz w:val="28"/>
          <w:szCs w:val="28"/>
          <w:highlight w:val="none"/>
        </w:rPr>
        <w:t>控制价：</w:t>
      </w:r>
      <w:r>
        <w:rPr>
          <w:rFonts w:hint="eastAsia" w:ascii="黑体" w:hAnsi="宋体" w:eastAsia="黑体"/>
          <w:snapToGrid w:val="0"/>
          <w:color w:val="auto"/>
          <w:sz w:val="28"/>
          <w:szCs w:val="28"/>
          <w:highlight w:val="none"/>
          <w:lang w:val="en-US" w:eastAsia="zh-CN"/>
        </w:rPr>
        <w:t>45</w:t>
      </w:r>
      <w:r>
        <w:rPr>
          <w:rFonts w:hint="eastAsia" w:ascii="宋体" w:hAnsi="宋体"/>
          <w:snapToGrid w:val="0"/>
          <w:color w:val="auto"/>
          <w:sz w:val="28"/>
          <w:szCs w:val="28"/>
          <w:highlight w:val="none"/>
          <w:u w:val="none" w:color="auto"/>
        </w:rPr>
        <w:t>万</w:t>
      </w:r>
      <w:r>
        <w:rPr>
          <w:rFonts w:hint="eastAsia" w:ascii="宋体" w:hAnsi="宋体"/>
          <w:snapToGrid w:val="0"/>
          <w:color w:val="auto"/>
          <w:sz w:val="28"/>
          <w:szCs w:val="28"/>
          <w:highlight w:val="none"/>
          <w:u w:val="none" w:color="auto"/>
          <w:lang w:val="en-US" w:eastAsia="zh-CN"/>
        </w:rPr>
        <w:t>元</w:t>
      </w:r>
    </w:p>
    <w:p>
      <w:pPr>
        <w:pStyle w:val="7"/>
        <w:numPr>
          <w:ilvl w:val="0"/>
          <w:numId w:val="1"/>
        </w:numPr>
        <w:spacing w:line="360" w:lineRule="auto"/>
        <w:jc w:val="both"/>
        <w:rPr>
          <w:rFonts w:hint="eastAsia" w:ascii="黑体" w:hAnsi="宋体" w:eastAsia="黑体"/>
          <w:snapToGrid w:val="0"/>
          <w:color w:val="auto"/>
          <w:sz w:val="28"/>
          <w:szCs w:val="28"/>
          <w:highlight w:val="none"/>
        </w:rPr>
      </w:pPr>
      <w:r>
        <w:rPr>
          <w:rFonts w:hint="eastAsia" w:ascii="黑体" w:hAnsi="宋体" w:eastAsia="黑体"/>
          <w:snapToGrid w:val="0"/>
          <w:color w:val="auto"/>
          <w:sz w:val="28"/>
          <w:szCs w:val="28"/>
          <w:highlight w:val="none"/>
        </w:rPr>
        <w:t>货物名称、数量</w:t>
      </w:r>
      <w:r>
        <w:rPr>
          <w:rFonts w:hint="eastAsia" w:ascii="宋体" w:hAnsi="宋体"/>
          <w:snapToGrid w:val="0"/>
          <w:color w:val="auto"/>
          <w:sz w:val="28"/>
          <w:szCs w:val="28"/>
          <w:highlight w:val="none"/>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870"/>
        <w:gridCol w:w="1279"/>
        <w:gridCol w:w="1258"/>
        <w:gridCol w:w="670"/>
        <w:gridCol w:w="670"/>
        <w:gridCol w:w="2281"/>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9" w:hRule="atLeast"/>
          <w:jc w:val="center"/>
        </w:trPr>
        <w:tc>
          <w:tcPr>
            <w:tcW w:w="0" w:type="auto"/>
            <w:noWrap w:val="0"/>
            <w:vAlign w:val="center"/>
          </w:tcPr>
          <w:p>
            <w:pPr>
              <w:adjustRightInd w:val="0"/>
              <w:snapToGrid w:val="0"/>
              <w:jc w:val="center"/>
              <w:textAlignment w:val="center"/>
              <w:rPr>
                <w:sz w:val="28"/>
                <w:szCs w:val="32"/>
                <w:highlight w:val="none"/>
              </w:rPr>
            </w:pPr>
            <w:r>
              <w:rPr>
                <w:sz w:val="28"/>
                <w:szCs w:val="32"/>
                <w:highlight w:val="none"/>
              </w:rPr>
              <w:t>序号</w:t>
            </w:r>
          </w:p>
        </w:tc>
        <w:tc>
          <w:tcPr>
            <w:tcW w:w="0" w:type="auto"/>
            <w:noWrap w:val="0"/>
            <w:vAlign w:val="center"/>
          </w:tcPr>
          <w:p>
            <w:pPr>
              <w:adjustRightInd w:val="0"/>
              <w:snapToGrid w:val="0"/>
              <w:jc w:val="center"/>
              <w:textAlignment w:val="center"/>
              <w:rPr>
                <w:sz w:val="28"/>
                <w:szCs w:val="32"/>
                <w:highlight w:val="none"/>
              </w:rPr>
            </w:pPr>
            <w:r>
              <w:rPr>
                <w:rFonts w:hint="eastAsia"/>
                <w:sz w:val="28"/>
                <w:szCs w:val="32"/>
                <w:highlight w:val="none"/>
              </w:rPr>
              <w:t>物资</w:t>
            </w:r>
            <w:r>
              <w:rPr>
                <w:sz w:val="28"/>
                <w:szCs w:val="32"/>
                <w:highlight w:val="none"/>
              </w:rPr>
              <w:t>名称</w:t>
            </w:r>
          </w:p>
        </w:tc>
        <w:tc>
          <w:tcPr>
            <w:tcW w:w="1279" w:type="dxa"/>
            <w:noWrap w:val="0"/>
            <w:vAlign w:val="center"/>
          </w:tcPr>
          <w:p>
            <w:pPr>
              <w:adjustRightInd w:val="0"/>
              <w:snapToGrid w:val="0"/>
              <w:jc w:val="center"/>
              <w:textAlignment w:val="center"/>
              <w:rPr>
                <w:rFonts w:hint="eastAsia"/>
                <w:sz w:val="28"/>
                <w:szCs w:val="32"/>
                <w:highlight w:val="none"/>
              </w:rPr>
            </w:pPr>
            <w:r>
              <w:rPr>
                <w:rFonts w:hint="eastAsia"/>
                <w:sz w:val="28"/>
                <w:szCs w:val="32"/>
                <w:highlight w:val="none"/>
              </w:rPr>
              <w:t>规格型号</w:t>
            </w:r>
          </w:p>
        </w:tc>
        <w:tc>
          <w:tcPr>
            <w:tcW w:w="1258" w:type="dxa"/>
            <w:noWrap w:val="0"/>
            <w:vAlign w:val="center"/>
          </w:tcPr>
          <w:p>
            <w:pPr>
              <w:adjustRightInd w:val="0"/>
              <w:snapToGrid w:val="0"/>
              <w:jc w:val="center"/>
              <w:textAlignment w:val="center"/>
              <w:rPr>
                <w:sz w:val="28"/>
                <w:szCs w:val="32"/>
                <w:highlight w:val="none"/>
              </w:rPr>
            </w:pPr>
            <w:r>
              <w:rPr>
                <w:rFonts w:hint="eastAsia"/>
                <w:sz w:val="28"/>
                <w:szCs w:val="32"/>
                <w:highlight w:val="none"/>
              </w:rPr>
              <w:t>质量技术标准</w:t>
            </w:r>
          </w:p>
        </w:tc>
        <w:tc>
          <w:tcPr>
            <w:tcW w:w="0" w:type="auto"/>
            <w:noWrap w:val="0"/>
            <w:vAlign w:val="center"/>
          </w:tcPr>
          <w:p>
            <w:pPr>
              <w:adjustRightInd w:val="0"/>
              <w:snapToGrid w:val="0"/>
              <w:jc w:val="center"/>
              <w:textAlignment w:val="center"/>
              <w:rPr>
                <w:sz w:val="28"/>
                <w:szCs w:val="32"/>
                <w:highlight w:val="none"/>
              </w:rPr>
            </w:pPr>
            <w:r>
              <w:rPr>
                <w:rFonts w:hint="eastAsia"/>
                <w:sz w:val="28"/>
                <w:szCs w:val="32"/>
                <w:highlight w:val="none"/>
              </w:rPr>
              <w:t>计量单位</w:t>
            </w:r>
          </w:p>
        </w:tc>
        <w:tc>
          <w:tcPr>
            <w:tcW w:w="0" w:type="auto"/>
            <w:noWrap w:val="0"/>
            <w:vAlign w:val="center"/>
          </w:tcPr>
          <w:p>
            <w:pPr>
              <w:adjustRightInd w:val="0"/>
              <w:snapToGrid w:val="0"/>
              <w:jc w:val="center"/>
              <w:textAlignment w:val="center"/>
              <w:rPr>
                <w:sz w:val="28"/>
                <w:szCs w:val="32"/>
                <w:highlight w:val="none"/>
              </w:rPr>
            </w:pPr>
            <w:r>
              <w:rPr>
                <w:rFonts w:hint="eastAsia"/>
                <w:sz w:val="28"/>
                <w:szCs w:val="32"/>
                <w:highlight w:val="none"/>
              </w:rPr>
              <w:t>采购数量</w:t>
            </w:r>
          </w:p>
        </w:tc>
        <w:tc>
          <w:tcPr>
            <w:tcW w:w="0" w:type="auto"/>
            <w:noWrap w:val="0"/>
            <w:vAlign w:val="center"/>
          </w:tcPr>
          <w:p>
            <w:pPr>
              <w:adjustRightInd w:val="0"/>
              <w:snapToGrid w:val="0"/>
              <w:jc w:val="center"/>
              <w:textAlignment w:val="center"/>
              <w:rPr>
                <w:rFonts w:hint="eastAsia"/>
                <w:sz w:val="28"/>
                <w:szCs w:val="32"/>
                <w:highlight w:val="none"/>
              </w:rPr>
            </w:pPr>
            <w:r>
              <w:rPr>
                <w:rFonts w:hint="eastAsia"/>
                <w:sz w:val="28"/>
                <w:szCs w:val="32"/>
                <w:highlight w:val="none"/>
              </w:rPr>
              <w:t>交货</w:t>
            </w:r>
          </w:p>
          <w:p>
            <w:pPr>
              <w:adjustRightInd w:val="0"/>
              <w:snapToGrid w:val="0"/>
              <w:jc w:val="center"/>
              <w:textAlignment w:val="center"/>
              <w:rPr>
                <w:sz w:val="28"/>
                <w:szCs w:val="32"/>
                <w:highlight w:val="none"/>
              </w:rPr>
            </w:pPr>
            <w:r>
              <w:rPr>
                <w:rFonts w:hint="eastAsia"/>
                <w:sz w:val="28"/>
                <w:szCs w:val="32"/>
                <w:highlight w:val="none"/>
              </w:rPr>
              <w:t>期限</w:t>
            </w:r>
          </w:p>
        </w:tc>
        <w:tc>
          <w:tcPr>
            <w:tcW w:w="0" w:type="auto"/>
            <w:noWrap w:val="0"/>
            <w:vAlign w:val="center"/>
          </w:tcPr>
          <w:p>
            <w:pPr>
              <w:adjustRightInd w:val="0"/>
              <w:snapToGrid w:val="0"/>
              <w:jc w:val="center"/>
              <w:textAlignment w:val="center"/>
              <w:rPr>
                <w:sz w:val="28"/>
                <w:szCs w:val="32"/>
                <w:highlight w:val="none"/>
              </w:rPr>
            </w:pPr>
            <w:r>
              <w:rPr>
                <w:sz w:val="28"/>
                <w:szCs w:val="32"/>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0" w:type="auto"/>
            <w:noWrap w:val="0"/>
            <w:vAlign w:val="center"/>
          </w:tcPr>
          <w:p>
            <w:pPr>
              <w:adjustRightInd w:val="0"/>
              <w:snapToGrid w:val="0"/>
              <w:jc w:val="center"/>
              <w:textAlignment w:val="center"/>
              <w:rPr>
                <w:sz w:val="28"/>
                <w:szCs w:val="32"/>
                <w:highlight w:val="none"/>
              </w:rPr>
            </w:pPr>
            <w:r>
              <w:rPr>
                <w:sz w:val="28"/>
                <w:szCs w:val="32"/>
                <w:highlight w:val="none"/>
              </w:rPr>
              <w:t>1</w:t>
            </w:r>
          </w:p>
        </w:tc>
        <w:tc>
          <w:tcPr>
            <w:tcW w:w="0" w:type="auto"/>
            <w:noWrap w:val="0"/>
            <w:vAlign w:val="center"/>
          </w:tcPr>
          <w:p>
            <w:pPr>
              <w:adjustRightInd w:val="0"/>
              <w:snapToGrid w:val="0"/>
              <w:jc w:val="center"/>
              <w:textAlignment w:val="center"/>
              <w:rPr>
                <w:rFonts w:hint="eastAsia"/>
                <w:bCs/>
                <w:sz w:val="28"/>
                <w:szCs w:val="32"/>
                <w:highlight w:val="none"/>
              </w:rPr>
            </w:pPr>
            <w:r>
              <w:rPr>
                <w:rFonts w:hint="eastAsia"/>
                <w:bCs/>
                <w:sz w:val="28"/>
                <w:szCs w:val="32"/>
                <w:highlight w:val="none"/>
                <w:lang w:val="en-US" w:eastAsia="zh-CN"/>
              </w:rPr>
              <w:t>文体中心大</w:t>
            </w:r>
            <w:r>
              <w:rPr>
                <w:rFonts w:hint="eastAsia"/>
                <w:bCs/>
                <w:sz w:val="28"/>
                <w:szCs w:val="32"/>
                <w:highlight w:val="none"/>
              </w:rPr>
              <w:t>屏采购</w:t>
            </w:r>
          </w:p>
        </w:tc>
        <w:tc>
          <w:tcPr>
            <w:tcW w:w="1279" w:type="dxa"/>
            <w:noWrap w:val="0"/>
            <w:vAlign w:val="center"/>
          </w:tcPr>
          <w:p>
            <w:pPr>
              <w:adjustRightInd w:val="0"/>
              <w:snapToGrid w:val="0"/>
              <w:jc w:val="center"/>
              <w:textAlignment w:val="center"/>
              <w:rPr>
                <w:rFonts w:hint="default" w:eastAsia="宋体"/>
                <w:sz w:val="28"/>
                <w:szCs w:val="32"/>
                <w:highlight w:val="none"/>
                <w:lang w:val="en-US" w:eastAsia="zh-CN"/>
              </w:rPr>
            </w:pPr>
            <w:r>
              <w:rPr>
                <w:rFonts w:hint="eastAsia"/>
                <w:sz w:val="28"/>
                <w:szCs w:val="32"/>
                <w:highlight w:val="none"/>
                <w:lang w:val="en-US" w:eastAsia="zh-CN"/>
              </w:rPr>
              <w:t>详见第二部分采购项目商务技术要求</w:t>
            </w:r>
          </w:p>
        </w:tc>
        <w:tc>
          <w:tcPr>
            <w:tcW w:w="1258" w:type="dxa"/>
            <w:noWrap w:val="0"/>
            <w:vAlign w:val="center"/>
          </w:tcPr>
          <w:p>
            <w:pPr>
              <w:adjustRightInd w:val="0"/>
              <w:snapToGrid w:val="0"/>
              <w:jc w:val="center"/>
              <w:textAlignment w:val="center"/>
              <w:rPr>
                <w:sz w:val="28"/>
                <w:szCs w:val="32"/>
                <w:highlight w:val="none"/>
              </w:rPr>
            </w:pPr>
            <w:r>
              <w:rPr>
                <w:rFonts w:hint="eastAsia"/>
                <w:sz w:val="28"/>
                <w:szCs w:val="32"/>
                <w:highlight w:val="none"/>
                <w:lang w:val="en-US" w:eastAsia="zh-CN"/>
              </w:rPr>
              <w:t>详见第二部分采购项目商务技术要求</w:t>
            </w:r>
          </w:p>
        </w:tc>
        <w:tc>
          <w:tcPr>
            <w:tcW w:w="0" w:type="auto"/>
            <w:noWrap w:val="0"/>
            <w:vAlign w:val="center"/>
          </w:tcPr>
          <w:p>
            <w:pPr>
              <w:adjustRightInd w:val="0"/>
              <w:snapToGrid w:val="0"/>
              <w:jc w:val="center"/>
              <w:textAlignment w:val="center"/>
              <w:rPr>
                <w:rFonts w:hint="eastAsia" w:eastAsia="宋体"/>
                <w:sz w:val="28"/>
                <w:szCs w:val="32"/>
                <w:highlight w:val="none"/>
                <w:lang w:val="en-US" w:eastAsia="zh-CN"/>
              </w:rPr>
            </w:pPr>
            <w:r>
              <w:rPr>
                <w:rFonts w:hint="eastAsia"/>
                <w:sz w:val="28"/>
                <w:szCs w:val="32"/>
                <w:highlight w:val="none"/>
                <w:lang w:val="en-US" w:eastAsia="zh-CN"/>
              </w:rPr>
              <w:t>批</w:t>
            </w:r>
          </w:p>
        </w:tc>
        <w:tc>
          <w:tcPr>
            <w:tcW w:w="0" w:type="auto"/>
            <w:noWrap w:val="0"/>
            <w:vAlign w:val="center"/>
          </w:tcPr>
          <w:p>
            <w:pPr>
              <w:adjustRightInd w:val="0"/>
              <w:snapToGrid w:val="0"/>
              <w:jc w:val="center"/>
              <w:textAlignment w:val="center"/>
              <w:rPr>
                <w:rFonts w:hint="eastAsia" w:eastAsia="宋体"/>
                <w:sz w:val="28"/>
                <w:szCs w:val="32"/>
                <w:highlight w:val="none"/>
                <w:lang w:eastAsia="zh-CN"/>
              </w:rPr>
            </w:pPr>
            <w:r>
              <w:rPr>
                <w:rFonts w:hint="eastAsia"/>
                <w:sz w:val="28"/>
                <w:szCs w:val="32"/>
                <w:highlight w:val="none"/>
                <w:lang w:val="en-US" w:eastAsia="zh-CN"/>
              </w:rPr>
              <w:t>1</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00" w:firstLineChars="0"/>
              <w:jc w:val="center"/>
              <w:textAlignment w:val="auto"/>
              <w:rPr>
                <w:rFonts w:hint="default" w:ascii="Times New Roman" w:hAnsi="Times New Roman" w:eastAsia="仿宋" w:cs="Times New Roman"/>
                <w:kern w:val="2"/>
                <w:sz w:val="28"/>
                <w:szCs w:val="32"/>
                <w:highlight w:val="none"/>
                <w:lang w:val="en-US" w:eastAsia="zh-CN" w:bidi="ar-SA"/>
              </w:rPr>
            </w:pPr>
            <w:r>
              <w:rPr>
                <w:rFonts w:hint="eastAsia" w:ascii="Calibri" w:hAnsi="Calibri" w:eastAsia="宋体" w:cs="Times New Roman"/>
                <w:sz w:val="28"/>
                <w:szCs w:val="32"/>
                <w:highlight w:val="none"/>
                <w:shd w:val="clear" w:color="auto" w:fill="auto"/>
              </w:rPr>
              <w:t>合同签订生效后</w:t>
            </w:r>
            <w:r>
              <w:rPr>
                <w:rFonts w:hint="eastAsia" w:ascii="Calibri" w:hAnsi="Calibri" w:eastAsia="宋体" w:cs="Times New Roman"/>
                <w:sz w:val="28"/>
                <w:szCs w:val="32"/>
                <w:highlight w:val="none"/>
                <w:shd w:val="clear" w:color="auto" w:fill="auto"/>
                <w:lang w:val="en-US" w:eastAsia="zh-CN"/>
              </w:rPr>
              <w:t>10</w:t>
            </w:r>
            <w:r>
              <w:rPr>
                <w:rFonts w:hint="eastAsia" w:ascii="Calibri" w:hAnsi="Calibri" w:eastAsia="宋体" w:cs="Times New Roman"/>
                <w:sz w:val="28"/>
                <w:szCs w:val="32"/>
                <w:highlight w:val="none"/>
                <w:shd w:val="clear" w:color="auto" w:fill="auto"/>
              </w:rPr>
              <w:t>个日历天内完成货物交货、安装调试并交付使用</w:t>
            </w:r>
            <w:r>
              <w:rPr>
                <w:rFonts w:hint="eastAsia" w:ascii="Calibri" w:hAnsi="Calibri" w:eastAsia="宋体" w:cs="Times New Roman"/>
                <w:sz w:val="28"/>
                <w:szCs w:val="32"/>
                <w:highlight w:val="none"/>
              </w:rPr>
              <w:t>。</w:t>
            </w:r>
          </w:p>
        </w:tc>
        <w:tc>
          <w:tcPr>
            <w:tcW w:w="0" w:type="auto"/>
            <w:noWrap w:val="0"/>
            <w:vAlign w:val="center"/>
          </w:tcPr>
          <w:p>
            <w:pPr>
              <w:adjustRightInd w:val="0"/>
              <w:snapToGrid w:val="0"/>
              <w:jc w:val="center"/>
              <w:textAlignment w:val="center"/>
              <w:rPr>
                <w:rFonts w:hint="default" w:eastAsia="宋体"/>
                <w:sz w:val="28"/>
                <w:szCs w:val="32"/>
                <w:highlight w:val="none"/>
                <w:lang w:val="en-US" w:eastAsia="zh-CN"/>
              </w:rPr>
            </w:pPr>
            <w:r>
              <w:rPr>
                <w:rFonts w:hint="eastAsia"/>
                <w:sz w:val="28"/>
                <w:szCs w:val="32"/>
                <w:highlight w:val="none"/>
                <w:lang w:val="en-US" w:eastAsia="zh-CN"/>
              </w:rPr>
              <w:t>广东省惠州市采购</w:t>
            </w:r>
            <w:r>
              <w:rPr>
                <w:rFonts w:hint="eastAsia"/>
                <w:sz w:val="28"/>
                <w:szCs w:val="32"/>
                <w:highlight w:val="none"/>
              </w:rPr>
              <w:t>人指定地点（具体地址签合同时明确）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0" w:type="auto"/>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Calibri" w:hAnsi="Calibri" w:eastAsia="宋体" w:cs="Times New Roman"/>
                <w:sz w:val="28"/>
                <w:szCs w:val="32"/>
                <w:highlight w:val="none"/>
              </w:rPr>
            </w:pPr>
            <w:r>
              <w:rPr>
                <w:rFonts w:hint="eastAsia" w:ascii="Calibri" w:hAnsi="Calibri" w:eastAsia="宋体" w:cs="Times New Roman"/>
                <w:sz w:val="28"/>
                <w:szCs w:val="32"/>
                <w:highlight w:val="none"/>
              </w:rPr>
              <w:t>备注：</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eastAsia" w:ascii="Calibri" w:hAnsi="Calibri" w:eastAsia="宋体" w:cs="Times New Roman"/>
                <w:sz w:val="28"/>
                <w:szCs w:val="32"/>
                <w:highlight w:val="none"/>
              </w:rPr>
            </w:pPr>
            <w:r>
              <w:rPr>
                <w:rFonts w:hint="eastAsia" w:ascii="Calibri" w:hAnsi="Calibri" w:eastAsia="宋体" w:cs="Times New Roman"/>
                <w:sz w:val="28"/>
                <w:szCs w:val="32"/>
                <w:highlight w:val="none"/>
              </w:rPr>
              <w:t>1.</w:t>
            </w:r>
            <w:r>
              <w:rPr>
                <w:rFonts w:hint="eastAsia" w:ascii="Calibri" w:hAnsi="Calibri" w:eastAsia="宋体" w:cs="Times New Roman"/>
                <w:sz w:val="28"/>
                <w:szCs w:val="32"/>
                <w:highlight w:val="none"/>
                <w:lang w:eastAsia="zh-CN"/>
              </w:rPr>
              <w:t>供应商</w:t>
            </w:r>
            <w:r>
              <w:rPr>
                <w:rFonts w:hint="eastAsia" w:ascii="Calibri" w:hAnsi="Calibri" w:eastAsia="宋体" w:cs="Times New Roman"/>
                <w:sz w:val="28"/>
                <w:szCs w:val="32"/>
                <w:highlight w:val="none"/>
              </w:rPr>
              <w:t>须对所投包内所有产品和数量进行投标报价，否则视为无效投标。</w:t>
            </w:r>
          </w:p>
          <w:p>
            <w:pPr>
              <w:adjustRightInd w:val="0"/>
              <w:snapToGrid w:val="0"/>
              <w:jc w:val="left"/>
              <w:textAlignment w:val="center"/>
              <w:rPr>
                <w:rFonts w:hint="eastAsia" w:ascii="Calibri" w:hAnsi="Calibri" w:eastAsia="宋体" w:cs="Times New Roman"/>
                <w:sz w:val="28"/>
                <w:szCs w:val="32"/>
                <w:highlight w:val="none"/>
              </w:rPr>
            </w:pPr>
            <w:r>
              <w:rPr>
                <w:rFonts w:hint="eastAsia" w:ascii="Calibri" w:hAnsi="Calibri" w:eastAsia="宋体" w:cs="Times New Roman"/>
                <w:sz w:val="28"/>
                <w:szCs w:val="32"/>
                <w:highlight w:val="none"/>
              </w:rPr>
              <w:t>2.本项目报价为项目现场完税价，应包含</w:t>
            </w:r>
            <w:r>
              <w:rPr>
                <w:rFonts w:hint="eastAsia" w:ascii="Calibri" w:hAnsi="Calibri" w:eastAsia="宋体" w:cs="Times New Roman"/>
                <w:sz w:val="28"/>
                <w:szCs w:val="32"/>
                <w:highlight w:val="none"/>
                <w:lang w:val="en-US" w:eastAsia="zh-CN"/>
              </w:rPr>
              <w:t>文体中心大屏及辅助材料</w:t>
            </w:r>
            <w:r>
              <w:rPr>
                <w:rFonts w:hint="eastAsia" w:ascii="Calibri" w:hAnsi="Calibri" w:eastAsia="宋体" w:cs="Times New Roman"/>
                <w:sz w:val="28"/>
                <w:szCs w:val="32"/>
                <w:highlight w:val="none"/>
              </w:rPr>
              <w:t>费、运输费、包装费、装卸费、安装调试费、培训费及售后服务费等伴随服务的所有费用。</w:t>
            </w:r>
          </w:p>
        </w:tc>
      </w:tr>
    </w:tbl>
    <w:p>
      <w:pPr>
        <w:pStyle w:val="7"/>
        <w:numPr>
          <w:ilvl w:val="0"/>
          <w:numId w:val="1"/>
        </w:numPr>
        <w:spacing w:line="560" w:lineRule="atLeast"/>
        <w:jc w:val="both"/>
        <w:rPr>
          <w:rFonts w:hint="eastAsia" w:ascii="仿宋_GB2312" w:hAnsi="宋体" w:eastAsia="仿宋_GB2312"/>
          <w:snapToGrid w:val="0"/>
          <w:color w:val="FF0000"/>
          <w:sz w:val="28"/>
          <w:szCs w:val="28"/>
          <w:highlight w:val="none"/>
        </w:rPr>
      </w:pPr>
      <w:r>
        <w:rPr>
          <w:rFonts w:hint="eastAsia" w:ascii="黑体" w:hAnsi="宋体" w:eastAsia="黑体"/>
          <w:snapToGrid w:val="0"/>
          <w:color w:val="auto"/>
          <w:sz w:val="28"/>
          <w:szCs w:val="28"/>
          <w:highlight w:val="none"/>
        </w:rPr>
        <w:t>供应商资格条件：</w:t>
      </w:r>
      <w:r>
        <w:rPr>
          <w:rFonts w:hint="eastAsia" w:ascii="仿宋_GB2312" w:hAnsi="宋体" w:eastAsia="仿宋_GB2312"/>
          <w:snapToGrid w:val="0"/>
          <w:color w:val="FF0000"/>
          <w:sz w:val="28"/>
          <w:szCs w:val="28"/>
          <w:highlight w:val="none"/>
        </w:rPr>
        <w:t xml:space="preserve"> </w:t>
      </w:r>
    </w:p>
    <w:p>
      <w:pPr>
        <w:spacing w:line="560" w:lineRule="exact"/>
        <w:ind w:firstLine="606" w:firstLineChars="200"/>
        <w:jc w:val="left"/>
        <w:rPr>
          <w:rFonts w:hint="eastAsia" w:ascii="宋体" w:hAnsi="宋体"/>
          <w:sz w:val="28"/>
          <w:szCs w:val="28"/>
          <w:highlight w:val="none"/>
        </w:rPr>
      </w:pPr>
      <w:r>
        <w:rPr>
          <w:rFonts w:hint="eastAsia" w:ascii="宋体" w:hAnsi="宋体"/>
          <w:sz w:val="28"/>
          <w:szCs w:val="28"/>
          <w:highlight w:val="none"/>
        </w:rPr>
        <w:t>（一）符合《中华人民共和国政府采购法》第二十二条资格条件：</w:t>
      </w:r>
    </w:p>
    <w:p>
      <w:pPr>
        <w:spacing w:line="560" w:lineRule="exact"/>
        <w:ind w:firstLine="606" w:firstLineChars="200"/>
        <w:jc w:val="left"/>
        <w:rPr>
          <w:rFonts w:hint="eastAsia" w:ascii="宋体" w:hAnsi="宋体"/>
          <w:sz w:val="28"/>
          <w:szCs w:val="28"/>
          <w:highlight w:val="none"/>
        </w:rPr>
      </w:pPr>
      <w:r>
        <w:rPr>
          <w:rFonts w:hint="eastAsia" w:ascii="宋体" w:hAnsi="宋体"/>
          <w:sz w:val="28"/>
          <w:szCs w:val="28"/>
          <w:highlight w:val="none"/>
        </w:rPr>
        <w:t>1.具有独立承担民事责任的能力；</w:t>
      </w:r>
      <w:r>
        <w:rPr>
          <w:rFonts w:hint="eastAsia" w:ascii="宋体" w:hAnsi="宋体"/>
          <w:b/>
          <w:bCs/>
          <w:sz w:val="28"/>
          <w:szCs w:val="28"/>
          <w:highlight w:val="none"/>
        </w:rPr>
        <w:t>（</w:t>
      </w:r>
      <w:r>
        <w:rPr>
          <w:rFonts w:hint="eastAsia" w:ascii="宋体" w:hAnsi="宋体"/>
          <w:b/>
          <w:bCs/>
          <w:sz w:val="28"/>
          <w:szCs w:val="28"/>
          <w:highlight w:val="none"/>
          <w:lang w:eastAsia="zh-CN"/>
        </w:rPr>
        <w:t>供应商</w:t>
      </w:r>
      <w:r>
        <w:rPr>
          <w:rFonts w:hint="eastAsia" w:ascii="宋体" w:hAnsi="宋体"/>
          <w:b/>
          <w:bCs/>
          <w:sz w:val="28"/>
          <w:szCs w:val="28"/>
          <w:highlight w:val="none"/>
        </w:rPr>
        <w:t>为企业法人提供企业法人营业执照复印件；</w:t>
      </w:r>
      <w:r>
        <w:rPr>
          <w:rFonts w:hint="eastAsia" w:ascii="宋体" w:hAnsi="宋体"/>
          <w:b/>
          <w:bCs/>
          <w:sz w:val="28"/>
          <w:szCs w:val="28"/>
          <w:highlight w:val="none"/>
          <w:lang w:eastAsia="zh-CN"/>
        </w:rPr>
        <w:t>供应商</w:t>
      </w:r>
      <w:r>
        <w:rPr>
          <w:rFonts w:hint="eastAsia" w:ascii="宋体" w:hAnsi="宋体"/>
          <w:b/>
          <w:bCs/>
          <w:sz w:val="28"/>
          <w:szCs w:val="28"/>
          <w:highlight w:val="none"/>
        </w:rPr>
        <w:t>为会计师事务所、律师事务所等社会中介机构，提供执业许可证复印件；</w:t>
      </w:r>
      <w:r>
        <w:rPr>
          <w:rFonts w:hint="eastAsia" w:ascii="宋体" w:hAnsi="宋体"/>
          <w:b/>
          <w:bCs/>
          <w:sz w:val="28"/>
          <w:szCs w:val="28"/>
          <w:highlight w:val="none"/>
          <w:lang w:eastAsia="zh-CN"/>
        </w:rPr>
        <w:t>供应商</w:t>
      </w:r>
      <w:r>
        <w:rPr>
          <w:rFonts w:hint="eastAsia" w:ascii="宋体" w:hAnsi="宋体"/>
          <w:b/>
          <w:bCs/>
          <w:sz w:val="28"/>
          <w:szCs w:val="28"/>
          <w:highlight w:val="none"/>
        </w:rPr>
        <w:t>为公益二类或从事生产经营活动的事业单位，提供事业单位法人证书复印件；</w:t>
      </w:r>
      <w:r>
        <w:rPr>
          <w:rFonts w:hint="eastAsia" w:ascii="宋体" w:hAnsi="宋体"/>
          <w:b/>
          <w:bCs/>
          <w:sz w:val="28"/>
          <w:szCs w:val="28"/>
          <w:highlight w:val="none"/>
          <w:lang w:eastAsia="zh-CN"/>
        </w:rPr>
        <w:t>供应商</w:t>
      </w:r>
      <w:r>
        <w:rPr>
          <w:rFonts w:hint="eastAsia" w:ascii="宋体" w:hAnsi="宋体"/>
          <w:b/>
          <w:bCs/>
          <w:sz w:val="28"/>
          <w:szCs w:val="28"/>
          <w:highlight w:val="none"/>
        </w:rPr>
        <w:t>为社会组织(不含由财政拨款保障的群团组织)，提供社会组织的登记证书或法人登记证书复印件；</w:t>
      </w:r>
      <w:r>
        <w:rPr>
          <w:rFonts w:hint="eastAsia" w:ascii="宋体" w:hAnsi="宋体"/>
          <w:b/>
          <w:bCs/>
          <w:sz w:val="28"/>
          <w:szCs w:val="28"/>
          <w:highlight w:val="none"/>
          <w:lang w:eastAsia="zh-CN"/>
        </w:rPr>
        <w:t>供应商</w:t>
      </w:r>
      <w:r>
        <w:rPr>
          <w:rFonts w:hint="eastAsia" w:ascii="宋体" w:hAnsi="宋体"/>
          <w:b/>
          <w:bCs/>
          <w:sz w:val="28"/>
          <w:szCs w:val="28"/>
          <w:highlight w:val="none"/>
        </w:rPr>
        <w:t>为农村集体经济组织，提供农村集体经济组织登记证书复印件；</w:t>
      </w:r>
      <w:r>
        <w:rPr>
          <w:rFonts w:hint="eastAsia" w:ascii="宋体" w:hAnsi="宋体"/>
          <w:b/>
          <w:bCs/>
          <w:sz w:val="28"/>
          <w:szCs w:val="28"/>
          <w:highlight w:val="none"/>
          <w:lang w:eastAsia="zh-CN"/>
        </w:rPr>
        <w:t>供应商</w:t>
      </w:r>
      <w:r>
        <w:rPr>
          <w:rFonts w:hint="eastAsia" w:ascii="宋体" w:hAnsi="宋体"/>
          <w:b/>
          <w:bCs/>
          <w:sz w:val="28"/>
          <w:szCs w:val="28"/>
          <w:highlight w:val="none"/>
        </w:rPr>
        <w:t>为基层群众性自治组织，提供基层群众性自治组织特别法人统一社会信用代码证书复印件；</w:t>
      </w:r>
      <w:r>
        <w:rPr>
          <w:rFonts w:hint="eastAsia" w:ascii="宋体" w:hAnsi="宋体"/>
          <w:b/>
          <w:bCs/>
          <w:sz w:val="28"/>
          <w:szCs w:val="28"/>
          <w:highlight w:val="none"/>
          <w:lang w:eastAsia="zh-CN"/>
        </w:rPr>
        <w:t>供应商</w:t>
      </w:r>
      <w:r>
        <w:rPr>
          <w:rFonts w:hint="eastAsia" w:ascii="宋体" w:hAnsi="宋体"/>
          <w:b/>
          <w:bCs/>
          <w:sz w:val="28"/>
          <w:szCs w:val="28"/>
          <w:highlight w:val="none"/>
        </w:rPr>
        <w:t>为自然人，提供自然人身份证明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spacing w:line="560" w:lineRule="exact"/>
        <w:ind w:firstLine="606" w:firstLineChars="200"/>
        <w:jc w:val="left"/>
        <w:rPr>
          <w:rFonts w:hint="eastAsia" w:ascii="宋体" w:hAnsi="宋体"/>
          <w:sz w:val="28"/>
          <w:szCs w:val="28"/>
          <w:highlight w:val="none"/>
        </w:rPr>
      </w:pPr>
      <w:r>
        <w:rPr>
          <w:rFonts w:hint="eastAsia" w:ascii="宋体" w:hAnsi="宋体"/>
          <w:sz w:val="28"/>
          <w:szCs w:val="28"/>
          <w:highlight w:val="none"/>
        </w:rPr>
        <w:t>2.具有良好的商业信誉和健全的财务会计制度；</w:t>
      </w:r>
      <w:r>
        <w:rPr>
          <w:rFonts w:hint="eastAsia" w:ascii="宋体" w:hAnsi="宋体"/>
          <w:b/>
          <w:bCs/>
          <w:sz w:val="28"/>
          <w:szCs w:val="28"/>
          <w:highlight w:val="none"/>
        </w:rPr>
        <w:t>（提供</w:t>
      </w:r>
      <w:r>
        <w:rPr>
          <w:rFonts w:hint="eastAsia" w:ascii="宋体" w:hAnsi="宋体"/>
          <w:b/>
          <w:bCs/>
          <w:sz w:val="28"/>
          <w:szCs w:val="28"/>
          <w:highlight w:val="none"/>
          <w:lang w:eastAsia="zh-CN"/>
        </w:rPr>
        <w:t>供应商</w:t>
      </w:r>
      <w:r>
        <w:rPr>
          <w:rFonts w:hint="eastAsia" w:ascii="宋体" w:hAnsi="宋体"/>
          <w:b/>
          <w:bCs/>
          <w:sz w:val="28"/>
          <w:szCs w:val="28"/>
          <w:highlight w:val="none"/>
        </w:rPr>
        <w:t>资格声明函）</w:t>
      </w:r>
    </w:p>
    <w:p>
      <w:pPr>
        <w:spacing w:line="560" w:lineRule="exact"/>
        <w:ind w:firstLine="606" w:firstLineChars="200"/>
        <w:jc w:val="left"/>
        <w:rPr>
          <w:rFonts w:hint="eastAsia" w:ascii="宋体" w:hAnsi="宋体"/>
          <w:sz w:val="28"/>
          <w:szCs w:val="28"/>
          <w:highlight w:val="none"/>
        </w:rPr>
      </w:pPr>
      <w:r>
        <w:rPr>
          <w:rFonts w:hint="eastAsia" w:ascii="宋体" w:hAnsi="宋体"/>
          <w:sz w:val="28"/>
          <w:szCs w:val="28"/>
          <w:highlight w:val="none"/>
        </w:rPr>
        <w:t>3.具有履行合同所必需的设备和专业技术能力；</w:t>
      </w:r>
      <w:r>
        <w:rPr>
          <w:rFonts w:hint="eastAsia" w:ascii="宋体" w:hAnsi="宋体"/>
          <w:b/>
          <w:bCs/>
          <w:sz w:val="28"/>
          <w:szCs w:val="28"/>
          <w:highlight w:val="none"/>
        </w:rPr>
        <w:t>（提供</w:t>
      </w:r>
      <w:r>
        <w:rPr>
          <w:rFonts w:hint="eastAsia" w:ascii="宋体" w:hAnsi="宋体"/>
          <w:b/>
          <w:bCs/>
          <w:sz w:val="28"/>
          <w:szCs w:val="28"/>
          <w:highlight w:val="none"/>
          <w:lang w:eastAsia="zh-CN"/>
        </w:rPr>
        <w:t>供应商</w:t>
      </w:r>
      <w:r>
        <w:rPr>
          <w:rFonts w:hint="eastAsia" w:ascii="宋体" w:hAnsi="宋体"/>
          <w:b/>
          <w:bCs/>
          <w:sz w:val="28"/>
          <w:szCs w:val="28"/>
          <w:highlight w:val="none"/>
        </w:rPr>
        <w:t>资格声明函）</w:t>
      </w:r>
    </w:p>
    <w:p>
      <w:pPr>
        <w:spacing w:line="560" w:lineRule="exact"/>
        <w:ind w:firstLine="606" w:firstLineChars="200"/>
        <w:jc w:val="left"/>
        <w:rPr>
          <w:rFonts w:hint="eastAsia" w:ascii="宋体" w:hAnsi="宋体"/>
          <w:sz w:val="28"/>
          <w:szCs w:val="28"/>
          <w:highlight w:val="none"/>
        </w:rPr>
      </w:pPr>
      <w:r>
        <w:rPr>
          <w:rFonts w:hint="eastAsia" w:ascii="宋体" w:hAnsi="宋体"/>
          <w:sz w:val="28"/>
          <w:szCs w:val="28"/>
          <w:highlight w:val="none"/>
        </w:rPr>
        <w:t>4.有依法缴纳税收和社会保障资金的良好记录；</w:t>
      </w:r>
      <w:r>
        <w:rPr>
          <w:rFonts w:hint="eastAsia" w:ascii="宋体" w:hAnsi="宋体"/>
          <w:b/>
          <w:bCs/>
          <w:sz w:val="28"/>
          <w:szCs w:val="28"/>
          <w:highlight w:val="none"/>
        </w:rPr>
        <w:t>（提供</w:t>
      </w:r>
      <w:r>
        <w:rPr>
          <w:rFonts w:hint="eastAsia" w:ascii="宋体" w:hAnsi="宋体"/>
          <w:b/>
          <w:bCs/>
          <w:sz w:val="28"/>
          <w:szCs w:val="28"/>
          <w:highlight w:val="none"/>
          <w:lang w:eastAsia="zh-CN"/>
        </w:rPr>
        <w:t>供应商</w:t>
      </w:r>
      <w:r>
        <w:rPr>
          <w:rFonts w:hint="eastAsia" w:ascii="宋体" w:hAnsi="宋体"/>
          <w:b/>
          <w:bCs/>
          <w:sz w:val="28"/>
          <w:szCs w:val="28"/>
          <w:highlight w:val="none"/>
        </w:rPr>
        <w:t>资格声明函）</w:t>
      </w:r>
    </w:p>
    <w:p>
      <w:pPr>
        <w:spacing w:line="560" w:lineRule="exact"/>
        <w:ind w:firstLine="606" w:firstLineChars="200"/>
        <w:jc w:val="left"/>
        <w:rPr>
          <w:rFonts w:hint="eastAsia" w:ascii="宋体" w:hAnsi="宋体"/>
          <w:sz w:val="28"/>
          <w:szCs w:val="28"/>
          <w:highlight w:val="none"/>
        </w:rPr>
      </w:pPr>
      <w:r>
        <w:rPr>
          <w:rFonts w:hint="eastAsia" w:ascii="宋体" w:hAnsi="宋体"/>
          <w:sz w:val="28"/>
          <w:szCs w:val="28"/>
          <w:highlight w:val="none"/>
        </w:rPr>
        <w:t>5.参加政府采购活动前3年内，在经营活动中没有重大违法记录；</w:t>
      </w:r>
      <w:r>
        <w:rPr>
          <w:rFonts w:hint="eastAsia" w:ascii="宋体" w:hAnsi="宋体"/>
          <w:b/>
          <w:bCs/>
          <w:sz w:val="28"/>
          <w:szCs w:val="28"/>
          <w:highlight w:val="none"/>
        </w:rPr>
        <w:t>（提供</w:t>
      </w:r>
      <w:r>
        <w:rPr>
          <w:rFonts w:hint="eastAsia" w:ascii="宋体" w:hAnsi="宋体"/>
          <w:b/>
          <w:bCs/>
          <w:sz w:val="28"/>
          <w:szCs w:val="28"/>
          <w:highlight w:val="none"/>
          <w:lang w:eastAsia="zh-CN"/>
        </w:rPr>
        <w:t>供应商</w:t>
      </w:r>
      <w:r>
        <w:rPr>
          <w:rFonts w:hint="eastAsia" w:ascii="宋体" w:hAnsi="宋体"/>
          <w:b/>
          <w:bCs/>
          <w:sz w:val="28"/>
          <w:szCs w:val="28"/>
          <w:highlight w:val="none"/>
        </w:rPr>
        <w:t>资格声明函）</w:t>
      </w:r>
    </w:p>
    <w:p>
      <w:pPr>
        <w:spacing w:line="560" w:lineRule="exact"/>
        <w:ind w:firstLine="606" w:firstLineChars="200"/>
        <w:jc w:val="left"/>
        <w:rPr>
          <w:rFonts w:hint="eastAsia" w:ascii="宋体" w:hAnsi="宋体"/>
          <w:sz w:val="28"/>
          <w:szCs w:val="28"/>
          <w:highlight w:val="none"/>
        </w:rPr>
      </w:pPr>
      <w:r>
        <w:rPr>
          <w:rFonts w:hint="eastAsia" w:ascii="宋体" w:hAnsi="宋体"/>
          <w:sz w:val="28"/>
          <w:szCs w:val="28"/>
          <w:highlight w:val="none"/>
        </w:rPr>
        <w:t>6.法律、行政法规规定的其他条件。</w:t>
      </w:r>
      <w:r>
        <w:rPr>
          <w:rFonts w:hint="eastAsia" w:ascii="宋体" w:hAnsi="宋体"/>
          <w:b/>
          <w:bCs/>
          <w:sz w:val="28"/>
          <w:szCs w:val="28"/>
          <w:highlight w:val="none"/>
        </w:rPr>
        <w:t>（提供</w:t>
      </w:r>
      <w:r>
        <w:rPr>
          <w:rFonts w:hint="eastAsia" w:ascii="宋体" w:hAnsi="宋体"/>
          <w:b/>
          <w:bCs/>
          <w:sz w:val="28"/>
          <w:szCs w:val="28"/>
          <w:highlight w:val="none"/>
          <w:lang w:eastAsia="zh-CN"/>
        </w:rPr>
        <w:t>供应商</w:t>
      </w:r>
      <w:r>
        <w:rPr>
          <w:rFonts w:hint="eastAsia" w:ascii="宋体" w:hAnsi="宋体"/>
          <w:b/>
          <w:bCs/>
          <w:sz w:val="28"/>
          <w:szCs w:val="28"/>
          <w:highlight w:val="none"/>
        </w:rPr>
        <w:t>资格声明函）</w:t>
      </w:r>
    </w:p>
    <w:p>
      <w:pPr>
        <w:spacing w:line="560" w:lineRule="exact"/>
        <w:ind w:firstLine="606" w:firstLineChars="200"/>
        <w:jc w:val="left"/>
        <w:rPr>
          <w:rFonts w:hint="eastAsia" w:ascii="宋体" w:hAnsi="宋体"/>
          <w:sz w:val="28"/>
          <w:szCs w:val="28"/>
          <w:highlight w:val="none"/>
        </w:rPr>
      </w:pPr>
      <w:r>
        <w:rPr>
          <w:rFonts w:hint="eastAsia" w:ascii="宋体" w:hAnsi="宋体"/>
          <w:sz w:val="28"/>
          <w:szCs w:val="28"/>
          <w:highlight w:val="none"/>
        </w:rPr>
        <w:t>（二）</w:t>
      </w:r>
      <w:r>
        <w:rPr>
          <w:rFonts w:hint="eastAsia" w:ascii="宋体" w:hAnsi="宋体"/>
          <w:sz w:val="28"/>
          <w:szCs w:val="28"/>
          <w:highlight w:val="none"/>
          <w:lang w:eastAsia="zh-CN"/>
        </w:rPr>
        <w:t>供应商</w:t>
      </w:r>
      <w:r>
        <w:rPr>
          <w:rFonts w:hint="eastAsia" w:ascii="宋体" w:hAnsi="宋体"/>
          <w:sz w:val="28"/>
          <w:szCs w:val="28"/>
          <w:highlight w:val="none"/>
        </w:rPr>
        <w:t>为非外资独资或外资控股企业（含港澳台）。</w:t>
      </w:r>
      <w:r>
        <w:rPr>
          <w:rFonts w:hint="eastAsia" w:ascii="宋体" w:hAnsi="宋体"/>
          <w:b/>
          <w:bCs/>
          <w:sz w:val="28"/>
          <w:szCs w:val="28"/>
          <w:highlight w:val="none"/>
        </w:rPr>
        <w:t>（提供《非外资独资或外资控股企业书面声明》及《主要股东或出资人信息表》）</w:t>
      </w:r>
    </w:p>
    <w:p>
      <w:pPr>
        <w:spacing w:line="560" w:lineRule="exact"/>
        <w:ind w:firstLine="606" w:firstLineChars="200"/>
        <w:jc w:val="left"/>
        <w:rPr>
          <w:rFonts w:hint="eastAsia" w:ascii="宋体" w:hAnsi="宋体"/>
          <w:sz w:val="28"/>
          <w:szCs w:val="28"/>
          <w:highlight w:val="none"/>
        </w:rPr>
      </w:pPr>
      <w:r>
        <w:rPr>
          <w:rFonts w:hint="eastAsia" w:ascii="宋体" w:hAnsi="宋体"/>
          <w:sz w:val="28"/>
          <w:szCs w:val="28"/>
          <w:highlight w:val="none"/>
        </w:rPr>
        <w:t>（三）单位负责人为同一人或者存在直接控股、管理关系的不同</w:t>
      </w:r>
      <w:r>
        <w:rPr>
          <w:rFonts w:hint="eastAsia" w:ascii="宋体" w:hAnsi="宋体"/>
          <w:sz w:val="28"/>
          <w:szCs w:val="28"/>
          <w:highlight w:val="none"/>
          <w:lang w:eastAsia="zh-CN"/>
        </w:rPr>
        <w:t>供应商</w:t>
      </w:r>
      <w:r>
        <w:rPr>
          <w:rFonts w:hint="eastAsia" w:ascii="宋体" w:hAnsi="宋体"/>
          <w:sz w:val="28"/>
          <w:szCs w:val="28"/>
          <w:highlight w:val="none"/>
        </w:rPr>
        <w:t>，不得同时参加同一包的采购活动。生产型企业生产场地为同一地址的，销售型企业之间股东有关联的，一律视为有直接控股、管理关系。</w:t>
      </w:r>
      <w:r>
        <w:rPr>
          <w:rFonts w:hint="eastAsia" w:ascii="宋体" w:hAnsi="宋体"/>
          <w:b/>
          <w:bCs/>
          <w:sz w:val="28"/>
          <w:szCs w:val="28"/>
          <w:highlight w:val="none"/>
        </w:rPr>
        <w:t>（提供</w:t>
      </w:r>
      <w:r>
        <w:rPr>
          <w:rFonts w:hint="eastAsia" w:ascii="宋体" w:hAnsi="宋体"/>
          <w:b/>
          <w:bCs/>
          <w:sz w:val="28"/>
          <w:szCs w:val="28"/>
          <w:highlight w:val="none"/>
          <w:lang w:eastAsia="zh-CN"/>
        </w:rPr>
        <w:t>供应商</w:t>
      </w:r>
      <w:r>
        <w:rPr>
          <w:rFonts w:hint="eastAsia" w:ascii="宋体" w:hAnsi="宋体"/>
          <w:b/>
          <w:bCs/>
          <w:sz w:val="28"/>
          <w:szCs w:val="28"/>
          <w:highlight w:val="none"/>
        </w:rPr>
        <w:t>资格声明函）</w:t>
      </w:r>
    </w:p>
    <w:p>
      <w:pPr>
        <w:spacing w:line="560" w:lineRule="exact"/>
        <w:ind w:firstLine="606" w:firstLineChars="200"/>
        <w:jc w:val="left"/>
        <w:rPr>
          <w:rFonts w:hint="eastAsia" w:ascii="宋体" w:hAnsi="宋体"/>
          <w:sz w:val="28"/>
          <w:szCs w:val="28"/>
          <w:highlight w:val="none"/>
        </w:rPr>
      </w:pPr>
      <w:r>
        <w:rPr>
          <w:rFonts w:hint="eastAsia" w:ascii="宋体" w:hAnsi="宋体"/>
          <w:sz w:val="28"/>
          <w:szCs w:val="28"/>
          <w:highlight w:val="none"/>
          <w:lang w:eastAsia="zh-CN"/>
        </w:rPr>
        <w:t>供应商</w:t>
      </w:r>
      <w:r>
        <w:rPr>
          <w:rFonts w:hint="eastAsia" w:ascii="宋体" w:hAnsi="宋体"/>
          <w:sz w:val="28"/>
          <w:szCs w:val="28"/>
          <w:highlight w:val="none"/>
        </w:rPr>
        <w:t>之间有上述关系的，应主动声明，否则将给予列入不良记录名单、3年内不得参加军队采购活动的处罚。</w:t>
      </w:r>
    </w:p>
    <w:p>
      <w:pPr>
        <w:spacing w:line="560" w:lineRule="exact"/>
        <w:ind w:firstLine="606" w:firstLineChars="200"/>
        <w:jc w:val="left"/>
        <w:rPr>
          <w:rFonts w:hint="eastAsia" w:ascii="宋体" w:hAnsi="宋体"/>
          <w:sz w:val="28"/>
          <w:szCs w:val="28"/>
          <w:highlight w:val="none"/>
        </w:rPr>
      </w:pPr>
      <w:r>
        <w:rPr>
          <w:rFonts w:hint="eastAsia" w:ascii="宋体" w:hAnsi="宋体"/>
          <w:sz w:val="28"/>
          <w:szCs w:val="28"/>
          <w:highlight w:val="none"/>
        </w:rPr>
        <w:t>（四）本项目不接受联合体。</w:t>
      </w:r>
      <w:r>
        <w:rPr>
          <w:rFonts w:hint="eastAsia" w:ascii="宋体" w:hAnsi="宋体"/>
          <w:b/>
          <w:bCs/>
          <w:sz w:val="28"/>
          <w:szCs w:val="28"/>
          <w:highlight w:val="none"/>
        </w:rPr>
        <w:t>（提供</w:t>
      </w:r>
      <w:r>
        <w:rPr>
          <w:rFonts w:hint="eastAsia" w:ascii="宋体" w:hAnsi="宋体"/>
          <w:b/>
          <w:bCs/>
          <w:sz w:val="28"/>
          <w:szCs w:val="28"/>
          <w:highlight w:val="none"/>
          <w:lang w:eastAsia="zh-CN"/>
        </w:rPr>
        <w:t>供应商</w:t>
      </w:r>
      <w:r>
        <w:rPr>
          <w:rFonts w:hint="eastAsia" w:ascii="宋体" w:hAnsi="宋体"/>
          <w:b/>
          <w:bCs/>
          <w:sz w:val="28"/>
          <w:szCs w:val="28"/>
          <w:highlight w:val="none"/>
        </w:rPr>
        <w:t>资格声明函）</w:t>
      </w:r>
    </w:p>
    <w:p>
      <w:pPr>
        <w:spacing w:line="560" w:lineRule="exact"/>
        <w:ind w:firstLine="606" w:firstLineChars="200"/>
        <w:jc w:val="left"/>
        <w:rPr>
          <w:rFonts w:hint="eastAsia" w:ascii="宋体" w:hAnsi="宋体" w:eastAsia="宋体"/>
          <w:sz w:val="28"/>
          <w:szCs w:val="28"/>
          <w:highlight w:val="none"/>
          <w:lang w:eastAsia="zh-CN"/>
        </w:rPr>
      </w:pPr>
      <w:r>
        <w:rPr>
          <w:rFonts w:hint="eastAsia" w:ascii="宋体" w:hAnsi="宋体"/>
          <w:sz w:val="28"/>
          <w:szCs w:val="28"/>
          <w:highlight w:val="none"/>
        </w:rPr>
        <w:t>（五）本项目</w:t>
      </w:r>
      <w:r>
        <w:rPr>
          <w:rFonts w:hint="eastAsia" w:ascii="宋体" w:hAnsi="宋体"/>
          <w:sz w:val="28"/>
          <w:szCs w:val="28"/>
          <w:highlight w:val="none"/>
          <w:lang w:eastAsia="zh-CN"/>
        </w:rPr>
        <w:t>供应商</w:t>
      </w:r>
      <w:r>
        <w:rPr>
          <w:rFonts w:hint="eastAsia" w:ascii="宋体" w:hAnsi="宋体"/>
          <w:sz w:val="28"/>
          <w:szCs w:val="28"/>
          <w:highlight w:val="none"/>
        </w:rPr>
        <w:t>未被列入“信用中国”网站</w:t>
      </w:r>
      <w:r>
        <w:rPr>
          <w:rFonts w:hint="default" w:ascii="Arial" w:hAnsi="Arial" w:cs="Arial"/>
          <w:sz w:val="28"/>
          <w:szCs w:val="28"/>
          <w:highlight w:val="none"/>
        </w:rPr>
        <w:t>(www.creditchina.gov.cn)</w:t>
      </w:r>
      <w:r>
        <w:rPr>
          <w:rFonts w:hint="eastAsia" w:ascii="宋体" w:hAnsi="宋体"/>
          <w:sz w:val="28"/>
          <w:szCs w:val="28"/>
          <w:highlight w:val="none"/>
        </w:rPr>
        <w:t>以下情形之一：</w:t>
      </w:r>
      <w:r>
        <w:rPr>
          <w:rFonts w:hint="eastAsia" w:ascii="宋体" w:hAnsi="宋体"/>
          <w:sz w:val="28"/>
          <w:szCs w:val="28"/>
          <w:highlight w:val="none"/>
          <w:lang w:val="en-US" w:eastAsia="zh-CN"/>
        </w:rPr>
        <w:t>1.</w:t>
      </w:r>
      <w:r>
        <w:rPr>
          <w:rFonts w:hint="eastAsia" w:ascii="宋体" w:hAnsi="宋体"/>
          <w:sz w:val="28"/>
          <w:szCs w:val="28"/>
          <w:highlight w:val="none"/>
        </w:rPr>
        <w:t>信用中国网站</w:t>
      </w:r>
      <w:r>
        <w:rPr>
          <w:rFonts w:hint="default" w:ascii="Arial" w:hAnsi="Arial" w:eastAsia="宋体" w:cs="Arial"/>
          <w:sz w:val="28"/>
          <w:szCs w:val="28"/>
          <w:highlight w:val="none"/>
        </w:rPr>
        <w:t>（www.creditchina.gov.cn）</w:t>
      </w:r>
      <w:r>
        <w:rPr>
          <w:rFonts w:hint="eastAsia" w:ascii="宋体" w:hAnsi="宋体"/>
          <w:sz w:val="28"/>
          <w:szCs w:val="28"/>
          <w:highlight w:val="none"/>
        </w:rPr>
        <w:t>“失信被执行人”查询结果打印页；</w:t>
      </w:r>
      <w:r>
        <w:rPr>
          <w:rFonts w:hint="eastAsia" w:ascii="宋体" w:hAnsi="宋体"/>
          <w:sz w:val="28"/>
          <w:szCs w:val="28"/>
          <w:highlight w:val="none"/>
          <w:lang w:val="en-US" w:eastAsia="zh-CN"/>
        </w:rPr>
        <w:t>2.</w:t>
      </w:r>
      <w:r>
        <w:rPr>
          <w:rFonts w:hint="eastAsia" w:ascii="宋体" w:hAnsi="宋体"/>
          <w:sz w:val="28"/>
          <w:szCs w:val="28"/>
          <w:highlight w:val="none"/>
        </w:rPr>
        <w:t>信用中国网站</w:t>
      </w:r>
      <w:r>
        <w:rPr>
          <w:rFonts w:hint="default" w:ascii="Arial" w:hAnsi="Arial" w:eastAsia="宋体" w:cs="Arial"/>
          <w:sz w:val="28"/>
          <w:szCs w:val="28"/>
          <w:highlight w:val="none"/>
        </w:rPr>
        <w:t>（www.creditchina.gov.cn）</w:t>
      </w:r>
      <w:r>
        <w:rPr>
          <w:rFonts w:hint="eastAsia" w:ascii="宋体" w:hAnsi="宋体"/>
          <w:sz w:val="28"/>
          <w:szCs w:val="28"/>
          <w:highlight w:val="none"/>
        </w:rPr>
        <w:t>“重大税收违法失信主体”查询结果打印页；</w:t>
      </w:r>
      <w:r>
        <w:rPr>
          <w:rFonts w:hint="eastAsia" w:ascii="宋体" w:hAnsi="宋体"/>
          <w:sz w:val="28"/>
          <w:szCs w:val="28"/>
          <w:highlight w:val="none"/>
          <w:lang w:val="en-US" w:eastAsia="zh-CN"/>
        </w:rPr>
        <w:t>3.</w:t>
      </w:r>
      <w:r>
        <w:rPr>
          <w:rFonts w:hint="eastAsia" w:ascii="宋体" w:hAnsi="宋体"/>
          <w:sz w:val="28"/>
          <w:szCs w:val="28"/>
          <w:highlight w:val="none"/>
        </w:rPr>
        <w:t>中国政府采购网</w:t>
      </w:r>
      <w:r>
        <w:rPr>
          <w:rFonts w:hint="default" w:ascii="Arial" w:hAnsi="Arial" w:eastAsia="宋体" w:cs="Arial"/>
          <w:sz w:val="28"/>
          <w:szCs w:val="28"/>
          <w:highlight w:val="none"/>
        </w:rPr>
        <w:t>（www.ccgp.gov.cn）</w:t>
      </w:r>
      <w:r>
        <w:rPr>
          <w:rFonts w:hint="eastAsia" w:ascii="宋体" w:hAnsi="宋体"/>
          <w:sz w:val="28"/>
          <w:szCs w:val="28"/>
          <w:highlight w:val="none"/>
        </w:rPr>
        <w:t>“政府采购严重违法失信行为信息记录”查询结果打印页；若因参与谈判候选供应商未提供查询记录或查询记录不规范，可由采购代理机构现场查询。</w:t>
      </w:r>
    </w:p>
    <w:p>
      <w:pPr>
        <w:spacing w:line="560" w:lineRule="exact"/>
        <w:ind w:firstLine="606" w:firstLineChars="200"/>
        <w:jc w:val="left"/>
        <w:rPr>
          <w:rFonts w:hint="eastAsia" w:ascii="宋体" w:hAnsi="宋体"/>
          <w:sz w:val="28"/>
          <w:szCs w:val="28"/>
          <w:highlight w:val="none"/>
        </w:rPr>
      </w:pPr>
      <w:r>
        <w:rPr>
          <w:rFonts w:hint="eastAsia" w:ascii="宋体" w:hAnsi="宋体"/>
          <w:sz w:val="28"/>
          <w:szCs w:val="28"/>
          <w:highlight w:val="none"/>
        </w:rPr>
        <w:t>（六）承诺遵守国家和军队有关法律及保密要求。</w:t>
      </w:r>
      <w:r>
        <w:rPr>
          <w:rFonts w:hint="eastAsia" w:ascii="宋体" w:hAnsi="宋体"/>
          <w:b/>
          <w:bCs/>
          <w:sz w:val="28"/>
          <w:szCs w:val="28"/>
          <w:highlight w:val="none"/>
        </w:rPr>
        <w:t>（提供保密承诺书）</w:t>
      </w:r>
    </w:p>
    <w:p>
      <w:pPr>
        <w:spacing w:line="560" w:lineRule="exact"/>
        <w:ind w:firstLine="606" w:firstLineChars="200"/>
        <w:jc w:val="left"/>
        <w:rPr>
          <w:rFonts w:hint="eastAsia" w:ascii="宋体" w:hAnsi="宋体"/>
          <w:sz w:val="28"/>
          <w:szCs w:val="28"/>
          <w:highlight w:val="none"/>
        </w:rPr>
      </w:pPr>
      <w:r>
        <w:rPr>
          <w:rFonts w:hint="eastAsia" w:ascii="宋体" w:hAnsi="宋体"/>
          <w:sz w:val="28"/>
          <w:szCs w:val="28"/>
          <w:highlight w:val="none"/>
        </w:rPr>
        <w:t>（七）须从中化商务有限公司购买</w:t>
      </w:r>
      <w:r>
        <w:rPr>
          <w:rFonts w:hint="eastAsia" w:ascii="宋体" w:hAnsi="宋体"/>
          <w:sz w:val="28"/>
          <w:szCs w:val="28"/>
          <w:highlight w:val="none"/>
          <w:lang w:val="en-US" w:eastAsia="zh-CN"/>
        </w:rPr>
        <w:t>谈判</w:t>
      </w:r>
      <w:r>
        <w:rPr>
          <w:rFonts w:hint="eastAsia" w:ascii="宋体" w:hAnsi="宋体"/>
          <w:sz w:val="28"/>
          <w:szCs w:val="28"/>
          <w:highlight w:val="none"/>
        </w:rPr>
        <w:t>文件并登记备案。</w:t>
      </w:r>
    </w:p>
    <w:p>
      <w:pPr>
        <w:tabs>
          <w:tab w:val="left" w:pos="0"/>
          <w:tab w:val="left" w:pos="1122"/>
        </w:tabs>
        <w:spacing w:line="560" w:lineRule="exact"/>
        <w:ind w:firstLine="606" w:firstLineChars="200"/>
        <w:rPr>
          <w:rFonts w:eastAsia="黑体"/>
          <w:sz w:val="28"/>
          <w:szCs w:val="28"/>
          <w:highlight w:val="none"/>
        </w:rPr>
      </w:pPr>
      <w:r>
        <w:rPr>
          <w:rFonts w:hint="eastAsia" w:ascii="黑体" w:hAnsi="宋体" w:eastAsia="黑体" w:cs="宋体"/>
          <w:bCs/>
          <w:snapToGrid w:val="0"/>
          <w:kern w:val="0"/>
          <w:sz w:val="28"/>
          <w:szCs w:val="28"/>
          <w:highlight w:val="none"/>
          <w:lang w:val="zh-CN"/>
        </w:rPr>
        <w:t>六、谈判文件</w:t>
      </w:r>
      <w:r>
        <w:rPr>
          <w:rFonts w:hint="eastAsia" w:eastAsia="黑体"/>
          <w:sz w:val="28"/>
          <w:szCs w:val="28"/>
          <w:highlight w:val="none"/>
        </w:rPr>
        <w:t>发售时间、地点、方式及售价</w:t>
      </w:r>
    </w:p>
    <w:p>
      <w:pPr>
        <w:tabs>
          <w:tab w:val="left" w:pos="0"/>
        </w:tabs>
        <w:spacing w:line="560" w:lineRule="exact"/>
        <w:ind w:firstLine="606" w:firstLineChars="200"/>
        <w:rPr>
          <w:rFonts w:ascii="宋体" w:hAnsi="宋体"/>
          <w:sz w:val="28"/>
          <w:szCs w:val="28"/>
          <w:highlight w:val="none"/>
        </w:rPr>
      </w:pPr>
      <w:r>
        <w:rPr>
          <w:rFonts w:ascii="宋体" w:hAnsi="宋体"/>
          <w:sz w:val="28"/>
          <w:szCs w:val="28"/>
          <w:highlight w:val="none"/>
        </w:rPr>
        <w:t>（一）发售时间：</w:t>
      </w:r>
      <w:r>
        <w:rPr>
          <w:rFonts w:ascii="宋体" w:hAnsi="宋体"/>
          <w:sz w:val="28"/>
          <w:szCs w:val="28"/>
          <w:highlight w:val="none"/>
          <w:u w:val="single"/>
        </w:rPr>
        <w:t xml:space="preserve"> </w:t>
      </w:r>
      <w:r>
        <w:rPr>
          <w:rFonts w:hint="eastAsia" w:ascii="宋体" w:hAnsi="宋体"/>
          <w:sz w:val="28"/>
          <w:szCs w:val="28"/>
          <w:highlight w:val="none"/>
          <w:u w:val="single"/>
        </w:rPr>
        <w:t>2022</w:t>
      </w:r>
      <w:r>
        <w:rPr>
          <w:rFonts w:ascii="宋体" w:hAnsi="宋体"/>
          <w:sz w:val="28"/>
          <w:szCs w:val="28"/>
          <w:highlight w:val="none"/>
          <w:u w:val="single"/>
        </w:rPr>
        <w:t xml:space="preserve"> </w:t>
      </w:r>
      <w:r>
        <w:rPr>
          <w:rFonts w:ascii="宋体" w:hAnsi="宋体"/>
          <w:sz w:val="28"/>
          <w:szCs w:val="28"/>
          <w:highlight w:val="none"/>
        </w:rPr>
        <w:t>年</w:t>
      </w:r>
      <w:r>
        <w:rPr>
          <w:rFonts w:hint="eastAsia" w:ascii="宋体" w:hAnsi="宋体"/>
          <w:sz w:val="28"/>
          <w:szCs w:val="28"/>
          <w:highlight w:val="none"/>
          <w:u w:val="single"/>
          <w:lang w:val="en-US" w:eastAsia="zh-CN"/>
        </w:rPr>
        <w:t>11</w:t>
      </w:r>
      <w:r>
        <w:rPr>
          <w:rFonts w:ascii="宋体" w:hAnsi="宋体"/>
          <w:sz w:val="28"/>
          <w:szCs w:val="28"/>
          <w:highlight w:val="none"/>
        </w:rPr>
        <w:t>月</w:t>
      </w:r>
      <w:r>
        <w:rPr>
          <w:rFonts w:hint="eastAsia" w:ascii="宋体" w:hAnsi="宋体"/>
          <w:sz w:val="28"/>
          <w:szCs w:val="28"/>
          <w:highlight w:val="none"/>
          <w:u w:val="single"/>
          <w:lang w:val="en-US" w:eastAsia="zh-CN"/>
        </w:rPr>
        <w:t>9</w:t>
      </w:r>
      <w:r>
        <w:rPr>
          <w:rFonts w:ascii="宋体" w:hAnsi="宋体"/>
          <w:sz w:val="28"/>
          <w:szCs w:val="28"/>
          <w:highlight w:val="none"/>
        </w:rPr>
        <w:t>日至</w:t>
      </w:r>
      <w:r>
        <w:rPr>
          <w:rFonts w:hint="eastAsia" w:ascii="宋体" w:hAnsi="宋体"/>
          <w:sz w:val="28"/>
          <w:szCs w:val="28"/>
          <w:highlight w:val="none"/>
          <w:u w:val="single"/>
          <w:lang w:val="en-US" w:eastAsia="zh-CN"/>
        </w:rPr>
        <w:t>11</w:t>
      </w:r>
      <w:r>
        <w:rPr>
          <w:rFonts w:ascii="宋体" w:hAnsi="宋体"/>
          <w:sz w:val="28"/>
          <w:szCs w:val="28"/>
          <w:highlight w:val="none"/>
        </w:rPr>
        <w:t>月</w:t>
      </w:r>
      <w:r>
        <w:rPr>
          <w:rFonts w:hint="eastAsia" w:ascii="宋体" w:hAnsi="宋体"/>
          <w:sz w:val="28"/>
          <w:szCs w:val="28"/>
          <w:highlight w:val="none"/>
          <w:u w:val="single"/>
          <w:lang w:val="en-US" w:eastAsia="zh-CN"/>
        </w:rPr>
        <w:t>11</w:t>
      </w:r>
      <w:r>
        <w:rPr>
          <w:rFonts w:ascii="宋体" w:hAnsi="宋体"/>
          <w:sz w:val="28"/>
          <w:szCs w:val="28"/>
          <w:highlight w:val="none"/>
        </w:rPr>
        <w:t>日（0</w:t>
      </w:r>
      <w:r>
        <w:rPr>
          <w:rFonts w:hint="eastAsia" w:ascii="宋体" w:hAnsi="宋体"/>
          <w:sz w:val="28"/>
          <w:szCs w:val="28"/>
          <w:highlight w:val="none"/>
        </w:rPr>
        <w:t>9</w:t>
      </w:r>
      <w:r>
        <w:rPr>
          <w:rFonts w:ascii="宋体" w:hAnsi="宋体"/>
          <w:sz w:val="28"/>
          <w:szCs w:val="28"/>
          <w:highlight w:val="none"/>
        </w:rPr>
        <w:t>:00—1</w:t>
      </w:r>
      <w:r>
        <w:rPr>
          <w:rFonts w:hint="eastAsia" w:ascii="宋体" w:hAnsi="宋体"/>
          <w:sz w:val="28"/>
          <w:szCs w:val="28"/>
          <w:highlight w:val="none"/>
          <w:lang w:val="en-US" w:eastAsia="zh-CN"/>
        </w:rPr>
        <w:t>2</w:t>
      </w:r>
      <w:r>
        <w:rPr>
          <w:rFonts w:ascii="宋体" w:hAnsi="宋体"/>
          <w:sz w:val="28"/>
          <w:szCs w:val="28"/>
          <w:highlight w:val="none"/>
        </w:rPr>
        <w:t>:</w:t>
      </w:r>
      <w:r>
        <w:rPr>
          <w:rFonts w:hint="eastAsia" w:ascii="宋体" w:hAnsi="宋体"/>
          <w:sz w:val="28"/>
          <w:szCs w:val="28"/>
          <w:highlight w:val="none"/>
          <w:lang w:val="en-US" w:eastAsia="zh-CN"/>
        </w:rPr>
        <w:t>0</w:t>
      </w:r>
      <w:r>
        <w:rPr>
          <w:rFonts w:ascii="宋体" w:hAnsi="宋体"/>
          <w:sz w:val="28"/>
          <w:szCs w:val="28"/>
          <w:highlight w:val="none"/>
        </w:rPr>
        <w:t>0， 14:30—1</w:t>
      </w:r>
      <w:r>
        <w:rPr>
          <w:rFonts w:hint="eastAsia" w:ascii="宋体" w:hAnsi="宋体"/>
          <w:sz w:val="28"/>
          <w:szCs w:val="28"/>
          <w:highlight w:val="none"/>
          <w:lang w:val="en-US" w:eastAsia="zh-CN"/>
        </w:rPr>
        <w:t>7</w:t>
      </w:r>
      <w:r>
        <w:rPr>
          <w:rFonts w:ascii="宋体" w:hAnsi="宋体"/>
          <w:sz w:val="28"/>
          <w:szCs w:val="28"/>
          <w:highlight w:val="none"/>
        </w:rPr>
        <w:t>:</w:t>
      </w:r>
      <w:r>
        <w:rPr>
          <w:rFonts w:hint="eastAsia" w:ascii="宋体" w:hAnsi="宋体"/>
          <w:sz w:val="28"/>
          <w:szCs w:val="28"/>
          <w:highlight w:val="none"/>
          <w:lang w:val="en-US" w:eastAsia="zh-CN"/>
        </w:rPr>
        <w:t>0</w:t>
      </w:r>
      <w:r>
        <w:rPr>
          <w:rFonts w:ascii="宋体" w:hAnsi="宋体"/>
          <w:sz w:val="28"/>
          <w:szCs w:val="28"/>
          <w:highlight w:val="none"/>
        </w:rPr>
        <w:t>0）（北京时间、节假日除外）。</w:t>
      </w:r>
    </w:p>
    <w:p>
      <w:pPr>
        <w:tabs>
          <w:tab w:val="left" w:pos="0"/>
        </w:tabs>
        <w:spacing w:line="560" w:lineRule="exact"/>
        <w:ind w:firstLine="606" w:firstLineChars="200"/>
        <w:rPr>
          <w:rFonts w:ascii="宋体" w:hAnsi="宋体"/>
          <w:sz w:val="28"/>
          <w:szCs w:val="28"/>
          <w:highlight w:val="none"/>
        </w:rPr>
      </w:pPr>
      <w:r>
        <w:rPr>
          <w:rFonts w:ascii="宋体" w:hAnsi="宋体"/>
          <w:sz w:val="28"/>
          <w:szCs w:val="28"/>
          <w:highlight w:val="none"/>
        </w:rPr>
        <w:t>（二）发售地点：</w:t>
      </w:r>
      <w:r>
        <w:rPr>
          <w:rFonts w:hint="eastAsia" w:ascii="宋体" w:hAnsi="宋体"/>
          <w:sz w:val="28"/>
          <w:szCs w:val="28"/>
          <w:highlight w:val="none"/>
          <w:u w:val="single"/>
        </w:rPr>
        <w:t>网上发售</w:t>
      </w:r>
      <w:r>
        <w:rPr>
          <w:rFonts w:ascii="宋体" w:hAnsi="宋体"/>
          <w:sz w:val="28"/>
          <w:szCs w:val="28"/>
          <w:highlight w:val="none"/>
        </w:rPr>
        <w:t>。</w:t>
      </w:r>
    </w:p>
    <w:p>
      <w:pPr>
        <w:tabs>
          <w:tab w:val="left" w:pos="0"/>
        </w:tabs>
        <w:spacing w:line="560" w:lineRule="exact"/>
        <w:ind w:firstLine="606" w:firstLineChars="200"/>
        <w:rPr>
          <w:rFonts w:hint="eastAsia" w:ascii="宋体" w:hAnsi="宋体"/>
          <w:sz w:val="28"/>
          <w:szCs w:val="28"/>
          <w:highlight w:val="none"/>
        </w:rPr>
      </w:pPr>
      <w:r>
        <w:rPr>
          <w:rFonts w:ascii="宋体" w:hAnsi="宋体"/>
          <w:sz w:val="28"/>
          <w:szCs w:val="28"/>
          <w:highlight w:val="none"/>
        </w:rPr>
        <w:t>（三）</w:t>
      </w:r>
      <w:r>
        <w:rPr>
          <w:rFonts w:hint="eastAsia" w:ascii="宋体" w:hAnsi="宋体"/>
          <w:sz w:val="28"/>
          <w:szCs w:val="28"/>
          <w:highlight w:val="none"/>
        </w:rPr>
        <w:t>竞争性谈判文件获取：登录中化商务电子招投标平台（</w:t>
      </w:r>
      <w:r>
        <w:rPr>
          <w:rFonts w:hint="default" w:ascii="Arial" w:hAnsi="Arial" w:cs="Arial"/>
          <w:sz w:val="28"/>
          <w:szCs w:val="28"/>
          <w:highlight w:val="none"/>
        </w:rPr>
        <w:t>e.sinochemitc.com</w:t>
      </w:r>
      <w:r>
        <w:rPr>
          <w:rFonts w:hint="eastAsia" w:ascii="宋体" w:hAnsi="宋体"/>
          <w:sz w:val="28"/>
          <w:szCs w:val="28"/>
          <w:highlight w:val="none"/>
        </w:rPr>
        <w:t xml:space="preserve">）通过网上支付方式购买竞争性谈判文件。 </w:t>
      </w:r>
    </w:p>
    <w:p>
      <w:pPr>
        <w:tabs>
          <w:tab w:val="left" w:pos="0"/>
        </w:tabs>
        <w:spacing w:line="560" w:lineRule="exact"/>
        <w:ind w:firstLine="606" w:firstLineChars="200"/>
        <w:rPr>
          <w:rFonts w:hint="eastAsia" w:ascii="宋体" w:hAnsi="宋体"/>
          <w:sz w:val="28"/>
          <w:szCs w:val="28"/>
          <w:highlight w:val="none"/>
        </w:rPr>
      </w:pPr>
      <w:r>
        <w:rPr>
          <w:rFonts w:hint="eastAsia" w:ascii="宋体" w:hAnsi="宋体"/>
          <w:sz w:val="28"/>
          <w:szCs w:val="28"/>
          <w:highlight w:val="none"/>
        </w:rPr>
        <w:t>潜在</w:t>
      </w:r>
      <w:r>
        <w:rPr>
          <w:rFonts w:hint="eastAsia" w:ascii="宋体" w:hAnsi="宋体"/>
          <w:sz w:val="28"/>
          <w:szCs w:val="28"/>
          <w:highlight w:val="none"/>
          <w:lang w:eastAsia="zh-CN"/>
        </w:rPr>
        <w:t>供应商</w:t>
      </w:r>
      <w:r>
        <w:rPr>
          <w:rFonts w:hint="eastAsia" w:ascii="宋体" w:hAnsi="宋体"/>
          <w:sz w:val="28"/>
          <w:szCs w:val="28"/>
          <w:highlight w:val="none"/>
        </w:rPr>
        <w:t>可登陆中化商务电子招投标平台</w:t>
      </w:r>
      <w:r>
        <w:rPr>
          <w:rFonts w:hint="default" w:ascii="Arial" w:hAnsi="Arial" w:eastAsia="宋体" w:cs="Arial"/>
          <w:sz w:val="28"/>
          <w:szCs w:val="28"/>
          <w:highlight w:val="none"/>
        </w:rPr>
        <w:t>http://e.sinochemitc.com/</w:t>
      </w:r>
      <w:r>
        <w:rPr>
          <w:rFonts w:hint="eastAsia" w:ascii="宋体" w:hAnsi="宋体"/>
          <w:sz w:val="28"/>
          <w:szCs w:val="28"/>
          <w:highlight w:val="none"/>
        </w:rPr>
        <w:t>，进入网络标书销售系统获取</w:t>
      </w:r>
      <w:r>
        <w:rPr>
          <w:rFonts w:hint="eastAsia" w:ascii="宋体" w:hAnsi="宋体"/>
          <w:sz w:val="28"/>
          <w:szCs w:val="28"/>
          <w:highlight w:val="none"/>
          <w:lang w:val="en-US" w:eastAsia="zh-CN"/>
        </w:rPr>
        <w:t>谈判</w:t>
      </w:r>
      <w:r>
        <w:rPr>
          <w:rFonts w:hint="eastAsia" w:ascii="宋体" w:hAnsi="宋体"/>
          <w:sz w:val="28"/>
          <w:szCs w:val="28"/>
          <w:highlight w:val="none"/>
        </w:rPr>
        <w:t>文件。</w:t>
      </w:r>
      <w:r>
        <w:rPr>
          <w:rFonts w:hint="eastAsia" w:ascii="宋体" w:hAnsi="宋体"/>
          <w:sz w:val="28"/>
          <w:szCs w:val="28"/>
          <w:highlight w:val="none"/>
          <w:lang w:eastAsia="zh-CN"/>
        </w:rPr>
        <w:t>供应商</w:t>
      </w:r>
      <w:r>
        <w:rPr>
          <w:rFonts w:hint="eastAsia" w:ascii="宋体" w:hAnsi="宋体"/>
          <w:sz w:val="28"/>
          <w:szCs w:val="28"/>
          <w:highlight w:val="none"/>
        </w:rPr>
        <w:t>需先进行网上注册（免费），具体步骤请参考帮助中心-招投标指南。注册审核通过后，在【投标管理-购买文件】页面找到编号“</w:t>
      </w:r>
      <w:r>
        <w:rPr>
          <w:rFonts w:hint="default" w:ascii="Arial" w:hAnsi="Arial" w:eastAsia="宋体" w:cs="Arial"/>
          <w:snapToGrid/>
          <w:kern w:val="2"/>
          <w:sz w:val="28"/>
          <w:szCs w:val="28"/>
          <w:highlight w:val="none"/>
        </w:rPr>
        <w:t>0747-2267SCCGD332</w:t>
      </w:r>
      <w:r>
        <w:rPr>
          <w:rFonts w:hint="eastAsia" w:ascii="宋体" w:hAnsi="宋体"/>
          <w:sz w:val="28"/>
          <w:szCs w:val="28"/>
          <w:highlight w:val="none"/>
        </w:rPr>
        <w:t>”，通过网上支付方式购买文件。支付成功后，可在【投标管理-文件下载】页面下载增值税电子普通发票。支付成功后，可下载</w:t>
      </w:r>
      <w:r>
        <w:rPr>
          <w:rFonts w:hint="eastAsia" w:ascii="宋体" w:hAnsi="宋体"/>
          <w:sz w:val="28"/>
          <w:szCs w:val="28"/>
          <w:highlight w:val="none"/>
          <w:lang w:val="en-US" w:eastAsia="zh-CN"/>
        </w:rPr>
        <w:t>谈判</w:t>
      </w:r>
      <w:r>
        <w:rPr>
          <w:rFonts w:hint="eastAsia" w:ascii="宋体" w:hAnsi="宋体"/>
          <w:sz w:val="28"/>
          <w:szCs w:val="28"/>
          <w:highlight w:val="none"/>
        </w:rPr>
        <w:t>文件及增值税电子普通发票。平台使用及技术支持费为</w:t>
      </w:r>
      <w:r>
        <w:rPr>
          <w:rFonts w:hint="eastAsia" w:ascii="宋体" w:hAnsi="宋体"/>
          <w:sz w:val="28"/>
          <w:szCs w:val="28"/>
          <w:highlight w:val="none"/>
          <w:lang w:eastAsia="zh-CN"/>
        </w:rPr>
        <w:t>2</w:t>
      </w:r>
      <w:r>
        <w:rPr>
          <w:rFonts w:hint="eastAsia" w:ascii="宋体" w:hAnsi="宋体"/>
          <w:sz w:val="28"/>
          <w:szCs w:val="28"/>
          <w:highlight w:val="none"/>
        </w:rPr>
        <w:t>00元人民币/包件，本</w:t>
      </w:r>
      <w:r>
        <w:rPr>
          <w:rFonts w:hint="eastAsia" w:ascii="宋体" w:hAnsi="宋体"/>
          <w:sz w:val="28"/>
          <w:szCs w:val="28"/>
          <w:highlight w:val="none"/>
          <w:lang w:val="en-US" w:eastAsia="zh-CN"/>
        </w:rPr>
        <w:t>谈判</w:t>
      </w:r>
      <w:r>
        <w:rPr>
          <w:rFonts w:hint="eastAsia" w:ascii="宋体" w:hAnsi="宋体"/>
          <w:sz w:val="28"/>
          <w:szCs w:val="28"/>
          <w:highlight w:val="none"/>
        </w:rPr>
        <w:t>文件售价为0元人民币/包件，售后不退。【如在注册和购买过程中遇到问题，请拨打平台技术支持联系电话：010-86391277。】</w:t>
      </w:r>
    </w:p>
    <w:p>
      <w:pPr>
        <w:tabs>
          <w:tab w:val="left" w:pos="0"/>
        </w:tabs>
        <w:spacing w:line="560" w:lineRule="exact"/>
        <w:ind w:firstLine="606" w:firstLineChars="200"/>
        <w:rPr>
          <w:rFonts w:hint="eastAsia" w:ascii="宋体" w:hAnsi="宋体"/>
          <w:sz w:val="28"/>
          <w:szCs w:val="28"/>
          <w:highlight w:val="none"/>
        </w:rPr>
      </w:pPr>
      <w:r>
        <w:rPr>
          <w:rFonts w:hint="eastAsia" w:ascii="宋体" w:hAnsi="宋体"/>
          <w:sz w:val="28"/>
          <w:szCs w:val="28"/>
          <w:highlight w:val="none"/>
        </w:rPr>
        <w:t>领取：支付成功后，候选供应商指定专人在工作时间9:00-</w:t>
      </w:r>
      <w:r>
        <w:rPr>
          <w:rFonts w:hint="eastAsia" w:ascii="宋体" w:hAnsi="宋体"/>
          <w:sz w:val="28"/>
          <w:szCs w:val="28"/>
          <w:highlight w:val="none"/>
          <w:lang w:val="en-US" w:eastAsia="zh-CN"/>
        </w:rPr>
        <w:t>12:00,14:00-</w:t>
      </w:r>
      <w:r>
        <w:rPr>
          <w:rFonts w:hint="eastAsia" w:ascii="宋体" w:hAnsi="宋体"/>
          <w:sz w:val="28"/>
          <w:szCs w:val="28"/>
          <w:highlight w:val="none"/>
        </w:rPr>
        <w:t>17:00内，联系中化商务有限公司工作人员陈帅，联系电话：15113604574。报名成功的</w:t>
      </w:r>
      <w:r>
        <w:rPr>
          <w:rFonts w:hint="eastAsia" w:ascii="宋体" w:hAnsi="宋体"/>
          <w:sz w:val="28"/>
          <w:szCs w:val="28"/>
          <w:highlight w:val="none"/>
          <w:lang w:eastAsia="zh-CN"/>
        </w:rPr>
        <w:t>供应商</w:t>
      </w:r>
      <w:r>
        <w:rPr>
          <w:rFonts w:hint="eastAsia" w:ascii="宋体" w:hAnsi="宋体"/>
          <w:sz w:val="28"/>
          <w:szCs w:val="28"/>
          <w:highlight w:val="none"/>
        </w:rPr>
        <w:t>须将以下资料扫描</w:t>
      </w:r>
      <w:r>
        <w:rPr>
          <w:rFonts w:hint="eastAsia" w:ascii="宋体" w:hAnsi="宋体"/>
          <w:sz w:val="28"/>
          <w:szCs w:val="28"/>
          <w:lang w:val="en-US" w:eastAsia="zh-CN"/>
        </w:rPr>
        <w:t>成一个PDF（文件名称须备注项目名称、项目编号、供应商名称），并注明联系人及联系方式</w:t>
      </w:r>
      <w:r>
        <w:rPr>
          <w:rFonts w:hint="eastAsia" w:ascii="宋体" w:hAnsi="宋体"/>
          <w:sz w:val="28"/>
          <w:szCs w:val="28"/>
          <w:highlight w:val="none"/>
        </w:rPr>
        <w:t>，发送至</w:t>
      </w:r>
      <w:r>
        <w:rPr>
          <w:rFonts w:hint="default" w:ascii="Arial" w:hAnsi="Arial" w:eastAsia="宋体" w:cs="Arial"/>
          <w:sz w:val="28"/>
          <w:szCs w:val="28"/>
          <w:highlight w:val="none"/>
        </w:rPr>
        <w:t>chenshuai3@sinochem.com</w:t>
      </w:r>
      <w:r>
        <w:rPr>
          <w:rFonts w:hint="eastAsia" w:ascii="宋体" w:hAnsi="宋体"/>
          <w:sz w:val="28"/>
          <w:szCs w:val="28"/>
          <w:highlight w:val="none"/>
        </w:rPr>
        <w:t xml:space="preserve">，由采购代理机构审核通过后发放竞争性谈判文件： </w:t>
      </w:r>
    </w:p>
    <w:p>
      <w:pPr>
        <w:tabs>
          <w:tab w:val="left" w:pos="0"/>
        </w:tabs>
        <w:spacing w:line="560" w:lineRule="exact"/>
        <w:ind w:firstLine="606" w:firstLineChars="200"/>
        <w:rPr>
          <w:rFonts w:hint="eastAsia" w:ascii="宋体" w:hAnsi="宋体"/>
          <w:sz w:val="28"/>
          <w:szCs w:val="28"/>
          <w:highlight w:val="none"/>
        </w:rPr>
      </w:pPr>
      <w:r>
        <w:rPr>
          <w:rFonts w:hint="eastAsia" w:ascii="宋体" w:hAnsi="宋体"/>
          <w:sz w:val="28"/>
          <w:szCs w:val="28"/>
          <w:highlight w:val="none"/>
        </w:rPr>
        <w:t>a)法定代表人身份证明或法定代表人授权书（附法定代表人和领取人身份证复印件，均须签字并加盖公章；领取人须携带本人身份证原件）；</w:t>
      </w:r>
    </w:p>
    <w:p>
      <w:pPr>
        <w:tabs>
          <w:tab w:val="left" w:pos="0"/>
        </w:tabs>
        <w:spacing w:line="560" w:lineRule="exact"/>
        <w:ind w:firstLine="606" w:firstLineChars="200"/>
        <w:rPr>
          <w:rFonts w:hint="eastAsia" w:ascii="宋体" w:hAnsi="宋体"/>
          <w:sz w:val="28"/>
          <w:szCs w:val="28"/>
          <w:highlight w:val="none"/>
        </w:rPr>
      </w:pPr>
      <w:r>
        <w:rPr>
          <w:rFonts w:hint="eastAsia" w:ascii="宋体" w:hAnsi="宋体"/>
          <w:sz w:val="28"/>
          <w:szCs w:val="28"/>
          <w:highlight w:val="none"/>
        </w:rPr>
        <w:t>b)营业执照或同类型证明文件复印件（加盖公章）；</w:t>
      </w:r>
    </w:p>
    <w:p>
      <w:pPr>
        <w:tabs>
          <w:tab w:val="left" w:pos="0"/>
        </w:tabs>
        <w:spacing w:line="560" w:lineRule="exact"/>
        <w:ind w:firstLine="606" w:firstLineChars="200"/>
        <w:rPr>
          <w:rFonts w:hint="eastAsia" w:ascii="宋体" w:hAnsi="宋体"/>
          <w:sz w:val="28"/>
          <w:szCs w:val="28"/>
          <w:highlight w:val="none"/>
        </w:rPr>
      </w:pPr>
      <w:r>
        <w:rPr>
          <w:rFonts w:hint="eastAsia" w:ascii="宋体" w:hAnsi="宋体"/>
          <w:sz w:val="28"/>
          <w:szCs w:val="28"/>
          <w:highlight w:val="none"/>
        </w:rPr>
        <w:t>c)购买文件的发票复印件。</w:t>
      </w:r>
    </w:p>
    <w:p>
      <w:pPr>
        <w:tabs>
          <w:tab w:val="left" w:pos="0"/>
        </w:tabs>
        <w:spacing w:line="560" w:lineRule="exact"/>
        <w:ind w:firstLine="606" w:firstLineChars="200"/>
        <w:rPr>
          <w:rFonts w:hint="eastAsia" w:ascii="宋体" w:hAnsi="宋体"/>
          <w:sz w:val="28"/>
          <w:szCs w:val="28"/>
          <w:highlight w:val="none"/>
        </w:rPr>
      </w:pPr>
      <w:r>
        <w:rPr>
          <w:rFonts w:hint="eastAsia" w:ascii="宋体" w:hAnsi="宋体"/>
          <w:sz w:val="28"/>
          <w:szCs w:val="28"/>
          <w:highlight w:val="none"/>
        </w:rPr>
        <w:t>领取审核仅作为发放竞争性谈判文件的依据，凡领取竞争性谈判文件的候选供应商，其具体响应资格符合情况以谈判小组判定为准。</w:t>
      </w:r>
    </w:p>
    <w:p>
      <w:pPr>
        <w:tabs>
          <w:tab w:val="left" w:pos="0"/>
          <w:tab w:val="left" w:pos="1122"/>
        </w:tabs>
        <w:spacing w:line="560" w:lineRule="exact"/>
        <w:ind w:firstLine="606" w:firstLineChars="200"/>
        <w:rPr>
          <w:rFonts w:eastAsia="黑体"/>
          <w:sz w:val="28"/>
          <w:szCs w:val="28"/>
          <w:highlight w:val="none"/>
        </w:rPr>
      </w:pPr>
      <w:r>
        <w:rPr>
          <w:rFonts w:hint="eastAsia" w:eastAsia="黑体"/>
          <w:sz w:val="28"/>
          <w:szCs w:val="28"/>
          <w:highlight w:val="none"/>
        </w:rPr>
        <w:t>七、报价文件递交时间、地点及方式</w:t>
      </w:r>
    </w:p>
    <w:p>
      <w:pPr>
        <w:spacing w:line="560" w:lineRule="exact"/>
        <w:ind w:firstLine="606" w:firstLineChars="200"/>
        <w:rPr>
          <w:sz w:val="28"/>
          <w:szCs w:val="28"/>
          <w:highlight w:val="none"/>
        </w:rPr>
      </w:pPr>
      <w:r>
        <w:rPr>
          <w:rFonts w:hint="eastAsia"/>
          <w:sz w:val="28"/>
          <w:szCs w:val="28"/>
          <w:highlight w:val="none"/>
        </w:rPr>
        <w:t>（一）</w:t>
      </w:r>
      <w:bookmarkStart w:id="2" w:name="_Hlk88558495"/>
      <w:r>
        <w:rPr>
          <w:rFonts w:hint="eastAsia"/>
          <w:sz w:val="28"/>
          <w:szCs w:val="28"/>
          <w:highlight w:val="none"/>
        </w:rPr>
        <w:t>报价文件递交时间：</w:t>
      </w:r>
      <w:r>
        <w:rPr>
          <w:rFonts w:ascii="Times New Roman" w:hAnsi="Times New Roman"/>
          <w:sz w:val="28"/>
          <w:szCs w:val="28"/>
          <w:highlight w:val="none"/>
          <w:u w:val="single"/>
        </w:rPr>
        <w:t>20</w:t>
      </w:r>
      <w:r>
        <w:rPr>
          <w:rFonts w:hint="eastAsia" w:ascii="Times New Roman" w:hAnsi="Times New Roman"/>
          <w:sz w:val="28"/>
          <w:szCs w:val="28"/>
          <w:highlight w:val="none"/>
          <w:u w:val="single"/>
        </w:rPr>
        <w:t>22</w:t>
      </w:r>
      <w:r>
        <w:rPr>
          <w:rFonts w:ascii="Times New Roman" w:hAnsi="Times New Roman"/>
          <w:sz w:val="28"/>
          <w:szCs w:val="28"/>
          <w:highlight w:val="none"/>
        </w:rPr>
        <w:t>年</w:t>
      </w:r>
      <w:r>
        <w:rPr>
          <w:rFonts w:hint="eastAsia" w:ascii="Times New Roman" w:hAnsi="Times New Roman"/>
          <w:sz w:val="28"/>
          <w:szCs w:val="28"/>
          <w:highlight w:val="none"/>
          <w:u w:val="single"/>
          <w:lang w:val="en-US" w:eastAsia="zh-CN"/>
        </w:rPr>
        <w:t>11</w:t>
      </w:r>
      <w:r>
        <w:rPr>
          <w:rFonts w:ascii="Times New Roman" w:hAnsi="Times New Roman"/>
          <w:sz w:val="28"/>
          <w:szCs w:val="28"/>
          <w:highlight w:val="none"/>
        </w:rPr>
        <w:t>月</w:t>
      </w:r>
      <w:r>
        <w:rPr>
          <w:rFonts w:hint="eastAsia" w:ascii="Times New Roman" w:hAnsi="Times New Roman"/>
          <w:sz w:val="28"/>
          <w:szCs w:val="28"/>
          <w:highlight w:val="none"/>
          <w:u w:val="single"/>
          <w:lang w:val="en-US" w:eastAsia="zh-CN"/>
        </w:rPr>
        <w:t>14</w:t>
      </w:r>
      <w:r>
        <w:rPr>
          <w:rFonts w:ascii="Times New Roman" w:hAnsi="Times New Roman"/>
          <w:sz w:val="28"/>
          <w:szCs w:val="28"/>
          <w:highlight w:val="none"/>
        </w:rPr>
        <w:t>日</w:t>
      </w:r>
      <w:r>
        <w:rPr>
          <w:rFonts w:hint="eastAsia" w:ascii="Times New Roman" w:hAnsi="Times New Roman"/>
          <w:sz w:val="28"/>
          <w:szCs w:val="28"/>
          <w:highlight w:val="none"/>
          <w:u w:val="single"/>
          <w:lang w:val="en-US" w:eastAsia="zh-CN"/>
        </w:rPr>
        <w:t>14</w:t>
      </w:r>
      <w:r>
        <w:rPr>
          <w:rFonts w:ascii="Times New Roman" w:hAnsi="Times New Roman"/>
          <w:sz w:val="28"/>
          <w:szCs w:val="28"/>
          <w:highlight w:val="none"/>
        </w:rPr>
        <w:t>时</w:t>
      </w:r>
      <w:r>
        <w:rPr>
          <w:rFonts w:ascii="Times New Roman" w:hAnsi="Times New Roman"/>
          <w:sz w:val="28"/>
          <w:szCs w:val="28"/>
          <w:highlight w:val="none"/>
          <w:u w:val="single"/>
        </w:rPr>
        <w:t xml:space="preserve"> </w:t>
      </w:r>
      <w:r>
        <w:rPr>
          <w:rFonts w:hint="eastAsia" w:ascii="Times New Roman" w:hAnsi="Times New Roman"/>
          <w:sz w:val="28"/>
          <w:szCs w:val="28"/>
          <w:highlight w:val="none"/>
          <w:u w:val="single"/>
        </w:rPr>
        <w:t>0</w:t>
      </w:r>
      <w:r>
        <w:rPr>
          <w:rFonts w:ascii="Times New Roman" w:hAnsi="Times New Roman"/>
          <w:sz w:val="28"/>
          <w:szCs w:val="28"/>
          <w:highlight w:val="none"/>
          <w:u w:val="single"/>
        </w:rPr>
        <w:t xml:space="preserve">0 </w:t>
      </w:r>
      <w:r>
        <w:rPr>
          <w:rFonts w:ascii="Times New Roman" w:hAnsi="Times New Roman"/>
          <w:sz w:val="28"/>
          <w:szCs w:val="28"/>
          <w:highlight w:val="none"/>
        </w:rPr>
        <w:t>分至</w:t>
      </w:r>
      <w:r>
        <w:rPr>
          <w:rFonts w:hint="eastAsia" w:ascii="Times New Roman" w:hAnsi="Times New Roman"/>
          <w:sz w:val="28"/>
          <w:szCs w:val="28"/>
          <w:highlight w:val="none"/>
          <w:u w:val="single"/>
          <w:lang w:val="en-US" w:eastAsia="zh-CN"/>
        </w:rPr>
        <w:t>14</w:t>
      </w:r>
      <w:r>
        <w:rPr>
          <w:rFonts w:ascii="Times New Roman" w:hAnsi="Times New Roman"/>
          <w:sz w:val="28"/>
          <w:szCs w:val="28"/>
          <w:highlight w:val="none"/>
        </w:rPr>
        <w:t>时</w:t>
      </w:r>
      <w:r>
        <w:rPr>
          <w:rFonts w:hint="eastAsia" w:ascii="Times New Roman" w:hAnsi="Times New Roman"/>
          <w:sz w:val="28"/>
          <w:szCs w:val="28"/>
          <w:highlight w:val="none"/>
          <w:u w:val="single"/>
        </w:rPr>
        <w:t xml:space="preserve"> </w:t>
      </w:r>
      <w:r>
        <w:rPr>
          <w:rFonts w:hint="eastAsia" w:ascii="Times New Roman" w:hAnsi="Times New Roman"/>
          <w:sz w:val="28"/>
          <w:szCs w:val="28"/>
          <w:highlight w:val="none"/>
          <w:u w:val="single"/>
          <w:lang w:val="en-US" w:eastAsia="zh-CN"/>
        </w:rPr>
        <w:t>30</w:t>
      </w:r>
      <w:r>
        <w:rPr>
          <w:rFonts w:ascii="Times New Roman" w:hAnsi="Times New Roman"/>
          <w:sz w:val="28"/>
          <w:szCs w:val="28"/>
          <w:highlight w:val="none"/>
        </w:rPr>
        <w:t>分（</w:t>
      </w:r>
      <w:r>
        <w:rPr>
          <w:rFonts w:hint="eastAsia"/>
          <w:sz w:val="28"/>
          <w:szCs w:val="28"/>
          <w:highlight w:val="none"/>
        </w:rPr>
        <w:t>北京时间）。谈判报价</w:t>
      </w:r>
      <w:r>
        <w:rPr>
          <w:rFonts w:hint="eastAsia"/>
          <w:sz w:val="28"/>
          <w:szCs w:val="28"/>
          <w:highlight w:val="none"/>
          <w:lang w:val="en-US" w:eastAsia="zh-CN"/>
        </w:rPr>
        <w:t>于报价文件递交截止时间</w:t>
      </w:r>
      <w:r>
        <w:rPr>
          <w:rFonts w:hint="eastAsia"/>
          <w:sz w:val="28"/>
          <w:szCs w:val="28"/>
          <w:highlight w:val="none"/>
        </w:rPr>
        <w:t>开始。</w:t>
      </w:r>
      <w:bookmarkEnd w:id="2"/>
    </w:p>
    <w:p>
      <w:pPr>
        <w:spacing w:line="560" w:lineRule="exact"/>
        <w:ind w:firstLine="606" w:firstLineChars="200"/>
        <w:rPr>
          <w:sz w:val="28"/>
          <w:szCs w:val="28"/>
          <w:highlight w:val="none"/>
        </w:rPr>
      </w:pPr>
      <w:r>
        <w:rPr>
          <w:rFonts w:hint="eastAsia"/>
          <w:sz w:val="28"/>
          <w:szCs w:val="28"/>
          <w:highlight w:val="none"/>
        </w:rPr>
        <w:t>（二）报价文件递交地点：</w:t>
      </w:r>
      <w:r>
        <w:rPr>
          <w:rFonts w:hint="eastAsia"/>
          <w:sz w:val="28"/>
          <w:szCs w:val="28"/>
          <w:highlight w:val="none"/>
          <w:u w:val="single"/>
        </w:rPr>
        <w:t>广州市天河区金穗路8号星汇国际大厦西塔5楼</w:t>
      </w:r>
      <w:r>
        <w:rPr>
          <w:rFonts w:hint="eastAsia"/>
          <w:sz w:val="28"/>
          <w:szCs w:val="28"/>
          <w:highlight w:val="none"/>
          <w:u w:val="single"/>
          <w:lang w:val="en-US" w:eastAsia="zh-CN"/>
        </w:rPr>
        <w:t>504</w:t>
      </w:r>
      <w:r>
        <w:rPr>
          <w:rFonts w:hint="eastAsia"/>
          <w:sz w:val="28"/>
          <w:szCs w:val="28"/>
          <w:highlight w:val="none"/>
        </w:rPr>
        <w:t>。谈判报价在同一地点进行。</w:t>
      </w:r>
    </w:p>
    <w:p>
      <w:pPr>
        <w:spacing w:line="560" w:lineRule="exact"/>
        <w:ind w:firstLine="606" w:firstLineChars="200"/>
        <w:rPr>
          <w:sz w:val="28"/>
          <w:szCs w:val="28"/>
          <w:highlight w:val="none"/>
        </w:rPr>
      </w:pPr>
      <w:r>
        <w:rPr>
          <w:rFonts w:hint="eastAsia"/>
          <w:sz w:val="28"/>
          <w:szCs w:val="28"/>
          <w:highlight w:val="none"/>
        </w:rPr>
        <w:t>（三）报价方式：指定专人递交报价文件，不接受邮寄等其他方式。</w:t>
      </w:r>
    </w:p>
    <w:p>
      <w:pPr>
        <w:tabs>
          <w:tab w:val="left" w:pos="0"/>
          <w:tab w:val="left" w:pos="1122"/>
        </w:tabs>
        <w:spacing w:line="560" w:lineRule="exact"/>
        <w:ind w:firstLine="606" w:firstLineChars="200"/>
        <w:rPr>
          <w:rFonts w:hint="eastAsia" w:ascii="仿宋_GB2312" w:hAnsi="Times New Roman" w:eastAsia="仿宋_GB2312"/>
          <w:color w:val="FF0000"/>
          <w:spacing w:val="-14"/>
          <w:sz w:val="28"/>
          <w:szCs w:val="28"/>
          <w:highlight w:val="none"/>
        </w:rPr>
      </w:pPr>
      <w:r>
        <w:rPr>
          <w:rFonts w:hint="eastAsia" w:eastAsia="黑体"/>
          <w:sz w:val="28"/>
          <w:szCs w:val="28"/>
          <w:highlight w:val="none"/>
        </w:rPr>
        <w:t>八、</w:t>
      </w:r>
      <w:r>
        <w:rPr>
          <w:rFonts w:ascii="Times New Roman" w:hAnsi="Times New Roman" w:eastAsia="黑体"/>
          <w:spacing w:val="-14"/>
          <w:sz w:val="28"/>
          <w:szCs w:val="28"/>
          <w:highlight w:val="none"/>
        </w:rPr>
        <w:t>本采购项目相关信息在</w:t>
      </w:r>
      <w:r>
        <w:rPr>
          <w:rFonts w:hint="eastAsia" w:ascii="Times New Roman" w:hAnsi="Times New Roman" w:eastAsia="黑体"/>
          <w:spacing w:val="-14"/>
          <w:sz w:val="28"/>
          <w:szCs w:val="28"/>
          <w:highlight w:val="none"/>
        </w:rPr>
        <w:t>“</w:t>
      </w:r>
      <w:r>
        <w:rPr>
          <w:rFonts w:ascii="Times New Roman" w:hAnsi="Times New Roman" w:eastAsia="黑体"/>
          <w:spacing w:val="-14"/>
          <w:sz w:val="28"/>
          <w:szCs w:val="28"/>
          <w:highlight w:val="none"/>
        </w:rPr>
        <w:t>军队采购网</w:t>
      </w:r>
      <w:r>
        <w:rPr>
          <w:rFonts w:hint="eastAsia" w:ascii="Times New Roman" w:hAnsi="Times New Roman" w:eastAsia="黑体"/>
          <w:spacing w:val="-14"/>
          <w:sz w:val="28"/>
          <w:szCs w:val="28"/>
          <w:highlight w:val="none"/>
        </w:rPr>
        <w:t>”</w:t>
      </w:r>
      <w:r>
        <w:rPr>
          <w:rFonts w:ascii="Arial" w:hAnsi="Arial" w:eastAsia="宋体" w:cs="Arial"/>
          <w:spacing w:val="0"/>
          <w:sz w:val="28"/>
          <w:szCs w:val="28"/>
          <w:highlight w:val="none"/>
        </w:rPr>
        <w:t>（</w:t>
      </w:r>
      <w:r>
        <w:rPr>
          <w:rFonts w:ascii="Arial" w:hAnsi="Arial" w:eastAsia="宋体" w:cs="Arial"/>
          <w:spacing w:val="0"/>
          <w:sz w:val="28"/>
          <w:szCs w:val="28"/>
          <w:highlight w:val="none"/>
        </w:rPr>
        <w:fldChar w:fldCharType="begin"/>
      </w:r>
      <w:r>
        <w:rPr>
          <w:rFonts w:ascii="Arial" w:hAnsi="Arial" w:eastAsia="宋体" w:cs="Arial"/>
          <w:spacing w:val="0"/>
          <w:sz w:val="28"/>
          <w:szCs w:val="28"/>
          <w:highlight w:val="none"/>
        </w:rPr>
        <w:instrText xml:space="preserve"> HYPERLINK "http://www.plap.cn/" </w:instrText>
      </w:r>
      <w:r>
        <w:rPr>
          <w:rFonts w:ascii="Arial" w:hAnsi="Arial" w:eastAsia="宋体" w:cs="Arial"/>
          <w:spacing w:val="0"/>
          <w:sz w:val="28"/>
          <w:szCs w:val="28"/>
          <w:highlight w:val="none"/>
        </w:rPr>
        <w:fldChar w:fldCharType="separate"/>
      </w:r>
      <w:r>
        <w:rPr>
          <w:rFonts w:ascii="Arial" w:hAnsi="Arial" w:eastAsia="宋体" w:cs="Arial"/>
          <w:spacing w:val="0"/>
          <w:sz w:val="28"/>
          <w:szCs w:val="28"/>
          <w:highlight w:val="none"/>
        </w:rPr>
        <w:t>www.plap.cn</w:t>
      </w:r>
      <w:r>
        <w:rPr>
          <w:rFonts w:ascii="Arial" w:hAnsi="Arial" w:eastAsia="宋体" w:cs="Arial"/>
          <w:spacing w:val="0"/>
          <w:sz w:val="28"/>
          <w:szCs w:val="28"/>
          <w:highlight w:val="none"/>
        </w:rPr>
        <w:fldChar w:fldCharType="end"/>
      </w:r>
      <w:r>
        <w:rPr>
          <w:rFonts w:ascii="Arial" w:hAnsi="Arial" w:eastAsia="宋体" w:cs="Arial"/>
          <w:spacing w:val="0"/>
          <w:sz w:val="28"/>
          <w:szCs w:val="28"/>
          <w:highlight w:val="none"/>
        </w:rPr>
        <w:t>）</w:t>
      </w:r>
      <w:r>
        <w:rPr>
          <w:rFonts w:ascii="Times New Roman" w:hAnsi="Times New Roman" w:eastAsia="黑体"/>
          <w:spacing w:val="-14"/>
          <w:sz w:val="28"/>
          <w:szCs w:val="28"/>
          <w:highlight w:val="none"/>
        </w:rPr>
        <w:t>及</w:t>
      </w:r>
      <w:r>
        <w:rPr>
          <w:rFonts w:hint="eastAsia" w:ascii="Times New Roman" w:hAnsi="Times New Roman" w:eastAsia="黑体"/>
          <w:spacing w:val="-14"/>
          <w:sz w:val="28"/>
          <w:szCs w:val="28"/>
          <w:highlight w:val="none"/>
        </w:rPr>
        <w:t>“中国政府采购网”</w:t>
      </w:r>
      <w:r>
        <w:rPr>
          <w:rFonts w:hint="default" w:ascii="Arial" w:hAnsi="Arial" w:eastAsia="宋体" w:cs="Arial"/>
          <w:spacing w:val="0"/>
          <w:sz w:val="28"/>
          <w:szCs w:val="28"/>
          <w:highlight w:val="none"/>
        </w:rPr>
        <w:t>（</w:t>
      </w:r>
      <w:r>
        <w:rPr>
          <w:rFonts w:ascii="Arial" w:hAnsi="Arial" w:eastAsia="宋体" w:cs="Arial"/>
          <w:spacing w:val="0"/>
          <w:sz w:val="28"/>
          <w:szCs w:val="28"/>
          <w:highlight w:val="none"/>
        </w:rPr>
        <w:t>http://www.ccgp.gov.cn/</w:t>
      </w:r>
      <w:r>
        <w:rPr>
          <w:rFonts w:hint="default" w:ascii="Arial" w:hAnsi="Arial" w:eastAsia="宋体" w:cs="Arial"/>
          <w:spacing w:val="0"/>
          <w:sz w:val="28"/>
          <w:szCs w:val="28"/>
          <w:highlight w:val="none"/>
        </w:rPr>
        <w:t>）</w:t>
      </w:r>
      <w:r>
        <w:rPr>
          <w:rFonts w:ascii="Times New Roman" w:hAnsi="Times New Roman" w:eastAsia="黑体"/>
          <w:spacing w:val="-14"/>
          <w:sz w:val="28"/>
          <w:szCs w:val="28"/>
          <w:highlight w:val="none"/>
        </w:rPr>
        <w:t>上发布。</w:t>
      </w:r>
    </w:p>
    <w:p>
      <w:pPr>
        <w:tabs>
          <w:tab w:val="left" w:pos="0"/>
          <w:tab w:val="left" w:pos="1122"/>
        </w:tabs>
        <w:spacing w:line="560" w:lineRule="exact"/>
        <w:ind w:firstLine="606" w:firstLineChars="200"/>
        <w:rPr>
          <w:rFonts w:eastAsia="黑体"/>
          <w:sz w:val="28"/>
          <w:szCs w:val="28"/>
          <w:highlight w:val="none"/>
        </w:rPr>
      </w:pPr>
      <w:r>
        <w:rPr>
          <w:rFonts w:hint="eastAsia" w:eastAsia="黑体"/>
          <w:sz w:val="28"/>
          <w:szCs w:val="28"/>
          <w:highlight w:val="none"/>
        </w:rPr>
        <w:t>九、采购代理机构联系方式</w:t>
      </w:r>
    </w:p>
    <w:p>
      <w:pPr>
        <w:spacing w:line="560" w:lineRule="exact"/>
        <w:ind w:firstLine="606" w:firstLineChars="200"/>
        <w:rPr>
          <w:rFonts w:hint="eastAsia"/>
          <w:sz w:val="28"/>
          <w:szCs w:val="28"/>
          <w:highlight w:val="none"/>
        </w:rPr>
      </w:pPr>
      <w:r>
        <w:rPr>
          <w:rFonts w:hint="eastAsia"/>
          <w:sz w:val="28"/>
          <w:szCs w:val="28"/>
          <w:highlight w:val="none"/>
        </w:rPr>
        <w:t>代理机构：</w:t>
      </w:r>
      <w:r>
        <w:rPr>
          <w:rFonts w:hint="eastAsia"/>
          <w:sz w:val="28"/>
          <w:szCs w:val="28"/>
          <w:highlight w:val="none"/>
          <w:u w:val="single"/>
        </w:rPr>
        <w:t>中化商务有限公司</w:t>
      </w:r>
    </w:p>
    <w:p>
      <w:pPr>
        <w:spacing w:line="560" w:lineRule="exact"/>
        <w:ind w:firstLine="606" w:firstLineChars="200"/>
        <w:rPr>
          <w:rFonts w:hint="default" w:eastAsia="宋体"/>
          <w:sz w:val="28"/>
          <w:szCs w:val="28"/>
          <w:highlight w:val="none"/>
          <w:lang w:val="en-US" w:eastAsia="zh-CN"/>
        </w:rPr>
      </w:pPr>
      <w:r>
        <w:rPr>
          <w:sz w:val="28"/>
          <w:szCs w:val="28"/>
          <w:highlight w:val="none"/>
        </w:rPr>
        <w:t>联 系 人：</w:t>
      </w:r>
      <w:r>
        <w:rPr>
          <w:rFonts w:hint="eastAsia"/>
          <w:sz w:val="28"/>
          <w:szCs w:val="28"/>
          <w:highlight w:val="none"/>
          <w:u w:val="single"/>
          <w:lang w:val="en-US" w:eastAsia="zh-CN"/>
        </w:rPr>
        <w:t>毛雪、陈帅、黄庆标、令狐浚通、张梁嘉伦</w:t>
      </w:r>
    </w:p>
    <w:p>
      <w:pPr>
        <w:spacing w:line="560" w:lineRule="exact"/>
        <w:ind w:firstLine="606" w:firstLineChars="200"/>
        <w:rPr>
          <w:sz w:val="28"/>
          <w:szCs w:val="28"/>
          <w:highlight w:val="none"/>
        </w:rPr>
      </w:pPr>
      <w:r>
        <w:rPr>
          <w:sz w:val="28"/>
          <w:szCs w:val="28"/>
          <w:highlight w:val="none"/>
        </w:rPr>
        <w:t>电    话：</w:t>
      </w:r>
      <w:r>
        <w:rPr>
          <w:rFonts w:hint="eastAsia"/>
          <w:sz w:val="28"/>
          <w:szCs w:val="28"/>
          <w:highlight w:val="none"/>
          <w:u w:val="single"/>
          <w:lang w:val="en-US" w:eastAsia="zh-CN"/>
        </w:rPr>
        <w:t>15113604574</w:t>
      </w:r>
    </w:p>
    <w:p>
      <w:pPr>
        <w:spacing w:line="560" w:lineRule="exact"/>
        <w:ind w:firstLine="606" w:firstLineChars="200"/>
        <w:rPr>
          <w:rFonts w:ascii="Calibri" w:hAnsi="Calibri" w:eastAsia="宋体" w:cs="Times New Roman"/>
          <w:sz w:val="28"/>
          <w:szCs w:val="28"/>
          <w:highlight w:val="none"/>
          <w:u w:val="none"/>
        </w:rPr>
      </w:pPr>
      <w:r>
        <w:rPr>
          <w:rFonts w:ascii="Calibri" w:hAnsi="Calibri" w:eastAsia="宋体" w:cs="Times New Roman"/>
          <w:sz w:val="28"/>
          <w:szCs w:val="28"/>
          <w:highlight w:val="none"/>
        </w:rPr>
        <w:t>地    址：</w:t>
      </w:r>
      <w:r>
        <w:rPr>
          <w:rFonts w:hint="default" w:ascii="Calibri" w:hAnsi="Calibri" w:eastAsia="宋体" w:cs="Times New Roman"/>
          <w:sz w:val="28"/>
          <w:szCs w:val="28"/>
          <w:highlight w:val="none"/>
          <w:u w:val="single"/>
        </w:rPr>
        <w:t>广州市天河区金穗路8号星汇国际大厦西塔5楼</w:t>
      </w:r>
      <w:r>
        <w:rPr>
          <w:rFonts w:hint="eastAsia" w:ascii="Calibri" w:hAnsi="Calibri" w:eastAsia="宋体" w:cs="Times New Roman"/>
          <w:sz w:val="28"/>
          <w:szCs w:val="28"/>
          <w:highlight w:val="none"/>
          <w:u w:val="single"/>
          <w:lang w:val="en-US" w:eastAsia="zh-CN"/>
        </w:rPr>
        <w:t>504</w:t>
      </w:r>
      <w:r>
        <w:rPr>
          <w:rFonts w:ascii="Calibri" w:hAnsi="Calibri" w:eastAsia="宋体" w:cs="Times New Roman"/>
          <w:sz w:val="28"/>
          <w:szCs w:val="28"/>
          <w:highlight w:val="none"/>
          <w:u w:val="none"/>
        </w:rPr>
        <w:t xml:space="preserve"> </w:t>
      </w:r>
      <w:bookmarkEnd w:id="0"/>
    </w:p>
    <w:p>
      <w:pPr>
        <w:spacing w:line="560" w:lineRule="exact"/>
        <w:ind w:firstLine="606" w:firstLineChars="200"/>
        <w:rPr>
          <w:rFonts w:hint="default" w:ascii="Calibri" w:hAnsi="Calibri" w:eastAsia="宋体" w:cs="Times New Roman"/>
          <w:sz w:val="28"/>
          <w:szCs w:val="28"/>
          <w:highlight w:val="none"/>
          <w:u w:val="none"/>
          <w:lang w:val="en-US" w:eastAsia="zh-CN"/>
        </w:rPr>
      </w:pPr>
      <w:r>
        <w:rPr>
          <w:rFonts w:hint="default" w:ascii="Calibri" w:hAnsi="Calibri" w:eastAsia="宋体" w:cs="Times New Roman"/>
          <w:sz w:val="28"/>
          <w:szCs w:val="28"/>
          <w:highlight w:val="none"/>
          <w:u w:val="none"/>
          <w:lang w:val="en-US" w:eastAsia="zh-CN"/>
        </w:rPr>
        <w:t>采购人：</w:t>
      </w:r>
      <w:r>
        <w:rPr>
          <w:rFonts w:hint="default" w:ascii="Calibri" w:hAnsi="Calibri" w:eastAsia="宋体" w:cs="Times New Roman"/>
          <w:sz w:val="28"/>
          <w:szCs w:val="28"/>
          <w:highlight w:val="none"/>
          <w:u w:val="single"/>
          <w:lang w:val="en-US" w:eastAsia="zh-CN"/>
        </w:rPr>
        <w:t>某单位</w:t>
      </w:r>
    </w:p>
    <w:p>
      <w:pPr>
        <w:spacing w:line="560" w:lineRule="exact"/>
        <w:ind w:firstLine="606" w:firstLineChars="200"/>
        <w:rPr>
          <w:rFonts w:hint="default" w:ascii="Calibri" w:hAnsi="Calibri" w:eastAsia="宋体" w:cs="Times New Roman"/>
          <w:sz w:val="28"/>
          <w:szCs w:val="28"/>
          <w:highlight w:val="none"/>
          <w:u w:val="none"/>
          <w:lang w:val="en-US" w:eastAsia="zh-CN"/>
        </w:rPr>
      </w:pPr>
      <w:r>
        <w:rPr>
          <w:rFonts w:hint="default" w:ascii="Calibri" w:hAnsi="Calibri" w:eastAsia="宋体" w:cs="Times New Roman"/>
          <w:sz w:val="28"/>
          <w:szCs w:val="28"/>
          <w:highlight w:val="none"/>
          <w:u w:val="none"/>
          <w:lang w:val="en-US" w:eastAsia="zh-CN"/>
        </w:rPr>
        <w:t>联系人：</w:t>
      </w:r>
      <w:r>
        <w:rPr>
          <w:rFonts w:hint="default" w:ascii="Calibri" w:hAnsi="Calibri" w:eastAsia="宋体" w:cs="Times New Roman"/>
          <w:sz w:val="28"/>
          <w:szCs w:val="28"/>
          <w:highlight w:val="none"/>
          <w:u w:val="single"/>
          <w:lang w:val="en-US" w:eastAsia="zh-CN"/>
        </w:rPr>
        <w:t>姜先生</w:t>
      </w:r>
    </w:p>
    <w:p>
      <w:pPr>
        <w:spacing w:line="560" w:lineRule="exact"/>
        <w:ind w:firstLine="606" w:firstLineChars="200"/>
        <w:rPr>
          <w:rFonts w:hint="default" w:ascii="Calibri" w:hAnsi="Calibri" w:eastAsia="宋体" w:cs="Times New Roman"/>
          <w:sz w:val="28"/>
          <w:szCs w:val="28"/>
          <w:highlight w:val="none"/>
          <w:lang w:val="en-US" w:eastAsia="zh-CN"/>
        </w:rPr>
      </w:pPr>
      <w:r>
        <w:rPr>
          <w:sz w:val="28"/>
          <w:szCs w:val="28"/>
          <w:highlight w:val="none"/>
        </w:rPr>
        <w:t>电    话</w:t>
      </w:r>
      <w:r>
        <w:rPr>
          <w:rFonts w:hint="default" w:ascii="Calibri" w:hAnsi="Calibri" w:eastAsia="宋体" w:cs="Times New Roman"/>
          <w:sz w:val="28"/>
          <w:szCs w:val="28"/>
          <w:highlight w:val="none"/>
          <w:u w:val="none"/>
          <w:lang w:val="en-US" w:eastAsia="zh-CN"/>
        </w:rPr>
        <w:t>：</w:t>
      </w:r>
      <w:r>
        <w:rPr>
          <w:rFonts w:hint="default" w:ascii="Calibri" w:hAnsi="Calibri" w:eastAsia="宋体" w:cs="Times New Roman"/>
          <w:sz w:val="28"/>
          <w:szCs w:val="28"/>
          <w:highlight w:val="none"/>
          <w:u w:val="single"/>
          <w:lang w:val="en-US" w:eastAsia="zh-CN"/>
        </w:rPr>
        <w:t>18512067653</w:t>
      </w:r>
    </w:p>
    <w:p>
      <w:pPr>
        <w:wordWrap w:val="0"/>
        <w:autoSpaceDE w:val="0"/>
        <w:autoSpaceDN w:val="0"/>
        <w:adjustRightInd w:val="0"/>
        <w:spacing w:line="500" w:lineRule="exact"/>
        <w:ind w:right="608"/>
        <w:jc w:val="right"/>
        <w:rPr>
          <w:rFonts w:hint="eastAsia" w:ascii="宋体" w:hAnsi="宋体"/>
          <w:snapToGrid w:val="0"/>
          <w:kern w:val="0"/>
          <w:sz w:val="28"/>
          <w:szCs w:val="28"/>
          <w:highlight w:val="none"/>
        </w:rPr>
        <w:sectPr>
          <w:headerReference r:id="rId3" w:type="default"/>
          <w:footerReference r:id="rId4" w:type="default"/>
          <w:pgSz w:w="11907" w:h="16840"/>
          <w:pgMar w:top="1418" w:right="1134" w:bottom="1134" w:left="1418" w:header="851" w:footer="567" w:gutter="0"/>
          <w:pgNumType w:start="1"/>
          <w:cols w:space="720" w:num="1"/>
          <w:docGrid w:type="linesAndChars" w:linePitch="376" w:charSpace="4889"/>
        </w:sectPr>
      </w:pPr>
      <w:r>
        <w:rPr>
          <w:rFonts w:hint="eastAsia" w:ascii="宋体" w:hAnsi="宋体"/>
          <w:snapToGrid w:val="0"/>
          <w:kern w:val="0"/>
          <w:sz w:val="28"/>
          <w:szCs w:val="28"/>
          <w:highlight w:val="none"/>
          <w:u w:val="single"/>
        </w:rPr>
        <w:t>2022</w:t>
      </w:r>
      <w:r>
        <w:rPr>
          <w:rFonts w:hint="eastAsia" w:ascii="宋体" w:hAnsi="宋体"/>
          <w:snapToGrid w:val="0"/>
          <w:kern w:val="0"/>
          <w:sz w:val="28"/>
          <w:szCs w:val="28"/>
          <w:highlight w:val="none"/>
        </w:rPr>
        <w:t xml:space="preserve"> 年</w:t>
      </w:r>
      <w:r>
        <w:rPr>
          <w:rFonts w:hint="eastAsia" w:ascii="宋体" w:hAnsi="宋体"/>
          <w:snapToGrid w:val="0"/>
          <w:kern w:val="0"/>
          <w:sz w:val="28"/>
          <w:szCs w:val="28"/>
          <w:highlight w:val="none"/>
          <w:u w:val="single"/>
          <w:lang w:val="en-US" w:eastAsia="zh-CN"/>
        </w:rPr>
        <w:t>11</w:t>
      </w:r>
      <w:r>
        <w:rPr>
          <w:rFonts w:hint="eastAsia" w:ascii="宋体" w:hAnsi="宋体"/>
          <w:snapToGrid w:val="0"/>
          <w:kern w:val="0"/>
          <w:sz w:val="28"/>
          <w:szCs w:val="28"/>
          <w:highlight w:val="none"/>
        </w:rPr>
        <w:t>月</w:t>
      </w:r>
      <w:r>
        <w:rPr>
          <w:rFonts w:hint="eastAsia" w:ascii="宋体" w:hAnsi="宋体"/>
          <w:snapToGrid w:val="0"/>
          <w:kern w:val="0"/>
          <w:sz w:val="28"/>
          <w:szCs w:val="28"/>
          <w:highlight w:val="none"/>
          <w:u w:val="single"/>
          <w:lang w:val="en-US" w:eastAsia="zh-CN"/>
        </w:rPr>
        <w:t>8</w:t>
      </w:r>
      <w:r>
        <w:rPr>
          <w:rFonts w:hint="eastAsia" w:ascii="宋体" w:hAnsi="宋体"/>
          <w:snapToGrid w:val="0"/>
          <w:kern w:val="0"/>
          <w:sz w:val="28"/>
          <w:szCs w:val="28"/>
          <w:highlight w:val="none"/>
        </w:rPr>
        <w:t>日</w:t>
      </w:r>
    </w:p>
    <w:p>
      <w:pPr>
        <w:keepNext/>
        <w:keepLines/>
        <w:adjustRightInd w:val="0"/>
        <w:snapToGrid w:val="0"/>
        <w:spacing w:line="360" w:lineRule="auto"/>
        <w:ind w:firstLine="640"/>
        <w:jc w:val="left"/>
        <w:outlineLvl w:val="1"/>
        <w:rPr>
          <w:rFonts w:ascii="仿宋" w:hAnsi="仿宋" w:eastAsia="仿宋" w:cs="Times New Roman"/>
          <w:color w:val="000000"/>
          <w:sz w:val="32"/>
          <w:szCs w:val="32"/>
          <w:highlight w:val="none"/>
          <w:lang w:bidi="zh-CN"/>
        </w:rPr>
      </w:pPr>
      <w:bookmarkStart w:id="3" w:name="_Toc8298"/>
      <w:bookmarkStart w:id="4" w:name="_Toc51838735"/>
      <w:r>
        <w:rPr>
          <w:rFonts w:hint="eastAsia" w:ascii="仿宋" w:hAnsi="仿宋" w:eastAsia="仿宋" w:cs="Times New Roman"/>
          <w:color w:val="000000"/>
          <w:sz w:val="32"/>
          <w:szCs w:val="32"/>
          <w:highlight w:val="none"/>
          <w:lang w:bidi="zh-CN"/>
        </w:rPr>
        <w:t>附件</w:t>
      </w:r>
      <w:r>
        <w:rPr>
          <w:rFonts w:ascii="仿宋" w:hAnsi="仿宋" w:eastAsia="仿宋" w:cs="Times New Roman"/>
          <w:color w:val="000000"/>
          <w:sz w:val="32"/>
          <w:szCs w:val="32"/>
          <w:highlight w:val="none"/>
          <w:lang w:bidi="zh-CN"/>
        </w:rPr>
        <w:t>：保密承诺书</w:t>
      </w:r>
      <w:bookmarkEnd w:id="3"/>
      <w:bookmarkEnd w:id="4"/>
    </w:p>
    <w:p>
      <w:pPr>
        <w:jc w:val="center"/>
        <w:rPr>
          <w:rFonts w:hint="eastAsia" w:ascii="方正小标宋简体" w:eastAsia="方正小标宋简体"/>
          <w:bCs/>
          <w:snapToGrid w:val="0"/>
          <w:sz w:val="44"/>
          <w:szCs w:val="44"/>
          <w:highlight w:val="none"/>
        </w:rPr>
      </w:pPr>
      <w:r>
        <w:rPr>
          <w:rFonts w:hint="eastAsia" w:ascii="方正小标宋简体" w:eastAsia="方正小标宋简体"/>
          <w:bCs/>
          <w:snapToGrid w:val="0"/>
          <w:sz w:val="44"/>
          <w:szCs w:val="44"/>
          <w:highlight w:val="none"/>
        </w:rPr>
        <w:t>保密承诺书</w:t>
      </w:r>
    </w:p>
    <w:p>
      <w:pPr>
        <w:spacing w:line="240" w:lineRule="exact"/>
        <w:ind w:firstLine="640" w:firstLineChars="200"/>
        <w:rPr>
          <w:sz w:val="32"/>
          <w:szCs w:val="32"/>
          <w:highlight w:val="none"/>
        </w:rPr>
      </w:pPr>
    </w:p>
    <w:p>
      <w:pPr>
        <w:spacing w:line="520" w:lineRule="exact"/>
        <w:ind w:firstLine="560" w:firstLineChars="200"/>
        <w:rPr>
          <w:rFonts w:eastAsia="楷体"/>
          <w:snapToGrid w:val="0"/>
          <w:sz w:val="28"/>
          <w:szCs w:val="28"/>
          <w:highlight w:val="none"/>
        </w:rPr>
      </w:pPr>
      <w:r>
        <w:rPr>
          <w:rFonts w:hint="eastAsia"/>
          <w:snapToGrid w:val="0"/>
          <w:sz w:val="28"/>
          <w:szCs w:val="28"/>
          <w:highlight w:val="none"/>
        </w:rPr>
        <w:t>（采购机构名称）</w:t>
      </w:r>
      <w:r>
        <w:rPr>
          <w:rFonts w:hint="eastAsia" w:eastAsia="MS Gothic"/>
          <w:snapToGrid w:val="0"/>
          <w:sz w:val="28"/>
          <w:szCs w:val="28"/>
          <w:highlight w:val="none"/>
        </w:rPr>
        <w:t>：</w:t>
      </w:r>
    </w:p>
    <w:p>
      <w:pPr>
        <w:autoSpaceDE w:val="0"/>
        <w:autoSpaceDN w:val="0"/>
        <w:adjustRightInd w:val="0"/>
        <w:spacing w:line="560" w:lineRule="exact"/>
        <w:ind w:firstLine="560" w:firstLineChars="200"/>
        <w:rPr>
          <w:sz w:val="28"/>
          <w:szCs w:val="28"/>
          <w:highlight w:val="none"/>
        </w:rPr>
      </w:pPr>
      <w:r>
        <w:rPr>
          <w:rFonts w:hint="eastAsia"/>
          <w:sz w:val="28"/>
          <w:szCs w:val="28"/>
          <w:highlight w:val="none"/>
          <w:lang w:val="zh-CN"/>
        </w:rPr>
        <w:t>我方参加贵部组织的编号为</w:t>
      </w:r>
      <w:r>
        <w:rPr>
          <w:rFonts w:hint="eastAsia"/>
          <w:sz w:val="28"/>
          <w:szCs w:val="28"/>
          <w:highlight w:val="none"/>
          <w:u w:val="single"/>
        </w:rPr>
        <w:t xml:space="preserve">          </w:t>
      </w:r>
      <w:r>
        <w:rPr>
          <w:rFonts w:hint="eastAsia"/>
          <w:sz w:val="28"/>
          <w:szCs w:val="28"/>
          <w:highlight w:val="none"/>
        </w:rPr>
        <w:t>的名称为</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rPr>
        <w:t>的项目采购活动，根据有关保密法规制度，知悉应当承担的保密义务和法律责任。本公司承诺：</w:t>
      </w:r>
    </w:p>
    <w:p>
      <w:pPr>
        <w:autoSpaceDE w:val="0"/>
        <w:autoSpaceDN w:val="0"/>
        <w:adjustRightInd w:val="0"/>
        <w:spacing w:line="560" w:lineRule="exact"/>
        <w:ind w:firstLine="560" w:firstLineChars="200"/>
        <w:rPr>
          <w:sz w:val="28"/>
          <w:szCs w:val="28"/>
          <w:highlight w:val="none"/>
        </w:rPr>
      </w:pPr>
      <w:r>
        <w:rPr>
          <w:rFonts w:hint="eastAsia"/>
          <w:sz w:val="28"/>
          <w:szCs w:val="28"/>
          <w:highlight w:val="none"/>
        </w:rPr>
        <w:t>一、严格遵守国家和军队的保密法律法规和规章制度，履行保密义务。</w:t>
      </w:r>
    </w:p>
    <w:p>
      <w:pPr>
        <w:autoSpaceDE w:val="0"/>
        <w:autoSpaceDN w:val="0"/>
        <w:adjustRightInd w:val="0"/>
        <w:spacing w:line="560" w:lineRule="exact"/>
        <w:ind w:firstLine="560" w:firstLineChars="200"/>
        <w:rPr>
          <w:sz w:val="28"/>
          <w:szCs w:val="28"/>
          <w:highlight w:val="none"/>
        </w:rPr>
      </w:pPr>
      <w:r>
        <w:rPr>
          <w:rFonts w:hint="eastAsia"/>
          <w:sz w:val="28"/>
          <w:szCs w:val="28"/>
          <w:highlight w:val="none"/>
        </w:rPr>
        <w:t>二、不以任何方式泄露或传播本次采购项目相关信息。</w:t>
      </w:r>
    </w:p>
    <w:p>
      <w:pPr>
        <w:autoSpaceDE w:val="0"/>
        <w:autoSpaceDN w:val="0"/>
        <w:adjustRightInd w:val="0"/>
        <w:spacing w:line="560" w:lineRule="exact"/>
        <w:ind w:firstLine="560" w:firstLineChars="200"/>
        <w:rPr>
          <w:sz w:val="28"/>
          <w:szCs w:val="28"/>
          <w:highlight w:val="none"/>
        </w:rPr>
      </w:pPr>
      <w:r>
        <w:rPr>
          <w:rFonts w:hint="eastAsia"/>
          <w:sz w:val="28"/>
          <w:szCs w:val="28"/>
          <w:highlight w:val="none"/>
        </w:rPr>
        <w:t>三、不违规记录、存储、复制本次采购项目相关信息。</w:t>
      </w:r>
    </w:p>
    <w:p>
      <w:pPr>
        <w:autoSpaceDE w:val="0"/>
        <w:autoSpaceDN w:val="0"/>
        <w:adjustRightInd w:val="0"/>
        <w:spacing w:line="560" w:lineRule="exact"/>
        <w:ind w:firstLine="560" w:firstLineChars="200"/>
        <w:rPr>
          <w:sz w:val="28"/>
          <w:szCs w:val="28"/>
          <w:highlight w:val="none"/>
        </w:rPr>
      </w:pPr>
      <w:r>
        <w:rPr>
          <w:rFonts w:hint="eastAsia"/>
          <w:sz w:val="28"/>
          <w:szCs w:val="28"/>
          <w:highlight w:val="none"/>
        </w:rPr>
        <w:t>四、谈判文件以及相关技术文件专室放置、专盘存储、专人管理。</w:t>
      </w:r>
    </w:p>
    <w:p>
      <w:pPr>
        <w:autoSpaceDE w:val="0"/>
        <w:autoSpaceDN w:val="0"/>
        <w:adjustRightInd w:val="0"/>
        <w:spacing w:line="560" w:lineRule="exact"/>
        <w:ind w:firstLine="560" w:firstLineChars="200"/>
        <w:rPr>
          <w:sz w:val="28"/>
          <w:szCs w:val="28"/>
          <w:highlight w:val="none"/>
        </w:rPr>
      </w:pPr>
      <w:r>
        <w:rPr>
          <w:rFonts w:hint="eastAsia"/>
          <w:sz w:val="28"/>
          <w:szCs w:val="28"/>
          <w:highlight w:val="none"/>
        </w:rPr>
        <w:t>五、未经采购机构审查批准，不得擅自在互联网、通讯媒体等发表涉及此次采购项目相关内容或资讯。</w:t>
      </w:r>
      <w:r>
        <w:rPr>
          <w:sz w:val="28"/>
          <w:szCs w:val="28"/>
          <w:highlight w:val="none"/>
        </w:rPr>
        <w:t xml:space="preserve"> </w:t>
      </w:r>
    </w:p>
    <w:p>
      <w:pPr>
        <w:autoSpaceDE w:val="0"/>
        <w:autoSpaceDN w:val="0"/>
        <w:adjustRightInd w:val="0"/>
        <w:spacing w:line="560" w:lineRule="exact"/>
        <w:ind w:firstLine="560" w:firstLineChars="200"/>
        <w:rPr>
          <w:sz w:val="28"/>
          <w:szCs w:val="28"/>
          <w:highlight w:val="none"/>
        </w:rPr>
      </w:pPr>
      <w:r>
        <w:rPr>
          <w:rFonts w:hint="eastAsia"/>
          <w:sz w:val="28"/>
          <w:szCs w:val="28"/>
          <w:highlight w:val="none"/>
        </w:rPr>
        <w:t>违反上述承诺，愿承担一切法律责任，接受军队采购管理部门和采购机构按国家和军队规定作出的相关处罚。</w:t>
      </w:r>
    </w:p>
    <w:p>
      <w:pPr>
        <w:spacing w:line="560" w:lineRule="exact"/>
        <w:ind w:firstLine="560" w:firstLineChars="200"/>
        <w:rPr>
          <w:sz w:val="28"/>
          <w:szCs w:val="28"/>
          <w:highlight w:val="none"/>
        </w:rPr>
      </w:pPr>
    </w:p>
    <w:p>
      <w:pPr>
        <w:spacing w:line="560" w:lineRule="exact"/>
        <w:ind w:firstLine="560" w:firstLineChars="200"/>
        <w:rPr>
          <w:sz w:val="28"/>
          <w:szCs w:val="28"/>
          <w:highlight w:val="none"/>
        </w:rPr>
      </w:pPr>
    </w:p>
    <w:p>
      <w:pPr>
        <w:spacing w:line="500" w:lineRule="exact"/>
        <w:ind w:firstLine="560" w:firstLineChars="200"/>
        <w:rPr>
          <w:sz w:val="28"/>
          <w:szCs w:val="28"/>
          <w:highlight w:val="none"/>
        </w:rPr>
      </w:pPr>
    </w:p>
    <w:p>
      <w:pPr>
        <w:autoSpaceDE w:val="0"/>
        <w:autoSpaceDN w:val="0"/>
        <w:adjustRightInd w:val="0"/>
        <w:spacing w:line="560" w:lineRule="exact"/>
        <w:ind w:firstLine="560" w:firstLineChars="200"/>
        <w:rPr>
          <w:sz w:val="28"/>
          <w:szCs w:val="28"/>
          <w:highlight w:val="none"/>
        </w:rPr>
      </w:pPr>
      <w:r>
        <w:rPr>
          <w:rFonts w:hint="eastAsia"/>
          <w:sz w:val="28"/>
          <w:szCs w:val="28"/>
          <w:highlight w:val="none"/>
        </w:rPr>
        <w:t>报价方全称：（盖章）</w:t>
      </w:r>
    </w:p>
    <w:p>
      <w:pPr>
        <w:autoSpaceDE w:val="0"/>
        <w:autoSpaceDN w:val="0"/>
        <w:adjustRightInd w:val="0"/>
        <w:spacing w:line="560" w:lineRule="exact"/>
        <w:ind w:firstLine="560" w:firstLineChars="200"/>
        <w:rPr>
          <w:sz w:val="28"/>
          <w:szCs w:val="28"/>
          <w:highlight w:val="none"/>
        </w:rPr>
      </w:pPr>
    </w:p>
    <w:p>
      <w:pPr>
        <w:autoSpaceDE w:val="0"/>
        <w:autoSpaceDN w:val="0"/>
        <w:adjustRightInd w:val="0"/>
        <w:spacing w:line="560" w:lineRule="exact"/>
        <w:ind w:firstLine="560" w:firstLineChars="200"/>
        <w:rPr>
          <w:sz w:val="28"/>
          <w:szCs w:val="28"/>
          <w:highlight w:val="none"/>
        </w:rPr>
      </w:pPr>
      <w:r>
        <w:rPr>
          <w:rFonts w:hint="eastAsia"/>
          <w:sz w:val="28"/>
          <w:szCs w:val="28"/>
          <w:highlight w:val="none"/>
        </w:rPr>
        <w:t>法定代表人（或授权代表）：</w:t>
      </w:r>
    </w:p>
    <w:p>
      <w:pPr>
        <w:autoSpaceDE w:val="0"/>
        <w:autoSpaceDN w:val="0"/>
        <w:adjustRightInd w:val="0"/>
        <w:spacing w:line="560" w:lineRule="exact"/>
        <w:ind w:firstLine="560" w:firstLineChars="200"/>
        <w:rPr>
          <w:sz w:val="28"/>
          <w:szCs w:val="28"/>
          <w:highlight w:val="none"/>
        </w:rPr>
      </w:pPr>
    </w:p>
    <w:p>
      <w:pPr>
        <w:autoSpaceDE w:val="0"/>
        <w:autoSpaceDN w:val="0"/>
        <w:adjustRightInd w:val="0"/>
        <w:jc w:val="center"/>
        <w:outlineLvl w:val="0"/>
        <w:rPr>
          <w:rFonts w:hint="eastAsia" w:ascii="方正小标宋简体" w:hAnsi="华文中宋" w:eastAsia="方正小标宋简体" w:cs="华文新魏"/>
          <w:snapToGrid w:val="0"/>
          <w:kern w:val="0"/>
          <w:sz w:val="44"/>
          <w:szCs w:val="44"/>
          <w:highlight w:val="none"/>
          <w:lang w:val="zh-CN"/>
        </w:rPr>
      </w:pPr>
      <w:r>
        <w:rPr>
          <w:sz w:val="28"/>
          <w:szCs w:val="28"/>
          <w:highlight w:val="none"/>
        </w:rPr>
        <w:t xml:space="preserve">                               </w:t>
      </w:r>
      <w:r>
        <w:rPr>
          <w:rFonts w:hint="eastAsia"/>
          <w:sz w:val="28"/>
          <w:szCs w:val="28"/>
          <w:highlight w:val="none"/>
        </w:rPr>
        <w:t>年</w:t>
      </w:r>
      <w:r>
        <w:rPr>
          <w:sz w:val="28"/>
          <w:szCs w:val="28"/>
          <w:highlight w:val="none"/>
        </w:rPr>
        <w:t xml:space="preserve">  </w:t>
      </w:r>
      <w:r>
        <w:rPr>
          <w:rFonts w:hint="eastAsia"/>
          <w:sz w:val="28"/>
          <w:szCs w:val="28"/>
          <w:highlight w:val="none"/>
        </w:rPr>
        <w:t>月</w:t>
      </w:r>
      <w:r>
        <w:rPr>
          <w:sz w:val="28"/>
          <w:szCs w:val="28"/>
          <w:highlight w:val="none"/>
        </w:rPr>
        <w:t xml:space="preserve">   </w:t>
      </w:r>
      <w:r>
        <w:rPr>
          <w:rFonts w:hint="eastAsia"/>
          <w:sz w:val="28"/>
          <w:szCs w:val="28"/>
          <w:highlight w:val="none"/>
        </w:rPr>
        <w:t>日</w:t>
      </w:r>
      <w:bookmarkEnd w:id="1"/>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3</w:t>
    </w:r>
    <w:r>
      <w:rPr>
        <w:rFonts w:ascii="Times New Roman" w:hAnsi="Times New Roman"/>
        <w:sz w:val="24"/>
        <w:szCs w:val="24"/>
      </w:rPr>
      <w:fldChar w:fldCharType="end"/>
    </w:r>
    <w:r>
      <w:rPr>
        <w:rFonts w:hint="eastAsia" w:ascii="Times New Roman" w:hAnsi="Times New Roman"/>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jc w:val="distribute"/>
      <w:rPr>
        <w:rFonts w:ascii="楷体_GB2312" w:eastAsia="楷体_GB2312"/>
        <w:sz w:val="21"/>
        <w:szCs w:val="21"/>
      </w:rPr>
    </w:pPr>
    <w:r>
      <w:rPr>
        <w:rFonts w:hint="eastAsia" w:ascii="楷体_GB2312" w:eastAsia="楷体_GB2312"/>
        <w:sz w:val="21"/>
        <w:szCs w:val="21"/>
      </w:rPr>
      <w:t>谈判文件                                          谈判邀请书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8"/>
    <w:multiLevelType w:val="multilevel"/>
    <w:tmpl w:val="00000018"/>
    <w:lvl w:ilvl="0" w:tentative="0">
      <w:start w:val="1"/>
      <w:numFmt w:val="chineseCountingThousand"/>
      <w:suff w:val="nothing"/>
      <w:lvlText w:val="%1、"/>
      <w:lvlJc w:val="left"/>
      <w:pPr>
        <w:ind w:left="930" w:hanging="420"/>
      </w:pPr>
      <w:rPr>
        <w:rFonts w:hint="eastAsia" w:ascii="黑体" w:hAnsi="黑体" w:eastAsia="黑体"/>
        <w:color w:val="auto"/>
      </w:rPr>
    </w:lvl>
    <w:lvl w:ilvl="1" w:tentative="0">
      <w:start w:val="1"/>
      <w:numFmt w:val="chineseCountingThousand"/>
      <w:suff w:val="space"/>
      <w:lvlText w:val="(%2)"/>
      <w:lvlJc w:val="left"/>
      <w:pPr>
        <w:ind w:left="0" w:firstLine="950"/>
      </w:pPr>
      <w:rPr>
        <w:rFonts w:hint="eastAsia"/>
      </w:rPr>
    </w:lvl>
    <w:lvl w:ilvl="2" w:tentative="0">
      <w:start w:val="1"/>
      <w:numFmt w:val="decimal"/>
      <w:lvlText w:val="（%3）"/>
      <w:lvlJc w:val="left"/>
      <w:pPr>
        <w:tabs>
          <w:tab w:val="left" w:pos="2030"/>
        </w:tabs>
        <w:ind w:left="2030" w:hanging="660"/>
      </w:pPr>
      <w:rPr>
        <w:rFonts w:hint="default"/>
      </w:rPr>
    </w:lvl>
    <w:lvl w:ilvl="3" w:tentative="0">
      <w:start w:val="1"/>
      <w:numFmt w:val="decimal"/>
      <w:lvlText w:val="%4."/>
      <w:lvlJc w:val="left"/>
      <w:pPr>
        <w:tabs>
          <w:tab w:val="left" w:pos="2210"/>
        </w:tabs>
        <w:ind w:left="2210" w:hanging="420"/>
      </w:pPr>
    </w:lvl>
    <w:lvl w:ilvl="4" w:tentative="0">
      <w:start w:val="1"/>
      <w:numFmt w:val="lowerLetter"/>
      <w:lvlText w:val="%5)"/>
      <w:lvlJc w:val="left"/>
      <w:pPr>
        <w:tabs>
          <w:tab w:val="left" w:pos="2630"/>
        </w:tabs>
        <w:ind w:left="2630" w:hanging="420"/>
      </w:pPr>
    </w:lvl>
    <w:lvl w:ilvl="5" w:tentative="0">
      <w:start w:val="1"/>
      <w:numFmt w:val="lowerRoman"/>
      <w:lvlText w:val="%6."/>
      <w:lvlJc w:val="right"/>
      <w:pPr>
        <w:tabs>
          <w:tab w:val="left" w:pos="3050"/>
        </w:tabs>
        <w:ind w:left="3050" w:hanging="420"/>
      </w:pPr>
    </w:lvl>
    <w:lvl w:ilvl="6" w:tentative="0">
      <w:start w:val="1"/>
      <w:numFmt w:val="decimal"/>
      <w:lvlText w:val="%7."/>
      <w:lvlJc w:val="left"/>
      <w:pPr>
        <w:tabs>
          <w:tab w:val="left" w:pos="3470"/>
        </w:tabs>
        <w:ind w:left="3470" w:hanging="420"/>
      </w:pPr>
    </w:lvl>
    <w:lvl w:ilvl="7" w:tentative="0">
      <w:start w:val="1"/>
      <w:numFmt w:val="lowerLetter"/>
      <w:lvlText w:val="%8)"/>
      <w:lvlJc w:val="left"/>
      <w:pPr>
        <w:tabs>
          <w:tab w:val="left" w:pos="3890"/>
        </w:tabs>
        <w:ind w:left="3890" w:hanging="420"/>
      </w:pPr>
    </w:lvl>
    <w:lvl w:ilvl="8" w:tentative="0">
      <w:start w:val="1"/>
      <w:numFmt w:val="lowerRoman"/>
      <w:lvlText w:val="%9."/>
      <w:lvlJc w:val="right"/>
      <w:pPr>
        <w:tabs>
          <w:tab w:val="left" w:pos="4310"/>
        </w:tabs>
        <w:ind w:left="43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NzM2NGUwOTVmODEzNzFlOWM4MThjNmUyNjc5NGYifQ=="/>
  </w:docVars>
  <w:rsids>
    <w:rsidRoot w:val="3B872F68"/>
    <w:rsid w:val="3B872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8"/>
    <w:basedOn w:val="1"/>
    <w:next w:val="1"/>
    <w:qFormat/>
    <w:uiPriority w:val="99"/>
    <w:pPr>
      <w:widowControl/>
      <w:autoSpaceDE w:val="0"/>
      <w:autoSpaceDN w:val="0"/>
      <w:ind w:left="1400" w:leftChars="1400"/>
      <w:jc w:val="left"/>
    </w:pPr>
    <w:rPr>
      <w:rFonts w:ascii="Calibri" w:hAnsi="Calibri"/>
      <w:kern w:val="0"/>
      <w:sz w:val="22"/>
    </w:rPr>
  </w:style>
  <w:style w:type="paragraph" w:styleId="3">
    <w:name w:val="footer"/>
    <w:basedOn w:val="1"/>
    <w:uiPriority w:val="0"/>
    <w:pPr>
      <w:tabs>
        <w:tab w:val="center" w:pos="4153"/>
        <w:tab w:val="right" w:pos="8306"/>
      </w:tabs>
      <w:snapToGrid w:val="0"/>
      <w:jc w:val="left"/>
    </w:pPr>
    <w:rPr>
      <w:rFonts w:ascii="Calibri" w:hAnsi="Calibri" w:eastAsia="宋体" w:cs="Times New Roman"/>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customStyle="1" w:styleId="7">
    <w:name w:val="正文文字缩进"/>
    <w:qFormat/>
    <w:uiPriority w:val="0"/>
    <w:pPr>
      <w:spacing w:line="351" w:lineRule="atLeast"/>
      <w:ind w:firstLine="555"/>
      <w:textAlignment w:val="baseline"/>
    </w:pPr>
    <w:rPr>
      <w:rFonts w:ascii="Times New Roman" w:hAnsi="Times New Roman" w:eastAsia="宋体" w:cs="Times New Roman"/>
      <w:color w:val="000000"/>
      <w:sz w:val="24"/>
      <w:u w:val="none"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2632</Words>
  <Characters>2974</Characters>
  <Lines>0</Lines>
  <Paragraphs>0</Paragraphs>
  <TotalTime>0</TotalTime>
  <ScaleCrop>false</ScaleCrop>
  <LinksUpToDate>false</LinksUpToDate>
  <CharactersWithSpaces>3059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2022-11-08T03:08:00Z</dcterms:created>
  <dc:creator>千百里寻</dc:creator>
  <cp:lastModifiedBy>千百里寻</cp:lastModifiedBy>
  <dcterms:modified xsi:type="dcterms:W3CDTF">2022-11-08T03:08:34Z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49027B6AF548416A8B00E94302E0093C</vt:lpwstr>
  </property>
</Properties>
</file>