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21"/>
          <w:szCs w:val="21"/>
        </w:rPr>
      </w:pPr>
    </w:p>
    <w:p>
      <w:pPr>
        <w:pStyle w:val="28"/>
      </w:pPr>
    </w:p>
    <w:p>
      <w:pPr>
        <w:pStyle w:val="8"/>
        <w:tabs>
          <w:tab w:val="left" w:pos="1155"/>
        </w:tabs>
        <w:jc w:val="center"/>
        <w:rPr>
          <w:rFonts w:hint="eastAsia" w:cs="宋体"/>
          <w:color w:val="000000"/>
          <w:kern w:val="0"/>
          <w:sz w:val="44"/>
          <w:szCs w:val="44"/>
          <w:highlight w:val="none"/>
          <w:u w:val="none"/>
          <w:lang w:val="en-US" w:eastAsia="zh-CN"/>
        </w:rPr>
      </w:pPr>
      <w:r>
        <w:rPr>
          <w:rFonts w:hint="eastAsia" w:cs="宋体"/>
          <w:color w:val="000000"/>
          <w:kern w:val="0"/>
          <w:sz w:val="44"/>
          <w:szCs w:val="44"/>
          <w:highlight w:val="none"/>
          <w:u w:val="none"/>
          <w:lang w:val="en-US" w:eastAsia="zh-CN"/>
        </w:rPr>
        <w:t>丰润区税务局2022年无痛胃镜无痛肠镜采购项目</w:t>
      </w:r>
    </w:p>
    <w:p>
      <w:pPr>
        <w:pStyle w:val="9"/>
        <w:rPr>
          <w:rFonts w:hint="eastAsia"/>
          <w:u w:val="single"/>
          <w:lang w:val="en-US" w:eastAsia="zh-CN"/>
        </w:rPr>
      </w:pPr>
    </w:p>
    <w:p>
      <w:pPr>
        <w:rPr>
          <w:rFonts w:hint="eastAsia"/>
          <w:u w:val="single"/>
          <w:lang w:val="en-US" w:eastAsia="zh-CN"/>
        </w:rPr>
      </w:pPr>
    </w:p>
    <w:p>
      <w:pPr>
        <w:pStyle w:val="8"/>
        <w:tabs>
          <w:tab w:val="left" w:pos="1155"/>
        </w:tabs>
        <w:rPr>
          <w:rFonts w:hint="eastAsia"/>
          <w:u w:val="single"/>
          <w:lang w:val="en-US" w:eastAsia="zh-CN"/>
        </w:rPr>
      </w:pPr>
    </w:p>
    <w:p>
      <w:pPr>
        <w:pStyle w:val="9"/>
        <w:rPr>
          <w:rFonts w:hint="eastAsia"/>
          <w:lang w:val="en-US" w:eastAsia="zh-CN"/>
        </w:rPr>
      </w:pPr>
    </w:p>
    <w:p>
      <w:pPr>
        <w:rPr>
          <w:rFonts w:hint="eastAsia"/>
          <w:lang w:val="en-US" w:eastAsia="zh-CN"/>
        </w:rPr>
      </w:pPr>
    </w:p>
    <w:p>
      <w:pPr>
        <w:pStyle w:val="9"/>
        <w:ind w:left="0" w:leftChars="0" w:firstLine="0" w:firstLineChars="0"/>
        <w:rPr>
          <w:rFonts w:hint="eastAsia"/>
          <w:lang w:val="en-US" w:eastAsia="zh-CN"/>
        </w:rPr>
      </w:pPr>
    </w:p>
    <w:p>
      <w:pPr>
        <w:pStyle w:val="9"/>
        <w:ind w:left="0" w:leftChars="0" w:firstLine="0" w:firstLineChars="0"/>
        <w:rPr>
          <w:rFonts w:hint="eastAsia"/>
          <w:lang w:val="en-US" w:eastAsia="zh-CN"/>
        </w:rPr>
      </w:pPr>
    </w:p>
    <w:p>
      <w:pPr>
        <w:jc w:val="center"/>
        <w:rPr>
          <w:rFonts w:hint="eastAsia"/>
          <w:sz w:val="52"/>
          <w:szCs w:val="72"/>
          <w:lang w:val="en-US" w:eastAsia="zh-CN"/>
        </w:rPr>
      </w:pPr>
      <w:r>
        <w:rPr>
          <w:rFonts w:hint="eastAsia"/>
          <w:sz w:val="52"/>
          <w:szCs w:val="72"/>
          <w:lang w:val="en-US" w:eastAsia="zh-CN"/>
        </w:rPr>
        <w:t>竞 争 性 磋 商 文 件</w:t>
      </w:r>
    </w:p>
    <w:p>
      <w:pPr>
        <w:rPr>
          <w:rFonts w:hint="eastAsia"/>
          <w:sz w:val="28"/>
          <w:szCs w:val="36"/>
          <w:lang w:val="en-US" w:eastAsia="zh-CN"/>
        </w:rPr>
      </w:pPr>
    </w:p>
    <w:p>
      <w:pPr>
        <w:pStyle w:val="8"/>
        <w:tabs>
          <w:tab w:val="left" w:pos="1155"/>
        </w:tabs>
        <w:rPr>
          <w:rFonts w:hint="eastAsia"/>
          <w:lang w:val="en-US" w:eastAsia="zh-CN"/>
        </w:rPr>
      </w:pPr>
    </w:p>
    <w:p>
      <w:pPr>
        <w:pStyle w:val="8"/>
        <w:tabs>
          <w:tab w:val="left" w:pos="1155"/>
        </w:tabs>
        <w:rPr>
          <w:rFonts w:hint="eastAsia"/>
          <w:lang w:val="en-US" w:eastAsia="zh-CN"/>
        </w:rPr>
      </w:pPr>
    </w:p>
    <w:p>
      <w:pPr>
        <w:pStyle w:val="9"/>
        <w:rPr>
          <w:rFonts w:hint="eastAsia"/>
          <w:lang w:val="en-US" w:eastAsia="zh-CN"/>
        </w:rPr>
      </w:pPr>
    </w:p>
    <w:p>
      <w:pPr>
        <w:rPr>
          <w:rFonts w:hint="eastAsia"/>
          <w:lang w:val="en-US" w:eastAsia="zh-CN"/>
        </w:rPr>
      </w:pPr>
    </w:p>
    <w:p>
      <w:pPr>
        <w:pStyle w:val="8"/>
        <w:tabs>
          <w:tab w:val="left" w:pos="1155"/>
        </w:tabs>
        <w:rPr>
          <w:rFonts w:hint="eastAsia"/>
          <w:lang w:val="en-US" w:eastAsia="zh-CN"/>
        </w:rPr>
      </w:pPr>
    </w:p>
    <w:p>
      <w:pPr>
        <w:pStyle w:val="9"/>
        <w:rPr>
          <w:rFonts w:hint="eastAsia"/>
          <w:lang w:val="en-US" w:eastAsia="zh-CN"/>
        </w:rPr>
      </w:pPr>
    </w:p>
    <w:p>
      <w:pPr>
        <w:pStyle w:val="9"/>
        <w:ind w:left="0" w:leftChars="0" w:firstLine="0" w:firstLineChars="0"/>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sz w:val="28"/>
          <w:szCs w:val="36"/>
          <w:highlight w:val="none"/>
          <w:lang w:val="en-US" w:eastAsia="zh-CN"/>
        </w:rPr>
      </w:pPr>
      <w:r>
        <w:rPr>
          <w:rFonts w:hint="eastAsia"/>
          <w:sz w:val="28"/>
          <w:szCs w:val="36"/>
          <w:highlight w:val="none"/>
          <w:lang w:val="en-US" w:eastAsia="zh-CN"/>
        </w:rPr>
        <w:t xml:space="preserve">采购编码：HCZB2210384                             </w:t>
      </w:r>
    </w:p>
    <w:p>
      <w:pPr>
        <w:keepNext w:val="0"/>
        <w:keepLines w:val="0"/>
        <w:pageBreakBefore w:val="0"/>
        <w:widowControl w:val="0"/>
        <w:kinsoku/>
        <w:wordWrap/>
        <w:overflowPunct/>
        <w:topLinePunct w:val="0"/>
        <w:autoSpaceDE/>
        <w:autoSpaceDN/>
        <w:bidi w:val="0"/>
        <w:adjustRightInd/>
        <w:snapToGrid/>
        <w:spacing w:line="480" w:lineRule="auto"/>
        <w:ind w:left="2238" w:leftChars="399" w:hanging="1400" w:hangingChars="500"/>
        <w:textAlignment w:val="auto"/>
        <w:rPr>
          <w:rFonts w:hint="eastAsia"/>
          <w:sz w:val="28"/>
          <w:szCs w:val="36"/>
          <w:highlight w:val="none"/>
          <w:lang w:val="en-US" w:eastAsia="zh-CN"/>
        </w:rPr>
      </w:pPr>
      <w:r>
        <w:rPr>
          <w:rFonts w:hint="eastAsia"/>
          <w:sz w:val="28"/>
          <w:szCs w:val="36"/>
          <w:highlight w:val="none"/>
          <w:u w:val="none"/>
          <w:lang w:val="en-US" w:eastAsia="zh-CN"/>
        </w:rPr>
        <w:t>采购人：</w:t>
      </w:r>
      <w:r>
        <w:rPr>
          <w:rFonts w:hint="eastAsia"/>
          <w:sz w:val="28"/>
          <w:szCs w:val="36"/>
          <w:highlight w:val="none"/>
          <w:u w:val="single"/>
          <w:lang w:val="en-US" w:eastAsia="zh-CN"/>
        </w:rPr>
        <w:t>国家税务总局唐山市丰润区税务局（</w:t>
      </w:r>
      <w:r>
        <w:rPr>
          <w:rFonts w:hint="eastAsia"/>
          <w:sz w:val="28"/>
          <w:szCs w:val="36"/>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sz w:val="28"/>
          <w:szCs w:val="36"/>
          <w:highlight w:val="none"/>
          <w:lang w:val="en-US" w:eastAsia="zh-CN"/>
        </w:rPr>
      </w:pPr>
      <w:r>
        <w:rPr>
          <w:rFonts w:hint="eastAsia"/>
          <w:sz w:val="28"/>
          <w:szCs w:val="36"/>
          <w:highlight w:val="none"/>
          <w:lang w:val="en-US" w:eastAsia="zh-CN"/>
        </w:rPr>
        <w:t>采购代理机构：</w:t>
      </w:r>
      <w:r>
        <w:rPr>
          <w:rFonts w:hint="eastAsia"/>
          <w:sz w:val="28"/>
          <w:szCs w:val="36"/>
          <w:highlight w:val="none"/>
          <w:u w:val="single"/>
          <w:lang w:val="en-US" w:eastAsia="zh-CN"/>
        </w:rPr>
        <w:t>河北慧城工程项目管理有限公司</w:t>
      </w:r>
      <w:r>
        <w:rPr>
          <w:rFonts w:hint="eastAsia"/>
          <w:sz w:val="28"/>
          <w:szCs w:val="36"/>
          <w:highlight w:val="none"/>
          <w:lang w:val="en-US" w:eastAsia="zh-CN"/>
        </w:rPr>
        <w:t xml:space="preserve">（盖章）                       </w:t>
      </w:r>
    </w:p>
    <w:p>
      <w:pPr>
        <w:pStyle w:val="8"/>
        <w:tabs>
          <w:tab w:val="left" w:pos="1155"/>
        </w:tabs>
        <w:ind w:left="0" w:leftChars="0" w:firstLine="0" w:firstLineChars="0"/>
        <w:rPr>
          <w:rFonts w:hint="eastAsia"/>
          <w:sz w:val="28"/>
          <w:szCs w:val="36"/>
          <w:highlight w:val="red"/>
          <w:lang w:val="en-US" w:eastAsia="zh-CN"/>
        </w:rPr>
      </w:pPr>
    </w:p>
    <w:p>
      <w:pPr>
        <w:pStyle w:val="9"/>
        <w:rPr>
          <w:rFonts w:hint="eastAsia"/>
          <w:sz w:val="28"/>
          <w:szCs w:val="36"/>
          <w:lang w:val="en-US" w:eastAsia="zh-CN"/>
        </w:rPr>
      </w:pPr>
    </w:p>
    <w:p>
      <w:pPr>
        <w:widowControl/>
        <w:spacing w:line="360" w:lineRule="auto"/>
        <w:jc w:val="center"/>
        <w:rPr>
          <w:rFonts w:ascii="隶书" w:eastAsia="隶书"/>
          <w:bCs/>
          <w:sz w:val="24"/>
          <w:szCs w:val="24"/>
        </w:rPr>
        <w:sectPr>
          <w:headerReference r:id="rId4" w:type="default"/>
          <w:pgSz w:w="11907" w:h="16839"/>
          <w:pgMar w:top="1440" w:right="1474" w:bottom="1440" w:left="1474" w:header="851" w:footer="992" w:gutter="0"/>
          <w:pgNumType w:start="1"/>
          <w:cols w:space="0" w:num="1"/>
          <w:docGrid w:type="lines" w:linePitch="312" w:charSpace="0"/>
        </w:sectPr>
      </w:pPr>
      <w:r>
        <w:rPr>
          <w:rFonts w:hint="eastAsia" w:ascii="宋体" w:hAnsi="宋体" w:cs="宋体"/>
          <w:kern w:val="0"/>
          <w:sz w:val="36"/>
          <w:szCs w:val="36"/>
          <w:highlight w:val="none"/>
          <w:lang w:val="en-US" w:eastAsia="zh-CN"/>
        </w:rPr>
        <w:t>2022年10月</w:t>
      </w:r>
    </w:p>
    <w:p>
      <w:pPr>
        <w:widowControl/>
        <w:spacing w:line="360" w:lineRule="auto"/>
        <w:jc w:val="center"/>
        <w:rPr>
          <w:rFonts w:ascii="隶书" w:eastAsia="隶书"/>
          <w:bCs/>
          <w:sz w:val="21"/>
          <w:szCs w:val="21"/>
        </w:rPr>
      </w:pPr>
    </w:p>
    <w:p>
      <w:pPr>
        <w:widowControl/>
        <w:spacing w:line="360" w:lineRule="auto"/>
        <w:jc w:val="center"/>
        <w:rPr>
          <w:rFonts w:ascii="黑体" w:hAnsi="黑体" w:eastAsia="黑体" w:cs="黑体"/>
          <w:bCs/>
          <w:sz w:val="24"/>
          <w:szCs w:val="24"/>
        </w:rPr>
      </w:pPr>
      <w:r>
        <w:rPr>
          <w:rFonts w:hint="eastAsia" w:ascii="黑体" w:hAnsi="黑体" w:eastAsia="黑体" w:cs="黑体"/>
          <w:bCs/>
          <w:sz w:val="24"/>
          <w:szCs w:val="24"/>
        </w:rPr>
        <w:t>声  明</w:t>
      </w:r>
    </w:p>
    <w:p>
      <w:pPr>
        <w:widowControl/>
        <w:adjustRightInd w:val="0"/>
        <w:snapToGrid w:val="0"/>
        <w:spacing w:line="360" w:lineRule="auto"/>
        <w:ind w:firstLine="480" w:firstLineChars="200"/>
        <w:jc w:val="left"/>
        <w:rPr>
          <w:rFonts w:ascii="黑体" w:hAnsi="黑体" w:eastAsia="黑体" w:cs="黑体"/>
          <w:bCs/>
          <w:sz w:val="24"/>
          <w:szCs w:val="24"/>
        </w:rPr>
      </w:pPr>
      <w:r>
        <w:rPr>
          <w:rFonts w:hint="eastAsia" w:ascii="黑体" w:hAnsi="黑体" w:eastAsia="黑体" w:cs="黑体"/>
          <w:bCs/>
          <w:sz w:val="24"/>
          <w:szCs w:val="24"/>
        </w:rPr>
        <w:t>为了保证采购活动的公开、公正、公平，特此郑重声明：本文件及有关附件作为磋商依据，对供应商及参与人均具有约束力，供应商编制响应文件必须按照本文件的约定进行,由于对磋商文件的误解而造成的无效响应或其他情况,后果自负。</w:t>
      </w:r>
    </w:p>
    <w:p>
      <w:pPr>
        <w:widowControl/>
        <w:adjustRightInd w:val="0"/>
        <w:snapToGrid w:val="0"/>
        <w:spacing w:line="360" w:lineRule="auto"/>
        <w:ind w:firstLine="900"/>
        <w:rPr>
          <w:rFonts w:ascii="隶书" w:hAnsi="隶书" w:cs="宋体"/>
          <w:bCs/>
          <w:kern w:val="0"/>
          <w:sz w:val="24"/>
          <w:szCs w:val="24"/>
        </w:rPr>
      </w:pPr>
    </w:p>
    <w:p>
      <w:pPr>
        <w:widowControl/>
        <w:spacing w:line="360" w:lineRule="auto"/>
        <w:ind w:firstLine="900"/>
        <w:jc w:val="center"/>
        <w:rPr>
          <w:rFonts w:ascii="隶书" w:hAnsi="宋体" w:eastAsia="隶书" w:cs="宋体"/>
          <w:b/>
          <w:bCs/>
          <w:kern w:val="0"/>
          <w:sz w:val="21"/>
          <w:szCs w:val="21"/>
        </w:rPr>
      </w:pPr>
      <w:r>
        <w:rPr>
          <w:rFonts w:hint="eastAsia" w:ascii="隶书" w:hAnsi="宋体" w:eastAsia="隶书" w:cs="宋体"/>
          <w:b/>
          <w:bCs/>
          <w:kern w:val="0"/>
          <w:sz w:val="21"/>
          <w:szCs w:val="21"/>
        </w:rPr>
        <w:t xml:space="preserve"> </w:t>
      </w:r>
    </w:p>
    <w:p>
      <w:pPr>
        <w:widowControl/>
        <w:spacing w:line="360" w:lineRule="auto"/>
        <w:ind w:firstLine="900"/>
        <w:jc w:val="center"/>
        <w:rPr>
          <w:rFonts w:ascii="楷体_GB2312" w:hAnsi="宋体" w:eastAsia="楷体_GB2312" w:cs="宋体"/>
          <w:kern w:val="0"/>
          <w:sz w:val="21"/>
          <w:szCs w:val="21"/>
        </w:rPr>
      </w:pPr>
    </w:p>
    <w:p>
      <w:pPr>
        <w:widowControl/>
        <w:jc w:val="left"/>
        <w:rPr>
          <w:rFonts w:ascii="楷体_GB2312" w:hAnsi="宋体" w:eastAsia="楷体_GB2312" w:cs="宋体"/>
          <w:b/>
          <w:bCs/>
          <w:kern w:val="0"/>
          <w:sz w:val="21"/>
          <w:szCs w:val="21"/>
        </w:rPr>
      </w:pPr>
      <w:r>
        <w:rPr>
          <w:rFonts w:ascii="楷体_GB2312" w:hAnsi="宋体" w:eastAsia="楷体_GB2312" w:cs="宋体"/>
          <w:b/>
          <w:bCs/>
          <w:kern w:val="0"/>
          <w:sz w:val="21"/>
          <w:szCs w:val="21"/>
        </w:rPr>
        <w:br w:type="page"/>
      </w:r>
    </w:p>
    <w:p>
      <w:pPr>
        <w:widowControl/>
        <w:spacing w:after="240" w:afterLines="100"/>
        <w:jc w:val="center"/>
        <w:rPr>
          <w:rStyle w:val="40"/>
          <w:rFonts w:hint="eastAsia" w:asciiTheme="majorEastAsia" w:hAnsiTheme="majorEastAsia" w:eastAsiaTheme="majorEastAsia" w:cstheme="majorEastAsia"/>
          <w:b/>
          <w:bCs/>
          <w:color w:val="auto"/>
          <w:kern w:val="0"/>
          <w:sz w:val="24"/>
          <w:szCs w:val="24"/>
          <w:u w:val="none"/>
          <w:lang w:val="en-US" w:eastAsia="zh-CN" w:bidi="ar-SA"/>
        </w:rPr>
      </w:pPr>
      <w:r>
        <w:rPr>
          <w:rStyle w:val="40"/>
          <w:rFonts w:hint="eastAsia" w:asciiTheme="majorEastAsia" w:hAnsiTheme="majorEastAsia" w:eastAsiaTheme="majorEastAsia" w:cstheme="majorEastAsia"/>
          <w:b/>
          <w:bCs/>
          <w:color w:val="auto"/>
          <w:kern w:val="0"/>
          <w:sz w:val="32"/>
          <w:szCs w:val="32"/>
          <w:u w:val="none"/>
          <w:lang w:val="en-US" w:eastAsia="zh-CN" w:bidi="ar-SA"/>
        </w:rPr>
        <w:t>文件目录</w:t>
      </w:r>
    </w:p>
    <w:p>
      <w:pPr>
        <w:pStyle w:val="21"/>
        <w:tabs>
          <w:tab w:val="right" w:leader="dot" w:pos="9742"/>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fldChar w:fldCharType="begin"/>
      </w:r>
      <w:r>
        <w:rPr>
          <w:rFonts w:hint="eastAsia" w:asciiTheme="majorEastAsia" w:hAnsiTheme="majorEastAsia" w:eastAsiaTheme="majorEastAsia" w:cstheme="majorEastAsia"/>
          <w:kern w:val="0"/>
          <w:sz w:val="24"/>
          <w:szCs w:val="24"/>
        </w:rPr>
        <w:instrText xml:space="preserve"> TOC \o "1-1" \h \z \u </w:instrText>
      </w:r>
      <w:r>
        <w:rPr>
          <w:rFonts w:hint="eastAsia" w:asciiTheme="majorEastAsia" w:hAnsiTheme="majorEastAsia" w:eastAsiaTheme="majorEastAsia" w:cstheme="majorEastAsia"/>
          <w:kern w:val="0"/>
          <w:sz w:val="24"/>
          <w:szCs w:val="24"/>
        </w:rPr>
        <w:fldChar w:fldCharType="separate"/>
      </w:r>
      <w:r>
        <w:rPr>
          <w:sz w:val="24"/>
          <w:szCs w:val="24"/>
        </w:rPr>
        <w:fldChar w:fldCharType="begin"/>
      </w:r>
      <w:r>
        <w:rPr>
          <w:sz w:val="24"/>
          <w:szCs w:val="24"/>
        </w:rPr>
        <w:instrText xml:space="preserve"> HYPERLINK \l "_Toc478721417" </w:instrText>
      </w:r>
      <w:r>
        <w:rPr>
          <w:sz w:val="24"/>
          <w:szCs w:val="24"/>
        </w:rPr>
        <w:fldChar w:fldCharType="separate"/>
      </w:r>
      <w:r>
        <w:rPr>
          <w:rStyle w:val="40"/>
          <w:rFonts w:hint="eastAsia" w:asciiTheme="majorEastAsia" w:hAnsiTheme="majorEastAsia" w:eastAsiaTheme="majorEastAsia" w:cstheme="majorEastAsia"/>
          <w:b/>
          <w:bCs/>
          <w:color w:val="auto"/>
          <w:kern w:val="0"/>
          <w:sz w:val="24"/>
          <w:szCs w:val="24"/>
        </w:rPr>
        <w:t xml:space="preserve">第一部分  </w:t>
      </w:r>
      <w:r>
        <w:rPr>
          <w:rStyle w:val="40"/>
          <w:rFonts w:hint="eastAsia" w:asciiTheme="majorEastAsia" w:hAnsiTheme="majorEastAsia" w:eastAsiaTheme="majorEastAsia" w:cstheme="majorEastAsia"/>
          <w:b/>
          <w:bCs/>
          <w:color w:val="auto"/>
          <w:kern w:val="0"/>
          <w:sz w:val="24"/>
          <w:szCs w:val="24"/>
          <w:lang w:val="en-US" w:eastAsia="zh-CN"/>
        </w:rPr>
        <w:t>竞争性</w:t>
      </w:r>
      <w:r>
        <w:rPr>
          <w:rStyle w:val="40"/>
          <w:rFonts w:hint="eastAsia" w:asciiTheme="majorEastAsia" w:hAnsiTheme="majorEastAsia" w:eastAsiaTheme="majorEastAsia" w:cstheme="majorEastAsia"/>
          <w:b/>
          <w:bCs/>
          <w:color w:val="auto"/>
          <w:kern w:val="0"/>
          <w:sz w:val="24"/>
          <w:szCs w:val="24"/>
        </w:rPr>
        <w:t>磋商</w:t>
      </w:r>
      <w:r>
        <w:rPr>
          <w:rStyle w:val="40"/>
          <w:rFonts w:hint="eastAsia" w:asciiTheme="majorEastAsia" w:hAnsiTheme="majorEastAsia" w:eastAsiaTheme="majorEastAsia" w:cstheme="majorEastAsia"/>
          <w:b/>
          <w:bCs/>
          <w:color w:val="auto"/>
          <w:kern w:val="0"/>
          <w:sz w:val="24"/>
          <w:szCs w:val="24"/>
          <w:lang w:val="en-US" w:eastAsia="zh-CN"/>
        </w:rPr>
        <w:t>公告</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end"/>
      </w:r>
    </w:p>
    <w:p>
      <w:pPr>
        <w:rPr>
          <w:rStyle w:val="40"/>
          <w:rFonts w:asciiTheme="majorEastAsia" w:hAnsiTheme="majorEastAsia" w:eastAsiaTheme="majorEastAsia" w:cstheme="majorEastAsia"/>
          <w:b/>
          <w:bCs/>
          <w:color w:val="auto"/>
          <w:kern w:val="0"/>
          <w:sz w:val="24"/>
          <w:szCs w:val="24"/>
        </w:rPr>
      </w:pPr>
      <w:r>
        <w:rPr>
          <w:rStyle w:val="40"/>
          <w:rFonts w:hint="eastAsia" w:asciiTheme="majorEastAsia" w:hAnsiTheme="majorEastAsia" w:eastAsiaTheme="majorEastAsia" w:cstheme="majorEastAsia"/>
          <w:b/>
          <w:bCs/>
          <w:color w:val="auto"/>
          <w:kern w:val="0"/>
          <w:sz w:val="24"/>
          <w:szCs w:val="24"/>
        </w:rPr>
        <w:t>第二部分  供应商须知</w:t>
      </w:r>
    </w:p>
    <w:p>
      <w:pPr>
        <w:pStyle w:val="21"/>
        <w:tabs>
          <w:tab w:val="right" w:leader="dot" w:pos="9742"/>
        </w:tabs>
        <w:rPr>
          <w:rFonts w:asciiTheme="majorEastAsia" w:hAnsiTheme="majorEastAsia" w:eastAsiaTheme="majorEastAsia" w:cstheme="majorEastAsia"/>
          <w:sz w:val="24"/>
          <w:szCs w:val="24"/>
        </w:rPr>
      </w:pPr>
      <w:r>
        <w:rPr>
          <w:sz w:val="24"/>
          <w:szCs w:val="24"/>
        </w:rPr>
        <w:fldChar w:fldCharType="begin"/>
      </w:r>
      <w:r>
        <w:rPr>
          <w:sz w:val="24"/>
          <w:szCs w:val="24"/>
        </w:rPr>
        <w:instrText xml:space="preserve"> HYPERLINK \l "_Toc478721418" </w:instrText>
      </w:r>
      <w:r>
        <w:rPr>
          <w:sz w:val="24"/>
          <w:szCs w:val="24"/>
        </w:rPr>
        <w:fldChar w:fldCharType="separate"/>
      </w:r>
      <w:r>
        <w:rPr>
          <w:rStyle w:val="40"/>
          <w:rFonts w:hint="eastAsia" w:asciiTheme="majorEastAsia" w:hAnsiTheme="majorEastAsia" w:eastAsiaTheme="majorEastAsia" w:cstheme="majorEastAsia"/>
          <w:b/>
          <w:bCs/>
          <w:color w:val="auto"/>
          <w:kern w:val="0"/>
          <w:sz w:val="24"/>
          <w:szCs w:val="24"/>
        </w:rPr>
        <w:t>第三部分</w:t>
      </w:r>
      <w:r>
        <w:rPr>
          <w:rStyle w:val="40"/>
          <w:rFonts w:hint="eastAsia" w:asciiTheme="majorEastAsia" w:hAnsiTheme="majorEastAsia" w:eastAsiaTheme="majorEastAsia" w:cstheme="majorEastAsia"/>
          <w:b/>
          <w:bCs/>
          <w:color w:val="auto"/>
          <w:kern w:val="0"/>
          <w:sz w:val="24"/>
          <w:szCs w:val="24"/>
          <w:lang w:val="en-US" w:eastAsia="zh-CN"/>
        </w:rPr>
        <w:t xml:space="preserve"> </w:t>
      </w:r>
      <w:r>
        <w:rPr>
          <w:rStyle w:val="40"/>
          <w:rFonts w:hint="eastAsia" w:asciiTheme="majorEastAsia" w:hAnsiTheme="majorEastAsia" w:eastAsiaTheme="majorEastAsia" w:cstheme="majorEastAsia"/>
          <w:b/>
          <w:bCs/>
          <w:color w:val="auto"/>
          <w:kern w:val="0"/>
          <w:sz w:val="24"/>
          <w:szCs w:val="24"/>
        </w:rPr>
        <w:t xml:space="preserve"> </w:t>
      </w:r>
      <w:r>
        <w:rPr>
          <w:rStyle w:val="40"/>
          <w:rFonts w:hint="eastAsia" w:asciiTheme="majorEastAsia" w:hAnsiTheme="majorEastAsia" w:eastAsiaTheme="majorEastAsia" w:cstheme="majorEastAsia"/>
          <w:b/>
          <w:bCs/>
          <w:color w:val="auto"/>
          <w:kern w:val="0"/>
          <w:sz w:val="24"/>
          <w:szCs w:val="24"/>
          <w:lang w:eastAsia="zh-CN"/>
        </w:rPr>
        <w:t>制作</w:t>
      </w:r>
      <w:r>
        <w:rPr>
          <w:rStyle w:val="40"/>
          <w:rFonts w:hint="eastAsia" w:asciiTheme="majorEastAsia" w:hAnsiTheme="majorEastAsia" w:eastAsiaTheme="majorEastAsia" w:cstheme="majorEastAsia"/>
          <w:b/>
          <w:bCs/>
          <w:color w:val="auto"/>
          <w:kern w:val="0"/>
          <w:sz w:val="24"/>
          <w:szCs w:val="24"/>
        </w:rPr>
        <w:t>要求</w:t>
      </w:r>
      <w:r>
        <w:rPr>
          <w:rStyle w:val="40"/>
          <w:rFonts w:hint="eastAsia" w:asciiTheme="majorEastAsia" w:hAnsiTheme="majorEastAsia" w:eastAsiaTheme="majorEastAsia" w:cstheme="majorEastAsia"/>
          <w:b/>
          <w:bCs/>
          <w:color w:val="auto"/>
          <w:kern w:val="0"/>
          <w:sz w:val="24"/>
          <w:szCs w:val="24"/>
        </w:rPr>
        <w:fldChar w:fldCharType="end"/>
      </w:r>
    </w:p>
    <w:p>
      <w:pPr>
        <w:pStyle w:val="21"/>
        <w:tabs>
          <w:tab w:val="right" w:leader="dot" w:pos="9742"/>
        </w:tabs>
        <w:rPr>
          <w:rFonts w:asciiTheme="majorEastAsia" w:hAnsiTheme="majorEastAsia" w:eastAsiaTheme="majorEastAsia" w:cstheme="majorEastAsia"/>
          <w:sz w:val="24"/>
          <w:szCs w:val="24"/>
        </w:rPr>
      </w:pPr>
      <w:r>
        <w:rPr>
          <w:sz w:val="24"/>
          <w:szCs w:val="24"/>
        </w:rPr>
        <w:fldChar w:fldCharType="begin"/>
      </w:r>
      <w:r>
        <w:rPr>
          <w:sz w:val="24"/>
          <w:szCs w:val="24"/>
        </w:rPr>
        <w:instrText xml:space="preserve"> HYPERLINK \l "_Toc478721420" </w:instrText>
      </w:r>
      <w:r>
        <w:rPr>
          <w:sz w:val="24"/>
          <w:szCs w:val="24"/>
        </w:rPr>
        <w:fldChar w:fldCharType="separate"/>
      </w:r>
      <w:r>
        <w:rPr>
          <w:rStyle w:val="40"/>
          <w:rFonts w:hint="eastAsia" w:asciiTheme="majorEastAsia" w:hAnsiTheme="majorEastAsia" w:eastAsiaTheme="majorEastAsia" w:cstheme="majorEastAsia"/>
          <w:b/>
          <w:bCs/>
          <w:color w:val="auto"/>
          <w:kern w:val="0"/>
          <w:sz w:val="24"/>
          <w:szCs w:val="24"/>
        </w:rPr>
        <w:t>第四部分　采购合同（参考样式）</w:t>
      </w:r>
      <w:r>
        <w:rPr>
          <w:rStyle w:val="40"/>
          <w:rFonts w:hint="eastAsia" w:asciiTheme="majorEastAsia" w:hAnsiTheme="majorEastAsia" w:eastAsiaTheme="majorEastAsia" w:cstheme="majorEastAsia"/>
          <w:b/>
          <w:bCs/>
          <w:color w:val="auto"/>
          <w:kern w:val="0"/>
          <w:sz w:val="24"/>
          <w:szCs w:val="24"/>
        </w:rPr>
        <w:fldChar w:fldCharType="end"/>
      </w:r>
    </w:p>
    <w:p>
      <w:pPr>
        <w:pStyle w:val="21"/>
        <w:tabs>
          <w:tab w:val="right" w:leader="dot" w:pos="9742"/>
        </w:tabs>
        <w:rPr>
          <w:rStyle w:val="40"/>
          <w:rFonts w:asciiTheme="majorEastAsia" w:hAnsiTheme="majorEastAsia" w:eastAsiaTheme="majorEastAsia" w:cstheme="majorEastAsia"/>
          <w:b/>
          <w:bCs/>
          <w:color w:val="auto"/>
          <w:kern w:val="0"/>
          <w:sz w:val="24"/>
          <w:szCs w:val="24"/>
        </w:rPr>
      </w:pPr>
      <w:r>
        <w:rPr>
          <w:sz w:val="24"/>
          <w:szCs w:val="24"/>
        </w:rPr>
        <w:fldChar w:fldCharType="begin"/>
      </w:r>
      <w:r>
        <w:rPr>
          <w:sz w:val="24"/>
          <w:szCs w:val="24"/>
        </w:rPr>
        <w:instrText xml:space="preserve"> HYPERLINK \l "_Toc478721421" </w:instrText>
      </w:r>
      <w:r>
        <w:rPr>
          <w:sz w:val="24"/>
          <w:szCs w:val="24"/>
        </w:rPr>
        <w:fldChar w:fldCharType="separate"/>
      </w:r>
      <w:r>
        <w:rPr>
          <w:rStyle w:val="40"/>
          <w:rFonts w:hint="eastAsia" w:asciiTheme="majorEastAsia" w:hAnsiTheme="majorEastAsia" w:eastAsiaTheme="majorEastAsia" w:cstheme="majorEastAsia"/>
          <w:b/>
          <w:bCs/>
          <w:color w:val="auto"/>
          <w:kern w:val="0"/>
          <w:sz w:val="24"/>
          <w:szCs w:val="24"/>
        </w:rPr>
        <w:t>第五部分　响应文件格式</w:t>
      </w:r>
      <w:r>
        <w:rPr>
          <w:rStyle w:val="40"/>
          <w:rFonts w:hint="eastAsia" w:asciiTheme="majorEastAsia" w:hAnsiTheme="majorEastAsia" w:eastAsiaTheme="majorEastAsia" w:cstheme="majorEastAsia"/>
          <w:b/>
          <w:bCs/>
          <w:color w:val="auto"/>
          <w:kern w:val="0"/>
          <w:sz w:val="24"/>
          <w:szCs w:val="24"/>
        </w:rPr>
        <w:fldChar w:fldCharType="end"/>
      </w:r>
    </w:p>
    <w:p>
      <w:pPr>
        <w:rPr>
          <w:sz w:val="24"/>
          <w:szCs w:val="24"/>
        </w:rPr>
      </w:pPr>
    </w:p>
    <w:p>
      <w:pPr>
        <w:widowControl/>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4"/>
          <w:szCs w:val="24"/>
        </w:rPr>
        <w:fldChar w:fldCharType="end"/>
      </w:r>
    </w:p>
    <w:p>
      <w:pPr>
        <w:widowControl/>
        <w:snapToGrid w:val="0"/>
        <w:spacing w:line="720" w:lineRule="auto"/>
        <w:rPr>
          <w:rFonts w:ascii="楷体_GB2312" w:hAnsi="宋体" w:eastAsia="楷体_GB2312" w:cs="宋体"/>
          <w:kern w:val="0"/>
          <w:sz w:val="21"/>
          <w:szCs w:val="21"/>
        </w:rPr>
      </w:pPr>
    </w:p>
    <w:p>
      <w:pPr>
        <w:widowControl/>
        <w:snapToGrid w:val="0"/>
        <w:spacing w:line="720" w:lineRule="auto"/>
        <w:rPr>
          <w:rFonts w:ascii="楷体_GB2312" w:hAnsi="宋体" w:eastAsia="楷体_GB2312" w:cs="宋体"/>
          <w:kern w:val="0"/>
          <w:sz w:val="21"/>
          <w:szCs w:val="21"/>
        </w:rPr>
      </w:pPr>
    </w:p>
    <w:p>
      <w:pPr>
        <w:widowControl/>
        <w:spacing w:before="120" w:beforeLines="50" w:after="120" w:afterLines="50" w:line="360" w:lineRule="auto"/>
        <w:jc w:val="center"/>
        <w:outlineLvl w:val="0"/>
        <w:rPr>
          <w:rFonts w:hint="eastAsia" w:ascii="宋体" w:hAnsi="宋体" w:cs="宋体"/>
          <w:b/>
          <w:bCs/>
          <w:kern w:val="0"/>
          <w:sz w:val="21"/>
          <w:szCs w:val="21"/>
        </w:rPr>
      </w:pPr>
      <w:bookmarkStart w:id="0" w:name="_Toc478721417"/>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rPr>
          <w:rFonts w:hint="eastAsia" w:ascii="宋体" w:hAnsi="宋体" w:cs="宋体"/>
          <w:b/>
          <w:bCs/>
          <w:kern w:val="0"/>
          <w:sz w:val="21"/>
          <w:szCs w:val="21"/>
        </w:rPr>
      </w:pPr>
    </w:p>
    <w:p>
      <w:pPr>
        <w:pStyle w:val="28"/>
        <w:ind w:left="0" w:leftChars="0" w:firstLine="0" w:firstLineChars="0"/>
        <w:rPr>
          <w:rFonts w:hint="eastAsia" w:ascii="宋体" w:hAnsi="宋体" w:cs="宋体"/>
          <w:b/>
          <w:bCs/>
          <w:kern w:val="0"/>
          <w:sz w:val="21"/>
          <w:szCs w:val="21"/>
        </w:rPr>
      </w:pPr>
    </w:p>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1" w:name="_Toc35393797"/>
      <w:bookmarkStart w:id="2" w:name="_Toc28359011"/>
      <w:r>
        <w:rPr>
          <w:rFonts w:hint="eastAsia" w:ascii="华文中宋" w:hAnsi="华文中宋" w:eastAsia="华文中宋"/>
          <w:sz w:val="28"/>
          <w:szCs w:val="28"/>
          <w:lang w:val="en-US" w:eastAsia="zh-CN"/>
        </w:rPr>
        <w:t xml:space="preserve">第一部分  </w:t>
      </w:r>
      <w:r>
        <w:rPr>
          <w:rFonts w:hint="eastAsia" w:ascii="华文中宋" w:hAnsi="华文中宋" w:eastAsia="华文中宋"/>
          <w:sz w:val="28"/>
          <w:szCs w:val="28"/>
        </w:rPr>
        <w:t>竞争性</w:t>
      </w:r>
      <w:r>
        <w:rPr>
          <w:rFonts w:hint="eastAsia" w:ascii="华文中宋" w:hAnsi="华文中宋" w:eastAsia="华文中宋"/>
          <w:sz w:val="28"/>
          <w:szCs w:val="28"/>
          <w:lang w:val="en-US" w:eastAsia="zh-CN"/>
        </w:rPr>
        <w:t>磋商</w:t>
      </w:r>
      <w:r>
        <w:rPr>
          <w:rFonts w:hint="eastAsia" w:ascii="华文中宋" w:hAnsi="华文中宋" w:eastAsia="华文中宋"/>
          <w:sz w:val="28"/>
          <w:szCs w:val="28"/>
        </w:rPr>
        <w:t>公告</w:t>
      </w:r>
      <w:bookmarkEnd w:id="1"/>
      <w:bookmarkEnd w:id="2"/>
    </w:p>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项目概况</w:t>
      </w:r>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eastAsia="zh-CN"/>
        </w:rPr>
        <w:t>丰润区税务局2022年无痛胃镜无痛肠镜采购项目</w:t>
      </w:r>
      <w:r>
        <w:rPr>
          <w:rFonts w:hint="eastAsia" w:ascii="新宋体" w:hAnsi="新宋体" w:eastAsia="新宋体" w:cs="新宋体"/>
          <w:sz w:val="21"/>
          <w:szCs w:val="21"/>
        </w:rPr>
        <w:t>的潜在供应商应在</w:t>
      </w:r>
      <w:r>
        <w:rPr>
          <w:rFonts w:hint="eastAsia" w:ascii="新宋体" w:hAnsi="新宋体" w:eastAsia="新宋体" w:cs="新宋体"/>
          <w:sz w:val="21"/>
          <w:szCs w:val="21"/>
          <w:lang w:val="en-US" w:eastAsia="zh-CN"/>
        </w:rPr>
        <w:t>河北慧城工程项目管理有限公司</w:t>
      </w:r>
      <w:r>
        <w:rPr>
          <w:rFonts w:hint="eastAsia" w:ascii="新宋体" w:hAnsi="新宋体" w:eastAsia="新宋体" w:cs="新宋体"/>
          <w:sz w:val="21"/>
          <w:szCs w:val="21"/>
        </w:rPr>
        <w:t>获取采</w:t>
      </w:r>
      <w:r>
        <w:rPr>
          <w:rFonts w:hint="eastAsia" w:ascii="新宋体" w:hAnsi="新宋体" w:eastAsia="新宋体" w:cs="新宋体"/>
          <w:color w:val="auto"/>
          <w:sz w:val="21"/>
          <w:szCs w:val="21"/>
        </w:rPr>
        <w:t>购文件，并于</w:t>
      </w:r>
      <w:r>
        <w:rPr>
          <w:rFonts w:hint="eastAsia" w:ascii="新宋体" w:hAnsi="新宋体" w:eastAsia="新宋体" w:cs="新宋体"/>
          <w:color w:val="auto"/>
          <w:sz w:val="21"/>
          <w:szCs w:val="21"/>
          <w:highlight w:val="none"/>
          <w:lang w:val="en-US" w:eastAsia="zh-CN"/>
        </w:rPr>
        <w:t>2022</w:t>
      </w:r>
      <w:r>
        <w:rPr>
          <w:rFonts w:hint="eastAsia" w:ascii="新宋体" w:hAnsi="新宋体" w:eastAsia="新宋体" w:cs="新宋体"/>
          <w:color w:val="auto"/>
          <w:sz w:val="21"/>
          <w:szCs w:val="21"/>
          <w:highlight w:val="none"/>
        </w:rPr>
        <w:t>年</w:t>
      </w:r>
      <w:r>
        <w:rPr>
          <w:rFonts w:hint="eastAsia" w:ascii="新宋体" w:hAnsi="新宋体" w:eastAsia="新宋体" w:cs="新宋体"/>
          <w:color w:val="auto"/>
          <w:sz w:val="21"/>
          <w:szCs w:val="21"/>
          <w:highlight w:val="none"/>
          <w:lang w:val="en-US" w:eastAsia="zh-CN"/>
        </w:rPr>
        <w:t xml:space="preserve"> 11</w:t>
      </w:r>
      <w:r>
        <w:rPr>
          <w:rFonts w:hint="eastAsia" w:ascii="新宋体" w:hAnsi="新宋体" w:eastAsia="新宋体" w:cs="新宋体"/>
          <w:color w:val="auto"/>
          <w:sz w:val="21"/>
          <w:szCs w:val="21"/>
          <w:highlight w:val="none"/>
        </w:rPr>
        <w:t>月</w:t>
      </w:r>
      <w:r>
        <w:rPr>
          <w:rFonts w:hint="eastAsia" w:ascii="新宋体" w:hAnsi="新宋体" w:eastAsia="新宋体" w:cs="新宋体"/>
          <w:color w:val="auto"/>
          <w:sz w:val="21"/>
          <w:szCs w:val="21"/>
          <w:highlight w:val="none"/>
          <w:lang w:val="en-US" w:eastAsia="zh-CN"/>
        </w:rPr>
        <w:t>8</w:t>
      </w:r>
      <w:r>
        <w:rPr>
          <w:rFonts w:hint="eastAsia" w:ascii="新宋体" w:hAnsi="新宋体" w:eastAsia="新宋体" w:cs="新宋体"/>
          <w:color w:val="auto"/>
          <w:sz w:val="21"/>
          <w:szCs w:val="21"/>
          <w:highlight w:val="none"/>
        </w:rPr>
        <w:t>日</w:t>
      </w:r>
      <w:r>
        <w:rPr>
          <w:rFonts w:hint="eastAsia" w:ascii="新宋体" w:hAnsi="新宋体" w:eastAsia="新宋体" w:cs="新宋体"/>
          <w:color w:val="auto"/>
          <w:sz w:val="21"/>
          <w:szCs w:val="21"/>
          <w:highlight w:val="none"/>
          <w:lang w:val="en-US" w:eastAsia="zh-CN"/>
        </w:rPr>
        <w:t>09</w:t>
      </w:r>
      <w:r>
        <w:rPr>
          <w:rFonts w:hint="eastAsia" w:ascii="新宋体" w:hAnsi="新宋体" w:eastAsia="新宋体" w:cs="新宋体"/>
          <w:color w:val="auto"/>
          <w:sz w:val="21"/>
          <w:szCs w:val="21"/>
          <w:highlight w:val="none"/>
        </w:rPr>
        <w:t>点</w:t>
      </w:r>
      <w:r>
        <w:rPr>
          <w:rFonts w:hint="eastAsia" w:ascii="新宋体" w:hAnsi="新宋体" w:eastAsia="新宋体" w:cs="新宋体"/>
          <w:color w:val="auto"/>
          <w:sz w:val="21"/>
          <w:szCs w:val="21"/>
          <w:highlight w:val="none"/>
          <w:lang w:val="en-US" w:eastAsia="zh-CN"/>
        </w:rPr>
        <w:t xml:space="preserve"> 30</w:t>
      </w:r>
      <w:r>
        <w:rPr>
          <w:rFonts w:hint="eastAsia" w:ascii="新宋体" w:hAnsi="新宋体" w:eastAsia="新宋体" w:cs="新宋体"/>
          <w:color w:val="auto"/>
          <w:sz w:val="21"/>
          <w:szCs w:val="21"/>
          <w:highlight w:val="none"/>
        </w:rPr>
        <w:t>分</w:t>
      </w:r>
      <w:r>
        <w:rPr>
          <w:rFonts w:hint="eastAsia" w:ascii="新宋体" w:hAnsi="新宋体" w:eastAsia="新宋体" w:cs="新宋体"/>
          <w:sz w:val="21"/>
          <w:szCs w:val="21"/>
          <w:highlight w:val="none"/>
        </w:rPr>
        <w:t>（北京时</w:t>
      </w:r>
      <w:r>
        <w:rPr>
          <w:rFonts w:hint="eastAsia" w:ascii="新宋体" w:hAnsi="新宋体" w:eastAsia="新宋体" w:cs="新宋体"/>
          <w:sz w:val="21"/>
          <w:szCs w:val="21"/>
        </w:rPr>
        <w:t>间）前提交响应文件。</w:t>
      </w:r>
    </w:p>
    <w:p>
      <w:pPr>
        <w:widowControl/>
        <w:spacing w:line="440" w:lineRule="exact"/>
        <w:ind w:left="-4" w:leftChars="-2" w:firstLine="420" w:firstLineChars="200"/>
        <w:rPr>
          <w:rFonts w:hint="eastAsia" w:ascii="新宋体" w:hAnsi="新宋体" w:eastAsia="新宋体" w:cs="新宋体"/>
          <w:sz w:val="21"/>
          <w:szCs w:val="21"/>
        </w:rPr>
      </w:pPr>
      <w:bookmarkStart w:id="3" w:name="_Toc35393629"/>
      <w:bookmarkStart w:id="4" w:name="_Toc28359012"/>
      <w:bookmarkStart w:id="5" w:name="_Toc35393798"/>
      <w:bookmarkStart w:id="6" w:name="_Toc28359089"/>
      <w:r>
        <w:rPr>
          <w:rFonts w:hint="eastAsia" w:ascii="新宋体" w:hAnsi="新宋体" w:eastAsia="新宋体" w:cs="新宋体"/>
          <w:sz w:val="21"/>
          <w:szCs w:val="21"/>
        </w:rPr>
        <w:t>一、项目基本情况</w:t>
      </w:r>
      <w:bookmarkEnd w:id="3"/>
      <w:bookmarkEnd w:id="4"/>
      <w:bookmarkEnd w:id="5"/>
      <w:bookmarkEnd w:id="6"/>
    </w:p>
    <w:p>
      <w:pPr>
        <w:widowControl/>
        <w:spacing w:line="440" w:lineRule="exact"/>
        <w:ind w:left="-4" w:leftChars="-2"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rPr>
        <w:t>项目编号</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HCZB2210384</w:t>
      </w:r>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项目名称：</w:t>
      </w:r>
      <w:r>
        <w:rPr>
          <w:rFonts w:hint="eastAsia" w:ascii="新宋体" w:hAnsi="新宋体" w:eastAsia="新宋体" w:cs="新宋体"/>
          <w:sz w:val="21"/>
          <w:szCs w:val="21"/>
          <w:lang w:eastAsia="zh-CN"/>
        </w:rPr>
        <w:t>丰润区税务局2022年无痛胃镜无痛肠镜采购项目</w:t>
      </w:r>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 xml:space="preserve">采购方式：□竞争性谈判 </w:t>
      </w:r>
      <w:r>
        <w:rPr>
          <w:rFonts w:hint="eastAsia" w:ascii="新宋体" w:hAnsi="新宋体" w:eastAsia="新宋体" w:cs="新宋体"/>
          <w:sz w:val="21"/>
          <w:szCs w:val="21"/>
        </w:rPr>
        <w:sym w:font="Wingdings 2" w:char="0052"/>
      </w:r>
      <w:r>
        <w:rPr>
          <w:rFonts w:hint="eastAsia" w:ascii="新宋体" w:hAnsi="新宋体" w:eastAsia="新宋体" w:cs="新宋体"/>
          <w:sz w:val="21"/>
          <w:szCs w:val="21"/>
        </w:rPr>
        <w:t>竞争性磋商 □询价</w:t>
      </w:r>
    </w:p>
    <w:p>
      <w:pPr>
        <w:widowControl/>
        <w:spacing w:line="440" w:lineRule="exact"/>
        <w:ind w:left="-4" w:leftChars="-2" w:firstLine="420" w:firstLineChars="200"/>
        <w:rPr>
          <w:rFonts w:hint="default" w:ascii="新宋体" w:hAnsi="新宋体" w:eastAsia="新宋体" w:cs="新宋体"/>
          <w:sz w:val="21"/>
          <w:szCs w:val="21"/>
          <w:lang w:val="en-US" w:eastAsia="zh-CN"/>
        </w:rPr>
      </w:pPr>
      <w:r>
        <w:rPr>
          <w:rFonts w:hint="eastAsia" w:ascii="新宋体" w:hAnsi="新宋体" w:eastAsia="新宋体" w:cs="新宋体"/>
          <w:sz w:val="21"/>
          <w:szCs w:val="21"/>
        </w:rPr>
        <w:t>预算金额：</w:t>
      </w:r>
      <w:r>
        <w:rPr>
          <w:rFonts w:hint="eastAsia" w:ascii="新宋体" w:hAnsi="新宋体" w:eastAsia="新宋体" w:cs="新宋体"/>
          <w:sz w:val="21"/>
          <w:szCs w:val="21"/>
          <w:lang w:val="en-US" w:eastAsia="zh-CN"/>
        </w:rPr>
        <w:t>1390.00元/人</w:t>
      </w:r>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最高限价</w:t>
      </w:r>
      <w:r>
        <w:rPr>
          <w:rFonts w:hint="eastAsia" w:ascii="新宋体" w:hAnsi="新宋体" w:eastAsia="新宋体" w:cs="新宋体"/>
          <w:sz w:val="21"/>
          <w:szCs w:val="21"/>
          <w:lang w:eastAsia="zh-CN"/>
        </w:rPr>
        <w:t>：</w:t>
      </w:r>
      <w:r>
        <w:rPr>
          <w:rFonts w:hint="eastAsia" w:ascii="新宋体" w:hAnsi="新宋体" w:eastAsia="新宋体" w:cs="新宋体"/>
          <w:sz w:val="21"/>
          <w:szCs w:val="21"/>
          <w:lang w:val="en-US" w:eastAsia="zh-CN"/>
        </w:rPr>
        <w:t>单价：1390.00元/人。</w:t>
      </w:r>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采购需求：</w:t>
      </w:r>
      <w:r>
        <w:rPr>
          <w:rFonts w:hint="eastAsia" w:ascii="新宋体" w:hAnsi="新宋体" w:eastAsia="新宋体" w:cs="新宋体"/>
          <w:sz w:val="21"/>
          <w:szCs w:val="21"/>
          <w:lang w:eastAsia="zh-CN"/>
        </w:rPr>
        <w:t>职工</w:t>
      </w:r>
      <w:r>
        <w:rPr>
          <w:rFonts w:hint="eastAsia" w:ascii="新宋体" w:hAnsi="新宋体" w:eastAsia="新宋体" w:cs="新宋体"/>
          <w:sz w:val="21"/>
          <w:szCs w:val="21"/>
          <w:lang w:val="en-US" w:eastAsia="zh-CN"/>
        </w:rPr>
        <w:t>无痛</w:t>
      </w:r>
      <w:r>
        <w:rPr>
          <w:rFonts w:hint="eastAsia" w:ascii="新宋体" w:hAnsi="新宋体" w:eastAsia="新宋体" w:cs="新宋体"/>
          <w:sz w:val="21"/>
          <w:szCs w:val="21"/>
          <w:lang w:eastAsia="zh-CN"/>
        </w:rPr>
        <w:t>胃镜</w:t>
      </w:r>
      <w:r>
        <w:rPr>
          <w:rFonts w:hint="eastAsia" w:ascii="新宋体" w:hAnsi="新宋体" w:eastAsia="新宋体" w:cs="新宋体"/>
          <w:sz w:val="21"/>
          <w:szCs w:val="21"/>
          <w:lang w:val="en-US" w:eastAsia="zh-CN"/>
        </w:rPr>
        <w:t>无痛</w:t>
      </w:r>
      <w:r>
        <w:rPr>
          <w:rFonts w:hint="eastAsia" w:ascii="新宋体" w:hAnsi="新宋体" w:eastAsia="新宋体" w:cs="新宋体"/>
          <w:sz w:val="21"/>
          <w:szCs w:val="21"/>
          <w:lang w:eastAsia="zh-CN"/>
        </w:rPr>
        <w:t>肠镜检查</w:t>
      </w:r>
      <w:r>
        <w:rPr>
          <w:rFonts w:hint="eastAsia" w:ascii="新宋体" w:hAnsi="新宋体" w:eastAsia="新宋体" w:cs="新宋体"/>
          <w:sz w:val="21"/>
          <w:szCs w:val="21"/>
        </w:rPr>
        <w:t>。具体人数以实际参加体检的人数为准。</w:t>
      </w:r>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lang w:eastAsia="zh-CN"/>
        </w:rPr>
        <w:t>服务期限：</w:t>
      </w:r>
      <w:r>
        <w:rPr>
          <w:rFonts w:hint="eastAsia" w:ascii="新宋体" w:hAnsi="新宋体" w:eastAsia="新宋体" w:cs="新宋体"/>
          <w:sz w:val="21"/>
          <w:szCs w:val="21"/>
          <w:lang w:val="en-US" w:eastAsia="zh-CN"/>
        </w:rPr>
        <w:t>30日历天</w:t>
      </w:r>
      <w:r>
        <w:rPr>
          <w:rFonts w:hint="eastAsia" w:ascii="新宋体" w:hAnsi="新宋体" w:eastAsia="新宋体" w:cs="新宋体"/>
          <w:sz w:val="21"/>
          <w:szCs w:val="21"/>
          <w:lang w:eastAsia="zh-CN"/>
        </w:rPr>
        <w:t xml:space="preserve"> </w:t>
      </w:r>
    </w:p>
    <w:p>
      <w:pPr>
        <w:widowControl/>
        <w:spacing w:line="440" w:lineRule="exact"/>
        <w:ind w:left="-4" w:leftChars="-2"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rPr>
        <w:t>本项目（是/否）接受联合体</w:t>
      </w:r>
      <w:r>
        <w:rPr>
          <w:rFonts w:hint="eastAsia" w:ascii="新宋体" w:hAnsi="新宋体" w:eastAsia="新宋体" w:cs="新宋体"/>
          <w:sz w:val="21"/>
          <w:szCs w:val="21"/>
          <w:lang w:eastAsia="zh-CN"/>
        </w:rPr>
        <w:t>：否</w:t>
      </w:r>
    </w:p>
    <w:p>
      <w:pPr>
        <w:pStyle w:val="2"/>
        <w:rPr>
          <w:rFonts w:hint="eastAsia"/>
          <w:lang w:eastAsia="zh-CN"/>
        </w:rPr>
      </w:pPr>
    </w:p>
    <w:p>
      <w:pPr>
        <w:pStyle w:val="47"/>
        <w:rPr>
          <w:rFonts w:hint="default"/>
          <w:lang w:val="en-US" w:eastAsia="zh-CN"/>
        </w:rPr>
      </w:pPr>
      <w:r>
        <w:rPr>
          <w:rFonts w:hint="eastAsia" w:ascii="新宋体" w:hAnsi="新宋体" w:eastAsia="新宋体" w:cs="新宋体"/>
          <w:sz w:val="21"/>
          <w:szCs w:val="21"/>
          <w:lang w:val="en-US" w:eastAsia="zh-CN"/>
        </w:rPr>
        <w:t>行业：其他未列明行业</w:t>
      </w:r>
      <w:bookmarkStart w:id="53" w:name="_GoBack"/>
      <w:bookmarkEnd w:id="53"/>
    </w:p>
    <w:p>
      <w:pPr>
        <w:widowControl/>
        <w:spacing w:line="440" w:lineRule="exact"/>
        <w:ind w:left="-4" w:leftChars="-2" w:firstLine="420" w:firstLineChars="200"/>
        <w:rPr>
          <w:rFonts w:hint="eastAsia" w:ascii="新宋体" w:hAnsi="新宋体" w:eastAsia="新宋体" w:cs="新宋体"/>
          <w:sz w:val="21"/>
          <w:szCs w:val="21"/>
          <w:lang w:val="en-US" w:eastAsia="zh-CN"/>
        </w:rPr>
      </w:pPr>
      <w:bookmarkStart w:id="7" w:name="_Toc28359013"/>
      <w:bookmarkStart w:id="8" w:name="_Toc35393630"/>
      <w:bookmarkStart w:id="9" w:name="_Toc35393799"/>
      <w:bookmarkStart w:id="10" w:name="_Toc28359090"/>
      <w:r>
        <w:rPr>
          <w:rFonts w:hint="eastAsia" w:ascii="新宋体" w:hAnsi="新宋体" w:eastAsia="新宋体" w:cs="新宋体"/>
          <w:sz w:val="21"/>
          <w:szCs w:val="21"/>
          <w:lang w:val="en-US" w:eastAsia="zh-CN"/>
        </w:rPr>
        <w:t>二、申请人的资格要求：</w:t>
      </w:r>
      <w:bookmarkEnd w:id="7"/>
      <w:bookmarkEnd w:id="8"/>
      <w:bookmarkEnd w:id="9"/>
      <w:bookmarkEnd w:id="10"/>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1.具备有效的营业执照；</w:t>
      </w:r>
    </w:p>
    <w:p>
      <w:pPr>
        <w:widowControl/>
        <w:spacing w:line="440" w:lineRule="exact"/>
        <w:ind w:left="-4" w:leftChars="-2" w:firstLine="420" w:firstLineChars="200"/>
        <w:rPr>
          <w:rFonts w:hint="eastAsia" w:ascii="新宋体" w:hAnsi="新宋体" w:eastAsia="新宋体" w:cs="新宋体"/>
          <w:sz w:val="21"/>
          <w:szCs w:val="21"/>
          <w:lang w:eastAsia="zh-CN"/>
        </w:rPr>
      </w:pPr>
      <w:bookmarkStart w:id="11" w:name="_Toc28359091"/>
      <w:bookmarkStart w:id="12" w:name="_Toc28359014"/>
      <w:r>
        <w:rPr>
          <w:rFonts w:hint="eastAsia" w:ascii="新宋体" w:hAnsi="新宋体" w:eastAsia="新宋体" w:cs="新宋体"/>
          <w:sz w:val="21"/>
          <w:szCs w:val="21"/>
        </w:rPr>
        <w:t>2.落实政府采购政策需满足的资格要求：该项目专门面向</w:t>
      </w:r>
      <w:r>
        <w:rPr>
          <w:rFonts w:hint="eastAsia" w:ascii="新宋体" w:hAnsi="新宋体" w:eastAsia="新宋体" w:cs="新宋体"/>
          <w:sz w:val="21"/>
          <w:szCs w:val="21"/>
          <w:lang w:val="en-US" w:eastAsia="zh-CN"/>
        </w:rPr>
        <w:t>中小</w:t>
      </w:r>
      <w:r>
        <w:rPr>
          <w:rFonts w:hint="eastAsia" w:ascii="新宋体" w:hAnsi="新宋体" w:eastAsia="新宋体" w:cs="新宋体"/>
          <w:sz w:val="21"/>
          <w:szCs w:val="21"/>
        </w:rPr>
        <w:t>企业采购</w:t>
      </w:r>
      <w:r>
        <w:rPr>
          <w:rFonts w:hint="eastAsia" w:ascii="新宋体" w:hAnsi="新宋体" w:eastAsia="新宋体" w:cs="新宋体"/>
          <w:sz w:val="21"/>
          <w:szCs w:val="21"/>
          <w:lang w:eastAsia="zh-CN"/>
        </w:rPr>
        <w:t>，落实扶持中小企业、监狱企业、残疾人福利性单位、节能、环保等政府采购政策</w:t>
      </w:r>
      <w:r>
        <w:rPr>
          <w:rFonts w:hint="eastAsia" w:ascii="新宋体" w:hAnsi="新宋体" w:eastAsia="新宋体" w:cs="新宋体"/>
          <w:sz w:val="21"/>
          <w:szCs w:val="21"/>
        </w:rPr>
        <w:t>；</w:t>
      </w:r>
    </w:p>
    <w:p>
      <w:pPr>
        <w:widowControl/>
        <w:spacing w:line="440" w:lineRule="exact"/>
        <w:ind w:left="-4" w:leftChars="-2"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rPr>
        <w:t>3.本项目的特定资格要求</w:t>
      </w:r>
      <w:r>
        <w:rPr>
          <w:rFonts w:hint="eastAsia" w:ascii="新宋体" w:hAnsi="新宋体" w:eastAsia="新宋体" w:cs="新宋体"/>
          <w:sz w:val="21"/>
          <w:szCs w:val="21"/>
          <w:lang w:eastAsia="zh-CN"/>
        </w:rPr>
        <w:t>：供应商必须是综合能力强、体检设备齐全、交通便捷的二级甲等医院或民营体检机构；具有卫生行政主管部门授予的《医疗机构执业许可证》</w:t>
      </w:r>
      <w:r>
        <w:rPr>
          <w:rFonts w:hint="eastAsia" w:ascii="新宋体" w:hAnsi="新宋体" w:eastAsia="新宋体" w:cs="新宋体"/>
          <w:sz w:val="21"/>
          <w:szCs w:val="21"/>
        </w:rPr>
        <w:t>（本项目不得转包和分包，且不接受联合体投标)</w:t>
      </w:r>
      <w:r>
        <w:rPr>
          <w:rFonts w:hint="eastAsia" w:ascii="新宋体" w:hAnsi="新宋体" w:eastAsia="新宋体" w:cs="新宋体"/>
          <w:sz w:val="21"/>
          <w:szCs w:val="21"/>
          <w:lang w:eastAsia="zh-CN"/>
        </w:rPr>
        <w:t>。</w:t>
      </w:r>
    </w:p>
    <w:p>
      <w:pPr>
        <w:widowControl/>
        <w:spacing w:line="440" w:lineRule="exact"/>
        <w:ind w:left="-4" w:leftChars="-2" w:firstLine="420" w:firstLineChars="200"/>
        <w:rPr>
          <w:rFonts w:hint="eastAsia" w:ascii="新宋体" w:hAnsi="新宋体" w:eastAsia="新宋体" w:cs="新宋体"/>
          <w:sz w:val="21"/>
          <w:szCs w:val="21"/>
        </w:rPr>
      </w:pPr>
      <w:bookmarkStart w:id="13" w:name="_Toc35393800"/>
      <w:bookmarkStart w:id="14" w:name="_Toc35393631"/>
      <w:r>
        <w:rPr>
          <w:rFonts w:hint="eastAsia" w:ascii="新宋体" w:hAnsi="新宋体" w:eastAsia="新宋体" w:cs="新宋体"/>
          <w:sz w:val="21"/>
          <w:szCs w:val="21"/>
        </w:rPr>
        <w:t>三、获取采购文件</w:t>
      </w:r>
      <w:bookmarkEnd w:id="11"/>
      <w:bookmarkEnd w:id="12"/>
      <w:bookmarkEnd w:id="13"/>
      <w:bookmarkEnd w:id="14"/>
    </w:p>
    <w:p>
      <w:pPr>
        <w:widowControl/>
        <w:spacing w:line="440" w:lineRule="exact"/>
        <w:ind w:left="-4" w:leftChars="-2"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rPr>
        <w:t>时间：</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highlight w:val="none"/>
          <w:lang w:val="en-US" w:eastAsia="zh-CN"/>
        </w:rPr>
        <w:t>022</w:t>
      </w:r>
      <w:r>
        <w:rPr>
          <w:rFonts w:hint="eastAsia" w:ascii="新宋体" w:hAnsi="新宋体" w:eastAsia="新宋体" w:cs="新宋体"/>
          <w:color w:val="auto"/>
          <w:sz w:val="21"/>
          <w:szCs w:val="21"/>
          <w:highlight w:val="none"/>
        </w:rPr>
        <w:t>年</w:t>
      </w:r>
      <w:r>
        <w:rPr>
          <w:rFonts w:hint="eastAsia" w:ascii="新宋体" w:hAnsi="新宋体" w:eastAsia="新宋体" w:cs="新宋体"/>
          <w:color w:val="auto"/>
          <w:sz w:val="21"/>
          <w:szCs w:val="21"/>
          <w:highlight w:val="none"/>
          <w:lang w:val="en-US" w:eastAsia="zh-CN"/>
        </w:rPr>
        <w:t>10</w:t>
      </w:r>
      <w:r>
        <w:rPr>
          <w:rFonts w:hint="eastAsia" w:ascii="新宋体" w:hAnsi="新宋体" w:eastAsia="新宋体" w:cs="新宋体"/>
          <w:color w:val="auto"/>
          <w:sz w:val="21"/>
          <w:szCs w:val="21"/>
          <w:highlight w:val="none"/>
        </w:rPr>
        <w:t>月</w:t>
      </w:r>
      <w:r>
        <w:rPr>
          <w:rFonts w:hint="eastAsia" w:ascii="新宋体" w:hAnsi="新宋体" w:eastAsia="新宋体" w:cs="新宋体"/>
          <w:color w:val="auto"/>
          <w:sz w:val="21"/>
          <w:szCs w:val="21"/>
          <w:highlight w:val="none"/>
          <w:lang w:val="en-US" w:eastAsia="zh-CN"/>
        </w:rPr>
        <w:t>26</w:t>
      </w:r>
      <w:r>
        <w:rPr>
          <w:rFonts w:hint="eastAsia" w:ascii="新宋体" w:hAnsi="新宋体" w:eastAsia="新宋体" w:cs="新宋体"/>
          <w:color w:val="auto"/>
          <w:sz w:val="21"/>
          <w:szCs w:val="21"/>
          <w:highlight w:val="none"/>
        </w:rPr>
        <w:t>日至</w:t>
      </w:r>
      <w:r>
        <w:rPr>
          <w:rFonts w:hint="eastAsia" w:ascii="新宋体" w:hAnsi="新宋体" w:eastAsia="新宋体" w:cs="新宋体"/>
          <w:color w:val="auto"/>
          <w:sz w:val="21"/>
          <w:szCs w:val="21"/>
          <w:highlight w:val="none"/>
          <w:lang w:val="en-US" w:eastAsia="zh-CN"/>
        </w:rPr>
        <w:t>2022</w:t>
      </w:r>
      <w:r>
        <w:rPr>
          <w:rFonts w:hint="eastAsia" w:ascii="新宋体" w:hAnsi="新宋体" w:eastAsia="新宋体" w:cs="新宋体"/>
          <w:color w:val="auto"/>
          <w:sz w:val="21"/>
          <w:szCs w:val="21"/>
          <w:highlight w:val="none"/>
        </w:rPr>
        <w:t>年</w:t>
      </w:r>
      <w:r>
        <w:rPr>
          <w:rFonts w:hint="eastAsia" w:ascii="新宋体" w:hAnsi="新宋体" w:eastAsia="新宋体" w:cs="新宋体"/>
          <w:color w:val="auto"/>
          <w:sz w:val="21"/>
          <w:szCs w:val="21"/>
          <w:highlight w:val="none"/>
          <w:lang w:val="en-US" w:eastAsia="zh-CN"/>
        </w:rPr>
        <w:t xml:space="preserve"> 11</w:t>
      </w:r>
      <w:r>
        <w:rPr>
          <w:rFonts w:hint="eastAsia" w:ascii="新宋体" w:hAnsi="新宋体" w:eastAsia="新宋体" w:cs="新宋体"/>
          <w:color w:val="auto"/>
          <w:sz w:val="21"/>
          <w:szCs w:val="21"/>
          <w:highlight w:val="none"/>
        </w:rPr>
        <w:t>月</w:t>
      </w:r>
      <w:r>
        <w:rPr>
          <w:rFonts w:hint="eastAsia" w:ascii="新宋体" w:hAnsi="新宋体" w:eastAsia="新宋体" w:cs="新宋体"/>
          <w:color w:val="auto"/>
          <w:sz w:val="21"/>
          <w:szCs w:val="21"/>
          <w:highlight w:val="none"/>
          <w:lang w:val="en-US" w:eastAsia="zh-CN"/>
        </w:rPr>
        <w:t xml:space="preserve"> 1</w:t>
      </w:r>
      <w:r>
        <w:rPr>
          <w:rFonts w:hint="eastAsia" w:ascii="新宋体" w:hAnsi="新宋体" w:eastAsia="新宋体" w:cs="新宋体"/>
          <w:color w:val="auto"/>
          <w:sz w:val="21"/>
          <w:szCs w:val="21"/>
          <w:highlight w:val="none"/>
        </w:rPr>
        <w:t>日</w:t>
      </w:r>
      <w:r>
        <w:rPr>
          <w:rFonts w:hint="eastAsia" w:ascii="新宋体" w:hAnsi="新宋体" w:eastAsia="新宋体" w:cs="新宋体"/>
          <w:sz w:val="21"/>
          <w:szCs w:val="21"/>
          <w:highlight w:val="none"/>
        </w:rPr>
        <w:t>（磋</w:t>
      </w:r>
      <w:r>
        <w:rPr>
          <w:rFonts w:hint="eastAsia" w:ascii="新宋体" w:hAnsi="新宋体" w:eastAsia="新宋体" w:cs="新宋体"/>
          <w:sz w:val="21"/>
          <w:szCs w:val="21"/>
        </w:rPr>
        <w:t>商文件的发售期限自开始之日起不得少于5个工作日），每天上午</w:t>
      </w:r>
      <w:r>
        <w:rPr>
          <w:rFonts w:hint="eastAsia" w:ascii="新宋体" w:hAnsi="新宋体" w:eastAsia="新宋体" w:cs="新宋体"/>
          <w:sz w:val="21"/>
          <w:szCs w:val="21"/>
          <w:lang w:val="en-US" w:eastAsia="zh-CN"/>
        </w:rPr>
        <w:t>9:00</w:t>
      </w:r>
      <w:r>
        <w:rPr>
          <w:rFonts w:hint="eastAsia" w:ascii="新宋体" w:hAnsi="新宋体" w:eastAsia="新宋体" w:cs="新宋体"/>
          <w:sz w:val="21"/>
          <w:szCs w:val="21"/>
        </w:rPr>
        <w:t>至</w:t>
      </w:r>
      <w:r>
        <w:rPr>
          <w:rFonts w:hint="eastAsia" w:ascii="新宋体" w:hAnsi="新宋体" w:eastAsia="新宋体" w:cs="新宋体"/>
          <w:sz w:val="21"/>
          <w:szCs w:val="21"/>
          <w:lang w:val="en-US" w:eastAsia="zh-CN"/>
        </w:rPr>
        <w:t>11:30</w:t>
      </w:r>
      <w:r>
        <w:rPr>
          <w:rFonts w:hint="eastAsia" w:ascii="新宋体" w:hAnsi="新宋体" w:eastAsia="新宋体" w:cs="新宋体"/>
          <w:sz w:val="21"/>
          <w:szCs w:val="21"/>
        </w:rPr>
        <w:t>，下午</w:t>
      </w:r>
      <w:r>
        <w:rPr>
          <w:rFonts w:hint="eastAsia" w:ascii="新宋体" w:hAnsi="新宋体" w:eastAsia="新宋体" w:cs="新宋体"/>
          <w:sz w:val="21"/>
          <w:szCs w:val="21"/>
          <w:lang w:val="en-US" w:eastAsia="zh-CN"/>
        </w:rPr>
        <w:t>14:30</w:t>
      </w:r>
      <w:r>
        <w:rPr>
          <w:rFonts w:hint="eastAsia" w:ascii="新宋体" w:hAnsi="新宋体" w:eastAsia="新宋体" w:cs="新宋体"/>
          <w:sz w:val="21"/>
          <w:szCs w:val="21"/>
        </w:rPr>
        <w:t>至</w:t>
      </w:r>
      <w:r>
        <w:rPr>
          <w:rFonts w:hint="eastAsia" w:ascii="新宋体" w:hAnsi="新宋体" w:eastAsia="新宋体" w:cs="新宋体"/>
          <w:sz w:val="21"/>
          <w:szCs w:val="21"/>
          <w:lang w:val="en-US" w:eastAsia="zh-CN"/>
        </w:rPr>
        <w:t>17:00</w:t>
      </w:r>
      <w:r>
        <w:rPr>
          <w:rFonts w:hint="eastAsia" w:ascii="新宋体" w:hAnsi="新宋体" w:eastAsia="新宋体" w:cs="新宋体"/>
          <w:sz w:val="21"/>
          <w:szCs w:val="21"/>
        </w:rPr>
        <w:t>（北京时间，法定节假日除外 ）</w:t>
      </w:r>
      <w:r>
        <w:rPr>
          <w:rFonts w:hint="eastAsia" w:ascii="新宋体" w:hAnsi="新宋体" w:eastAsia="新宋体" w:cs="新宋体"/>
          <w:sz w:val="21"/>
          <w:szCs w:val="21"/>
          <w:lang w:eastAsia="zh-CN"/>
        </w:rPr>
        <w:t>。</w:t>
      </w:r>
    </w:p>
    <w:p>
      <w:pPr>
        <w:widowControl/>
        <w:spacing w:line="440" w:lineRule="exact"/>
        <w:ind w:left="-4" w:leftChars="-2" w:firstLine="420" w:firstLineChars="200"/>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地点：符合条件且有意向的投标申请人应持单位介绍信及被授权人身份证原件和复印件（加盖单位公章）到河北慧城工程项目管理有限公司（唐山市路北区嘉润庄园B座4单元二层） 获取磋商文件。</w:t>
      </w:r>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请</w:t>
      </w:r>
      <w:r>
        <w:rPr>
          <w:rFonts w:hint="eastAsia" w:ascii="新宋体" w:hAnsi="新宋体" w:eastAsia="新宋体" w:cs="新宋体"/>
          <w:sz w:val="21"/>
          <w:szCs w:val="21"/>
          <w:lang w:eastAsia="zh-CN"/>
        </w:rPr>
        <w:t>供应商</w:t>
      </w:r>
      <w:r>
        <w:rPr>
          <w:rFonts w:hint="eastAsia" w:ascii="新宋体" w:hAnsi="新宋体" w:eastAsia="新宋体" w:cs="新宋体"/>
          <w:sz w:val="21"/>
          <w:szCs w:val="21"/>
        </w:rPr>
        <w:t>自行注意资格条件是否满足要求，资格要求不满足条件的</w:t>
      </w:r>
      <w:r>
        <w:rPr>
          <w:rFonts w:hint="eastAsia" w:ascii="新宋体" w:hAnsi="新宋体" w:eastAsia="新宋体" w:cs="新宋体"/>
          <w:sz w:val="21"/>
          <w:szCs w:val="21"/>
          <w:lang w:eastAsia="zh-CN"/>
        </w:rPr>
        <w:t>供应商</w:t>
      </w:r>
      <w:r>
        <w:rPr>
          <w:rFonts w:hint="eastAsia" w:ascii="新宋体" w:hAnsi="新宋体" w:eastAsia="新宋体" w:cs="新宋体"/>
          <w:sz w:val="21"/>
          <w:szCs w:val="21"/>
        </w:rPr>
        <w:t>递交标书，产生的一切问题自行负责。</w:t>
      </w:r>
    </w:p>
    <w:p>
      <w:pPr>
        <w:widowControl/>
        <w:spacing w:line="440" w:lineRule="exact"/>
        <w:ind w:left="-4" w:leftChars="-2" w:firstLine="420" w:firstLineChars="200"/>
        <w:rPr>
          <w:rFonts w:hint="eastAsia" w:ascii="新宋体" w:hAnsi="新宋体" w:eastAsia="新宋体" w:cs="新宋体"/>
          <w:sz w:val="21"/>
          <w:szCs w:val="21"/>
          <w:lang w:val="en-US" w:eastAsia="zh-CN"/>
        </w:rPr>
      </w:pPr>
      <w:r>
        <w:rPr>
          <w:rFonts w:hint="eastAsia" w:ascii="新宋体" w:hAnsi="新宋体" w:eastAsia="新宋体" w:cs="新宋体"/>
          <w:sz w:val="21"/>
          <w:szCs w:val="21"/>
        </w:rPr>
        <w:t>售价：</w:t>
      </w:r>
      <w:r>
        <w:rPr>
          <w:rFonts w:hint="eastAsia" w:ascii="新宋体" w:hAnsi="新宋体" w:eastAsia="新宋体" w:cs="新宋体"/>
          <w:sz w:val="21"/>
          <w:szCs w:val="21"/>
          <w:lang w:val="en-US" w:eastAsia="zh-CN"/>
        </w:rPr>
        <w:t>300元</w:t>
      </w:r>
    </w:p>
    <w:p>
      <w:pPr>
        <w:widowControl/>
        <w:spacing w:line="440" w:lineRule="exact"/>
        <w:ind w:left="-4" w:leftChars="-2" w:firstLine="420" w:firstLineChars="200"/>
        <w:rPr>
          <w:rFonts w:hint="eastAsia" w:ascii="新宋体" w:hAnsi="新宋体" w:eastAsia="新宋体" w:cs="新宋体"/>
          <w:sz w:val="21"/>
          <w:szCs w:val="21"/>
        </w:rPr>
      </w:pPr>
      <w:bookmarkStart w:id="15" w:name="_Toc35393632"/>
      <w:bookmarkStart w:id="16" w:name="_Toc28359092"/>
      <w:bookmarkStart w:id="17" w:name="_Toc28359015"/>
      <w:bookmarkStart w:id="18" w:name="_Toc35393801"/>
      <w:r>
        <w:rPr>
          <w:rFonts w:hint="eastAsia" w:ascii="新宋体" w:hAnsi="新宋体" w:eastAsia="新宋体" w:cs="新宋体"/>
          <w:sz w:val="21"/>
          <w:szCs w:val="21"/>
        </w:rPr>
        <w:t>四、响应文件提交</w:t>
      </w:r>
      <w:bookmarkEnd w:id="15"/>
      <w:bookmarkEnd w:id="16"/>
      <w:bookmarkEnd w:id="17"/>
      <w:bookmarkEnd w:id="18"/>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截止时间：</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highlight w:val="none"/>
          <w:lang w:val="en-US" w:eastAsia="zh-CN"/>
        </w:rPr>
        <w:t>022</w:t>
      </w:r>
      <w:r>
        <w:rPr>
          <w:rFonts w:hint="eastAsia" w:ascii="新宋体" w:hAnsi="新宋体" w:eastAsia="新宋体" w:cs="新宋体"/>
          <w:color w:val="auto"/>
          <w:sz w:val="21"/>
          <w:szCs w:val="21"/>
          <w:highlight w:val="none"/>
        </w:rPr>
        <w:t>年</w:t>
      </w:r>
      <w:r>
        <w:rPr>
          <w:rFonts w:hint="eastAsia" w:ascii="新宋体" w:hAnsi="新宋体" w:eastAsia="新宋体" w:cs="新宋体"/>
          <w:color w:val="auto"/>
          <w:sz w:val="21"/>
          <w:szCs w:val="21"/>
          <w:highlight w:val="none"/>
          <w:lang w:val="en-US" w:eastAsia="zh-CN"/>
        </w:rPr>
        <w:t xml:space="preserve">11 </w:t>
      </w:r>
      <w:r>
        <w:rPr>
          <w:rFonts w:hint="eastAsia" w:ascii="新宋体" w:hAnsi="新宋体" w:eastAsia="新宋体" w:cs="新宋体"/>
          <w:color w:val="auto"/>
          <w:sz w:val="21"/>
          <w:szCs w:val="21"/>
          <w:highlight w:val="none"/>
        </w:rPr>
        <w:t>月</w:t>
      </w:r>
      <w:r>
        <w:rPr>
          <w:rFonts w:hint="eastAsia" w:ascii="新宋体" w:hAnsi="新宋体" w:eastAsia="新宋体" w:cs="新宋体"/>
          <w:color w:val="auto"/>
          <w:sz w:val="21"/>
          <w:szCs w:val="21"/>
          <w:highlight w:val="none"/>
          <w:lang w:val="en-US" w:eastAsia="zh-CN"/>
        </w:rPr>
        <w:t xml:space="preserve">8 </w:t>
      </w:r>
      <w:r>
        <w:rPr>
          <w:rFonts w:hint="eastAsia" w:ascii="新宋体" w:hAnsi="新宋体" w:eastAsia="新宋体" w:cs="新宋体"/>
          <w:color w:val="auto"/>
          <w:sz w:val="21"/>
          <w:szCs w:val="21"/>
          <w:highlight w:val="none"/>
        </w:rPr>
        <w:t>日</w:t>
      </w:r>
      <w:r>
        <w:rPr>
          <w:rFonts w:hint="eastAsia" w:ascii="新宋体" w:hAnsi="新宋体" w:eastAsia="新宋体" w:cs="新宋体"/>
          <w:color w:val="auto"/>
          <w:sz w:val="21"/>
          <w:szCs w:val="21"/>
          <w:highlight w:val="none"/>
          <w:lang w:val="en-US" w:eastAsia="zh-CN"/>
        </w:rPr>
        <w:t>0</w:t>
      </w:r>
      <w:r>
        <w:rPr>
          <w:rFonts w:hint="eastAsia" w:ascii="新宋体" w:hAnsi="新宋体" w:eastAsia="新宋体" w:cs="新宋体"/>
          <w:color w:val="auto"/>
          <w:sz w:val="21"/>
          <w:szCs w:val="21"/>
          <w:highlight w:val="none"/>
          <w:lang w:val="en-US" w:eastAsia="zh-CN"/>
        </w:rPr>
        <w:t>9</w:t>
      </w:r>
      <w:r>
        <w:rPr>
          <w:rFonts w:hint="eastAsia" w:ascii="新宋体" w:hAnsi="新宋体" w:eastAsia="新宋体" w:cs="新宋体"/>
          <w:color w:val="auto"/>
          <w:sz w:val="21"/>
          <w:szCs w:val="21"/>
          <w:highlight w:val="none"/>
        </w:rPr>
        <w:t>点</w:t>
      </w:r>
      <w:r>
        <w:rPr>
          <w:rFonts w:hint="eastAsia" w:ascii="新宋体" w:hAnsi="新宋体" w:eastAsia="新宋体" w:cs="新宋体"/>
          <w:color w:val="auto"/>
          <w:sz w:val="21"/>
          <w:szCs w:val="21"/>
          <w:lang w:val="en-US" w:eastAsia="zh-CN"/>
        </w:rPr>
        <w:t>30</w:t>
      </w:r>
      <w:r>
        <w:rPr>
          <w:rFonts w:hint="eastAsia" w:ascii="新宋体" w:hAnsi="新宋体" w:eastAsia="新宋体" w:cs="新宋体"/>
          <w:color w:val="auto"/>
          <w:sz w:val="21"/>
          <w:szCs w:val="21"/>
        </w:rPr>
        <w:t>分</w:t>
      </w:r>
      <w:r>
        <w:rPr>
          <w:rFonts w:hint="eastAsia" w:ascii="新宋体" w:hAnsi="新宋体" w:eastAsia="新宋体" w:cs="新宋体"/>
          <w:sz w:val="21"/>
          <w:szCs w:val="21"/>
        </w:rPr>
        <w:t>（北京时间）（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p>
    <w:p>
      <w:pPr>
        <w:widowControl/>
        <w:spacing w:line="440" w:lineRule="exact"/>
        <w:ind w:left="-4" w:leftChars="-2"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rPr>
        <w:t>地点：</w:t>
      </w:r>
      <w:r>
        <w:rPr>
          <w:rFonts w:hint="eastAsia" w:ascii="新宋体" w:hAnsi="新宋体" w:eastAsia="新宋体" w:cs="新宋体"/>
          <w:sz w:val="21"/>
          <w:szCs w:val="21"/>
          <w:lang w:val="en-US" w:eastAsia="zh-CN"/>
        </w:rPr>
        <w:t>供应商应在磋商截止时间前通过</w:t>
      </w:r>
      <w:r>
        <w:rPr>
          <w:rFonts w:hint="eastAsia" w:asciiTheme="majorEastAsia" w:hAnsiTheme="majorEastAsia" w:eastAsiaTheme="majorEastAsia" w:cstheme="majorEastAsia"/>
          <w:sz w:val="21"/>
          <w:szCs w:val="21"/>
          <w:lang w:val="en-US" w:eastAsia="zh-CN"/>
        </w:rPr>
        <w:t>国家税务总局唐山市丰润区税务局会议室</w:t>
      </w:r>
      <w:r>
        <w:rPr>
          <w:rFonts w:hint="eastAsia" w:ascii="新宋体" w:hAnsi="新宋体" w:eastAsia="新宋体" w:cs="新宋体"/>
          <w:sz w:val="21"/>
          <w:szCs w:val="21"/>
          <w:lang w:val="en-US" w:eastAsia="zh-CN"/>
        </w:rPr>
        <w:t>递交纸版响应文件，各供应商授权代理人须提供48小时核酸阴性证明。逾期未送达指定地点的响应文件，采购人不予受理。</w:t>
      </w:r>
    </w:p>
    <w:p>
      <w:pPr>
        <w:widowControl/>
        <w:spacing w:line="440" w:lineRule="exact"/>
        <w:ind w:left="-4" w:leftChars="-2" w:firstLine="420" w:firstLineChars="200"/>
        <w:rPr>
          <w:rFonts w:hint="eastAsia" w:ascii="新宋体" w:hAnsi="新宋体" w:eastAsia="新宋体" w:cs="新宋体"/>
          <w:sz w:val="21"/>
          <w:szCs w:val="21"/>
        </w:rPr>
      </w:pPr>
      <w:bookmarkStart w:id="19" w:name="_Toc35393802"/>
      <w:bookmarkStart w:id="20" w:name="_Toc28359016"/>
      <w:bookmarkStart w:id="21" w:name="_Toc28359093"/>
      <w:bookmarkStart w:id="22" w:name="_Toc35393633"/>
      <w:r>
        <w:rPr>
          <w:rFonts w:hint="eastAsia" w:ascii="新宋体" w:hAnsi="新宋体" w:eastAsia="新宋体" w:cs="新宋体"/>
          <w:sz w:val="21"/>
          <w:szCs w:val="21"/>
        </w:rPr>
        <w:t>五、开启（竞争性磋商方式必须填写）</w:t>
      </w:r>
      <w:bookmarkEnd w:id="19"/>
      <w:bookmarkEnd w:id="20"/>
      <w:bookmarkEnd w:id="21"/>
      <w:bookmarkEnd w:id="22"/>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时间</w:t>
      </w: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highlight w:val="none"/>
          <w:lang w:val="en-US" w:eastAsia="zh-CN"/>
        </w:rPr>
        <w:t>2022</w:t>
      </w:r>
      <w:r>
        <w:rPr>
          <w:rFonts w:hint="eastAsia" w:ascii="新宋体" w:hAnsi="新宋体" w:eastAsia="新宋体" w:cs="新宋体"/>
          <w:color w:val="auto"/>
          <w:sz w:val="21"/>
          <w:szCs w:val="21"/>
          <w:highlight w:val="none"/>
        </w:rPr>
        <w:t>年</w:t>
      </w:r>
      <w:r>
        <w:rPr>
          <w:rFonts w:hint="eastAsia" w:ascii="新宋体" w:hAnsi="新宋体" w:eastAsia="新宋体" w:cs="新宋体"/>
          <w:color w:val="auto"/>
          <w:sz w:val="21"/>
          <w:szCs w:val="21"/>
          <w:highlight w:val="none"/>
          <w:lang w:val="en-US" w:eastAsia="zh-CN"/>
        </w:rPr>
        <w:t xml:space="preserve"> 11</w:t>
      </w:r>
      <w:r>
        <w:rPr>
          <w:rFonts w:hint="eastAsia" w:ascii="新宋体" w:hAnsi="新宋体" w:eastAsia="新宋体" w:cs="新宋体"/>
          <w:color w:val="auto"/>
          <w:sz w:val="21"/>
          <w:szCs w:val="21"/>
          <w:highlight w:val="none"/>
        </w:rPr>
        <w:t>月</w:t>
      </w:r>
      <w:r>
        <w:rPr>
          <w:rFonts w:hint="eastAsia" w:ascii="新宋体" w:hAnsi="新宋体" w:eastAsia="新宋体" w:cs="新宋体"/>
          <w:color w:val="auto"/>
          <w:sz w:val="21"/>
          <w:szCs w:val="21"/>
          <w:highlight w:val="none"/>
          <w:lang w:val="en-US" w:eastAsia="zh-CN"/>
        </w:rPr>
        <w:t xml:space="preserve"> 8</w:t>
      </w:r>
      <w:r>
        <w:rPr>
          <w:rFonts w:hint="eastAsia" w:ascii="新宋体" w:hAnsi="新宋体" w:eastAsia="新宋体" w:cs="新宋体"/>
          <w:color w:val="auto"/>
          <w:sz w:val="21"/>
          <w:szCs w:val="21"/>
          <w:highlight w:val="none"/>
        </w:rPr>
        <w:t>日</w:t>
      </w:r>
      <w:r>
        <w:rPr>
          <w:rFonts w:hint="eastAsia" w:ascii="新宋体" w:hAnsi="新宋体" w:eastAsia="新宋体" w:cs="新宋体"/>
          <w:color w:val="auto"/>
          <w:sz w:val="21"/>
          <w:szCs w:val="21"/>
          <w:highlight w:val="none"/>
          <w:lang w:val="en-US" w:eastAsia="zh-CN"/>
        </w:rPr>
        <w:t>09</w:t>
      </w:r>
      <w:r>
        <w:rPr>
          <w:rFonts w:hint="eastAsia" w:ascii="新宋体" w:hAnsi="新宋体" w:eastAsia="新宋体" w:cs="新宋体"/>
          <w:color w:val="auto"/>
          <w:sz w:val="21"/>
          <w:szCs w:val="21"/>
          <w:highlight w:val="none"/>
        </w:rPr>
        <w:t>点</w:t>
      </w:r>
      <w:r>
        <w:rPr>
          <w:rFonts w:hint="eastAsia" w:ascii="新宋体" w:hAnsi="新宋体" w:eastAsia="新宋体" w:cs="新宋体"/>
          <w:color w:val="auto"/>
          <w:sz w:val="21"/>
          <w:szCs w:val="21"/>
          <w:highlight w:val="none"/>
          <w:lang w:val="en-US" w:eastAsia="zh-CN"/>
        </w:rPr>
        <w:t>30</w:t>
      </w:r>
      <w:r>
        <w:rPr>
          <w:rFonts w:hint="eastAsia" w:ascii="新宋体" w:hAnsi="新宋体" w:eastAsia="新宋体" w:cs="新宋体"/>
          <w:color w:val="auto"/>
          <w:sz w:val="21"/>
          <w:szCs w:val="21"/>
          <w:highlight w:val="none"/>
        </w:rPr>
        <w:t>分</w:t>
      </w:r>
      <w:r>
        <w:rPr>
          <w:rFonts w:hint="eastAsia" w:ascii="新宋体" w:hAnsi="新宋体" w:eastAsia="新宋体" w:cs="新宋体"/>
          <w:sz w:val="21"/>
          <w:szCs w:val="21"/>
          <w:highlight w:val="none"/>
        </w:rPr>
        <w:t>（北京</w:t>
      </w:r>
      <w:r>
        <w:rPr>
          <w:rFonts w:hint="eastAsia" w:ascii="新宋体" w:hAnsi="新宋体" w:eastAsia="新宋体" w:cs="新宋体"/>
          <w:sz w:val="21"/>
          <w:szCs w:val="21"/>
        </w:rPr>
        <w:t>时间）</w:t>
      </w:r>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地点：</w:t>
      </w:r>
      <w:r>
        <w:rPr>
          <w:rFonts w:hint="eastAsia" w:asciiTheme="majorEastAsia" w:hAnsiTheme="majorEastAsia" w:eastAsiaTheme="majorEastAsia" w:cstheme="majorEastAsia"/>
          <w:sz w:val="21"/>
          <w:szCs w:val="21"/>
          <w:lang w:val="en-US" w:eastAsia="zh-CN"/>
        </w:rPr>
        <w:t>国家税务总局唐山市丰润区税务局会议室</w:t>
      </w:r>
    </w:p>
    <w:p>
      <w:pPr>
        <w:widowControl/>
        <w:spacing w:line="440" w:lineRule="exact"/>
        <w:ind w:left="-4" w:leftChars="-2" w:firstLine="420" w:firstLineChars="200"/>
        <w:rPr>
          <w:rFonts w:hint="eastAsia" w:ascii="新宋体" w:hAnsi="新宋体" w:eastAsia="新宋体" w:cs="新宋体"/>
          <w:sz w:val="21"/>
          <w:szCs w:val="21"/>
        </w:rPr>
      </w:pPr>
      <w:bookmarkStart w:id="23" w:name="_Toc35393634"/>
      <w:bookmarkStart w:id="24" w:name="_Toc28359017"/>
      <w:bookmarkStart w:id="25" w:name="_Toc28359094"/>
      <w:bookmarkStart w:id="26" w:name="_Toc35393803"/>
      <w:r>
        <w:rPr>
          <w:rFonts w:hint="eastAsia" w:ascii="新宋体" w:hAnsi="新宋体" w:eastAsia="新宋体" w:cs="新宋体"/>
          <w:sz w:val="21"/>
          <w:szCs w:val="21"/>
        </w:rPr>
        <w:t>六、公告期限</w:t>
      </w:r>
      <w:bookmarkEnd w:id="23"/>
      <w:bookmarkEnd w:id="24"/>
      <w:bookmarkEnd w:id="25"/>
      <w:bookmarkEnd w:id="26"/>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自本公告发布之日起</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个工作日。</w:t>
      </w:r>
    </w:p>
    <w:p>
      <w:pPr>
        <w:widowControl/>
        <w:numPr>
          <w:ilvl w:val="0"/>
          <w:numId w:val="2"/>
        </w:numPr>
        <w:spacing w:line="440" w:lineRule="exact"/>
        <w:ind w:left="-4" w:leftChars="-2" w:firstLine="420" w:firstLineChars="200"/>
        <w:rPr>
          <w:rFonts w:hint="eastAsia" w:ascii="新宋体" w:hAnsi="新宋体" w:eastAsia="新宋体" w:cs="新宋体"/>
          <w:sz w:val="21"/>
          <w:szCs w:val="21"/>
        </w:rPr>
      </w:pPr>
      <w:bookmarkStart w:id="27" w:name="_Toc35393804"/>
      <w:bookmarkStart w:id="28" w:name="_Toc35393635"/>
      <w:r>
        <w:rPr>
          <w:rFonts w:hint="eastAsia" w:ascii="新宋体" w:hAnsi="新宋体" w:eastAsia="新宋体" w:cs="新宋体"/>
          <w:sz w:val="21"/>
          <w:szCs w:val="21"/>
        </w:rPr>
        <w:t>其他补充事宜</w:t>
      </w:r>
      <w:bookmarkEnd w:id="27"/>
      <w:bookmarkEnd w:id="28"/>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1、评审办法：综合评分法。</w:t>
      </w:r>
    </w:p>
    <w:p>
      <w:pPr>
        <w:widowControl/>
        <w:spacing w:line="440" w:lineRule="exact"/>
        <w:ind w:left="-4" w:leftChars="-2" w:firstLine="420" w:firstLineChars="200"/>
        <w:rPr>
          <w:rFonts w:hint="default" w:eastAsia="宋体"/>
          <w:lang w:val="en-US" w:eastAsia="zh-CN"/>
        </w:rPr>
      </w:pPr>
      <w:r>
        <w:rPr>
          <w:rFonts w:hint="eastAsia" w:ascii="新宋体" w:hAnsi="新宋体" w:eastAsia="新宋体" w:cs="新宋体"/>
          <w:sz w:val="21"/>
          <w:szCs w:val="21"/>
        </w:rPr>
        <w:t>2、本公告发布媒体：中国政府采购网，因轻信其他组织、个人或媒体提供的信息而造成损失的，招标人、招标代理机构概不负责。</w:t>
      </w:r>
    </w:p>
    <w:p>
      <w:pPr>
        <w:widowControl/>
        <w:spacing w:line="440" w:lineRule="exact"/>
        <w:ind w:left="-4" w:leftChars="-2" w:firstLine="420" w:firstLineChars="200"/>
        <w:rPr>
          <w:rFonts w:hint="eastAsia" w:ascii="新宋体" w:hAnsi="新宋体" w:eastAsia="新宋体" w:cs="新宋体"/>
          <w:sz w:val="21"/>
          <w:szCs w:val="21"/>
        </w:rPr>
      </w:pPr>
      <w:bookmarkStart w:id="29" w:name="_Toc35393636"/>
      <w:bookmarkStart w:id="30" w:name="_Toc28359018"/>
      <w:bookmarkStart w:id="31" w:name="_Toc28359095"/>
      <w:bookmarkStart w:id="32" w:name="_Toc35393805"/>
      <w:r>
        <w:rPr>
          <w:rFonts w:hint="eastAsia" w:ascii="新宋体" w:hAnsi="新宋体" w:eastAsia="新宋体" w:cs="新宋体"/>
          <w:sz w:val="21"/>
          <w:szCs w:val="21"/>
        </w:rPr>
        <w:t>八、凡对本次采购提出询问，请按以下方式联系。</w:t>
      </w:r>
      <w:bookmarkEnd w:id="29"/>
      <w:bookmarkEnd w:id="30"/>
      <w:bookmarkEnd w:id="31"/>
      <w:bookmarkEnd w:id="32"/>
    </w:p>
    <w:p>
      <w:pPr>
        <w:widowControl/>
        <w:spacing w:line="440" w:lineRule="exact"/>
        <w:ind w:left="-4" w:leftChars="-2" w:firstLine="420" w:firstLineChars="200"/>
        <w:rPr>
          <w:rFonts w:hint="eastAsia" w:ascii="新宋体" w:hAnsi="新宋体" w:eastAsia="新宋体" w:cs="新宋体"/>
          <w:sz w:val="21"/>
          <w:szCs w:val="21"/>
        </w:rPr>
      </w:pPr>
      <w:bookmarkStart w:id="33" w:name="_Toc28359096"/>
      <w:bookmarkStart w:id="34" w:name="_Toc35393806"/>
      <w:bookmarkStart w:id="35" w:name="_Toc35393637"/>
      <w:bookmarkStart w:id="36" w:name="_Toc28359019"/>
      <w:r>
        <w:rPr>
          <w:rFonts w:hint="eastAsia" w:ascii="新宋体" w:hAnsi="新宋体" w:eastAsia="新宋体" w:cs="新宋体"/>
          <w:sz w:val="21"/>
          <w:szCs w:val="21"/>
        </w:rPr>
        <w:t>1.采购人信息</w:t>
      </w:r>
      <w:bookmarkEnd w:id="33"/>
      <w:bookmarkEnd w:id="34"/>
      <w:bookmarkEnd w:id="35"/>
      <w:bookmarkEnd w:id="36"/>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名    称：</w:t>
      </w:r>
      <w:r>
        <w:rPr>
          <w:rFonts w:hint="eastAsia" w:asciiTheme="majorEastAsia" w:hAnsiTheme="majorEastAsia" w:eastAsiaTheme="majorEastAsia" w:cstheme="majorEastAsia"/>
          <w:sz w:val="21"/>
          <w:szCs w:val="21"/>
          <w:lang w:val="en-US" w:eastAsia="zh-CN"/>
        </w:rPr>
        <w:t xml:space="preserve"> 国家税务总局唐山市丰润区税务局</w:t>
      </w:r>
      <w:r>
        <w:rPr>
          <w:rFonts w:hint="eastAsia" w:asciiTheme="majorEastAsia" w:hAnsiTheme="majorEastAsia" w:eastAsiaTheme="majorEastAsia" w:cstheme="majorEastAsia"/>
          <w:sz w:val="21"/>
          <w:szCs w:val="21"/>
        </w:rPr>
        <w:t xml:space="preserve"> </w:t>
      </w:r>
      <w:r>
        <w:rPr>
          <w:rFonts w:hint="eastAsia" w:ascii="新宋体" w:hAnsi="新宋体" w:eastAsia="新宋体" w:cs="新宋体"/>
          <w:sz w:val="21"/>
          <w:szCs w:val="21"/>
        </w:rPr>
        <w:t>　　　　　　　　　　　　</w:t>
      </w:r>
    </w:p>
    <w:p>
      <w:pPr>
        <w:widowControl/>
        <w:spacing w:line="440" w:lineRule="exact"/>
        <w:ind w:left="-4" w:leftChars="-2" w:firstLine="420" w:firstLineChars="200"/>
        <w:rPr>
          <w:rFonts w:hint="eastAsia" w:eastAsia="新宋体"/>
          <w:sz w:val="21"/>
          <w:szCs w:val="21"/>
          <w:lang w:val="en-US" w:eastAsia="zh-CN"/>
        </w:rPr>
      </w:pPr>
      <w:r>
        <w:rPr>
          <w:rFonts w:hint="eastAsia" w:ascii="新宋体" w:hAnsi="新宋体" w:eastAsia="新宋体" w:cs="新宋体"/>
          <w:sz w:val="21"/>
          <w:szCs w:val="21"/>
        </w:rPr>
        <w:t>地    址：</w:t>
      </w:r>
      <w:r>
        <w:rPr>
          <w:rFonts w:hint="eastAsia" w:eastAsia="新宋体"/>
          <w:sz w:val="21"/>
          <w:szCs w:val="21"/>
          <w:lang w:val="en-US" w:eastAsia="zh-CN"/>
        </w:rPr>
        <w:t xml:space="preserve"> 唐山市丰润区</w:t>
      </w:r>
    </w:p>
    <w:p>
      <w:pPr>
        <w:widowControl/>
        <w:spacing w:line="440" w:lineRule="exact"/>
        <w:ind w:left="-4" w:leftChars="-2" w:firstLine="420" w:firstLineChars="200"/>
        <w:rPr>
          <w:rFonts w:hint="eastAsia" w:eastAsia="新宋体"/>
          <w:sz w:val="21"/>
          <w:szCs w:val="21"/>
          <w:lang w:val="en-US" w:eastAsia="zh-CN"/>
        </w:rPr>
      </w:pPr>
      <w:r>
        <w:rPr>
          <w:rFonts w:hint="eastAsia" w:eastAsia="新宋体"/>
          <w:sz w:val="21"/>
          <w:szCs w:val="21"/>
          <w:lang w:val="en-US" w:eastAsia="zh-CN"/>
        </w:rPr>
        <w:t>联系人：朱伯涛 　　　　　　　　　　　　</w:t>
      </w:r>
    </w:p>
    <w:p>
      <w:pPr>
        <w:widowControl/>
        <w:spacing w:line="440" w:lineRule="exact"/>
        <w:ind w:left="-4" w:leftChars="-2" w:firstLine="420" w:firstLineChars="200"/>
        <w:rPr>
          <w:rFonts w:hint="eastAsia" w:ascii="新宋体" w:hAnsi="新宋体" w:eastAsia="新宋体" w:cs="新宋体"/>
          <w:sz w:val="21"/>
          <w:szCs w:val="21"/>
        </w:rPr>
      </w:pPr>
      <w:r>
        <w:rPr>
          <w:rFonts w:hint="eastAsia" w:eastAsia="新宋体"/>
          <w:sz w:val="21"/>
          <w:szCs w:val="21"/>
          <w:lang w:val="en-US" w:eastAsia="zh-CN"/>
        </w:rPr>
        <w:t>联系方式：0315- 5183909 　</w:t>
      </w:r>
      <w:r>
        <w:rPr>
          <w:rFonts w:hint="eastAsia" w:ascii="新宋体" w:hAnsi="新宋体" w:eastAsia="新宋体" w:cs="新宋体"/>
          <w:sz w:val="21"/>
          <w:szCs w:val="21"/>
        </w:rPr>
        <w:t xml:space="preserve">　　　　　　 　　　 </w:t>
      </w:r>
    </w:p>
    <w:p>
      <w:pPr>
        <w:widowControl/>
        <w:spacing w:line="440" w:lineRule="exact"/>
        <w:ind w:left="-4" w:leftChars="-2" w:firstLine="420" w:firstLineChars="200"/>
        <w:rPr>
          <w:rFonts w:hint="eastAsia" w:ascii="新宋体" w:hAnsi="新宋体" w:eastAsia="新宋体" w:cs="新宋体"/>
          <w:sz w:val="21"/>
          <w:szCs w:val="21"/>
        </w:rPr>
      </w:pPr>
      <w:bookmarkStart w:id="37" w:name="_Toc28359097"/>
      <w:bookmarkStart w:id="38" w:name="_Toc35393638"/>
      <w:bookmarkStart w:id="39" w:name="_Toc28359020"/>
      <w:bookmarkStart w:id="40" w:name="_Toc35393807"/>
      <w:r>
        <w:rPr>
          <w:rFonts w:hint="eastAsia" w:ascii="新宋体" w:hAnsi="新宋体" w:eastAsia="新宋体" w:cs="新宋体"/>
          <w:sz w:val="21"/>
          <w:szCs w:val="21"/>
        </w:rPr>
        <w:t>2.采购代理机构信息（如有）</w:t>
      </w:r>
      <w:bookmarkEnd w:id="37"/>
      <w:bookmarkEnd w:id="38"/>
      <w:bookmarkEnd w:id="39"/>
      <w:bookmarkEnd w:id="40"/>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名    称：</w:t>
      </w:r>
      <w:r>
        <w:rPr>
          <w:rFonts w:hint="eastAsia" w:ascii="新宋体" w:hAnsi="新宋体" w:eastAsia="新宋体" w:cs="新宋体"/>
          <w:sz w:val="21"/>
          <w:szCs w:val="21"/>
          <w:lang w:eastAsia="zh-CN"/>
        </w:rPr>
        <w:t>河北慧城工程项目管理有限公司</w:t>
      </w:r>
      <w:r>
        <w:rPr>
          <w:rFonts w:hint="eastAsia" w:ascii="新宋体" w:hAnsi="新宋体" w:eastAsia="新宋体" w:cs="新宋体"/>
          <w:sz w:val="21"/>
          <w:szCs w:val="21"/>
        </w:rPr>
        <w:t>　　　　　　　　　　　　</w:t>
      </w:r>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地　　址：唐山市路北区嘉润庄园B座4单元二层　　　　　　　　　　　　</w:t>
      </w:r>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联系方式：</w:t>
      </w:r>
      <w:r>
        <w:rPr>
          <w:rFonts w:hint="eastAsia" w:ascii="新宋体" w:hAnsi="新宋体" w:eastAsia="新宋体" w:cs="新宋体"/>
          <w:sz w:val="21"/>
          <w:szCs w:val="21"/>
          <w:lang w:val="en-US" w:eastAsia="zh-CN"/>
        </w:rPr>
        <w:t>石国喜、刘芮    　</w:t>
      </w:r>
      <w:r>
        <w:rPr>
          <w:rFonts w:hint="eastAsia" w:ascii="新宋体" w:hAnsi="新宋体" w:eastAsia="新宋体" w:cs="新宋体"/>
          <w:sz w:val="21"/>
          <w:szCs w:val="21"/>
          <w:lang w:eastAsia="zh-CN"/>
        </w:rPr>
        <w:t>0315-8181812、</w:t>
      </w:r>
      <w:r>
        <w:rPr>
          <w:rFonts w:hint="eastAsia" w:ascii="新宋体" w:hAnsi="新宋体" w:eastAsia="新宋体" w:cs="新宋体"/>
          <w:sz w:val="21"/>
          <w:szCs w:val="21"/>
          <w:lang w:val="en-US" w:eastAsia="zh-CN"/>
        </w:rPr>
        <w:t>17717758791</w:t>
      </w:r>
      <w:r>
        <w:rPr>
          <w:rFonts w:hint="eastAsia" w:ascii="新宋体" w:hAnsi="新宋体" w:eastAsia="新宋体" w:cs="新宋体"/>
          <w:sz w:val="21"/>
          <w:szCs w:val="21"/>
        </w:rPr>
        <w:t>　　　　　　　　　　　</w:t>
      </w:r>
    </w:p>
    <w:p>
      <w:pPr>
        <w:widowControl/>
        <w:spacing w:line="440" w:lineRule="exact"/>
        <w:ind w:left="-4" w:leftChars="-2" w:firstLine="420" w:firstLineChars="200"/>
        <w:rPr>
          <w:rFonts w:hint="eastAsia" w:ascii="新宋体" w:hAnsi="新宋体" w:eastAsia="新宋体" w:cs="新宋体"/>
          <w:sz w:val="21"/>
          <w:szCs w:val="21"/>
        </w:rPr>
      </w:pPr>
      <w:bookmarkStart w:id="41" w:name="_Toc28359098"/>
      <w:bookmarkStart w:id="42" w:name="_Toc35393808"/>
      <w:bookmarkStart w:id="43" w:name="_Toc35393639"/>
      <w:bookmarkStart w:id="44" w:name="_Toc28359021"/>
      <w:r>
        <w:rPr>
          <w:rFonts w:hint="eastAsia" w:ascii="新宋体" w:hAnsi="新宋体" w:eastAsia="新宋体" w:cs="新宋体"/>
          <w:sz w:val="21"/>
          <w:szCs w:val="21"/>
        </w:rPr>
        <w:t>3.项目联系方式</w:t>
      </w:r>
      <w:bookmarkEnd w:id="41"/>
      <w:bookmarkEnd w:id="42"/>
      <w:bookmarkEnd w:id="43"/>
      <w:bookmarkEnd w:id="44"/>
    </w:p>
    <w:p>
      <w:pPr>
        <w:widowControl/>
        <w:spacing w:line="440" w:lineRule="exact"/>
        <w:ind w:left="-4" w:leftChars="-2"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项目联系人：</w:t>
      </w:r>
      <w:r>
        <w:rPr>
          <w:rFonts w:hint="eastAsia" w:ascii="新宋体" w:hAnsi="新宋体" w:eastAsia="新宋体" w:cs="新宋体"/>
          <w:sz w:val="21"/>
          <w:szCs w:val="21"/>
          <w:lang w:val="en-US" w:eastAsia="zh-CN"/>
        </w:rPr>
        <w:t>刘芮</w:t>
      </w:r>
    </w:p>
    <w:p>
      <w:pPr>
        <w:widowControl/>
        <w:spacing w:line="440" w:lineRule="exact"/>
        <w:ind w:left="-4" w:leftChars="-2" w:firstLine="420" w:firstLineChars="200"/>
        <w:rPr>
          <w:rFonts w:hint="eastAsia" w:ascii="新宋体" w:hAnsi="新宋体" w:eastAsia="新宋体" w:cs="新宋体"/>
          <w:sz w:val="21"/>
          <w:szCs w:val="21"/>
        </w:rPr>
        <w:sectPr>
          <w:pgSz w:w="11910" w:h="16840"/>
          <w:pgMar w:top="1600" w:right="820" w:bottom="1160" w:left="720" w:header="0" w:footer="970" w:gutter="0"/>
          <w:cols w:space="720" w:num="1"/>
        </w:sectPr>
      </w:pPr>
      <w:r>
        <w:rPr>
          <w:rFonts w:hint="eastAsia" w:ascii="新宋体" w:hAnsi="新宋体" w:eastAsia="新宋体" w:cs="新宋体"/>
          <w:sz w:val="21"/>
          <w:szCs w:val="21"/>
        </w:rPr>
        <w:t>电　　 话：</w:t>
      </w:r>
      <w:r>
        <w:rPr>
          <w:rFonts w:hint="eastAsia" w:ascii="新宋体" w:hAnsi="新宋体" w:eastAsia="新宋体" w:cs="新宋体"/>
          <w:sz w:val="21"/>
          <w:szCs w:val="21"/>
          <w:lang w:val="en-US" w:eastAsia="zh-CN"/>
        </w:rPr>
        <w:t>17717758791</w:t>
      </w:r>
      <w:r>
        <w:rPr>
          <w:rFonts w:hint="eastAsia" w:ascii="新宋体" w:hAnsi="新宋体" w:eastAsia="新宋体" w:cs="新宋体"/>
          <w:sz w:val="21"/>
          <w:szCs w:val="21"/>
        </w:rPr>
        <w:t>　　　　　　　　　　</w:t>
      </w:r>
    </w:p>
    <w:bookmarkEnd w:id="0"/>
    <w:p>
      <w:pPr>
        <w:ind w:right="101" w:rightChars="48"/>
        <w:jc w:val="center"/>
        <w:outlineLvl w:val="0"/>
        <w:rPr>
          <w:sz w:val="21"/>
          <w:szCs w:val="21"/>
        </w:rPr>
      </w:pPr>
      <w:bookmarkStart w:id="45" w:name="_Toc478721418"/>
      <w:r>
        <w:rPr>
          <w:rFonts w:hint="eastAsia" w:ascii="宋体" w:hAnsi="宋体" w:cs="宋体"/>
          <w:b/>
          <w:bCs/>
          <w:kern w:val="0"/>
          <w:sz w:val="21"/>
          <w:szCs w:val="21"/>
        </w:rPr>
        <w:t>第二部分</w:t>
      </w:r>
      <w:r>
        <w:rPr>
          <w:rFonts w:hint="eastAsia" w:ascii="宋体" w:hAnsi="宋体" w:cs="宋体"/>
          <w:b/>
          <w:bCs/>
          <w:kern w:val="0"/>
          <w:sz w:val="21"/>
          <w:szCs w:val="21"/>
          <w:lang w:val="en-US" w:eastAsia="zh-CN"/>
        </w:rPr>
        <w:t xml:space="preserve">   </w:t>
      </w:r>
      <w:r>
        <w:rPr>
          <w:rFonts w:hint="eastAsia" w:ascii="宋体" w:hAnsi="宋体" w:cs="宋体"/>
          <w:b/>
          <w:bCs/>
          <w:kern w:val="0"/>
          <w:sz w:val="21"/>
          <w:szCs w:val="21"/>
        </w:rPr>
        <w:t>供应商须知</w:t>
      </w:r>
      <w:bookmarkEnd w:id="45"/>
      <w:bookmarkStart w:id="46" w:name="_Toc478721419"/>
    </w:p>
    <w:p>
      <w:pPr>
        <w:ind w:right="101" w:rightChars="48" w:firstLine="420" w:firstLineChars="200"/>
        <w:outlineLvl w:val="0"/>
        <w:rPr>
          <w:b w:val="0"/>
          <w:bCs/>
          <w:sz w:val="21"/>
          <w:szCs w:val="21"/>
        </w:rPr>
      </w:pPr>
      <w:r>
        <w:rPr>
          <w:rFonts w:hint="eastAsia"/>
          <w:b w:val="0"/>
          <w:bCs/>
          <w:sz w:val="21"/>
          <w:szCs w:val="21"/>
        </w:rPr>
        <w:t>供应商必须认真阅读本磋商文件，充分理解采购项目的全部内容，并根据磋商文件要求，提供符合采购人需求和实际情况一致的、具有可操作性的详细的解决方案。供应商没有按照磋商文件要求提交全部资料，或者响应文件中没有对磋商文件的要求在各方面都作出实质性响应是供应商的风险，可能导致其响应文件被拒绝。</w:t>
      </w:r>
    </w:p>
    <w:p>
      <w:pPr>
        <w:pStyle w:val="27"/>
        <w:ind w:firstLine="4216" w:firstLineChars="2000"/>
        <w:rPr>
          <w:sz w:val="21"/>
          <w:szCs w:val="21"/>
        </w:rPr>
      </w:pPr>
      <w:r>
        <w:rPr>
          <w:rFonts w:hint="eastAsia"/>
          <w:b/>
          <w:sz w:val="21"/>
          <w:szCs w:val="21"/>
        </w:rPr>
        <w:t>前附表</w:t>
      </w:r>
    </w:p>
    <w:tbl>
      <w:tblPr>
        <w:tblStyle w:val="29"/>
        <w:tblW w:w="8916"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811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1" w:hRule="atLeast"/>
        </w:trPr>
        <w:tc>
          <w:tcPr>
            <w:tcW w:w="797" w:type="dxa"/>
            <w:vAlign w:val="center"/>
          </w:tcPr>
          <w:p>
            <w:pPr>
              <w:spacing w:line="440" w:lineRule="exact"/>
              <w:jc w:val="center"/>
              <w:rPr>
                <w:sz w:val="21"/>
                <w:szCs w:val="21"/>
              </w:rPr>
            </w:pPr>
            <w:r>
              <w:rPr>
                <w:rFonts w:hint="eastAsia"/>
                <w:sz w:val="21"/>
                <w:szCs w:val="21"/>
              </w:rPr>
              <w:t>序号</w:t>
            </w:r>
          </w:p>
        </w:tc>
        <w:tc>
          <w:tcPr>
            <w:tcW w:w="8119" w:type="dxa"/>
            <w:vAlign w:val="center"/>
          </w:tcPr>
          <w:p>
            <w:pPr>
              <w:spacing w:line="440" w:lineRule="exact"/>
              <w:jc w:val="center"/>
              <w:rPr>
                <w:sz w:val="21"/>
                <w:szCs w:val="21"/>
              </w:rPr>
            </w:pPr>
            <w:r>
              <w:rPr>
                <w:rFonts w:hint="eastAsia"/>
                <w:sz w:val="21"/>
                <w:szCs w:val="21"/>
              </w:rPr>
              <w:t>内容规定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97" w:type="dxa"/>
            <w:vAlign w:val="center"/>
          </w:tcPr>
          <w:p>
            <w:pPr>
              <w:spacing w:line="440" w:lineRule="exact"/>
              <w:jc w:val="center"/>
              <w:rPr>
                <w:sz w:val="21"/>
                <w:szCs w:val="21"/>
              </w:rPr>
            </w:pPr>
            <w:r>
              <w:rPr>
                <w:rFonts w:hint="eastAsia"/>
                <w:sz w:val="21"/>
                <w:szCs w:val="21"/>
              </w:rPr>
              <w:t>1</w:t>
            </w:r>
          </w:p>
        </w:tc>
        <w:tc>
          <w:tcPr>
            <w:tcW w:w="8119" w:type="dxa"/>
          </w:tcPr>
          <w:p>
            <w:pPr>
              <w:rPr>
                <w:rFonts w:ascii="宋体" w:hAnsi="宋体" w:cs="宋体"/>
                <w:color w:val="000000"/>
                <w:kern w:val="0"/>
                <w:sz w:val="21"/>
                <w:szCs w:val="21"/>
                <w:lang w:val="zh-CN" w:bidi="ar"/>
              </w:rPr>
            </w:pPr>
            <w:r>
              <w:rPr>
                <w:rFonts w:hint="eastAsia" w:ascii="宋体" w:hAnsi="宋体" w:cs="宋体"/>
                <w:color w:val="000000"/>
                <w:kern w:val="0"/>
                <w:sz w:val="21"/>
                <w:szCs w:val="21"/>
                <w:lang w:val="zh-CN" w:bidi="ar"/>
              </w:rPr>
              <w:t>项目名称：丰润区税务局2022年无痛胃镜无痛肠镜采购项目</w:t>
            </w:r>
          </w:p>
          <w:p>
            <w:pPr>
              <w:rPr>
                <w:rFonts w:ascii="宋体" w:hAnsi="宋体" w:cs="宋体"/>
                <w:color w:val="000000"/>
                <w:kern w:val="0"/>
                <w:sz w:val="21"/>
                <w:szCs w:val="21"/>
                <w:lang w:val="zh-CN" w:bidi="ar"/>
              </w:rPr>
            </w:pPr>
            <w:r>
              <w:rPr>
                <w:rFonts w:hint="eastAsia" w:ascii="宋体" w:hAnsi="宋体" w:cs="宋体"/>
                <w:color w:val="000000"/>
                <w:kern w:val="0"/>
                <w:sz w:val="21"/>
                <w:szCs w:val="21"/>
                <w:lang w:val="zh-CN" w:bidi="ar"/>
              </w:rPr>
              <w:t>项目实施地点：</w:t>
            </w:r>
            <w:r>
              <w:rPr>
                <w:rFonts w:hint="eastAsia" w:asciiTheme="majorEastAsia" w:hAnsiTheme="majorEastAsia" w:eastAsiaTheme="majorEastAsia" w:cstheme="majorEastAsia"/>
                <w:sz w:val="21"/>
                <w:szCs w:val="21"/>
                <w:lang w:val="zh-CN"/>
              </w:rPr>
              <w:t>采购人指定地点</w:t>
            </w:r>
            <w:r>
              <w:rPr>
                <w:rFonts w:hint="eastAsia" w:ascii="宋体" w:hAnsi="宋体" w:cs="宋体"/>
                <w:color w:val="000000"/>
                <w:kern w:val="0"/>
                <w:sz w:val="21"/>
                <w:szCs w:val="21"/>
                <w:lang w:val="zh-CN" w:bidi="ar"/>
              </w:rPr>
              <w:t>。</w:t>
            </w:r>
          </w:p>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采购用途：</w:t>
            </w:r>
            <w:r>
              <w:rPr>
                <w:rFonts w:hint="eastAsia" w:ascii="新宋体" w:hAnsi="新宋体" w:eastAsia="新宋体" w:cs="新宋体"/>
                <w:sz w:val="21"/>
                <w:szCs w:val="21"/>
                <w:lang w:eastAsia="zh-CN"/>
              </w:rPr>
              <w:t>职工无痛胃镜无痛肠镜检查</w:t>
            </w:r>
            <w:r>
              <w:rPr>
                <w:rFonts w:hint="eastAsia" w:ascii="新宋体" w:hAnsi="新宋体" w:eastAsia="新宋体" w:cs="新宋体"/>
                <w:sz w:val="21"/>
                <w:szCs w:val="21"/>
              </w:rPr>
              <w:t>。具体人数以实际参加体检的人数为准</w:t>
            </w:r>
          </w:p>
          <w:p>
            <w:pP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zh-CN" w:bidi="ar"/>
              </w:rPr>
              <w:t>服务期限：</w:t>
            </w:r>
            <w:r>
              <w:rPr>
                <w:rFonts w:hint="eastAsia" w:ascii="宋体" w:hAnsi="宋体" w:cs="宋体"/>
                <w:color w:val="000000"/>
                <w:kern w:val="0"/>
                <w:sz w:val="21"/>
                <w:szCs w:val="21"/>
                <w:lang w:val="en-US" w:eastAsia="zh-CN" w:bidi="ar"/>
              </w:rPr>
              <w:t>30日历天</w:t>
            </w:r>
          </w:p>
          <w:p>
            <w:pPr>
              <w:rPr>
                <w:rFonts w:ascii="宋体" w:hAnsi="宋体" w:cs="宋体"/>
                <w:color w:val="000000"/>
                <w:kern w:val="0"/>
                <w:sz w:val="21"/>
                <w:szCs w:val="21"/>
                <w:lang w:val="zh-CN" w:bidi="ar"/>
              </w:rPr>
            </w:pPr>
            <w:r>
              <w:rPr>
                <w:rFonts w:hint="eastAsia" w:ascii="宋体" w:hAnsi="宋体" w:cs="宋体"/>
                <w:color w:val="000000"/>
                <w:kern w:val="0"/>
                <w:sz w:val="21"/>
                <w:szCs w:val="21"/>
                <w:lang w:val="zh-CN" w:bidi="ar"/>
              </w:rPr>
              <w:t>服务质量要求：满足国家现行规范要求。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3" w:hRule="atLeast"/>
        </w:trPr>
        <w:tc>
          <w:tcPr>
            <w:tcW w:w="797" w:type="dxa"/>
            <w:vAlign w:val="center"/>
          </w:tcPr>
          <w:p>
            <w:pPr>
              <w:spacing w:line="440" w:lineRule="exact"/>
              <w:jc w:val="center"/>
              <w:rPr>
                <w:sz w:val="21"/>
                <w:szCs w:val="21"/>
              </w:rPr>
            </w:pPr>
            <w:r>
              <w:rPr>
                <w:sz w:val="21"/>
                <w:szCs w:val="21"/>
              </w:rPr>
              <w:t>2</w:t>
            </w:r>
          </w:p>
        </w:tc>
        <w:tc>
          <w:tcPr>
            <w:tcW w:w="8119" w:type="dxa"/>
            <w:vAlign w:val="center"/>
          </w:tcPr>
          <w:p>
            <w:pPr>
              <w:rPr>
                <w:rFonts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zh-CN" w:bidi="ar"/>
              </w:rPr>
              <w:t>资金来源：财政资金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3" w:hRule="atLeast"/>
        </w:trPr>
        <w:tc>
          <w:tcPr>
            <w:tcW w:w="797" w:type="dxa"/>
            <w:vAlign w:val="center"/>
          </w:tcPr>
          <w:p>
            <w:pPr>
              <w:spacing w:line="440" w:lineRule="exact"/>
              <w:jc w:val="center"/>
              <w:rPr>
                <w:sz w:val="21"/>
                <w:szCs w:val="21"/>
              </w:rPr>
            </w:pPr>
            <w:r>
              <w:rPr>
                <w:sz w:val="21"/>
                <w:szCs w:val="21"/>
              </w:rPr>
              <w:t>3</w:t>
            </w:r>
          </w:p>
        </w:tc>
        <w:tc>
          <w:tcPr>
            <w:tcW w:w="8119" w:type="dxa"/>
            <w:vAlign w:val="center"/>
          </w:tcPr>
          <w:p>
            <w:pPr>
              <w:rPr>
                <w:rFonts w:ascii="宋体" w:hAnsi="宋体" w:cs="宋体"/>
                <w:color w:val="auto"/>
                <w:kern w:val="0"/>
                <w:sz w:val="21"/>
                <w:szCs w:val="21"/>
                <w:highlight w:val="none"/>
                <w:lang w:val="zh-CN" w:bidi="ar"/>
              </w:rPr>
            </w:pPr>
            <w:r>
              <w:rPr>
                <w:rFonts w:hint="eastAsia" w:ascii="宋体" w:hAnsi="宋体" w:cs="宋体"/>
                <w:color w:val="auto"/>
                <w:kern w:val="0"/>
                <w:sz w:val="21"/>
                <w:szCs w:val="21"/>
                <w:highlight w:val="none"/>
                <w:lang w:val="en-US" w:eastAsia="zh-CN" w:bidi="ar"/>
              </w:rPr>
              <w:t>供应商</w:t>
            </w:r>
            <w:r>
              <w:rPr>
                <w:rFonts w:hint="eastAsia" w:ascii="宋体" w:hAnsi="宋体" w:cs="宋体"/>
                <w:color w:val="auto"/>
                <w:kern w:val="0"/>
                <w:sz w:val="21"/>
                <w:szCs w:val="21"/>
                <w:highlight w:val="none"/>
                <w:lang w:val="zh-CN" w:bidi="ar"/>
              </w:rPr>
              <w:t xml:space="preserve">的资格要求： </w:t>
            </w:r>
          </w:p>
          <w:p>
            <w:pPr>
              <w:pStyle w:val="66"/>
              <w:numPr>
                <w:ilvl w:val="0"/>
                <w:numId w:val="0"/>
              </w:numPr>
              <w:spacing w:line="360" w:lineRule="exact"/>
              <w:ind w:left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1.具备有效的营业执照；</w:t>
            </w:r>
          </w:p>
          <w:p>
            <w:pPr>
              <w:pStyle w:val="66"/>
              <w:numPr>
                <w:ilvl w:val="0"/>
                <w:numId w:val="0"/>
              </w:numPr>
              <w:spacing w:line="360" w:lineRule="exact"/>
              <w:ind w:left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2.落实政府采购政策需满足的资格要求：</w:t>
            </w:r>
            <w:r>
              <w:rPr>
                <w:rFonts w:hint="eastAsia" w:ascii="新宋体" w:hAnsi="新宋体" w:eastAsia="新宋体" w:cs="新宋体"/>
                <w:sz w:val="21"/>
                <w:szCs w:val="21"/>
              </w:rPr>
              <w:t>该项目专门面向</w:t>
            </w:r>
            <w:r>
              <w:rPr>
                <w:rFonts w:hint="eastAsia" w:ascii="新宋体" w:hAnsi="新宋体" w:eastAsia="新宋体" w:cs="新宋体"/>
                <w:sz w:val="21"/>
                <w:szCs w:val="21"/>
                <w:lang w:val="en-US" w:eastAsia="zh-CN"/>
              </w:rPr>
              <w:t>中小</w:t>
            </w:r>
            <w:r>
              <w:rPr>
                <w:rFonts w:hint="eastAsia" w:ascii="新宋体" w:hAnsi="新宋体" w:eastAsia="新宋体" w:cs="新宋体"/>
                <w:sz w:val="21"/>
                <w:szCs w:val="21"/>
              </w:rPr>
              <w:t>企业采购</w:t>
            </w:r>
            <w:r>
              <w:rPr>
                <w:rFonts w:hint="eastAsia" w:ascii="新宋体" w:hAnsi="新宋体" w:eastAsia="新宋体" w:cs="新宋体"/>
                <w:sz w:val="21"/>
                <w:szCs w:val="21"/>
                <w:lang w:eastAsia="zh-CN"/>
              </w:rPr>
              <w:t>，落实扶持中小企业、监狱企业、残疾人福利性单位、节能、环保等政府采购政策</w:t>
            </w:r>
            <w:r>
              <w:rPr>
                <w:rFonts w:hint="eastAsia" w:ascii="新宋体" w:hAnsi="新宋体" w:eastAsia="新宋体" w:cs="新宋体"/>
                <w:sz w:val="21"/>
                <w:szCs w:val="21"/>
              </w:rPr>
              <w:t>；</w:t>
            </w:r>
          </w:p>
          <w:p>
            <w:pPr>
              <w:pStyle w:val="66"/>
              <w:numPr>
                <w:ilvl w:val="0"/>
                <w:numId w:val="0"/>
              </w:numPr>
              <w:spacing w:line="360" w:lineRule="exact"/>
              <w:ind w:left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本项目的特定资格要求：供应商必须是综合能力强、体检设备齐全、交通便捷的二级甲等医院或民营体检机构；具有卫生行政主管部门授予的《医疗机构执业许可证》（本项目不得转包和分包，且不接受联合体投标)</w:t>
            </w:r>
          </w:p>
          <w:p>
            <w:pPr>
              <w:pStyle w:val="66"/>
              <w:numPr>
                <w:ilvl w:val="0"/>
                <w:numId w:val="0"/>
              </w:numPr>
              <w:spacing w:line="360" w:lineRule="exact"/>
              <w:ind w:leftChars="0"/>
              <w:rPr>
                <w:rFonts w:ascii="宋体" w:hAnsi="宋体" w:cs="宋体"/>
                <w:color w:val="auto"/>
                <w:kern w:val="0"/>
                <w:sz w:val="21"/>
                <w:szCs w:val="21"/>
                <w:highlight w:val="none"/>
                <w:lang w:bidi="ar"/>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供应商未被列入“信用中国”网站(www.creditchina.gov.cn)信用记录失信被执行人、重大税收违法案件当事人名单、政府采购</w:t>
            </w:r>
            <w:r>
              <w:rPr>
                <w:rFonts w:hint="eastAsia" w:ascii="宋体" w:hAnsi="宋体"/>
                <w:color w:val="auto"/>
                <w:sz w:val="21"/>
                <w:szCs w:val="21"/>
                <w:highlight w:val="none"/>
                <w:lang w:eastAsia="zh-CN"/>
              </w:rPr>
              <w:t>不良行为</w:t>
            </w:r>
            <w:r>
              <w:rPr>
                <w:rFonts w:hint="eastAsia" w:ascii="宋体" w:hAnsi="宋体"/>
                <w:color w:val="auto"/>
                <w:sz w:val="21"/>
                <w:szCs w:val="21"/>
                <w:highlight w:val="none"/>
              </w:rPr>
              <w:t>记录名单；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3" w:hRule="atLeast"/>
        </w:trPr>
        <w:tc>
          <w:tcPr>
            <w:tcW w:w="797" w:type="dxa"/>
            <w:vAlign w:val="center"/>
          </w:tcPr>
          <w:p>
            <w:pPr>
              <w:spacing w:line="440" w:lineRule="exact"/>
              <w:jc w:val="center"/>
              <w:rPr>
                <w:sz w:val="21"/>
                <w:szCs w:val="21"/>
              </w:rPr>
            </w:pPr>
            <w:r>
              <w:rPr>
                <w:rFonts w:hint="eastAsia"/>
                <w:sz w:val="21"/>
                <w:szCs w:val="21"/>
              </w:rPr>
              <w:t>4</w:t>
            </w:r>
          </w:p>
        </w:tc>
        <w:tc>
          <w:tcPr>
            <w:tcW w:w="8119" w:type="dxa"/>
            <w:vAlign w:val="center"/>
          </w:tcPr>
          <w:p>
            <w:pPr>
              <w:rPr>
                <w:rFonts w:ascii="宋体" w:hAnsi="宋体" w:cs="宋体"/>
                <w:color w:val="auto"/>
                <w:kern w:val="0"/>
                <w:sz w:val="21"/>
                <w:szCs w:val="21"/>
                <w:lang w:val="zh-CN" w:bidi="ar"/>
              </w:rPr>
            </w:pPr>
            <w:r>
              <w:rPr>
                <w:rFonts w:hint="eastAsia" w:ascii="宋体" w:hAnsi="宋体" w:cs="宋体"/>
                <w:color w:val="auto"/>
                <w:kern w:val="0"/>
                <w:sz w:val="21"/>
                <w:szCs w:val="21"/>
                <w:lang w:val="zh-CN" w:bidi="ar"/>
              </w:rPr>
              <w:t>投标有效期为60（日历天）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3" w:hRule="atLeast"/>
        </w:trPr>
        <w:tc>
          <w:tcPr>
            <w:tcW w:w="797" w:type="dxa"/>
            <w:vAlign w:val="center"/>
          </w:tcPr>
          <w:p>
            <w:pPr>
              <w:spacing w:line="440" w:lineRule="exact"/>
              <w:jc w:val="center"/>
              <w:rPr>
                <w:sz w:val="21"/>
                <w:szCs w:val="21"/>
              </w:rPr>
            </w:pPr>
            <w:r>
              <w:rPr>
                <w:rFonts w:hint="eastAsia"/>
                <w:sz w:val="21"/>
                <w:szCs w:val="21"/>
              </w:rPr>
              <w:t>5</w:t>
            </w:r>
          </w:p>
        </w:tc>
        <w:tc>
          <w:tcPr>
            <w:tcW w:w="8119" w:type="dxa"/>
            <w:vAlign w:val="center"/>
          </w:tcPr>
          <w:p>
            <w:pPr>
              <w:rPr>
                <w:rFonts w:hint="eastAsia" w:ascii="宋体" w:hAnsi="宋体" w:eastAsia="宋体" w:cs="宋体"/>
                <w:color w:val="auto"/>
                <w:kern w:val="0"/>
                <w:sz w:val="21"/>
                <w:szCs w:val="21"/>
                <w:highlight w:val="none"/>
                <w:lang w:val="zh-CN" w:bidi="ar"/>
              </w:rPr>
            </w:pPr>
            <w:r>
              <w:rPr>
                <w:rFonts w:hint="eastAsia" w:ascii="宋体" w:hAnsi="宋体" w:eastAsia="宋体" w:cs="宋体"/>
                <w:color w:val="auto"/>
                <w:kern w:val="0"/>
                <w:sz w:val="21"/>
                <w:szCs w:val="21"/>
                <w:highlight w:val="none"/>
                <w:lang w:val="zh-CN" w:bidi="ar"/>
              </w:rPr>
              <w:t>最高限价：</w:t>
            </w:r>
            <w:r>
              <w:rPr>
                <w:rFonts w:hint="eastAsia" w:ascii="新宋体" w:hAnsi="新宋体" w:eastAsia="新宋体" w:cs="新宋体"/>
                <w:sz w:val="21"/>
                <w:szCs w:val="21"/>
                <w:lang w:val="en-US" w:eastAsia="zh-CN"/>
              </w:rPr>
              <w:t>单价：：1390.00元/人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3" w:hRule="atLeast"/>
        </w:trPr>
        <w:tc>
          <w:tcPr>
            <w:tcW w:w="797" w:type="dxa"/>
            <w:vAlign w:val="center"/>
          </w:tcPr>
          <w:p>
            <w:pPr>
              <w:spacing w:line="440" w:lineRule="exact"/>
              <w:jc w:val="center"/>
              <w:rPr>
                <w:rFonts w:hint="eastAsia" w:eastAsia="宋体"/>
                <w:sz w:val="21"/>
                <w:szCs w:val="21"/>
                <w:lang w:eastAsia="zh-CN"/>
              </w:rPr>
            </w:pPr>
            <w:r>
              <w:rPr>
                <w:rFonts w:hint="eastAsia"/>
                <w:sz w:val="21"/>
                <w:szCs w:val="21"/>
                <w:lang w:val="en-US" w:eastAsia="zh-CN"/>
              </w:rPr>
              <w:t>6</w:t>
            </w:r>
          </w:p>
        </w:tc>
        <w:tc>
          <w:tcPr>
            <w:tcW w:w="8119" w:type="dxa"/>
            <w:vAlign w:val="center"/>
          </w:tcPr>
          <w:p>
            <w:pP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响应</w:t>
            </w:r>
            <w:r>
              <w:rPr>
                <w:rFonts w:hint="eastAsia" w:ascii="宋体" w:hAnsi="宋体" w:cs="宋体"/>
                <w:color w:val="auto"/>
                <w:kern w:val="0"/>
                <w:sz w:val="21"/>
                <w:szCs w:val="21"/>
                <w:lang w:val="zh-CN" w:bidi="ar"/>
              </w:rPr>
              <w:t>文件要求：</w:t>
            </w:r>
            <w:r>
              <w:rPr>
                <w:rFonts w:hint="eastAsia" w:ascii="宋体" w:hAnsi="宋体" w:cs="宋体"/>
                <w:color w:val="auto"/>
                <w:kern w:val="0"/>
                <w:sz w:val="21"/>
                <w:szCs w:val="21"/>
                <w:lang w:val="en-US" w:eastAsia="zh-CN" w:bidi="ar"/>
              </w:rPr>
              <w:t>一正二副，电子版U盘一份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3" w:hRule="atLeast"/>
        </w:trPr>
        <w:tc>
          <w:tcPr>
            <w:tcW w:w="797" w:type="dxa"/>
            <w:vAlign w:val="center"/>
          </w:tcPr>
          <w:p>
            <w:pPr>
              <w:spacing w:line="440" w:lineRule="exact"/>
              <w:jc w:val="center"/>
              <w:rPr>
                <w:rFonts w:hint="eastAsia" w:eastAsia="宋体"/>
                <w:sz w:val="21"/>
                <w:szCs w:val="21"/>
                <w:lang w:eastAsia="zh-CN"/>
              </w:rPr>
            </w:pPr>
            <w:r>
              <w:rPr>
                <w:rFonts w:hint="eastAsia"/>
                <w:sz w:val="21"/>
                <w:szCs w:val="21"/>
                <w:lang w:val="en-US" w:eastAsia="zh-CN"/>
              </w:rPr>
              <w:t>7</w:t>
            </w:r>
          </w:p>
        </w:tc>
        <w:tc>
          <w:tcPr>
            <w:tcW w:w="8119" w:type="dxa"/>
            <w:vAlign w:val="center"/>
          </w:tcPr>
          <w:p>
            <w:pPr>
              <w:rPr>
                <w:color w:val="auto"/>
                <w:sz w:val="21"/>
                <w:szCs w:val="21"/>
                <w:lang w:val="zh-CN"/>
              </w:rPr>
            </w:pPr>
            <w:r>
              <w:rPr>
                <w:rFonts w:hint="eastAsia" w:ascii="宋体" w:hAnsi="宋体" w:cs="宋体"/>
                <w:color w:val="auto"/>
                <w:kern w:val="0"/>
                <w:sz w:val="21"/>
                <w:szCs w:val="21"/>
                <w:lang w:val="en-US" w:eastAsia="zh-CN" w:bidi="ar"/>
              </w:rPr>
              <w:t>响应</w:t>
            </w:r>
            <w:r>
              <w:rPr>
                <w:rFonts w:hint="eastAsia" w:ascii="宋体" w:hAnsi="宋体" w:cs="宋体"/>
                <w:color w:val="auto"/>
                <w:kern w:val="0"/>
                <w:sz w:val="21"/>
                <w:szCs w:val="21"/>
                <w:lang w:bidi="ar"/>
              </w:rPr>
              <w:t>文件所附证书证件要求</w:t>
            </w:r>
            <w:r>
              <w:rPr>
                <w:rFonts w:hint="eastAsia" w:hAnsi="宋体" w:cs="宋体"/>
                <w:color w:val="auto"/>
                <w:kern w:val="0"/>
                <w:sz w:val="21"/>
                <w:szCs w:val="21"/>
                <w:lang w:bidi="ar"/>
              </w:rPr>
              <w:t>：</w:t>
            </w:r>
            <w:r>
              <w:rPr>
                <w:rFonts w:hint="eastAsia" w:ascii="宋体" w:hAnsi="宋体" w:cs="宋体"/>
                <w:color w:val="auto"/>
                <w:kern w:val="0"/>
                <w:sz w:val="21"/>
                <w:szCs w:val="21"/>
                <w:lang w:bidi="ar"/>
              </w:rPr>
              <w:t>请</w:t>
            </w:r>
            <w:r>
              <w:rPr>
                <w:rFonts w:hint="eastAsia" w:ascii="宋体" w:hAnsi="宋体" w:cs="宋体"/>
                <w:color w:val="auto"/>
                <w:kern w:val="0"/>
                <w:sz w:val="21"/>
                <w:szCs w:val="21"/>
                <w:lang w:val="en-US" w:eastAsia="zh-CN" w:bidi="ar"/>
              </w:rPr>
              <w:t>供应商</w:t>
            </w:r>
            <w:r>
              <w:rPr>
                <w:rFonts w:hint="eastAsia" w:ascii="宋体" w:hAnsi="宋体" w:cs="宋体"/>
                <w:color w:val="auto"/>
                <w:kern w:val="0"/>
                <w:sz w:val="21"/>
                <w:szCs w:val="21"/>
                <w:lang w:bidi="ar"/>
              </w:rPr>
              <w:t>在</w:t>
            </w:r>
            <w:r>
              <w:rPr>
                <w:rFonts w:hint="eastAsia" w:ascii="宋体" w:hAnsi="宋体" w:cs="宋体"/>
                <w:color w:val="auto"/>
                <w:kern w:val="0"/>
                <w:sz w:val="21"/>
                <w:szCs w:val="21"/>
                <w:lang w:val="en-US" w:eastAsia="zh-CN" w:bidi="ar"/>
              </w:rPr>
              <w:t>响应</w:t>
            </w:r>
            <w:r>
              <w:rPr>
                <w:rFonts w:hint="eastAsia" w:ascii="宋体" w:hAnsi="宋体" w:cs="宋体"/>
                <w:color w:val="auto"/>
                <w:kern w:val="0"/>
                <w:sz w:val="21"/>
                <w:szCs w:val="21"/>
                <w:lang w:bidi="ar"/>
              </w:rPr>
              <w:t>文件中复印件上加盖鲜章。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1" w:hRule="atLeast"/>
        </w:trPr>
        <w:tc>
          <w:tcPr>
            <w:tcW w:w="797" w:type="dxa"/>
            <w:vAlign w:val="center"/>
          </w:tcPr>
          <w:p>
            <w:pPr>
              <w:spacing w:line="440" w:lineRule="exact"/>
              <w:jc w:val="center"/>
              <w:rPr>
                <w:rFonts w:hint="eastAsia" w:eastAsia="宋体"/>
                <w:sz w:val="21"/>
                <w:szCs w:val="21"/>
                <w:lang w:eastAsia="zh-CN"/>
              </w:rPr>
            </w:pPr>
            <w:r>
              <w:rPr>
                <w:rFonts w:hint="eastAsia"/>
                <w:sz w:val="21"/>
                <w:szCs w:val="21"/>
                <w:lang w:val="en-US" w:eastAsia="zh-CN"/>
              </w:rPr>
              <w:t>8</w:t>
            </w:r>
          </w:p>
        </w:tc>
        <w:tc>
          <w:tcPr>
            <w:tcW w:w="8119" w:type="dxa"/>
            <w:vAlign w:val="center"/>
          </w:tcPr>
          <w:p>
            <w:pPr>
              <w:widowControl/>
              <w:jc w:val="left"/>
              <w:rPr>
                <w:color w:val="auto"/>
                <w:sz w:val="21"/>
                <w:szCs w:val="21"/>
                <w:lang w:val="zh-CN"/>
              </w:rPr>
            </w:pPr>
            <w:r>
              <w:rPr>
                <w:rFonts w:hint="eastAsia" w:ascii="宋体" w:hAnsi="宋体" w:cs="宋体"/>
                <w:color w:val="auto"/>
                <w:kern w:val="0"/>
                <w:sz w:val="21"/>
                <w:szCs w:val="21"/>
                <w:lang w:val="en-US" w:eastAsia="zh-CN" w:bidi="ar"/>
              </w:rPr>
              <w:t>响应</w:t>
            </w:r>
            <w:r>
              <w:rPr>
                <w:rFonts w:hint="eastAsia" w:ascii="宋体" w:hAnsi="宋体" w:cs="宋体"/>
                <w:color w:val="auto"/>
                <w:kern w:val="0"/>
                <w:sz w:val="21"/>
                <w:szCs w:val="21"/>
                <w:lang w:bidi="ar"/>
              </w:rPr>
              <w:t>文件签字或盖章要求</w:t>
            </w:r>
            <w:r>
              <w:rPr>
                <w:rFonts w:hint="eastAsia" w:hAnsi="宋体" w:cs="宋体"/>
                <w:color w:val="auto"/>
                <w:kern w:val="0"/>
                <w:sz w:val="21"/>
                <w:szCs w:val="21"/>
                <w:lang w:bidi="ar"/>
              </w:rPr>
              <w:t>：</w:t>
            </w:r>
            <w:r>
              <w:rPr>
                <w:rFonts w:hint="eastAsia" w:hAnsi="宋体" w:cs="宋体"/>
                <w:color w:val="auto"/>
                <w:kern w:val="0"/>
                <w:sz w:val="21"/>
                <w:szCs w:val="21"/>
                <w:lang w:val="en-US" w:eastAsia="zh-CN" w:bidi="ar"/>
              </w:rPr>
              <w:t>响应</w:t>
            </w:r>
            <w:r>
              <w:rPr>
                <w:rFonts w:hint="eastAsia" w:hAnsi="宋体" w:cs="宋体"/>
                <w:color w:val="auto"/>
                <w:kern w:val="0"/>
                <w:sz w:val="21"/>
                <w:szCs w:val="21"/>
                <w:lang w:bidi="ar"/>
              </w:rPr>
              <w:t>文件的正本和所有的副本均需使用A4规格纸张打印，并由供应商法定代表人</w:t>
            </w:r>
            <w:r>
              <w:rPr>
                <w:rFonts w:hint="eastAsia" w:hAnsi="宋体" w:cs="宋体"/>
                <w:color w:val="auto"/>
                <w:kern w:val="0"/>
                <w:sz w:val="21"/>
                <w:szCs w:val="21"/>
                <w:lang w:eastAsia="zh-CN" w:bidi="ar"/>
              </w:rPr>
              <w:t>（</w:t>
            </w:r>
            <w:r>
              <w:rPr>
                <w:rFonts w:hint="eastAsia" w:hAnsi="宋体" w:cs="宋体"/>
                <w:color w:val="auto"/>
                <w:kern w:val="0"/>
                <w:sz w:val="21"/>
                <w:szCs w:val="21"/>
                <w:lang w:val="en-US" w:eastAsia="zh-CN" w:bidi="ar"/>
              </w:rPr>
              <w:t>负责人</w:t>
            </w:r>
            <w:r>
              <w:rPr>
                <w:rFonts w:hint="eastAsia" w:hAnsi="宋体" w:cs="宋体"/>
                <w:color w:val="auto"/>
                <w:kern w:val="0"/>
                <w:sz w:val="21"/>
                <w:szCs w:val="21"/>
                <w:lang w:eastAsia="zh-CN" w:bidi="ar"/>
              </w:rPr>
              <w:t>）</w:t>
            </w:r>
            <w:r>
              <w:rPr>
                <w:rFonts w:hint="eastAsia" w:hAnsi="宋体" w:cs="宋体"/>
                <w:color w:val="auto"/>
                <w:kern w:val="0"/>
                <w:sz w:val="21"/>
                <w:szCs w:val="21"/>
                <w:lang w:bidi="ar"/>
              </w:rPr>
              <w:t>或其授权代表签字或盖章。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3" w:hRule="atLeast"/>
        </w:trPr>
        <w:tc>
          <w:tcPr>
            <w:tcW w:w="797" w:type="dxa"/>
            <w:vAlign w:val="center"/>
          </w:tcPr>
          <w:p>
            <w:pPr>
              <w:spacing w:line="440" w:lineRule="exact"/>
              <w:jc w:val="center"/>
              <w:rPr>
                <w:rFonts w:hint="eastAsia" w:eastAsia="宋体"/>
                <w:sz w:val="21"/>
                <w:szCs w:val="21"/>
                <w:lang w:eastAsia="zh-CN"/>
              </w:rPr>
            </w:pPr>
            <w:r>
              <w:rPr>
                <w:rFonts w:hint="eastAsia"/>
                <w:sz w:val="21"/>
                <w:szCs w:val="21"/>
                <w:lang w:val="en-US" w:eastAsia="zh-CN"/>
              </w:rPr>
              <w:t>9</w:t>
            </w:r>
          </w:p>
        </w:tc>
        <w:tc>
          <w:tcPr>
            <w:tcW w:w="8119" w:type="dxa"/>
            <w:vAlign w:val="center"/>
          </w:tcPr>
          <w:p>
            <w:pPr>
              <w:widowControl/>
              <w:jc w:val="left"/>
              <w:rPr>
                <w:rFonts w:hint="eastAsia" w:hAnsi="宋体" w:eastAsia="宋体" w:cs="宋体"/>
                <w:b/>
                <w:bCs/>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响应</w:t>
            </w:r>
            <w:r>
              <w:rPr>
                <w:rFonts w:hint="eastAsia" w:ascii="宋体" w:hAnsi="宋体" w:cs="宋体"/>
                <w:color w:val="auto"/>
                <w:kern w:val="0"/>
                <w:sz w:val="21"/>
                <w:szCs w:val="21"/>
                <w:highlight w:val="none"/>
                <w:lang w:bidi="ar"/>
              </w:rPr>
              <w:t>文件</w:t>
            </w:r>
            <w:r>
              <w:rPr>
                <w:rFonts w:hint="eastAsia" w:ascii="宋体" w:hAnsi="宋体" w:cs="宋体"/>
                <w:color w:val="auto"/>
                <w:kern w:val="0"/>
                <w:sz w:val="21"/>
                <w:szCs w:val="21"/>
                <w:highlight w:val="none"/>
                <w:lang w:val="en-US" w:eastAsia="zh-CN" w:bidi="ar"/>
              </w:rPr>
              <w:t>密封</w:t>
            </w:r>
            <w:r>
              <w:rPr>
                <w:rFonts w:hint="eastAsia" w:ascii="宋体" w:hAnsi="宋体" w:cs="宋体"/>
                <w:color w:val="auto"/>
                <w:kern w:val="0"/>
                <w:sz w:val="21"/>
                <w:szCs w:val="21"/>
                <w:highlight w:val="none"/>
                <w:lang w:bidi="ar"/>
              </w:rPr>
              <w:t>要求</w:t>
            </w:r>
            <w:r>
              <w:rPr>
                <w:rFonts w:hint="eastAsia" w:hAnsi="宋体" w:cs="宋体"/>
                <w:color w:val="auto"/>
                <w:kern w:val="0"/>
                <w:sz w:val="21"/>
                <w:szCs w:val="21"/>
                <w:highlight w:val="none"/>
                <w:lang w:bidi="ar"/>
              </w:rPr>
              <w:t>：</w:t>
            </w:r>
            <w:r>
              <w:rPr>
                <w:rFonts w:hint="eastAsia" w:hAnsi="宋体" w:cs="宋体"/>
                <w:color w:val="auto"/>
                <w:kern w:val="0"/>
                <w:sz w:val="21"/>
                <w:szCs w:val="21"/>
                <w:highlight w:val="none"/>
                <w:lang w:val="en-US" w:eastAsia="zh-CN" w:bidi="ar"/>
              </w:rPr>
              <w:t>响应</w:t>
            </w:r>
            <w:r>
              <w:rPr>
                <w:rFonts w:hint="eastAsia" w:hAnsi="宋体" w:cs="宋体"/>
                <w:color w:val="auto"/>
                <w:kern w:val="0"/>
                <w:sz w:val="21"/>
                <w:szCs w:val="21"/>
                <w:highlight w:val="none"/>
                <w:lang w:bidi="ar"/>
              </w:rPr>
              <w:t>文件应胶装成册，将所有的正本、副本</w:t>
            </w:r>
            <w:r>
              <w:rPr>
                <w:rFonts w:hint="eastAsia" w:hAnsi="宋体" w:cs="宋体"/>
                <w:color w:val="auto"/>
                <w:kern w:val="0"/>
                <w:sz w:val="21"/>
                <w:szCs w:val="21"/>
                <w:highlight w:val="none"/>
                <w:lang w:eastAsia="zh-CN" w:bidi="ar"/>
              </w:rPr>
              <w:t>、</w:t>
            </w:r>
            <w:r>
              <w:rPr>
                <w:rFonts w:hint="eastAsia" w:hAnsi="宋体" w:cs="宋体"/>
                <w:color w:val="auto"/>
                <w:kern w:val="0"/>
                <w:sz w:val="21"/>
                <w:szCs w:val="21"/>
                <w:highlight w:val="none"/>
                <w:lang w:val="en-US" w:eastAsia="zh-CN" w:bidi="ar"/>
              </w:rPr>
              <w:t>电子文件</w:t>
            </w:r>
            <w:r>
              <w:rPr>
                <w:rFonts w:hint="eastAsia" w:hAnsi="宋体" w:cs="宋体"/>
                <w:color w:val="auto"/>
                <w:kern w:val="0"/>
                <w:sz w:val="21"/>
                <w:szCs w:val="21"/>
                <w:highlight w:val="none"/>
                <w:lang w:bidi="ar"/>
              </w:rPr>
              <w:t>分别</w:t>
            </w:r>
            <w:r>
              <w:rPr>
                <w:rFonts w:hint="eastAsia" w:hAnsi="宋体" w:cs="宋体"/>
                <w:color w:val="auto"/>
                <w:kern w:val="0"/>
                <w:sz w:val="21"/>
                <w:szCs w:val="21"/>
                <w:highlight w:val="none"/>
                <w:lang w:val="en-US" w:eastAsia="zh-CN" w:bidi="ar"/>
              </w:rPr>
              <w:t>或集中</w:t>
            </w:r>
            <w:r>
              <w:rPr>
                <w:rFonts w:hint="eastAsia" w:hAnsi="宋体" w:cs="宋体"/>
                <w:color w:val="auto"/>
                <w:kern w:val="0"/>
                <w:sz w:val="21"/>
                <w:szCs w:val="21"/>
                <w:highlight w:val="none"/>
                <w:lang w:bidi="ar"/>
              </w:rPr>
              <w:t>密封，贴上密封条在封口处加盖</w:t>
            </w:r>
            <w:r>
              <w:rPr>
                <w:rFonts w:hint="eastAsia" w:hAnsi="宋体" w:cs="宋体"/>
                <w:color w:val="auto"/>
                <w:kern w:val="0"/>
                <w:sz w:val="21"/>
                <w:szCs w:val="21"/>
                <w:highlight w:val="none"/>
                <w:lang w:eastAsia="zh-CN" w:bidi="ar"/>
              </w:rPr>
              <w:t>供应商单位章</w:t>
            </w:r>
            <w:r>
              <w:rPr>
                <w:rFonts w:hint="eastAsia" w:hAnsi="宋体" w:cs="宋体"/>
                <w:color w:val="auto"/>
                <w:kern w:val="0"/>
                <w:sz w:val="21"/>
                <w:szCs w:val="21"/>
                <w:highlight w:val="none"/>
                <w:lang w:bidi="ar"/>
              </w:rPr>
              <w:t>。</w:t>
            </w:r>
          </w:p>
          <w:p>
            <w:pPr>
              <w:widowControl/>
              <w:jc w:val="left"/>
              <w:rPr>
                <w:rFonts w:hint="eastAsia" w:hAnsi="宋体" w:cs="宋体"/>
                <w:color w:val="auto"/>
                <w:kern w:val="0"/>
                <w:sz w:val="21"/>
                <w:szCs w:val="21"/>
                <w:lang w:bidi="ar"/>
              </w:rPr>
            </w:pPr>
            <w:r>
              <w:rPr>
                <w:rFonts w:hint="eastAsia" w:hAnsi="宋体" w:cs="宋体"/>
                <w:color w:val="auto"/>
                <w:kern w:val="0"/>
                <w:sz w:val="21"/>
                <w:szCs w:val="21"/>
                <w:lang w:bidi="ar"/>
              </w:rPr>
              <w:t>密封</w:t>
            </w:r>
            <w:r>
              <w:rPr>
                <w:rFonts w:hint="eastAsia" w:hAnsi="宋体" w:cs="宋体"/>
                <w:color w:val="auto"/>
                <w:kern w:val="0"/>
                <w:sz w:val="21"/>
                <w:szCs w:val="21"/>
                <w:lang w:eastAsia="zh-CN" w:bidi="ar"/>
              </w:rPr>
              <w:t>件外层应载明以下内容</w:t>
            </w:r>
            <w:r>
              <w:rPr>
                <w:rFonts w:hint="eastAsia" w:hAnsi="宋体" w:cs="宋体"/>
                <w:color w:val="auto"/>
                <w:kern w:val="0"/>
                <w:sz w:val="21"/>
                <w:szCs w:val="21"/>
                <w:lang w:bidi="ar"/>
              </w:rPr>
              <w:t>：</w:t>
            </w:r>
          </w:p>
          <w:p>
            <w:pPr>
              <w:widowControl/>
              <w:jc w:val="left"/>
              <w:rPr>
                <w:rFonts w:hint="eastAsia" w:hAnsi="宋体" w:cs="宋体"/>
                <w:color w:val="auto"/>
                <w:kern w:val="0"/>
                <w:sz w:val="21"/>
                <w:szCs w:val="21"/>
                <w:lang w:val="en-US" w:eastAsia="zh-CN" w:bidi="ar"/>
              </w:rPr>
            </w:pPr>
            <w:r>
              <w:rPr>
                <w:rFonts w:hint="eastAsia" w:hAnsi="宋体" w:cs="宋体"/>
                <w:color w:val="auto"/>
                <w:kern w:val="0"/>
                <w:sz w:val="21"/>
                <w:szCs w:val="21"/>
                <w:lang w:val="en-US" w:eastAsia="zh-CN" w:bidi="ar"/>
              </w:rPr>
              <w:t>采购人名称：</w:t>
            </w:r>
          </w:p>
          <w:p>
            <w:pPr>
              <w:widowControl/>
              <w:jc w:val="left"/>
              <w:rPr>
                <w:rFonts w:hint="eastAsia" w:hAnsi="宋体" w:cs="宋体"/>
                <w:color w:val="auto"/>
                <w:kern w:val="0"/>
                <w:sz w:val="21"/>
                <w:szCs w:val="21"/>
                <w:lang w:bidi="ar"/>
              </w:rPr>
            </w:pPr>
            <w:r>
              <w:rPr>
                <w:rFonts w:hint="eastAsia" w:hAnsi="宋体" w:cs="宋体"/>
                <w:color w:val="auto"/>
                <w:kern w:val="0"/>
                <w:sz w:val="21"/>
                <w:szCs w:val="21"/>
                <w:lang w:bidi="ar"/>
              </w:rPr>
              <w:t>项目名称：</w:t>
            </w:r>
          </w:p>
          <w:p>
            <w:pPr>
              <w:widowControl/>
              <w:jc w:val="left"/>
              <w:rPr>
                <w:rFonts w:hint="eastAsia" w:hAnsi="宋体" w:cs="宋体"/>
                <w:color w:val="auto"/>
                <w:kern w:val="0"/>
                <w:sz w:val="21"/>
                <w:szCs w:val="21"/>
                <w:lang w:eastAsia="zh-CN" w:bidi="ar"/>
              </w:rPr>
            </w:pPr>
            <w:r>
              <w:rPr>
                <w:rFonts w:hint="eastAsia" w:hAnsi="宋体" w:cs="宋体"/>
                <w:color w:val="auto"/>
                <w:kern w:val="0"/>
                <w:sz w:val="21"/>
                <w:szCs w:val="21"/>
                <w:lang w:eastAsia="zh-CN" w:bidi="ar"/>
              </w:rPr>
              <w:t>供应商名称</w:t>
            </w:r>
            <w:r>
              <w:rPr>
                <w:rFonts w:hint="eastAsia" w:hAnsi="宋体" w:cs="宋体"/>
                <w:color w:val="auto"/>
                <w:kern w:val="0"/>
                <w:sz w:val="21"/>
                <w:szCs w:val="21"/>
                <w:lang w:bidi="ar"/>
              </w:rPr>
              <w:t>：</w:t>
            </w:r>
            <w:r>
              <w:rPr>
                <w:rFonts w:hint="eastAsia" w:hAnsi="宋体" w:cs="宋体"/>
                <w:color w:val="auto"/>
                <w:kern w:val="0"/>
                <w:sz w:val="21"/>
                <w:szCs w:val="21"/>
                <w:lang w:eastAsia="zh-CN" w:bidi="ar"/>
              </w:rPr>
              <w:t>（加盖单位章）</w:t>
            </w:r>
          </w:p>
          <w:p>
            <w:pPr>
              <w:widowControl/>
              <w:jc w:val="left"/>
              <w:rPr>
                <w:rFonts w:hint="eastAsia" w:hAnsi="宋体" w:cs="宋体"/>
                <w:color w:val="auto"/>
                <w:kern w:val="0"/>
                <w:sz w:val="21"/>
                <w:szCs w:val="21"/>
                <w:lang w:val="en-US" w:eastAsia="zh-CN" w:bidi="ar"/>
              </w:rPr>
            </w:pPr>
            <w:r>
              <w:rPr>
                <w:rFonts w:hint="eastAsia" w:hAnsi="宋体" w:cs="宋体"/>
                <w:color w:val="auto"/>
                <w:kern w:val="0"/>
                <w:sz w:val="21"/>
                <w:szCs w:val="21"/>
                <w:lang w:val="en-US" w:eastAsia="zh-CN" w:bidi="ar"/>
              </w:rPr>
              <w:t>供应商地址：</w:t>
            </w:r>
          </w:p>
          <w:p>
            <w:pPr>
              <w:widowControl/>
              <w:jc w:val="left"/>
              <w:rPr>
                <w:rFonts w:hint="eastAsia" w:hAnsi="宋体" w:cs="宋体"/>
                <w:color w:val="auto"/>
                <w:kern w:val="0"/>
                <w:sz w:val="21"/>
                <w:szCs w:val="21"/>
                <w:lang w:val="en-US" w:eastAsia="zh-CN" w:bidi="ar"/>
              </w:rPr>
            </w:pPr>
            <w:r>
              <w:rPr>
                <w:rFonts w:hint="eastAsia" w:hAnsi="宋体" w:cs="宋体"/>
                <w:color w:val="auto"/>
                <w:kern w:val="0"/>
                <w:sz w:val="21"/>
                <w:szCs w:val="21"/>
                <w:lang w:val="en-US" w:eastAsia="zh-CN" w:bidi="ar"/>
              </w:rPr>
              <w:t>联系人及联系方式：</w:t>
            </w:r>
          </w:p>
          <w:p>
            <w:pPr>
              <w:widowControl/>
              <w:jc w:val="left"/>
              <w:rPr>
                <w:rFonts w:hint="eastAsia" w:hAnsi="宋体" w:cs="宋体"/>
                <w:color w:val="auto"/>
                <w:kern w:val="0"/>
                <w:sz w:val="21"/>
                <w:szCs w:val="21"/>
                <w:lang w:bidi="ar"/>
              </w:rPr>
            </w:pPr>
            <w:r>
              <w:rPr>
                <w:rFonts w:hint="eastAsia" w:hAnsi="宋体" w:cs="宋体"/>
                <w:color w:val="auto"/>
                <w:kern w:val="0"/>
                <w:sz w:val="21"/>
                <w:szCs w:val="21"/>
                <w:lang w:bidi="ar"/>
              </w:rPr>
              <w:t>在   年  月  日  时  分前不得启封</w:t>
            </w:r>
          </w:p>
          <w:p>
            <w:pPr>
              <w:widowControl/>
              <w:jc w:val="left"/>
              <w:rPr>
                <w:color w:val="auto"/>
                <w:sz w:val="21"/>
                <w:szCs w:val="21"/>
                <w:lang w:val="zh-CN"/>
              </w:rPr>
            </w:pPr>
            <w:r>
              <w:rPr>
                <w:rFonts w:hint="eastAsia" w:hAnsi="宋体" w:cs="宋体"/>
                <w:color w:val="auto"/>
                <w:kern w:val="0"/>
                <w:sz w:val="21"/>
                <w:szCs w:val="21"/>
                <w:lang w:bidi="ar"/>
              </w:rPr>
              <w:t>未按规定密封和标记造成提前开封的</w:t>
            </w:r>
            <w:r>
              <w:rPr>
                <w:rFonts w:hint="eastAsia" w:hAnsi="宋体" w:cs="宋体"/>
                <w:color w:val="auto"/>
                <w:kern w:val="0"/>
                <w:sz w:val="21"/>
                <w:szCs w:val="21"/>
                <w:lang w:val="en-US" w:eastAsia="zh-CN" w:bidi="ar"/>
              </w:rPr>
              <w:t>响应</w:t>
            </w:r>
            <w:r>
              <w:rPr>
                <w:rFonts w:hint="eastAsia" w:hAnsi="宋体" w:cs="宋体"/>
                <w:color w:val="auto"/>
                <w:kern w:val="0"/>
                <w:sz w:val="21"/>
                <w:szCs w:val="21"/>
                <w:lang w:bidi="ar"/>
              </w:rPr>
              <w:t>文件，</w:t>
            </w:r>
            <w:r>
              <w:rPr>
                <w:rFonts w:hint="eastAsia" w:hAnsi="宋体" w:cs="宋体"/>
                <w:color w:val="auto"/>
                <w:kern w:val="0"/>
                <w:sz w:val="21"/>
                <w:szCs w:val="21"/>
                <w:lang w:val="en-US" w:eastAsia="zh-CN" w:bidi="ar"/>
              </w:rPr>
              <w:t>采购</w:t>
            </w:r>
            <w:r>
              <w:rPr>
                <w:rFonts w:hint="eastAsia" w:hAnsi="宋体" w:cs="宋体"/>
                <w:color w:val="auto"/>
                <w:kern w:val="0"/>
                <w:sz w:val="21"/>
                <w:szCs w:val="21"/>
                <w:lang w:bidi="ar"/>
              </w:rPr>
              <w:t>代理机构有权予以拒绝，并退回供应商。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8" w:hRule="atLeast"/>
        </w:trPr>
        <w:tc>
          <w:tcPr>
            <w:tcW w:w="797" w:type="dxa"/>
            <w:vAlign w:val="center"/>
          </w:tcPr>
          <w:p>
            <w:pPr>
              <w:spacing w:line="440" w:lineRule="exact"/>
              <w:jc w:val="center"/>
              <w:rPr>
                <w:rFonts w:hint="eastAsia" w:eastAsia="宋体"/>
                <w:sz w:val="21"/>
                <w:szCs w:val="21"/>
                <w:lang w:eastAsia="zh-CN"/>
              </w:rPr>
            </w:pPr>
            <w:r>
              <w:rPr>
                <w:rFonts w:hint="eastAsia"/>
                <w:sz w:val="21"/>
                <w:szCs w:val="21"/>
              </w:rPr>
              <w:t>1</w:t>
            </w:r>
            <w:r>
              <w:rPr>
                <w:rFonts w:hint="eastAsia"/>
                <w:sz w:val="21"/>
                <w:szCs w:val="21"/>
                <w:lang w:val="en-US" w:eastAsia="zh-CN"/>
              </w:rPr>
              <w:t>0</w:t>
            </w:r>
          </w:p>
        </w:tc>
        <w:tc>
          <w:tcPr>
            <w:tcW w:w="8119" w:type="dxa"/>
            <w:vAlign w:val="center"/>
          </w:tcPr>
          <w:p>
            <w:pPr>
              <w:widowControl/>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投标截止时间：202</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年</w:t>
            </w:r>
            <w:r>
              <w:rPr>
                <w:rFonts w:hint="eastAsia" w:ascii="宋体" w:hAnsi="宋体" w:cs="宋体"/>
                <w:color w:val="auto"/>
                <w:kern w:val="0"/>
                <w:sz w:val="21"/>
                <w:szCs w:val="21"/>
                <w:highlight w:val="none"/>
                <w:lang w:val="en-US" w:eastAsia="zh-CN" w:bidi="ar"/>
              </w:rPr>
              <w:t xml:space="preserve"> 11</w:t>
            </w:r>
            <w:r>
              <w:rPr>
                <w:rFonts w:hint="eastAsia" w:ascii="宋体" w:hAnsi="宋体" w:cs="宋体"/>
                <w:color w:val="auto"/>
                <w:kern w:val="0"/>
                <w:sz w:val="21"/>
                <w:szCs w:val="21"/>
                <w:highlight w:val="none"/>
                <w:lang w:bidi="ar"/>
              </w:rPr>
              <w:t>月</w:t>
            </w:r>
            <w:r>
              <w:rPr>
                <w:rFonts w:hint="eastAsia" w:ascii="宋体" w:hAnsi="宋体" w:cs="宋体"/>
                <w:color w:val="auto"/>
                <w:kern w:val="0"/>
                <w:sz w:val="21"/>
                <w:szCs w:val="21"/>
                <w:highlight w:val="none"/>
                <w:lang w:val="en-US" w:eastAsia="zh-CN" w:bidi="ar"/>
              </w:rPr>
              <w:t xml:space="preserve"> 8</w:t>
            </w:r>
            <w:r>
              <w:rPr>
                <w:rFonts w:hint="eastAsia" w:ascii="宋体" w:hAnsi="宋体" w:cs="宋体"/>
                <w:color w:val="auto"/>
                <w:kern w:val="0"/>
                <w:sz w:val="21"/>
                <w:szCs w:val="21"/>
                <w:highlight w:val="none"/>
                <w:lang w:bidi="ar"/>
              </w:rPr>
              <w:t>日</w:t>
            </w:r>
            <w:r>
              <w:rPr>
                <w:rFonts w:hint="eastAsia" w:ascii="宋体" w:hAnsi="宋体" w:cs="宋体"/>
                <w:color w:val="auto"/>
                <w:kern w:val="0"/>
                <w:sz w:val="21"/>
                <w:szCs w:val="21"/>
                <w:highlight w:val="none"/>
                <w:lang w:val="en-US" w:eastAsia="zh-CN" w:bidi="ar"/>
              </w:rPr>
              <w:t>09</w:t>
            </w:r>
            <w:r>
              <w:rPr>
                <w:rFonts w:hint="eastAsia" w:ascii="宋体" w:hAnsi="宋体" w:cs="宋体"/>
                <w:color w:val="auto"/>
                <w:kern w:val="0"/>
                <w:sz w:val="21"/>
                <w:szCs w:val="21"/>
                <w:highlight w:val="none"/>
                <w:lang w:bidi="ar"/>
              </w:rPr>
              <w:t>时</w:t>
            </w:r>
            <w:r>
              <w:rPr>
                <w:rFonts w:hint="eastAsia" w:ascii="宋体" w:hAnsi="宋体" w:cs="宋体"/>
                <w:color w:val="auto"/>
                <w:kern w:val="0"/>
                <w:sz w:val="21"/>
                <w:szCs w:val="21"/>
                <w:highlight w:val="none"/>
                <w:lang w:val="en-US" w:eastAsia="zh-CN" w:bidi="ar"/>
              </w:rPr>
              <w:t>30</w:t>
            </w:r>
            <w:r>
              <w:rPr>
                <w:rFonts w:hint="eastAsia" w:ascii="宋体" w:hAnsi="宋体" w:cs="宋体"/>
                <w:color w:val="auto"/>
                <w:kern w:val="0"/>
                <w:sz w:val="21"/>
                <w:szCs w:val="21"/>
                <w:highlight w:val="none"/>
                <w:lang w:bidi="ar"/>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97" w:type="dxa"/>
            <w:vAlign w:val="center"/>
          </w:tcPr>
          <w:p>
            <w:pPr>
              <w:spacing w:line="440" w:lineRule="exact"/>
              <w:jc w:val="center"/>
              <w:rPr>
                <w:rFonts w:hint="eastAsia" w:eastAsia="宋体"/>
                <w:sz w:val="21"/>
                <w:szCs w:val="21"/>
                <w:lang w:eastAsia="zh-CN"/>
              </w:rPr>
            </w:pPr>
            <w:r>
              <w:rPr>
                <w:rFonts w:hint="eastAsia"/>
                <w:sz w:val="21"/>
                <w:szCs w:val="21"/>
              </w:rPr>
              <w:t>1</w:t>
            </w:r>
            <w:r>
              <w:rPr>
                <w:rFonts w:hint="eastAsia"/>
                <w:sz w:val="21"/>
                <w:szCs w:val="21"/>
                <w:lang w:val="en-US" w:eastAsia="zh-CN"/>
              </w:rPr>
              <w:t>1</w:t>
            </w:r>
          </w:p>
        </w:tc>
        <w:tc>
          <w:tcPr>
            <w:tcW w:w="8119" w:type="dxa"/>
            <w:vAlign w:val="center"/>
          </w:tcPr>
          <w:p>
            <w:pPr>
              <w:widowControl/>
              <w:rPr>
                <w:rFonts w:ascii="宋体" w:hAnsi="宋体" w:cs="宋体"/>
                <w:color w:val="auto"/>
                <w:kern w:val="0"/>
                <w:sz w:val="21"/>
                <w:szCs w:val="21"/>
                <w:lang w:bidi="ar"/>
              </w:rPr>
            </w:pPr>
            <w:r>
              <w:rPr>
                <w:rFonts w:hint="eastAsia" w:ascii="宋体" w:hAnsi="宋体" w:cs="宋体"/>
                <w:color w:val="auto"/>
                <w:kern w:val="0"/>
                <w:sz w:val="21"/>
                <w:szCs w:val="21"/>
                <w:lang w:bidi="ar"/>
              </w:rPr>
              <w:t>递交</w:t>
            </w:r>
            <w:r>
              <w:rPr>
                <w:rFonts w:hint="eastAsia" w:ascii="宋体" w:hAnsi="宋体" w:cs="宋体"/>
                <w:color w:val="auto"/>
                <w:kern w:val="0"/>
                <w:sz w:val="21"/>
                <w:szCs w:val="21"/>
                <w:lang w:val="en-US" w:eastAsia="zh-CN" w:bidi="ar"/>
              </w:rPr>
              <w:t>响应</w:t>
            </w:r>
            <w:r>
              <w:rPr>
                <w:rFonts w:hint="eastAsia" w:ascii="宋体" w:hAnsi="宋体" w:cs="宋体"/>
                <w:color w:val="auto"/>
                <w:kern w:val="0"/>
                <w:sz w:val="21"/>
                <w:szCs w:val="21"/>
                <w:lang w:bidi="ar"/>
              </w:rPr>
              <w:t>文件地点</w:t>
            </w:r>
            <w:r>
              <w:rPr>
                <w:rFonts w:hint="eastAsia" w:hAnsi="宋体" w:cs="宋体"/>
                <w:color w:val="auto"/>
                <w:kern w:val="0"/>
                <w:sz w:val="21"/>
                <w:szCs w:val="21"/>
                <w:lang w:bidi="ar"/>
              </w:rPr>
              <w:t>：</w:t>
            </w:r>
            <w:r>
              <w:rPr>
                <w:rFonts w:hint="eastAsia" w:ascii="宋体" w:hAnsi="宋体" w:cs="宋体"/>
                <w:color w:val="auto"/>
                <w:kern w:val="0"/>
                <w:sz w:val="21"/>
                <w:szCs w:val="21"/>
                <w:lang w:val="en-US" w:eastAsia="zh-CN" w:bidi="ar"/>
              </w:rPr>
              <w:t>现场</w:t>
            </w:r>
            <w:r>
              <w:rPr>
                <w:rFonts w:hint="eastAsia" w:ascii="宋体" w:hAnsi="宋体" w:cs="宋体"/>
                <w:color w:val="auto"/>
                <w:kern w:val="0"/>
                <w:sz w:val="21"/>
                <w:szCs w:val="21"/>
                <w:lang w:bidi="ar"/>
              </w:rPr>
              <w:t>递交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atLeast"/>
        </w:trPr>
        <w:tc>
          <w:tcPr>
            <w:tcW w:w="797" w:type="dxa"/>
            <w:vAlign w:val="center"/>
          </w:tcPr>
          <w:p>
            <w:pPr>
              <w:spacing w:line="440" w:lineRule="exact"/>
              <w:jc w:val="center"/>
              <w:rPr>
                <w:rFonts w:hint="eastAsia" w:eastAsia="宋体"/>
                <w:sz w:val="21"/>
                <w:szCs w:val="21"/>
                <w:lang w:eastAsia="zh-CN"/>
              </w:rPr>
            </w:pPr>
            <w:r>
              <w:rPr>
                <w:rFonts w:hint="eastAsia"/>
                <w:sz w:val="21"/>
                <w:szCs w:val="21"/>
              </w:rPr>
              <w:t>1</w:t>
            </w:r>
            <w:r>
              <w:rPr>
                <w:rFonts w:hint="eastAsia"/>
                <w:sz w:val="21"/>
                <w:szCs w:val="21"/>
                <w:lang w:val="en-US" w:eastAsia="zh-CN"/>
              </w:rPr>
              <w:t>2</w:t>
            </w:r>
          </w:p>
        </w:tc>
        <w:tc>
          <w:tcPr>
            <w:tcW w:w="8119" w:type="dxa"/>
            <w:vAlign w:val="center"/>
          </w:tcPr>
          <w:p>
            <w:pPr>
              <w:widowControl/>
              <w:jc w:val="left"/>
              <w:rPr>
                <w:rFonts w:ascii="宋体" w:hAnsi="宋体" w:cs="宋体"/>
                <w:color w:val="auto"/>
                <w:kern w:val="0"/>
                <w:sz w:val="21"/>
                <w:szCs w:val="21"/>
                <w:lang w:bidi="ar"/>
              </w:rPr>
            </w:pPr>
            <w:r>
              <w:rPr>
                <w:rFonts w:hint="eastAsia" w:ascii="宋体" w:hAnsi="宋体" w:cs="宋体"/>
                <w:color w:val="auto"/>
                <w:kern w:val="0"/>
                <w:sz w:val="21"/>
                <w:szCs w:val="21"/>
                <w:lang w:bidi="ar"/>
              </w:rPr>
              <w:t>开标时间：同投标截止时间</w:t>
            </w:r>
          </w:p>
          <w:p>
            <w:pPr>
              <w:widowControl/>
              <w:jc w:val="left"/>
              <w:rPr>
                <w:rFonts w:hAnsi="宋体"/>
                <w:color w:val="auto"/>
                <w:sz w:val="21"/>
                <w:szCs w:val="21"/>
              </w:rPr>
            </w:pPr>
            <w:r>
              <w:rPr>
                <w:rFonts w:hint="eastAsia" w:ascii="宋体" w:hAnsi="宋体" w:cs="宋体"/>
                <w:color w:val="auto"/>
                <w:kern w:val="0"/>
                <w:sz w:val="21"/>
                <w:szCs w:val="21"/>
                <w:lang w:bidi="ar"/>
              </w:rPr>
              <w:t>开标地点：同</w:t>
            </w:r>
            <w:r>
              <w:rPr>
                <w:rFonts w:hint="eastAsia" w:ascii="宋体" w:hAnsi="宋体" w:cs="宋体"/>
                <w:color w:val="auto"/>
                <w:kern w:val="0"/>
                <w:sz w:val="21"/>
                <w:szCs w:val="21"/>
                <w:lang w:val="en-US" w:eastAsia="zh-CN" w:bidi="ar"/>
              </w:rPr>
              <w:t>响应</w:t>
            </w:r>
            <w:r>
              <w:rPr>
                <w:rFonts w:hint="eastAsia" w:ascii="宋体" w:hAnsi="宋体" w:cs="宋体"/>
                <w:color w:val="auto"/>
                <w:kern w:val="0"/>
                <w:sz w:val="21"/>
                <w:szCs w:val="21"/>
                <w:lang w:bidi="ar"/>
              </w:rPr>
              <w:t xml:space="preserve">文件递交地点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0" w:hRule="atLeast"/>
        </w:trPr>
        <w:tc>
          <w:tcPr>
            <w:tcW w:w="797" w:type="dxa"/>
            <w:vAlign w:val="center"/>
          </w:tcPr>
          <w:p>
            <w:pPr>
              <w:spacing w:line="440" w:lineRule="exact"/>
              <w:jc w:val="center"/>
              <w:rPr>
                <w:rFonts w:hint="eastAsia" w:eastAsia="宋体"/>
                <w:sz w:val="21"/>
                <w:szCs w:val="21"/>
                <w:lang w:eastAsia="zh-CN"/>
              </w:rPr>
            </w:pPr>
            <w:r>
              <w:rPr>
                <w:rFonts w:hint="eastAsia"/>
                <w:sz w:val="21"/>
                <w:szCs w:val="21"/>
              </w:rPr>
              <w:t>1</w:t>
            </w:r>
            <w:r>
              <w:rPr>
                <w:rFonts w:hint="eastAsia"/>
                <w:sz w:val="21"/>
                <w:szCs w:val="21"/>
                <w:lang w:val="en-US" w:eastAsia="zh-CN"/>
              </w:rPr>
              <w:t>3</w:t>
            </w:r>
          </w:p>
        </w:tc>
        <w:tc>
          <w:tcPr>
            <w:tcW w:w="8119" w:type="dxa"/>
            <w:vAlign w:val="center"/>
          </w:tcPr>
          <w:p>
            <w:pPr>
              <w:widowControl/>
              <w:jc w:val="left"/>
              <w:rPr>
                <w:rFonts w:hint="eastAsia" w:ascii="宋体" w:hAnsi="宋体" w:cs="宋体"/>
                <w:color w:val="auto"/>
                <w:kern w:val="0"/>
                <w:sz w:val="21"/>
                <w:szCs w:val="21"/>
                <w:lang w:bidi="ar"/>
              </w:rPr>
            </w:pPr>
            <w:r>
              <w:rPr>
                <w:rFonts w:ascii="宋体" w:hAnsi="宋体" w:cs="宋体"/>
                <w:color w:val="auto"/>
                <w:kern w:val="0"/>
                <w:sz w:val="21"/>
                <w:szCs w:val="21"/>
                <w:lang w:bidi="ar"/>
              </w:rPr>
              <w:t>开标顺序：</w:t>
            </w:r>
          </w:p>
          <w:p>
            <w:pPr>
              <w:widowControl/>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（1）宣布开标纪律；</w:t>
            </w:r>
          </w:p>
          <w:p>
            <w:pPr>
              <w:widowControl/>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（2）宣布开标人、唱标人、记录人、监标人等有关人员姓名；</w:t>
            </w:r>
          </w:p>
          <w:p>
            <w:pPr>
              <w:widowControl/>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（3）公布在投标截止时间前递交</w:t>
            </w:r>
            <w:r>
              <w:rPr>
                <w:rFonts w:hint="eastAsia" w:ascii="宋体" w:hAnsi="宋体" w:cs="宋体"/>
                <w:color w:val="auto"/>
                <w:kern w:val="0"/>
                <w:sz w:val="21"/>
                <w:szCs w:val="21"/>
                <w:lang w:val="en-US" w:eastAsia="zh-CN" w:bidi="ar"/>
              </w:rPr>
              <w:t>响应</w:t>
            </w:r>
            <w:r>
              <w:rPr>
                <w:rFonts w:hint="eastAsia" w:ascii="宋体" w:hAnsi="宋体" w:cs="宋体"/>
                <w:color w:val="auto"/>
                <w:kern w:val="0"/>
                <w:sz w:val="21"/>
                <w:szCs w:val="21"/>
                <w:lang w:bidi="ar"/>
              </w:rPr>
              <w:t>文件的</w:t>
            </w:r>
            <w:r>
              <w:rPr>
                <w:rFonts w:hint="eastAsia" w:ascii="宋体" w:hAnsi="宋体" w:cs="宋体"/>
                <w:color w:val="auto"/>
                <w:kern w:val="0"/>
                <w:sz w:val="21"/>
                <w:szCs w:val="21"/>
                <w:lang w:eastAsia="zh-CN" w:bidi="ar"/>
              </w:rPr>
              <w:t>供应商</w:t>
            </w:r>
            <w:r>
              <w:rPr>
                <w:rFonts w:hint="eastAsia" w:ascii="宋体" w:hAnsi="宋体" w:cs="宋体"/>
                <w:color w:val="auto"/>
                <w:kern w:val="0"/>
                <w:sz w:val="21"/>
                <w:szCs w:val="21"/>
                <w:lang w:bidi="ar"/>
              </w:rPr>
              <w:t>名称，并点名确认</w:t>
            </w:r>
            <w:r>
              <w:rPr>
                <w:rFonts w:hint="eastAsia" w:ascii="宋体" w:hAnsi="宋体" w:cs="宋体"/>
                <w:color w:val="auto"/>
                <w:kern w:val="0"/>
                <w:sz w:val="21"/>
                <w:szCs w:val="21"/>
                <w:lang w:eastAsia="zh-CN" w:bidi="ar"/>
              </w:rPr>
              <w:t>供应商</w:t>
            </w:r>
            <w:r>
              <w:rPr>
                <w:rFonts w:hint="eastAsia" w:ascii="宋体" w:hAnsi="宋体" w:cs="宋体"/>
                <w:color w:val="auto"/>
                <w:kern w:val="0"/>
                <w:sz w:val="21"/>
                <w:szCs w:val="21"/>
                <w:lang w:bidi="ar"/>
              </w:rPr>
              <w:t>是否派人到场；</w:t>
            </w:r>
          </w:p>
          <w:p>
            <w:pPr>
              <w:widowControl/>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（4）由各</w:t>
            </w:r>
            <w:r>
              <w:rPr>
                <w:rFonts w:hint="eastAsia" w:ascii="宋体" w:hAnsi="宋体" w:cs="宋体"/>
                <w:color w:val="auto"/>
                <w:kern w:val="0"/>
                <w:sz w:val="21"/>
                <w:szCs w:val="21"/>
                <w:lang w:eastAsia="zh-CN" w:bidi="ar"/>
              </w:rPr>
              <w:t>供应商</w:t>
            </w:r>
            <w:r>
              <w:rPr>
                <w:rFonts w:hint="eastAsia" w:ascii="宋体" w:hAnsi="宋体" w:cs="宋体"/>
                <w:color w:val="auto"/>
                <w:kern w:val="0"/>
                <w:sz w:val="21"/>
                <w:szCs w:val="21"/>
                <w:lang w:bidi="ar"/>
              </w:rPr>
              <w:t>代表检查</w:t>
            </w:r>
            <w:r>
              <w:rPr>
                <w:rFonts w:hint="eastAsia" w:ascii="宋体" w:hAnsi="宋体" w:cs="宋体"/>
                <w:color w:val="auto"/>
                <w:kern w:val="0"/>
                <w:sz w:val="21"/>
                <w:szCs w:val="21"/>
                <w:lang w:eastAsia="zh-CN" w:bidi="ar"/>
              </w:rPr>
              <w:t>响应文件</w:t>
            </w:r>
            <w:r>
              <w:rPr>
                <w:rFonts w:hint="eastAsia" w:ascii="宋体" w:hAnsi="宋体" w:cs="宋体"/>
                <w:color w:val="auto"/>
                <w:kern w:val="0"/>
                <w:sz w:val="21"/>
                <w:szCs w:val="21"/>
                <w:lang w:bidi="ar"/>
              </w:rPr>
              <w:t>的密封情况；</w:t>
            </w:r>
          </w:p>
          <w:p>
            <w:pPr>
              <w:widowControl/>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（5）按照</w:t>
            </w:r>
            <w:r>
              <w:rPr>
                <w:rFonts w:hint="eastAsia" w:ascii="宋体" w:hAnsi="宋体" w:cs="宋体"/>
                <w:color w:val="auto"/>
                <w:kern w:val="0"/>
                <w:sz w:val="21"/>
                <w:szCs w:val="21"/>
                <w:lang w:eastAsia="zh-CN" w:bidi="ar"/>
              </w:rPr>
              <w:t>供应商</w:t>
            </w:r>
            <w:r>
              <w:rPr>
                <w:rFonts w:hint="eastAsia" w:ascii="宋体" w:hAnsi="宋体" w:cs="宋体"/>
                <w:color w:val="auto"/>
                <w:kern w:val="0"/>
                <w:sz w:val="21"/>
                <w:szCs w:val="21"/>
                <w:lang w:bidi="ar"/>
              </w:rPr>
              <w:t>须知前附表的规定确定并宣布</w:t>
            </w:r>
            <w:r>
              <w:rPr>
                <w:rFonts w:hint="eastAsia" w:ascii="宋体" w:hAnsi="宋体" w:cs="宋体"/>
                <w:color w:val="auto"/>
                <w:kern w:val="0"/>
                <w:sz w:val="21"/>
                <w:szCs w:val="21"/>
                <w:lang w:val="en-US" w:eastAsia="zh-CN" w:bidi="ar"/>
              </w:rPr>
              <w:t>响应</w:t>
            </w:r>
            <w:r>
              <w:rPr>
                <w:rFonts w:hint="eastAsia" w:ascii="宋体" w:hAnsi="宋体" w:cs="宋体"/>
                <w:color w:val="auto"/>
                <w:kern w:val="0"/>
                <w:sz w:val="21"/>
                <w:szCs w:val="21"/>
                <w:lang w:bidi="ar"/>
              </w:rPr>
              <w:t>文件开标顺序；</w:t>
            </w:r>
          </w:p>
          <w:p>
            <w:pPr>
              <w:widowControl/>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（6）按照宣布的开标顺序当众开标，公布</w:t>
            </w:r>
            <w:r>
              <w:rPr>
                <w:rFonts w:hint="eastAsia" w:ascii="宋体" w:hAnsi="宋体" w:cs="宋体"/>
                <w:color w:val="auto"/>
                <w:kern w:val="0"/>
                <w:sz w:val="21"/>
                <w:szCs w:val="21"/>
                <w:lang w:eastAsia="zh-CN" w:bidi="ar"/>
              </w:rPr>
              <w:t>供应商</w:t>
            </w:r>
            <w:r>
              <w:rPr>
                <w:rFonts w:hint="eastAsia" w:ascii="宋体" w:hAnsi="宋体" w:cs="宋体"/>
                <w:color w:val="auto"/>
                <w:kern w:val="0"/>
                <w:sz w:val="21"/>
                <w:szCs w:val="21"/>
                <w:lang w:bidi="ar"/>
              </w:rPr>
              <w:t>名称、质量目标、</w:t>
            </w:r>
            <w:r>
              <w:rPr>
                <w:rFonts w:hint="eastAsia" w:ascii="宋体" w:hAnsi="宋体" w:cs="宋体"/>
                <w:color w:val="auto"/>
                <w:kern w:val="0"/>
                <w:sz w:val="21"/>
                <w:szCs w:val="21"/>
                <w:lang w:val="en-US" w:eastAsia="zh-CN" w:bidi="ar"/>
              </w:rPr>
              <w:t>服务期限</w:t>
            </w:r>
            <w:r>
              <w:rPr>
                <w:rFonts w:hint="eastAsia" w:ascii="宋体" w:hAnsi="宋体" w:cs="宋体"/>
                <w:color w:val="auto"/>
                <w:kern w:val="0"/>
                <w:sz w:val="21"/>
                <w:szCs w:val="21"/>
                <w:lang w:bidi="ar"/>
              </w:rPr>
              <w:t>及其他内容，确认</w:t>
            </w:r>
            <w:r>
              <w:rPr>
                <w:rFonts w:hint="eastAsia" w:ascii="宋体" w:hAnsi="宋体" w:cs="宋体"/>
                <w:color w:val="auto"/>
                <w:kern w:val="0"/>
                <w:sz w:val="21"/>
                <w:szCs w:val="21"/>
                <w:lang w:eastAsia="zh-CN" w:bidi="ar"/>
              </w:rPr>
              <w:t>供应商</w:t>
            </w:r>
            <w:r>
              <w:rPr>
                <w:rFonts w:hint="eastAsia" w:ascii="宋体" w:hAnsi="宋体" w:cs="宋体"/>
                <w:color w:val="auto"/>
                <w:kern w:val="0"/>
                <w:sz w:val="21"/>
                <w:szCs w:val="21"/>
                <w:lang w:bidi="ar"/>
              </w:rPr>
              <w:t>代表是否出席了开标会议，并记录在案；</w:t>
            </w:r>
          </w:p>
          <w:p>
            <w:pPr>
              <w:widowControl/>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（7）设有最高限价的，公布最高限价；</w:t>
            </w:r>
          </w:p>
          <w:p>
            <w:pPr>
              <w:widowControl/>
              <w:jc w:val="left"/>
              <w:rPr>
                <w:rFonts w:hint="eastAsia" w:ascii="宋体" w:hAnsi="宋体" w:cs="宋体"/>
                <w:color w:val="auto"/>
                <w:kern w:val="0"/>
                <w:sz w:val="21"/>
                <w:szCs w:val="21"/>
                <w:lang w:bidi="ar"/>
              </w:rPr>
            </w:pPr>
            <w:r>
              <w:rPr>
                <w:rFonts w:hint="eastAsia" w:ascii="宋体" w:hAnsi="宋体" w:cs="宋体"/>
                <w:color w:val="auto"/>
                <w:kern w:val="0"/>
                <w:sz w:val="21"/>
                <w:szCs w:val="21"/>
                <w:lang w:bidi="ar"/>
              </w:rPr>
              <w:t>（8）</w:t>
            </w:r>
            <w:r>
              <w:rPr>
                <w:rFonts w:hint="eastAsia" w:ascii="宋体" w:hAnsi="宋体" w:cs="宋体"/>
                <w:color w:val="auto"/>
                <w:kern w:val="0"/>
                <w:sz w:val="21"/>
                <w:szCs w:val="21"/>
                <w:lang w:val="en-US" w:eastAsia="zh-CN" w:bidi="ar"/>
              </w:rPr>
              <w:t>供应商</w:t>
            </w:r>
            <w:r>
              <w:rPr>
                <w:rFonts w:hint="eastAsia" w:ascii="宋体" w:hAnsi="宋体" w:cs="宋体"/>
                <w:color w:val="auto"/>
                <w:kern w:val="0"/>
                <w:sz w:val="21"/>
                <w:szCs w:val="21"/>
                <w:lang w:bidi="ar"/>
              </w:rPr>
              <w:t>代表、</w:t>
            </w:r>
            <w:r>
              <w:rPr>
                <w:rFonts w:hint="eastAsia" w:ascii="宋体" w:hAnsi="宋体" w:cs="宋体"/>
                <w:color w:val="auto"/>
                <w:kern w:val="0"/>
                <w:sz w:val="21"/>
                <w:szCs w:val="21"/>
                <w:lang w:val="en-US" w:eastAsia="zh-CN" w:bidi="ar"/>
              </w:rPr>
              <w:t>采购人</w:t>
            </w:r>
            <w:r>
              <w:rPr>
                <w:rFonts w:hint="eastAsia" w:ascii="宋体" w:hAnsi="宋体" w:cs="宋体"/>
                <w:color w:val="auto"/>
                <w:kern w:val="0"/>
                <w:sz w:val="21"/>
                <w:szCs w:val="21"/>
                <w:lang w:bidi="ar"/>
              </w:rPr>
              <w:t>代表、监标人、记录人等有关人员在开标记录上签字确认；</w:t>
            </w:r>
          </w:p>
          <w:p>
            <w:pPr>
              <w:widowControl/>
              <w:jc w:val="left"/>
              <w:rPr>
                <w:rFonts w:ascii="宋体" w:hAnsi="宋体" w:cs="宋体"/>
                <w:color w:val="auto"/>
                <w:kern w:val="0"/>
                <w:sz w:val="21"/>
                <w:szCs w:val="21"/>
                <w:lang w:bidi="ar"/>
              </w:rPr>
            </w:pPr>
            <w:r>
              <w:rPr>
                <w:rFonts w:hint="eastAsia" w:ascii="宋体" w:hAnsi="宋体" w:cs="宋体"/>
                <w:color w:val="auto"/>
                <w:kern w:val="0"/>
                <w:sz w:val="21"/>
                <w:szCs w:val="21"/>
                <w:lang w:bidi="ar"/>
              </w:rPr>
              <w:t>（9）开标结束。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atLeast"/>
        </w:trPr>
        <w:tc>
          <w:tcPr>
            <w:tcW w:w="797" w:type="dxa"/>
            <w:vAlign w:val="center"/>
          </w:tcPr>
          <w:p>
            <w:pPr>
              <w:spacing w:line="440" w:lineRule="exact"/>
              <w:jc w:val="center"/>
              <w:rPr>
                <w:rFonts w:hint="eastAsia" w:eastAsia="宋体"/>
                <w:sz w:val="21"/>
                <w:szCs w:val="21"/>
                <w:lang w:eastAsia="zh-CN"/>
              </w:rPr>
            </w:pPr>
            <w:r>
              <w:rPr>
                <w:rFonts w:hint="eastAsia"/>
                <w:sz w:val="21"/>
                <w:szCs w:val="21"/>
              </w:rPr>
              <w:t>1</w:t>
            </w:r>
            <w:r>
              <w:rPr>
                <w:rFonts w:hint="eastAsia"/>
                <w:sz w:val="21"/>
                <w:szCs w:val="21"/>
                <w:lang w:val="en-US" w:eastAsia="zh-CN"/>
              </w:rPr>
              <w:t>4</w:t>
            </w:r>
          </w:p>
        </w:tc>
        <w:tc>
          <w:tcPr>
            <w:tcW w:w="8119" w:type="dxa"/>
            <w:vAlign w:val="center"/>
          </w:tcPr>
          <w:p>
            <w:pPr>
              <w:widowControl/>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政府采购相关政策（根据本次招标内容进行确定）：（1）根据《政府采购促进中小企业发展暂行办法》的规定，经与采购人协商确定，对小型、微型企业的产品价格给予6％的扣除，用扣除后的价格参与评审。</w:t>
            </w:r>
          </w:p>
          <w:p>
            <w:pPr>
              <w:widowControl/>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（2）根据《财政部、司法部关于政府采购支持监狱企业发展有关问题的通知》的规定，经与采购人协商确定，对监狱企业的产品价格给予6％的扣除，用扣除后的价格参与评审。</w:t>
            </w:r>
          </w:p>
          <w:p>
            <w:pPr>
              <w:widowControl/>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（3）根据《关于促进残疾人就业政府采购政策的通知》的规定，残疾人福利性单位视同小型、微型企业，给予6％的扣除，用扣除后的价格参与评审。</w:t>
            </w:r>
          </w:p>
          <w:p>
            <w:pPr>
              <w:widowControl/>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（4）在同质同价情况下优先采购节能环保产品。招标货物中含政府强制采购节能产品的，必须符合国家财政部、发展改革委公布的《节能产品政府采购清单》最新一期及相关规定的要求，否则投标无效。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atLeast"/>
        </w:trPr>
        <w:tc>
          <w:tcPr>
            <w:tcW w:w="797" w:type="dxa"/>
            <w:vAlign w:val="center"/>
          </w:tcPr>
          <w:p>
            <w:pPr>
              <w:spacing w:line="440" w:lineRule="exact"/>
              <w:jc w:val="center"/>
              <w:rPr>
                <w:rFonts w:hint="default" w:eastAsia="宋体"/>
                <w:sz w:val="21"/>
                <w:szCs w:val="21"/>
                <w:lang w:val="en-US" w:eastAsia="zh-CN"/>
              </w:rPr>
            </w:pPr>
            <w:r>
              <w:rPr>
                <w:rFonts w:hint="eastAsia"/>
                <w:sz w:val="21"/>
                <w:szCs w:val="21"/>
                <w:lang w:val="en-US" w:eastAsia="zh-CN"/>
              </w:rPr>
              <w:t>15</w:t>
            </w:r>
          </w:p>
        </w:tc>
        <w:tc>
          <w:tcPr>
            <w:tcW w:w="8119" w:type="dxa"/>
            <w:vAlign w:val="center"/>
          </w:tcPr>
          <w:p>
            <w:pPr>
              <w:widowControl/>
              <w:jc w:val="left"/>
              <w:rPr>
                <w:rFonts w:ascii="宋体" w:hAnsi="宋体" w:cs="宋体"/>
                <w:color w:val="000000"/>
                <w:kern w:val="0"/>
                <w:sz w:val="21"/>
                <w:szCs w:val="21"/>
                <w:lang w:bidi="ar"/>
              </w:rPr>
            </w:pPr>
            <w:r>
              <w:rPr>
                <w:rFonts w:hint="eastAsia" w:ascii="宋体" w:hAnsi="宋体" w:cs="宋体"/>
                <w:color w:val="000000"/>
                <w:kern w:val="0"/>
                <w:sz w:val="21"/>
                <w:szCs w:val="21"/>
                <w:lang w:val="en-US" w:eastAsia="zh-CN" w:bidi="ar"/>
              </w:rPr>
              <w:t>竞争性磋商</w:t>
            </w:r>
            <w:r>
              <w:rPr>
                <w:rFonts w:hint="eastAsia" w:ascii="宋体" w:hAnsi="宋体" w:cs="宋体"/>
                <w:color w:val="000000"/>
                <w:kern w:val="0"/>
                <w:sz w:val="21"/>
                <w:szCs w:val="21"/>
                <w:lang w:bidi="ar"/>
              </w:rPr>
              <w:t>文件质疑：</w:t>
            </w:r>
            <w:r>
              <w:rPr>
                <w:rFonts w:hint="eastAsia" w:ascii="宋体" w:hAnsi="宋体" w:cs="宋体"/>
                <w:color w:val="000000"/>
                <w:kern w:val="0"/>
                <w:sz w:val="21"/>
                <w:szCs w:val="21"/>
                <w:lang w:val="en-US" w:eastAsia="zh-CN" w:bidi="ar"/>
              </w:rPr>
              <w:t>供应商</w:t>
            </w:r>
            <w:r>
              <w:rPr>
                <w:rFonts w:hint="eastAsia" w:ascii="宋体" w:hAnsi="宋体" w:cs="宋体"/>
                <w:color w:val="000000"/>
                <w:kern w:val="0"/>
                <w:sz w:val="21"/>
                <w:szCs w:val="21"/>
                <w:lang w:bidi="ar"/>
              </w:rPr>
              <w:t>质疑时，按中华人民共和国财政部令第94号《政府采购质疑和投诉办法》文件执行。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atLeast"/>
        </w:trPr>
        <w:tc>
          <w:tcPr>
            <w:tcW w:w="797" w:type="dxa"/>
            <w:vAlign w:val="center"/>
          </w:tcPr>
          <w:p>
            <w:pPr>
              <w:spacing w:line="440" w:lineRule="exact"/>
              <w:jc w:val="center"/>
              <w:rPr>
                <w:rFonts w:hint="eastAsia" w:eastAsia="宋体"/>
                <w:sz w:val="21"/>
                <w:szCs w:val="21"/>
                <w:lang w:eastAsia="zh-CN"/>
              </w:rPr>
            </w:pPr>
            <w:r>
              <w:rPr>
                <w:rFonts w:hint="eastAsia"/>
                <w:sz w:val="21"/>
                <w:szCs w:val="21"/>
              </w:rPr>
              <w:t>1</w:t>
            </w:r>
            <w:r>
              <w:rPr>
                <w:rFonts w:hint="eastAsia"/>
                <w:sz w:val="21"/>
                <w:szCs w:val="21"/>
                <w:lang w:val="en-US" w:eastAsia="zh-CN"/>
              </w:rPr>
              <w:t>6</w:t>
            </w:r>
          </w:p>
        </w:tc>
        <w:tc>
          <w:tcPr>
            <w:tcW w:w="8119" w:type="dxa"/>
            <w:vAlign w:val="center"/>
          </w:tcPr>
          <w:p>
            <w:pPr>
              <w:widowControl/>
              <w:jc w:val="left"/>
              <w:rPr>
                <w:rFonts w:ascii="宋体" w:hAnsi="宋体" w:cs="宋体"/>
                <w:color w:val="000000"/>
                <w:kern w:val="0"/>
                <w:sz w:val="21"/>
                <w:szCs w:val="21"/>
                <w:lang w:bidi="ar"/>
              </w:rPr>
            </w:pPr>
            <w:r>
              <w:rPr>
                <w:rFonts w:hint="eastAsia" w:ascii="宋体" w:hAnsi="宋体" w:cs="宋体"/>
                <w:color w:val="000000"/>
                <w:kern w:val="0"/>
                <w:sz w:val="21"/>
                <w:szCs w:val="21"/>
                <w:lang w:eastAsia="zh-CN" w:bidi="ar"/>
              </w:rPr>
              <w:t>磋</w:t>
            </w:r>
            <w:r>
              <w:rPr>
                <w:rFonts w:hint="eastAsia" w:ascii="宋体" w:hAnsi="宋体" w:cs="宋体"/>
                <w:color w:val="auto"/>
                <w:kern w:val="0"/>
                <w:sz w:val="21"/>
                <w:szCs w:val="21"/>
                <w:lang w:eastAsia="zh-CN" w:bidi="ar"/>
              </w:rPr>
              <w:t>商</w:t>
            </w:r>
            <w:r>
              <w:rPr>
                <w:rFonts w:hint="eastAsia" w:ascii="宋体" w:hAnsi="宋体" w:cs="宋体"/>
                <w:color w:val="auto"/>
                <w:kern w:val="0"/>
                <w:sz w:val="21"/>
                <w:szCs w:val="21"/>
                <w:lang w:bidi="ar"/>
              </w:rPr>
              <w:t>小组成员：采购代理机构将根据政府采购法组建</w:t>
            </w:r>
            <w:r>
              <w:rPr>
                <w:rFonts w:hint="eastAsia" w:ascii="宋体" w:hAnsi="宋体" w:cs="宋体"/>
                <w:color w:val="auto"/>
                <w:kern w:val="0"/>
                <w:sz w:val="21"/>
                <w:szCs w:val="21"/>
                <w:lang w:eastAsia="zh-CN" w:bidi="ar"/>
              </w:rPr>
              <w:t>磋商</w:t>
            </w:r>
            <w:r>
              <w:rPr>
                <w:rFonts w:hint="eastAsia" w:ascii="宋体" w:hAnsi="宋体" w:cs="宋体"/>
                <w:color w:val="auto"/>
                <w:kern w:val="0"/>
                <w:sz w:val="21"/>
                <w:szCs w:val="21"/>
                <w:lang w:bidi="ar"/>
              </w:rPr>
              <w:t>小组其成员由采购人代表</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人及技术方面专家2人组成。</w:t>
            </w:r>
            <w:r>
              <w:rPr>
                <w:rFonts w:hint="eastAsia" w:ascii="宋体" w:hAnsi="宋体" w:cs="宋体"/>
                <w:color w:val="auto"/>
                <w:kern w:val="0"/>
                <w:sz w:val="21"/>
                <w:szCs w:val="21"/>
                <w:lang w:eastAsia="zh-CN" w:bidi="ar"/>
              </w:rPr>
              <w:t>磋商</w:t>
            </w:r>
            <w:r>
              <w:rPr>
                <w:rFonts w:hint="eastAsia" w:ascii="宋体" w:hAnsi="宋体" w:cs="宋体"/>
                <w:color w:val="auto"/>
                <w:kern w:val="0"/>
                <w:sz w:val="21"/>
                <w:szCs w:val="21"/>
                <w:lang w:bidi="ar"/>
              </w:rPr>
              <w:t>开始前，由小组成员共同推选</w:t>
            </w:r>
            <w:r>
              <w:rPr>
                <w:rFonts w:hint="eastAsia" w:ascii="宋体" w:hAnsi="宋体" w:cs="宋体"/>
                <w:color w:val="auto"/>
                <w:kern w:val="0"/>
                <w:sz w:val="21"/>
                <w:szCs w:val="21"/>
                <w:lang w:eastAsia="zh-CN" w:bidi="ar"/>
              </w:rPr>
              <w:t>磋商</w:t>
            </w:r>
            <w:r>
              <w:rPr>
                <w:rFonts w:hint="eastAsia" w:ascii="宋体" w:hAnsi="宋体" w:cs="宋体"/>
                <w:color w:val="auto"/>
                <w:kern w:val="0"/>
                <w:sz w:val="21"/>
                <w:szCs w:val="21"/>
                <w:lang w:bidi="ar"/>
              </w:rPr>
              <w:t>小组组长一名，主持</w:t>
            </w:r>
            <w:r>
              <w:rPr>
                <w:rFonts w:hint="eastAsia" w:ascii="宋体" w:hAnsi="宋体" w:cs="宋体"/>
                <w:color w:val="auto"/>
                <w:kern w:val="0"/>
                <w:sz w:val="21"/>
                <w:szCs w:val="21"/>
                <w:lang w:eastAsia="zh-CN" w:bidi="ar"/>
              </w:rPr>
              <w:t>磋商</w:t>
            </w:r>
            <w:r>
              <w:rPr>
                <w:rFonts w:hint="eastAsia" w:ascii="宋体" w:hAnsi="宋体" w:cs="宋体"/>
                <w:color w:val="auto"/>
                <w:kern w:val="0"/>
                <w:sz w:val="21"/>
                <w:szCs w:val="21"/>
                <w:lang w:bidi="ar"/>
              </w:rPr>
              <w:t>工作，组长与其他成员等权，即只有一票</w:t>
            </w:r>
            <w:r>
              <w:rPr>
                <w:rFonts w:hint="eastAsia" w:ascii="宋体" w:hAnsi="宋体" w:cs="宋体"/>
                <w:color w:val="000000"/>
                <w:kern w:val="0"/>
                <w:sz w:val="21"/>
                <w:szCs w:val="21"/>
                <w:lang w:bidi="ar"/>
              </w:rPr>
              <w:t>表决权。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atLeast"/>
        </w:trPr>
        <w:tc>
          <w:tcPr>
            <w:tcW w:w="797" w:type="dxa"/>
            <w:vAlign w:val="center"/>
          </w:tcPr>
          <w:p>
            <w:pPr>
              <w:spacing w:line="440" w:lineRule="exact"/>
              <w:jc w:val="center"/>
              <w:rPr>
                <w:rFonts w:hint="eastAsia" w:eastAsia="宋体"/>
                <w:sz w:val="21"/>
                <w:szCs w:val="21"/>
                <w:lang w:eastAsia="zh-CN"/>
              </w:rPr>
            </w:pPr>
            <w:r>
              <w:rPr>
                <w:rFonts w:hint="eastAsia"/>
                <w:sz w:val="21"/>
                <w:szCs w:val="21"/>
              </w:rPr>
              <w:t>1</w:t>
            </w:r>
            <w:r>
              <w:rPr>
                <w:rFonts w:hint="eastAsia"/>
                <w:sz w:val="21"/>
                <w:szCs w:val="21"/>
                <w:lang w:val="en-US" w:eastAsia="zh-CN"/>
              </w:rPr>
              <w:t>7</w:t>
            </w:r>
          </w:p>
        </w:tc>
        <w:tc>
          <w:tcPr>
            <w:tcW w:w="8119" w:type="dxa"/>
            <w:vAlign w:val="center"/>
          </w:tcPr>
          <w:p>
            <w:pPr>
              <w:widowControl/>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中标人的确定：</w:t>
            </w:r>
            <w:r>
              <w:rPr>
                <w:rFonts w:hint="eastAsia" w:ascii="宋体" w:hAnsi="宋体" w:cs="宋体"/>
                <w:color w:val="000000"/>
                <w:kern w:val="0"/>
                <w:sz w:val="21"/>
                <w:szCs w:val="21"/>
                <w:highlight w:val="none"/>
                <w:lang w:bidi="ar"/>
              </w:rPr>
              <w:t>评标委员会直接确定</w:t>
            </w:r>
            <w:r>
              <w:rPr>
                <w:rFonts w:hint="eastAsia" w:ascii="宋体" w:hAnsi="宋体" w:cs="宋体"/>
                <w:color w:val="000000"/>
                <w:kern w:val="0"/>
                <w:sz w:val="21"/>
                <w:szCs w:val="21"/>
                <w:lang w:bidi="ar"/>
              </w:rPr>
              <w:t>中标人。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1" w:hRule="atLeast"/>
        </w:trPr>
        <w:tc>
          <w:tcPr>
            <w:tcW w:w="797" w:type="dxa"/>
            <w:vAlign w:val="center"/>
          </w:tcPr>
          <w:p>
            <w:pPr>
              <w:shd w:val="clear" w:color="auto" w:fill="FFFFFF"/>
              <w:spacing w:line="320" w:lineRule="exact"/>
              <w:jc w:val="center"/>
              <w:rPr>
                <w:rFonts w:hint="default" w:eastAsia="宋体"/>
                <w:sz w:val="21"/>
                <w:szCs w:val="21"/>
                <w:lang w:val="en-US" w:eastAsia="zh-CN"/>
              </w:rPr>
            </w:pPr>
            <w:r>
              <w:rPr>
                <w:rFonts w:hint="eastAsia" w:hAnsi="宋体" w:cs="宋体"/>
                <w:sz w:val="21"/>
                <w:szCs w:val="21"/>
                <w:lang w:val="en-US" w:eastAsia="zh-CN"/>
              </w:rPr>
              <w:t>18</w:t>
            </w:r>
          </w:p>
        </w:tc>
        <w:tc>
          <w:tcPr>
            <w:tcW w:w="8119" w:type="dxa"/>
            <w:vAlign w:val="center"/>
          </w:tcPr>
          <w:p>
            <w:pPr>
              <w:widowControl/>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评标办法：综合评分法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atLeast"/>
        </w:trPr>
        <w:tc>
          <w:tcPr>
            <w:tcW w:w="797" w:type="dxa"/>
            <w:vAlign w:val="center"/>
          </w:tcPr>
          <w:p>
            <w:pPr>
              <w:shd w:val="clear" w:color="auto" w:fill="FFFFFF"/>
              <w:spacing w:line="260" w:lineRule="exact"/>
              <w:jc w:val="center"/>
              <w:rPr>
                <w:rFonts w:hint="default" w:eastAsia="宋体"/>
                <w:sz w:val="21"/>
                <w:szCs w:val="21"/>
                <w:lang w:val="en-US" w:eastAsia="zh-CN"/>
              </w:rPr>
            </w:pPr>
            <w:r>
              <w:rPr>
                <w:rFonts w:hint="eastAsia" w:hAnsi="宋体" w:cs="宋体"/>
                <w:sz w:val="21"/>
                <w:szCs w:val="21"/>
                <w:lang w:val="en-US" w:eastAsia="zh-CN"/>
              </w:rPr>
              <w:t>19</w:t>
            </w:r>
          </w:p>
        </w:tc>
        <w:tc>
          <w:tcPr>
            <w:tcW w:w="8119" w:type="dxa"/>
            <w:vAlign w:val="center"/>
          </w:tcPr>
          <w:p>
            <w:pPr>
              <w:widowControl/>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资格审查方式：资格后审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2" w:hRule="atLeast"/>
        </w:trPr>
        <w:tc>
          <w:tcPr>
            <w:tcW w:w="797" w:type="dxa"/>
            <w:vAlign w:val="center"/>
          </w:tcPr>
          <w:p>
            <w:pPr>
              <w:shd w:val="clear" w:color="auto" w:fill="FFFFFF"/>
              <w:spacing w:line="260" w:lineRule="exact"/>
              <w:jc w:val="center"/>
              <w:rPr>
                <w:rFonts w:hint="default" w:eastAsia="宋体"/>
                <w:sz w:val="21"/>
                <w:szCs w:val="21"/>
                <w:lang w:val="en-US" w:eastAsia="zh-CN"/>
              </w:rPr>
            </w:pPr>
            <w:r>
              <w:rPr>
                <w:rFonts w:hint="eastAsia"/>
                <w:sz w:val="21"/>
                <w:szCs w:val="21"/>
                <w:lang w:val="en-US" w:eastAsia="zh-CN"/>
              </w:rPr>
              <w:t>20</w:t>
            </w:r>
          </w:p>
        </w:tc>
        <w:tc>
          <w:tcPr>
            <w:tcW w:w="8119" w:type="dxa"/>
            <w:vAlign w:val="center"/>
          </w:tcPr>
          <w:p>
            <w:pPr>
              <w:widowControl/>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潜在</w:t>
            </w:r>
            <w:r>
              <w:rPr>
                <w:rFonts w:hint="eastAsia" w:ascii="宋体" w:hAnsi="宋体" w:cs="宋体"/>
                <w:color w:val="000000"/>
                <w:kern w:val="0"/>
                <w:sz w:val="21"/>
                <w:szCs w:val="21"/>
                <w:lang w:val="en-US" w:eastAsia="zh-CN" w:bidi="ar"/>
              </w:rPr>
              <w:t>供应商</w:t>
            </w:r>
            <w:r>
              <w:rPr>
                <w:rFonts w:hint="eastAsia" w:ascii="宋体" w:hAnsi="宋体" w:cs="宋体"/>
                <w:color w:val="000000"/>
                <w:kern w:val="0"/>
                <w:sz w:val="21"/>
                <w:szCs w:val="21"/>
                <w:lang w:bidi="ar"/>
              </w:rPr>
              <w:t>应及时查看有无澄清或修改，澄清或修改以更正公告（更正公告发布的媒体同招标公告）的形式通知所有潜在</w:t>
            </w:r>
            <w:r>
              <w:rPr>
                <w:rFonts w:hint="eastAsia" w:ascii="宋体" w:hAnsi="宋体" w:cs="宋体"/>
                <w:color w:val="000000"/>
                <w:kern w:val="0"/>
                <w:sz w:val="21"/>
                <w:szCs w:val="21"/>
                <w:lang w:val="en-US" w:eastAsia="zh-CN" w:bidi="ar"/>
              </w:rPr>
              <w:t>供应商</w:t>
            </w:r>
            <w:r>
              <w:rPr>
                <w:rFonts w:hint="eastAsia" w:ascii="宋体" w:hAnsi="宋体" w:cs="宋体"/>
                <w:color w:val="000000"/>
                <w:kern w:val="0"/>
                <w:sz w:val="21"/>
                <w:szCs w:val="21"/>
                <w:lang w:bidi="ar"/>
              </w:rPr>
              <w:t>。潜在</w:t>
            </w:r>
            <w:r>
              <w:rPr>
                <w:rFonts w:hint="eastAsia" w:ascii="宋体" w:hAnsi="宋体" w:cs="宋体"/>
                <w:color w:val="000000"/>
                <w:kern w:val="0"/>
                <w:sz w:val="21"/>
                <w:szCs w:val="21"/>
                <w:lang w:val="en-US" w:eastAsia="zh-CN" w:bidi="ar"/>
              </w:rPr>
              <w:t>供应商</w:t>
            </w:r>
            <w:r>
              <w:rPr>
                <w:rFonts w:hint="eastAsia" w:ascii="宋体" w:hAnsi="宋体" w:cs="宋体"/>
                <w:color w:val="000000"/>
                <w:kern w:val="0"/>
                <w:sz w:val="21"/>
                <w:szCs w:val="21"/>
                <w:lang w:bidi="ar"/>
              </w:rPr>
              <w:t>因未及时查看更正公告未取到完整资料，导致投标被否决的，自行承担责任。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2" w:hRule="atLeast"/>
        </w:trPr>
        <w:tc>
          <w:tcPr>
            <w:tcW w:w="797" w:type="dxa"/>
            <w:vAlign w:val="center"/>
          </w:tcPr>
          <w:p>
            <w:pPr>
              <w:shd w:val="clear" w:color="auto" w:fill="FFFFFF"/>
              <w:spacing w:line="260" w:lineRule="exact"/>
              <w:jc w:val="center"/>
              <w:rPr>
                <w:rFonts w:hint="default" w:hAnsi="宋体" w:eastAsia="宋体" w:cs="宋体"/>
                <w:sz w:val="21"/>
                <w:szCs w:val="21"/>
                <w:lang w:val="en-US" w:eastAsia="zh-CN"/>
              </w:rPr>
            </w:pPr>
            <w:r>
              <w:rPr>
                <w:rFonts w:hint="eastAsia" w:hAnsi="宋体" w:cs="宋体"/>
                <w:sz w:val="21"/>
                <w:szCs w:val="21"/>
                <w:lang w:val="en-US" w:eastAsia="zh-CN"/>
              </w:rPr>
              <w:t>21</w:t>
            </w:r>
          </w:p>
        </w:tc>
        <w:tc>
          <w:tcPr>
            <w:tcW w:w="8119" w:type="dxa"/>
            <w:vAlign w:val="center"/>
          </w:tcPr>
          <w:p>
            <w:pPr>
              <w:widowControl/>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采购</w:t>
            </w:r>
            <w:r>
              <w:rPr>
                <w:rFonts w:hint="eastAsia" w:ascii="宋体" w:hAnsi="宋体" w:cs="宋体"/>
                <w:color w:val="000000"/>
                <w:kern w:val="0"/>
                <w:sz w:val="21"/>
                <w:szCs w:val="21"/>
                <w:lang w:bidi="ar"/>
              </w:rPr>
              <w:t>代理机构联系方式</w:t>
            </w:r>
          </w:p>
          <w:p>
            <w:pPr>
              <w:widowControl/>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采购</w:t>
            </w:r>
            <w:r>
              <w:rPr>
                <w:rFonts w:hint="eastAsia" w:ascii="宋体" w:hAnsi="宋体" w:cs="宋体"/>
                <w:color w:val="000000"/>
                <w:kern w:val="0"/>
                <w:sz w:val="21"/>
                <w:szCs w:val="21"/>
                <w:lang w:bidi="ar"/>
              </w:rPr>
              <w:t>代理机构：</w:t>
            </w:r>
            <w:r>
              <w:rPr>
                <w:rFonts w:hint="eastAsia" w:ascii="宋体" w:hAnsi="宋体" w:cs="宋体"/>
                <w:color w:val="000000"/>
                <w:kern w:val="0"/>
                <w:sz w:val="21"/>
                <w:szCs w:val="21"/>
                <w:lang w:eastAsia="zh-CN" w:bidi="ar"/>
              </w:rPr>
              <w:t>河北慧城工程项目管理有限公司</w:t>
            </w:r>
            <w:r>
              <w:rPr>
                <w:rFonts w:hint="eastAsia" w:ascii="宋体" w:hAnsi="宋体" w:cs="宋体"/>
                <w:color w:val="000000"/>
                <w:kern w:val="0"/>
                <w:sz w:val="21"/>
                <w:szCs w:val="21"/>
                <w:lang w:bidi="ar"/>
              </w:rPr>
              <w:t>　　　　　　　　　　　　</w:t>
            </w:r>
          </w:p>
          <w:p>
            <w:pPr>
              <w:widowControl/>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地　　址：唐山市路北区嘉润庄园B座4单元二层　　　　　　　　　　　　</w:t>
            </w:r>
          </w:p>
          <w:p>
            <w:pPr>
              <w:widowControl/>
              <w:jc w:val="left"/>
              <w:rPr>
                <w:rFonts w:hint="default"/>
                <w:lang w:val="en-US"/>
              </w:rPr>
            </w:pPr>
            <w:r>
              <w:rPr>
                <w:rFonts w:hint="eastAsia" w:ascii="宋体" w:hAnsi="宋体" w:cs="宋体"/>
                <w:color w:val="000000"/>
                <w:kern w:val="0"/>
                <w:sz w:val="21"/>
                <w:szCs w:val="21"/>
                <w:lang w:bidi="ar"/>
              </w:rPr>
              <w:t>联系方式：</w:t>
            </w:r>
            <w:r>
              <w:rPr>
                <w:rFonts w:hint="eastAsia" w:ascii="宋体" w:hAnsi="宋体" w:cs="宋体"/>
                <w:color w:val="000000"/>
                <w:kern w:val="0"/>
                <w:sz w:val="21"/>
                <w:szCs w:val="21"/>
                <w:lang w:val="en-US" w:eastAsia="zh-CN" w:bidi="ar"/>
              </w:rPr>
              <w:t>石国喜、刘芮    　</w:t>
            </w:r>
            <w:r>
              <w:rPr>
                <w:rFonts w:hint="eastAsia" w:ascii="宋体" w:hAnsi="宋体" w:cs="宋体"/>
                <w:color w:val="000000"/>
                <w:kern w:val="0"/>
                <w:sz w:val="21"/>
                <w:szCs w:val="21"/>
                <w:lang w:eastAsia="zh-CN" w:bidi="ar"/>
              </w:rPr>
              <w:t>0315-8181812、</w:t>
            </w:r>
            <w:r>
              <w:rPr>
                <w:rFonts w:hint="eastAsia" w:ascii="宋体" w:hAnsi="宋体" w:cs="宋体"/>
                <w:color w:val="000000"/>
                <w:kern w:val="0"/>
                <w:sz w:val="21"/>
                <w:szCs w:val="21"/>
                <w:lang w:val="en-US" w:eastAsia="zh-CN" w:bidi="ar"/>
              </w:rPr>
              <w:t>17717758791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2" w:hRule="atLeast"/>
        </w:trPr>
        <w:tc>
          <w:tcPr>
            <w:tcW w:w="797" w:type="dxa"/>
            <w:vAlign w:val="center"/>
          </w:tcPr>
          <w:p>
            <w:pPr>
              <w:shd w:val="clear" w:color="auto" w:fill="FFFFFF"/>
              <w:spacing w:line="260" w:lineRule="exact"/>
              <w:jc w:val="center"/>
              <w:rPr>
                <w:rFonts w:hint="default" w:hAnsi="宋体" w:cs="宋体"/>
                <w:sz w:val="21"/>
                <w:szCs w:val="21"/>
                <w:lang w:val="en-US" w:eastAsia="zh-CN"/>
              </w:rPr>
            </w:pPr>
            <w:r>
              <w:rPr>
                <w:rFonts w:hint="eastAsia" w:hAnsi="宋体" w:cs="宋体"/>
                <w:sz w:val="21"/>
                <w:szCs w:val="21"/>
                <w:lang w:val="en-US" w:eastAsia="zh-CN"/>
              </w:rPr>
              <w:t>22</w:t>
            </w:r>
          </w:p>
        </w:tc>
        <w:tc>
          <w:tcPr>
            <w:tcW w:w="8119" w:type="dxa"/>
            <w:vAlign w:val="center"/>
          </w:tcPr>
          <w:p>
            <w:pPr>
              <w:widowControl/>
              <w:jc w:val="left"/>
              <w:rPr>
                <w:rFonts w:hint="eastAsia" w:ascii="宋体" w:hAnsi="宋体" w:cs="宋体"/>
                <w:b/>
                <w:bCs/>
                <w:spacing w:val="-7"/>
                <w:sz w:val="21"/>
                <w:szCs w:val="21"/>
                <w:lang w:val="zh-CN" w:bidi="zh-CN"/>
              </w:rPr>
            </w:pPr>
            <w:r>
              <w:rPr>
                <w:rFonts w:hint="eastAsia" w:ascii="宋体" w:hAnsi="宋体" w:cs="宋体"/>
                <w:b/>
                <w:bCs/>
                <w:spacing w:val="-7"/>
                <w:sz w:val="21"/>
                <w:szCs w:val="21"/>
                <w:lang w:val="zh-CN" w:bidi="zh-CN"/>
              </w:rPr>
              <w:t>备注：</w:t>
            </w:r>
            <w:r>
              <w:rPr>
                <w:rFonts w:hint="eastAsia" w:ascii="宋体" w:hAnsi="宋体" w:cs="宋体"/>
                <w:b/>
                <w:bCs/>
                <w:spacing w:val="-7"/>
                <w:sz w:val="21"/>
                <w:szCs w:val="21"/>
                <w:lang w:bidi="zh-CN"/>
              </w:rPr>
              <w:t>招标代理服务费缴费标准:参照国家发展和改革委员会计价格【2002】1980号《国家计委关于印发（招标代理服务收费管理暂行办法）的通知》中所</w:t>
            </w:r>
            <w:r>
              <w:rPr>
                <w:rFonts w:hint="eastAsia" w:ascii="宋体" w:hAnsi="宋体" w:cs="宋体"/>
                <w:b/>
                <w:bCs/>
                <w:spacing w:val="-7"/>
                <w:sz w:val="21"/>
                <w:szCs w:val="21"/>
                <w:highlight w:val="none"/>
                <w:lang w:bidi="zh-CN"/>
              </w:rPr>
              <w:t>规定费率计取，</w:t>
            </w:r>
            <w:r>
              <w:rPr>
                <w:rFonts w:hint="eastAsia" w:ascii="宋体" w:hAnsi="宋体" w:cs="宋体"/>
                <w:b/>
                <w:bCs/>
                <w:spacing w:val="-7"/>
                <w:sz w:val="21"/>
                <w:szCs w:val="21"/>
                <w:highlight w:val="none"/>
                <w:lang w:val="en-US" w:bidi="zh-CN"/>
              </w:rPr>
              <w:t>大写：壹万元整，小写：10000.00元</w:t>
            </w:r>
            <w:r>
              <w:rPr>
                <w:rFonts w:hint="eastAsia" w:ascii="宋体" w:hAnsi="宋体" w:cs="宋体"/>
                <w:b/>
                <w:bCs/>
                <w:spacing w:val="-7"/>
                <w:sz w:val="21"/>
                <w:szCs w:val="21"/>
                <w:highlight w:val="none"/>
                <w:lang w:val="zh-CN" w:bidi="zh-CN"/>
              </w:rPr>
              <w:t xml:space="preserve"> 。</w:t>
            </w:r>
          </w:p>
        </w:tc>
      </w:tr>
    </w:tbl>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pStyle w:val="15"/>
        <w:spacing w:line="400" w:lineRule="exact"/>
        <w:ind w:left="1378" w:hanging="559" w:hangingChars="265"/>
        <w:jc w:val="center"/>
        <w:rPr>
          <w:rFonts w:ascii="宋体" w:hAnsi="宋体"/>
          <w:b/>
          <w:sz w:val="21"/>
          <w:szCs w:val="21"/>
        </w:rPr>
      </w:pPr>
    </w:p>
    <w:p>
      <w:pPr>
        <w:widowControl/>
        <w:snapToGrid w:val="0"/>
        <w:spacing w:before="120" w:beforeLines="50" w:after="120" w:afterLines="50" w:line="360" w:lineRule="auto"/>
        <w:jc w:val="center"/>
        <w:outlineLvl w:val="1"/>
        <w:rPr>
          <w:rFonts w:ascii="宋体" w:hAnsi="宋体" w:cs="宋体"/>
          <w:b/>
          <w:bCs/>
          <w:kern w:val="0"/>
          <w:sz w:val="21"/>
          <w:szCs w:val="21"/>
        </w:rPr>
      </w:pPr>
      <w:r>
        <w:rPr>
          <w:rFonts w:hint="eastAsia" w:ascii="宋体" w:hAnsi="宋体" w:cs="宋体"/>
          <w:b/>
          <w:bCs/>
          <w:kern w:val="0"/>
          <w:sz w:val="21"/>
          <w:szCs w:val="21"/>
        </w:rPr>
        <w:t>一、磋商文件说明</w:t>
      </w:r>
    </w:p>
    <w:p>
      <w:pPr>
        <w:widowControl/>
        <w:spacing w:line="360" w:lineRule="auto"/>
        <w:jc w:val="left"/>
        <w:rPr>
          <w:sz w:val="21"/>
          <w:szCs w:val="21"/>
        </w:rPr>
      </w:pPr>
      <w:r>
        <w:rPr>
          <w:rFonts w:hint="eastAsia"/>
          <w:sz w:val="21"/>
          <w:szCs w:val="21"/>
        </w:rPr>
        <w:t>（一）有关名词解释</w:t>
      </w:r>
    </w:p>
    <w:p>
      <w:pPr>
        <w:widowControl/>
        <w:spacing w:line="360" w:lineRule="auto"/>
        <w:jc w:val="left"/>
        <w:rPr>
          <w:sz w:val="21"/>
          <w:szCs w:val="21"/>
        </w:rPr>
      </w:pPr>
      <w:r>
        <w:rPr>
          <w:rFonts w:hint="eastAsia"/>
          <w:sz w:val="21"/>
          <w:szCs w:val="21"/>
        </w:rPr>
        <w:t>1.“采购人”系为</w:t>
      </w:r>
      <w:r>
        <w:rPr>
          <w:rFonts w:hint="eastAsia"/>
          <w:sz w:val="21"/>
          <w:szCs w:val="21"/>
          <w:lang w:eastAsia="zh-CN"/>
        </w:rPr>
        <w:t>国家税务总局唐山市丰润区税务局</w:t>
      </w:r>
      <w:r>
        <w:rPr>
          <w:rFonts w:hint="eastAsia"/>
          <w:sz w:val="21"/>
          <w:szCs w:val="21"/>
        </w:rPr>
        <w:t>。</w:t>
      </w:r>
    </w:p>
    <w:p>
      <w:pPr>
        <w:widowControl/>
        <w:spacing w:line="360" w:lineRule="auto"/>
        <w:jc w:val="left"/>
        <w:rPr>
          <w:sz w:val="21"/>
          <w:szCs w:val="21"/>
        </w:rPr>
      </w:pPr>
      <w:r>
        <w:rPr>
          <w:rFonts w:hint="eastAsia"/>
          <w:sz w:val="21"/>
          <w:szCs w:val="21"/>
        </w:rPr>
        <w:t>2.“供应商”系指响应磋商文件并且符合磋商文件规定资格条件和参加磋商竞争的法人、其他组织或者自然人。</w:t>
      </w:r>
    </w:p>
    <w:p>
      <w:pPr>
        <w:widowControl/>
        <w:spacing w:line="360" w:lineRule="auto"/>
        <w:jc w:val="left"/>
        <w:rPr>
          <w:sz w:val="21"/>
          <w:szCs w:val="21"/>
        </w:rPr>
      </w:pPr>
      <w:r>
        <w:rPr>
          <w:rFonts w:hint="eastAsia"/>
          <w:sz w:val="21"/>
          <w:szCs w:val="21"/>
        </w:rPr>
        <w:t>3.“响应文件”系指对磋商采购文件提出的要求和条件作出实质性响应而编制的文件。</w:t>
      </w:r>
    </w:p>
    <w:p>
      <w:pPr>
        <w:widowControl/>
        <w:spacing w:line="360" w:lineRule="auto"/>
        <w:jc w:val="left"/>
        <w:rPr>
          <w:sz w:val="21"/>
          <w:szCs w:val="21"/>
        </w:rPr>
      </w:pPr>
      <w:r>
        <w:rPr>
          <w:rFonts w:hint="eastAsia"/>
          <w:sz w:val="21"/>
          <w:szCs w:val="21"/>
        </w:rPr>
        <w:t>4.“磋商小组” 系由采购人代表和有关专家等组成的确定成交供应商的组织。</w:t>
      </w:r>
    </w:p>
    <w:p>
      <w:pPr>
        <w:widowControl/>
        <w:spacing w:line="360" w:lineRule="auto"/>
        <w:jc w:val="left"/>
        <w:rPr>
          <w:sz w:val="21"/>
          <w:szCs w:val="21"/>
        </w:rPr>
      </w:pPr>
      <w:r>
        <w:rPr>
          <w:rFonts w:hint="eastAsia"/>
          <w:sz w:val="21"/>
          <w:szCs w:val="21"/>
        </w:rPr>
        <w:t>（二）磋商文件的解释及澄清或修改</w:t>
      </w:r>
    </w:p>
    <w:p>
      <w:pPr>
        <w:widowControl/>
        <w:spacing w:line="360" w:lineRule="auto"/>
        <w:ind w:firstLine="420" w:firstLineChars="200"/>
        <w:jc w:val="left"/>
        <w:rPr>
          <w:sz w:val="21"/>
          <w:szCs w:val="21"/>
        </w:rPr>
      </w:pPr>
      <w:r>
        <w:rPr>
          <w:rFonts w:hint="eastAsia"/>
          <w:sz w:val="21"/>
          <w:szCs w:val="21"/>
        </w:rPr>
        <w:t>本文件涉及采购程序内容由</w:t>
      </w:r>
      <w:r>
        <w:rPr>
          <w:rFonts w:hint="eastAsia"/>
          <w:sz w:val="21"/>
          <w:szCs w:val="21"/>
          <w:lang w:val="en-US" w:eastAsia="zh-CN"/>
        </w:rPr>
        <w:t>河北</w:t>
      </w:r>
      <w:r>
        <w:rPr>
          <w:rFonts w:hint="eastAsia"/>
          <w:sz w:val="21"/>
          <w:szCs w:val="21"/>
        </w:rPr>
        <w:t>慧城工程项目管理有限公司负责解释；商务、技术、服务条款及合同内容由采购人负责解释。</w:t>
      </w:r>
    </w:p>
    <w:p>
      <w:pPr>
        <w:widowControl/>
        <w:spacing w:line="360" w:lineRule="auto"/>
        <w:ind w:firstLine="420" w:firstLineChars="200"/>
        <w:jc w:val="left"/>
        <w:rPr>
          <w:sz w:val="21"/>
          <w:szCs w:val="21"/>
        </w:rPr>
      </w:pPr>
      <w:r>
        <w:rPr>
          <w:rFonts w:hint="eastAsia"/>
          <w:sz w:val="21"/>
          <w:szCs w:val="21"/>
        </w:rPr>
        <w:t>提交首次响应文件截止之日前，采购人、招标代理机构或者磋商小组可以对已发出的磋商文件进行必要的澄清或者修改，澄清或者修改的内容作为磋商文件的组成部分。澄清或者修改的内容可能影响响应文件编制的，采购人、招标代理机构应当在提交首次响应文件截止时间至少5日前，在中</w:t>
      </w:r>
      <w:r>
        <w:rPr>
          <w:rFonts w:hint="eastAsia"/>
          <w:sz w:val="21"/>
          <w:szCs w:val="21"/>
          <w:lang w:val="en-US" w:eastAsia="zh-CN"/>
        </w:rPr>
        <w:t>国</w:t>
      </w:r>
      <w:r>
        <w:rPr>
          <w:rFonts w:hint="eastAsia"/>
          <w:sz w:val="21"/>
          <w:szCs w:val="21"/>
        </w:rPr>
        <w:t>政府采购网上发布更正公告。不足5日的，采购人、招标代理机构应当顺延提交首次响应文件截止时间。</w:t>
      </w:r>
    </w:p>
    <w:p>
      <w:pPr>
        <w:widowControl/>
        <w:spacing w:line="360" w:lineRule="auto"/>
        <w:jc w:val="left"/>
        <w:rPr>
          <w:rFonts w:hint="default" w:eastAsia="宋体"/>
          <w:sz w:val="21"/>
          <w:szCs w:val="21"/>
          <w:lang w:val="en-US" w:eastAsia="zh-CN"/>
        </w:rPr>
      </w:pPr>
      <w:r>
        <w:rPr>
          <w:rFonts w:hint="eastAsia"/>
          <w:sz w:val="21"/>
          <w:szCs w:val="21"/>
        </w:rPr>
        <w:t>（三）付款</w:t>
      </w:r>
      <w:r>
        <w:rPr>
          <w:rFonts w:hint="eastAsia"/>
          <w:sz w:val="21"/>
          <w:szCs w:val="21"/>
          <w:lang w:val="en-US" w:eastAsia="zh-CN"/>
        </w:rPr>
        <w:t>及违约责任</w:t>
      </w:r>
    </w:p>
    <w:p>
      <w:pPr>
        <w:widowControl/>
        <w:spacing w:line="360" w:lineRule="auto"/>
        <w:jc w:val="left"/>
        <w:rPr>
          <w:rFonts w:hint="eastAsia"/>
          <w:sz w:val="24"/>
        </w:rPr>
      </w:pPr>
      <w:r>
        <w:rPr>
          <w:rFonts w:hint="eastAsia"/>
          <w:sz w:val="21"/>
          <w:szCs w:val="21"/>
        </w:rPr>
        <w:t>1.付款</w:t>
      </w:r>
    </w:p>
    <w:p>
      <w:pPr>
        <w:widowControl/>
        <w:spacing w:line="360" w:lineRule="auto"/>
        <w:jc w:val="left"/>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一票制结算。</w:t>
      </w:r>
      <w:r>
        <w:rPr>
          <w:rFonts w:hint="eastAsia" w:ascii="新宋体" w:hAnsi="新宋体" w:eastAsia="新宋体" w:cs="新宋体"/>
          <w:sz w:val="21"/>
          <w:szCs w:val="21"/>
          <w:lang w:val="en-US" w:eastAsia="zh-CN"/>
        </w:rPr>
        <w:t>检查</w:t>
      </w:r>
      <w:r>
        <w:rPr>
          <w:rFonts w:hint="eastAsia" w:ascii="新宋体" w:hAnsi="新宋体" w:eastAsia="新宋体" w:cs="新宋体"/>
          <w:sz w:val="21"/>
          <w:szCs w:val="21"/>
          <w:lang w:eastAsia="zh-CN"/>
        </w:rPr>
        <w:t>结束后，</w:t>
      </w:r>
      <w:r>
        <w:rPr>
          <w:rFonts w:hint="eastAsia" w:ascii="新宋体" w:hAnsi="新宋体" w:eastAsia="新宋体" w:cs="新宋体"/>
          <w:sz w:val="21"/>
          <w:szCs w:val="21"/>
          <w:lang w:val="en-US" w:eastAsia="zh-CN"/>
        </w:rPr>
        <w:t>成交供应商</w:t>
      </w:r>
      <w:r>
        <w:rPr>
          <w:rFonts w:hint="eastAsia" w:ascii="新宋体" w:hAnsi="新宋体" w:eastAsia="新宋体" w:cs="新宋体"/>
          <w:sz w:val="21"/>
          <w:szCs w:val="21"/>
          <w:lang w:eastAsia="zh-CN"/>
        </w:rPr>
        <w:t>开具费用发票，于60天内办理结算手续。</w:t>
      </w:r>
    </w:p>
    <w:p>
      <w:pPr>
        <w:widowControl/>
        <w:spacing w:line="360" w:lineRule="auto"/>
        <w:jc w:val="left"/>
        <w:rPr>
          <w:rFonts w:hint="eastAsia"/>
          <w:sz w:val="21"/>
          <w:szCs w:val="21"/>
        </w:rPr>
      </w:pPr>
      <w:r>
        <w:rPr>
          <w:rFonts w:hint="eastAsia"/>
          <w:sz w:val="21"/>
          <w:szCs w:val="21"/>
          <w:lang w:val="en-US" w:eastAsia="zh-CN"/>
        </w:rPr>
        <w:t>2</w:t>
      </w:r>
      <w:r>
        <w:rPr>
          <w:rFonts w:hint="eastAsia"/>
          <w:sz w:val="21"/>
          <w:szCs w:val="21"/>
        </w:rPr>
        <w:t>.违约责任：</w:t>
      </w:r>
    </w:p>
    <w:p>
      <w:pPr>
        <w:widowControl/>
        <w:spacing w:line="360" w:lineRule="auto"/>
        <w:jc w:val="left"/>
        <w:rPr>
          <w:sz w:val="21"/>
          <w:szCs w:val="21"/>
        </w:rPr>
      </w:pPr>
      <w:r>
        <w:rPr>
          <w:rFonts w:hint="eastAsia"/>
          <w:sz w:val="21"/>
          <w:szCs w:val="21"/>
        </w:rPr>
        <w:t>由采购人与成交供应商按有关规定签订。</w:t>
      </w:r>
    </w:p>
    <w:p>
      <w:pPr>
        <w:widowControl/>
        <w:spacing w:line="360" w:lineRule="auto"/>
        <w:jc w:val="left"/>
        <w:rPr>
          <w:sz w:val="21"/>
          <w:szCs w:val="21"/>
        </w:rPr>
      </w:pPr>
      <w:r>
        <w:rPr>
          <w:rFonts w:hint="eastAsia"/>
          <w:sz w:val="21"/>
          <w:szCs w:val="21"/>
        </w:rPr>
        <w:t>（四）供应商资格基本要求</w:t>
      </w:r>
    </w:p>
    <w:p>
      <w:pPr>
        <w:rPr>
          <w:rFonts w:ascii="宋体" w:hAnsi="宋体" w:cs="宋体"/>
          <w:color w:val="000000"/>
          <w:kern w:val="0"/>
          <w:sz w:val="21"/>
          <w:szCs w:val="21"/>
          <w:lang w:val="zh-CN" w:bidi="ar"/>
        </w:rPr>
      </w:pPr>
      <w:r>
        <w:rPr>
          <w:rFonts w:hint="eastAsia"/>
          <w:sz w:val="21"/>
          <w:szCs w:val="21"/>
        </w:rPr>
        <w:t>一、</w:t>
      </w:r>
      <w:r>
        <w:rPr>
          <w:rFonts w:hint="eastAsia" w:ascii="宋体" w:hAnsi="宋体" w:cs="宋体"/>
          <w:color w:val="000000"/>
          <w:kern w:val="0"/>
          <w:sz w:val="21"/>
          <w:szCs w:val="21"/>
          <w:lang w:val="en-US" w:eastAsia="zh-CN" w:bidi="ar"/>
        </w:rPr>
        <w:t>供应商</w:t>
      </w:r>
      <w:r>
        <w:rPr>
          <w:rFonts w:hint="eastAsia" w:ascii="宋体" w:hAnsi="宋体" w:cs="宋体"/>
          <w:color w:val="000000"/>
          <w:kern w:val="0"/>
          <w:sz w:val="21"/>
          <w:szCs w:val="21"/>
          <w:lang w:val="zh-CN" w:bidi="ar"/>
        </w:rPr>
        <w:t xml:space="preserve">的资格要求： </w:t>
      </w:r>
    </w:p>
    <w:p>
      <w:pPr>
        <w:pStyle w:val="66"/>
        <w:numPr>
          <w:ilvl w:val="0"/>
          <w:numId w:val="0"/>
        </w:numPr>
        <w:spacing w:line="360" w:lineRule="exact"/>
        <w:ind w:leftChars="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1.具备有效的营业执照；</w:t>
      </w:r>
    </w:p>
    <w:p>
      <w:pPr>
        <w:pStyle w:val="66"/>
        <w:numPr>
          <w:ilvl w:val="0"/>
          <w:numId w:val="0"/>
        </w:numPr>
        <w:spacing w:line="360" w:lineRule="exact"/>
        <w:ind w:leftChars="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2.落实政府采购政策需满足的资格要求：</w:t>
      </w:r>
      <w:r>
        <w:rPr>
          <w:rFonts w:hint="eastAsia" w:ascii="新宋体" w:hAnsi="新宋体" w:eastAsia="新宋体" w:cs="新宋体"/>
          <w:sz w:val="21"/>
          <w:szCs w:val="21"/>
        </w:rPr>
        <w:t>该项目专门面向</w:t>
      </w:r>
      <w:r>
        <w:rPr>
          <w:rFonts w:hint="eastAsia" w:ascii="新宋体" w:hAnsi="新宋体" w:eastAsia="新宋体" w:cs="新宋体"/>
          <w:sz w:val="21"/>
          <w:szCs w:val="21"/>
          <w:lang w:val="en-US" w:eastAsia="zh-CN"/>
        </w:rPr>
        <w:t>中小</w:t>
      </w:r>
      <w:r>
        <w:rPr>
          <w:rFonts w:hint="eastAsia" w:ascii="新宋体" w:hAnsi="新宋体" w:eastAsia="新宋体" w:cs="新宋体"/>
          <w:sz w:val="21"/>
          <w:szCs w:val="21"/>
        </w:rPr>
        <w:t>企业采购</w:t>
      </w:r>
      <w:r>
        <w:rPr>
          <w:rFonts w:hint="eastAsia" w:ascii="新宋体" w:hAnsi="新宋体" w:eastAsia="新宋体" w:cs="新宋体"/>
          <w:sz w:val="21"/>
          <w:szCs w:val="21"/>
          <w:lang w:eastAsia="zh-CN"/>
        </w:rPr>
        <w:t>，落实扶持中小企业、监狱企业、残疾人福利性单位、节能、环保等政府采购政策</w:t>
      </w:r>
      <w:r>
        <w:rPr>
          <w:rFonts w:hint="eastAsia" w:ascii="新宋体" w:hAnsi="新宋体" w:eastAsia="新宋体" w:cs="新宋体"/>
          <w:sz w:val="21"/>
          <w:szCs w:val="21"/>
        </w:rPr>
        <w:t>；</w:t>
      </w:r>
    </w:p>
    <w:p>
      <w:pPr>
        <w:pStyle w:val="66"/>
        <w:numPr>
          <w:ilvl w:val="0"/>
          <w:numId w:val="0"/>
        </w:numPr>
        <w:spacing w:line="360" w:lineRule="exact"/>
        <w:ind w:leftChars="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本项目的特定资格要求：供应商必须是综合能力强、体检设备齐全、交通便捷的二级甲等医院或民营体检机构；具有卫生行政主管部门授予的《医疗机构执业许可证》（本项目不得转包和分包，且不接受联合体投标)</w:t>
      </w:r>
    </w:p>
    <w:p>
      <w:pPr>
        <w:pStyle w:val="66"/>
        <w:numPr>
          <w:ilvl w:val="0"/>
          <w:numId w:val="0"/>
        </w:numPr>
        <w:spacing w:line="360" w:lineRule="exact"/>
        <w:ind w:leftChars="0"/>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供应商未被列入“信用中国”网站(www.creditchina.gov.cn)信用记录失信被执行人、重大税收违法案件当事人名单、政府采购</w:t>
      </w:r>
      <w:r>
        <w:rPr>
          <w:rFonts w:hint="eastAsia" w:ascii="宋体" w:hAnsi="宋体"/>
          <w:sz w:val="21"/>
          <w:szCs w:val="21"/>
          <w:lang w:eastAsia="zh-CN"/>
        </w:rPr>
        <w:t>不良行为</w:t>
      </w:r>
      <w:r>
        <w:rPr>
          <w:rFonts w:hint="eastAsia" w:ascii="宋体" w:hAnsi="宋体"/>
          <w:sz w:val="21"/>
          <w:szCs w:val="21"/>
        </w:rPr>
        <w:t>记录名单；</w:t>
      </w:r>
    </w:p>
    <w:p>
      <w:pPr>
        <w:spacing w:line="360" w:lineRule="auto"/>
        <w:rPr>
          <w:sz w:val="21"/>
          <w:szCs w:val="21"/>
        </w:rPr>
      </w:pPr>
      <w:r>
        <w:rPr>
          <w:rFonts w:hint="eastAsia"/>
          <w:sz w:val="21"/>
          <w:szCs w:val="21"/>
        </w:rPr>
        <w:t>二、开标程序</w:t>
      </w:r>
    </w:p>
    <w:p>
      <w:pPr>
        <w:widowControl/>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1）宣布开标纪律；</w:t>
      </w:r>
    </w:p>
    <w:p>
      <w:pPr>
        <w:widowControl/>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（2）宣布开标人、唱标人、记录人、监标人等有关人员姓名；</w:t>
      </w:r>
    </w:p>
    <w:p>
      <w:pPr>
        <w:widowControl/>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（3）公布在投标截止时间前递交</w:t>
      </w:r>
      <w:r>
        <w:rPr>
          <w:rFonts w:hint="eastAsia" w:ascii="宋体" w:hAnsi="宋体" w:cs="宋体"/>
          <w:color w:val="000000"/>
          <w:kern w:val="0"/>
          <w:sz w:val="21"/>
          <w:szCs w:val="21"/>
          <w:lang w:eastAsia="zh-CN" w:bidi="ar"/>
        </w:rPr>
        <w:t>响应文件</w:t>
      </w:r>
      <w:r>
        <w:rPr>
          <w:rFonts w:hint="eastAsia" w:ascii="宋体" w:hAnsi="宋体" w:cs="宋体"/>
          <w:color w:val="000000"/>
          <w:kern w:val="0"/>
          <w:sz w:val="21"/>
          <w:szCs w:val="21"/>
          <w:lang w:bidi="ar"/>
        </w:rPr>
        <w:t>的</w:t>
      </w:r>
      <w:r>
        <w:rPr>
          <w:rFonts w:hint="eastAsia" w:ascii="宋体" w:hAnsi="宋体" w:cs="宋体"/>
          <w:color w:val="000000"/>
          <w:kern w:val="0"/>
          <w:sz w:val="21"/>
          <w:szCs w:val="21"/>
          <w:lang w:eastAsia="zh-CN" w:bidi="ar"/>
        </w:rPr>
        <w:t>供应商</w:t>
      </w:r>
      <w:r>
        <w:rPr>
          <w:rFonts w:hint="eastAsia" w:ascii="宋体" w:hAnsi="宋体" w:cs="宋体"/>
          <w:color w:val="000000"/>
          <w:kern w:val="0"/>
          <w:sz w:val="21"/>
          <w:szCs w:val="21"/>
          <w:lang w:bidi="ar"/>
        </w:rPr>
        <w:t>名称，并点名确认</w:t>
      </w:r>
      <w:r>
        <w:rPr>
          <w:rFonts w:hint="eastAsia" w:ascii="宋体" w:hAnsi="宋体" w:cs="宋体"/>
          <w:color w:val="000000"/>
          <w:kern w:val="0"/>
          <w:sz w:val="21"/>
          <w:szCs w:val="21"/>
          <w:lang w:eastAsia="zh-CN" w:bidi="ar"/>
        </w:rPr>
        <w:t>供应商</w:t>
      </w:r>
      <w:r>
        <w:rPr>
          <w:rFonts w:hint="eastAsia" w:ascii="宋体" w:hAnsi="宋体" w:cs="宋体"/>
          <w:color w:val="000000"/>
          <w:kern w:val="0"/>
          <w:sz w:val="21"/>
          <w:szCs w:val="21"/>
          <w:lang w:bidi="ar"/>
        </w:rPr>
        <w:t>是否派人到场；</w:t>
      </w:r>
    </w:p>
    <w:p>
      <w:pPr>
        <w:widowControl/>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（4）由各</w:t>
      </w:r>
      <w:r>
        <w:rPr>
          <w:rFonts w:hint="eastAsia" w:ascii="宋体" w:hAnsi="宋体" w:cs="宋体"/>
          <w:color w:val="000000"/>
          <w:kern w:val="0"/>
          <w:sz w:val="21"/>
          <w:szCs w:val="21"/>
          <w:lang w:eastAsia="zh-CN" w:bidi="ar"/>
        </w:rPr>
        <w:t>供应商</w:t>
      </w:r>
      <w:r>
        <w:rPr>
          <w:rFonts w:hint="eastAsia" w:ascii="宋体" w:hAnsi="宋体" w:cs="宋体"/>
          <w:color w:val="000000"/>
          <w:kern w:val="0"/>
          <w:sz w:val="21"/>
          <w:szCs w:val="21"/>
          <w:lang w:bidi="ar"/>
        </w:rPr>
        <w:t>代表检查</w:t>
      </w:r>
      <w:r>
        <w:rPr>
          <w:rFonts w:hint="eastAsia" w:ascii="宋体" w:hAnsi="宋体" w:cs="宋体"/>
          <w:color w:val="000000"/>
          <w:kern w:val="0"/>
          <w:sz w:val="21"/>
          <w:szCs w:val="21"/>
          <w:lang w:eastAsia="zh-CN" w:bidi="ar"/>
        </w:rPr>
        <w:t>响应文件</w:t>
      </w:r>
      <w:r>
        <w:rPr>
          <w:rFonts w:hint="eastAsia" w:ascii="宋体" w:hAnsi="宋体" w:cs="宋体"/>
          <w:color w:val="000000"/>
          <w:kern w:val="0"/>
          <w:sz w:val="21"/>
          <w:szCs w:val="21"/>
          <w:lang w:bidi="ar"/>
        </w:rPr>
        <w:t>的密封情况；</w:t>
      </w:r>
    </w:p>
    <w:p>
      <w:pPr>
        <w:widowControl/>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（5）按照</w:t>
      </w:r>
      <w:r>
        <w:rPr>
          <w:rFonts w:hint="eastAsia" w:ascii="宋体" w:hAnsi="宋体" w:cs="宋体"/>
          <w:color w:val="000000"/>
          <w:kern w:val="0"/>
          <w:sz w:val="21"/>
          <w:szCs w:val="21"/>
          <w:lang w:eastAsia="zh-CN" w:bidi="ar"/>
        </w:rPr>
        <w:t>供应商</w:t>
      </w:r>
      <w:r>
        <w:rPr>
          <w:rFonts w:hint="eastAsia" w:ascii="宋体" w:hAnsi="宋体" w:cs="宋体"/>
          <w:color w:val="000000"/>
          <w:kern w:val="0"/>
          <w:sz w:val="21"/>
          <w:szCs w:val="21"/>
          <w:lang w:bidi="ar"/>
        </w:rPr>
        <w:t>须知前附表的规定确定并宣布</w:t>
      </w:r>
      <w:r>
        <w:rPr>
          <w:rFonts w:hint="eastAsia" w:ascii="宋体" w:hAnsi="宋体" w:cs="宋体"/>
          <w:color w:val="000000"/>
          <w:kern w:val="0"/>
          <w:sz w:val="21"/>
          <w:szCs w:val="21"/>
          <w:lang w:eastAsia="zh-CN" w:bidi="ar"/>
        </w:rPr>
        <w:t>响应文件</w:t>
      </w:r>
      <w:r>
        <w:rPr>
          <w:rFonts w:hint="eastAsia" w:ascii="宋体" w:hAnsi="宋体" w:cs="宋体"/>
          <w:color w:val="000000"/>
          <w:kern w:val="0"/>
          <w:sz w:val="21"/>
          <w:szCs w:val="21"/>
          <w:lang w:bidi="ar"/>
        </w:rPr>
        <w:t>开标顺序；</w:t>
      </w:r>
    </w:p>
    <w:p>
      <w:pPr>
        <w:widowControl/>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（6）按照宣布的开标顺序当众开标，公布</w:t>
      </w:r>
      <w:r>
        <w:rPr>
          <w:rFonts w:hint="eastAsia" w:ascii="宋体" w:hAnsi="宋体" w:cs="宋体"/>
          <w:color w:val="000000"/>
          <w:kern w:val="0"/>
          <w:sz w:val="21"/>
          <w:szCs w:val="21"/>
          <w:lang w:eastAsia="zh-CN" w:bidi="ar"/>
        </w:rPr>
        <w:t>供应商</w:t>
      </w:r>
      <w:r>
        <w:rPr>
          <w:rFonts w:hint="eastAsia" w:ascii="宋体" w:hAnsi="宋体" w:cs="宋体"/>
          <w:color w:val="000000"/>
          <w:kern w:val="0"/>
          <w:sz w:val="21"/>
          <w:szCs w:val="21"/>
          <w:lang w:bidi="ar"/>
        </w:rPr>
        <w:t>名称、质量目标、</w:t>
      </w:r>
      <w:r>
        <w:rPr>
          <w:rFonts w:hint="eastAsia" w:ascii="宋体" w:hAnsi="宋体" w:cs="宋体"/>
          <w:color w:val="000000"/>
          <w:kern w:val="0"/>
          <w:sz w:val="21"/>
          <w:szCs w:val="21"/>
          <w:lang w:val="en-US" w:eastAsia="zh-CN" w:bidi="ar"/>
        </w:rPr>
        <w:t>服务期限</w:t>
      </w:r>
      <w:r>
        <w:rPr>
          <w:rFonts w:hint="eastAsia" w:ascii="宋体" w:hAnsi="宋体" w:cs="宋体"/>
          <w:color w:val="000000"/>
          <w:kern w:val="0"/>
          <w:sz w:val="21"/>
          <w:szCs w:val="21"/>
          <w:lang w:bidi="ar"/>
        </w:rPr>
        <w:t>及其他内容，确认</w:t>
      </w:r>
      <w:r>
        <w:rPr>
          <w:rFonts w:hint="eastAsia" w:ascii="宋体" w:hAnsi="宋体" w:cs="宋体"/>
          <w:color w:val="000000"/>
          <w:kern w:val="0"/>
          <w:sz w:val="21"/>
          <w:szCs w:val="21"/>
          <w:lang w:eastAsia="zh-CN" w:bidi="ar"/>
        </w:rPr>
        <w:t>供应商</w:t>
      </w:r>
      <w:r>
        <w:rPr>
          <w:rFonts w:hint="eastAsia" w:ascii="宋体" w:hAnsi="宋体" w:cs="宋体"/>
          <w:color w:val="000000"/>
          <w:kern w:val="0"/>
          <w:sz w:val="21"/>
          <w:szCs w:val="21"/>
          <w:lang w:bidi="ar"/>
        </w:rPr>
        <w:t>代表是否出席了开标会议，并记录在案；</w:t>
      </w:r>
    </w:p>
    <w:p>
      <w:pPr>
        <w:widowControl/>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（7）设有最高限价的，公布最高限价；</w:t>
      </w:r>
    </w:p>
    <w:p>
      <w:pPr>
        <w:widowControl/>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（8）</w:t>
      </w:r>
      <w:r>
        <w:rPr>
          <w:rFonts w:hint="eastAsia" w:ascii="宋体" w:hAnsi="宋体" w:cs="宋体"/>
          <w:color w:val="000000"/>
          <w:kern w:val="0"/>
          <w:sz w:val="21"/>
          <w:szCs w:val="21"/>
          <w:lang w:eastAsia="zh-CN" w:bidi="ar"/>
        </w:rPr>
        <w:t>供应商</w:t>
      </w:r>
      <w:r>
        <w:rPr>
          <w:rFonts w:hint="eastAsia" w:ascii="宋体" w:hAnsi="宋体" w:cs="宋体"/>
          <w:color w:val="000000"/>
          <w:kern w:val="0"/>
          <w:sz w:val="21"/>
          <w:szCs w:val="21"/>
          <w:lang w:bidi="ar"/>
        </w:rPr>
        <w:t>代表、招标人代表、监标人、记录人等有关人员在开标记录上签字确认；</w:t>
      </w:r>
    </w:p>
    <w:p>
      <w:pPr>
        <w:widowControl/>
        <w:spacing w:line="360"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（9）开标结束。</w:t>
      </w:r>
    </w:p>
    <w:p>
      <w:pPr>
        <w:widowControl/>
        <w:spacing w:line="360" w:lineRule="auto"/>
        <w:jc w:val="left"/>
        <w:rPr>
          <w:sz w:val="21"/>
          <w:szCs w:val="21"/>
        </w:rPr>
      </w:pPr>
      <w:r>
        <w:rPr>
          <w:rFonts w:hint="eastAsia"/>
          <w:sz w:val="21"/>
          <w:szCs w:val="21"/>
        </w:rPr>
        <w:t>三、服务期限</w:t>
      </w:r>
    </w:p>
    <w:p>
      <w:pPr>
        <w:widowControl/>
        <w:spacing w:line="360" w:lineRule="auto"/>
        <w:jc w:val="left"/>
        <w:rPr>
          <w:rFonts w:hint="eastAsia"/>
          <w:sz w:val="21"/>
          <w:szCs w:val="21"/>
          <w:lang w:val="en-US" w:eastAsia="zh-CN"/>
        </w:rPr>
      </w:pPr>
      <w:r>
        <w:rPr>
          <w:rFonts w:hint="eastAsia"/>
          <w:sz w:val="21"/>
          <w:szCs w:val="21"/>
          <w:lang w:val="en-US" w:eastAsia="zh-CN"/>
        </w:rPr>
        <w:t>30日历天</w:t>
      </w:r>
    </w:p>
    <w:p>
      <w:pPr>
        <w:widowControl/>
        <w:spacing w:line="360" w:lineRule="auto"/>
        <w:jc w:val="left"/>
        <w:rPr>
          <w:sz w:val="21"/>
          <w:szCs w:val="21"/>
        </w:rPr>
      </w:pPr>
      <w:r>
        <w:rPr>
          <w:rFonts w:hint="eastAsia"/>
          <w:sz w:val="21"/>
          <w:szCs w:val="21"/>
        </w:rPr>
        <w:t>四、投标费用：</w:t>
      </w:r>
    </w:p>
    <w:p>
      <w:pPr>
        <w:widowControl/>
        <w:spacing w:line="360" w:lineRule="auto"/>
        <w:ind w:firstLine="420" w:firstLineChars="200"/>
        <w:jc w:val="left"/>
        <w:rPr>
          <w:sz w:val="21"/>
          <w:szCs w:val="21"/>
        </w:rPr>
      </w:pPr>
      <w:r>
        <w:rPr>
          <w:rFonts w:hint="eastAsia"/>
          <w:sz w:val="21"/>
          <w:szCs w:val="21"/>
        </w:rPr>
        <w:t>供应商应承担所有与准备和参加投标有关的费用。不论投标的结果如何，采购代理机构和采购人均无义务和责任承担这些费用。</w:t>
      </w:r>
    </w:p>
    <w:p>
      <w:pPr>
        <w:widowControl/>
        <w:spacing w:line="360" w:lineRule="auto"/>
        <w:jc w:val="left"/>
        <w:rPr>
          <w:sz w:val="21"/>
          <w:szCs w:val="21"/>
        </w:rPr>
      </w:pPr>
      <w:r>
        <w:rPr>
          <w:rFonts w:hint="eastAsia"/>
          <w:sz w:val="21"/>
          <w:szCs w:val="21"/>
        </w:rPr>
        <w:t>五、保证金</w:t>
      </w:r>
    </w:p>
    <w:p>
      <w:pPr>
        <w:widowControl/>
        <w:spacing w:line="360" w:lineRule="auto"/>
        <w:jc w:val="left"/>
        <w:rPr>
          <w:rFonts w:hint="eastAsia"/>
          <w:sz w:val="21"/>
          <w:szCs w:val="21"/>
          <w:lang w:val="en-US" w:eastAsia="zh-CN"/>
        </w:rPr>
      </w:pPr>
      <w:r>
        <w:rPr>
          <w:rFonts w:hint="eastAsia"/>
          <w:sz w:val="21"/>
          <w:szCs w:val="21"/>
          <w:lang w:val="en-US" w:eastAsia="zh-CN"/>
        </w:rPr>
        <w:t>/</w:t>
      </w:r>
    </w:p>
    <w:p>
      <w:pPr>
        <w:widowControl/>
        <w:spacing w:line="360" w:lineRule="auto"/>
        <w:jc w:val="left"/>
        <w:rPr>
          <w:sz w:val="21"/>
          <w:szCs w:val="21"/>
        </w:rPr>
      </w:pPr>
      <w:r>
        <w:rPr>
          <w:rFonts w:hint="eastAsia"/>
          <w:sz w:val="21"/>
          <w:szCs w:val="21"/>
        </w:rPr>
        <w:t>六、磋商有效期</w:t>
      </w:r>
    </w:p>
    <w:p>
      <w:pPr>
        <w:widowControl/>
        <w:spacing w:line="360" w:lineRule="auto"/>
        <w:ind w:firstLine="420" w:firstLineChars="200"/>
        <w:jc w:val="left"/>
        <w:rPr>
          <w:sz w:val="21"/>
          <w:szCs w:val="21"/>
        </w:rPr>
      </w:pPr>
      <w:r>
        <w:rPr>
          <w:rFonts w:hint="eastAsia"/>
          <w:sz w:val="21"/>
          <w:szCs w:val="21"/>
        </w:rPr>
        <w:t>有效期从提交响应文件的截止之日起算。响应文件中承诺的有效期应当不少于磋商文件中载明的有效期60日历</w:t>
      </w:r>
      <w:r>
        <w:rPr>
          <w:rFonts w:hint="eastAsia"/>
          <w:sz w:val="21"/>
          <w:szCs w:val="21"/>
          <w:lang w:val="en-US" w:eastAsia="zh-CN"/>
        </w:rPr>
        <w:t>天</w:t>
      </w:r>
      <w:r>
        <w:rPr>
          <w:rFonts w:hint="eastAsia"/>
          <w:sz w:val="21"/>
          <w:szCs w:val="21"/>
        </w:rPr>
        <w:t>。否则为不实质性响应，为无效响应。</w:t>
      </w:r>
    </w:p>
    <w:p>
      <w:pPr>
        <w:widowControl/>
        <w:spacing w:line="360" w:lineRule="auto"/>
        <w:jc w:val="left"/>
        <w:rPr>
          <w:sz w:val="21"/>
          <w:szCs w:val="21"/>
        </w:rPr>
      </w:pPr>
      <w:r>
        <w:rPr>
          <w:rFonts w:hint="eastAsia"/>
          <w:sz w:val="21"/>
          <w:szCs w:val="21"/>
        </w:rPr>
        <w:t>七、其他说明</w:t>
      </w:r>
    </w:p>
    <w:p>
      <w:pPr>
        <w:widowControl/>
        <w:spacing w:line="360" w:lineRule="auto"/>
        <w:jc w:val="left"/>
        <w:rPr>
          <w:sz w:val="21"/>
          <w:szCs w:val="21"/>
        </w:rPr>
      </w:pPr>
      <w:r>
        <w:rPr>
          <w:rFonts w:hint="eastAsia"/>
          <w:sz w:val="21"/>
          <w:szCs w:val="21"/>
        </w:rPr>
        <w:t>1.合同由采购人与成交供应商签订，签订后的合同原件采购人、供应商各一份备案。</w:t>
      </w:r>
    </w:p>
    <w:p>
      <w:pPr>
        <w:widowControl/>
        <w:spacing w:line="360" w:lineRule="auto"/>
        <w:jc w:val="left"/>
        <w:rPr>
          <w:sz w:val="21"/>
          <w:szCs w:val="21"/>
        </w:rPr>
      </w:pPr>
      <w:r>
        <w:rPr>
          <w:rFonts w:hint="eastAsia"/>
          <w:sz w:val="21"/>
          <w:szCs w:val="21"/>
        </w:rPr>
        <w:t>2.合同签订依据：磋商文件、响应文件、供应商承诺书、最后报价、成交通知书及澄清文件等，均为有法律约束力的经济合同的组成部分。</w:t>
      </w:r>
    </w:p>
    <w:p>
      <w:pPr>
        <w:widowControl/>
        <w:spacing w:line="360" w:lineRule="auto"/>
        <w:jc w:val="left"/>
        <w:rPr>
          <w:rFonts w:ascii="宋体" w:hAnsi="宋体"/>
          <w:b/>
          <w:sz w:val="21"/>
          <w:szCs w:val="21"/>
        </w:rPr>
      </w:pPr>
      <w:r>
        <w:rPr>
          <w:rFonts w:hint="eastAsia"/>
          <w:sz w:val="21"/>
          <w:szCs w:val="21"/>
        </w:rPr>
        <w:t>3.供应商只允许根据磋商文件的要求一个项目提供一个（套）方案，一个项目报多个方案或一主选一备选的取消磋商资格。</w:t>
      </w:r>
    </w:p>
    <w:p>
      <w:pPr>
        <w:widowControl/>
        <w:snapToGrid w:val="0"/>
        <w:spacing w:before="120" w:beforeLines="50" w:after="120" w:afterLines="50" w:line="360" w:lineRule="auto"/>
        <w:jc w:val="center"/>
        <w:outlineLvl w:val="1"/>
        <w:rPr>
          <w:rFonts w:ascii="宋体" w:hAnsi="宋体" w:cs="宋体"/>
          <w:b/>
          <w:bCs/>
          <w:kern w:val="0"/>
          <w:sz w:val="21"/>
          <w:szCs w:val="21"/>
        </w:rPr>
      </w:pPr>
      <w:r>
        <w:rPr>
          <w:rFonts w:hint="eastAsia" w:ascii="宋体" w:hAnsi="宋体" w:cs="宋体"/>
          <w:b/>
          <w:bCs/>
          <w:kern w:val="0"/>
          <w:sz w:val="21"/>
          <w:szCs w:val="21"/>
        </w:rPr>
        <w:t>二、响应文件的编写</w:t>
      </w:r>
    </w:p>
    <w:p>
      <w:pPr>
        <w:spacing w:line="360" w:lineRule="auto"/>
        <w:ind w:firstLine="420" w:firstLineChars="200"/>
        <w:rPr>
          <w:b w:val="0"/>
          <w:bCs/>
          <w:sz w:val="21"/>
          <w:szCs w:val="21"/>
        </w:rPr>
      </w:pPr>
      <w:r>
        <w:rPr>
          <w:rFonts w:hint="eastAsia"/>
          <w:b w:val="0"/>
          <w:bCs/>
          <w:sz w:val="21"/>
          <w:szCs w:val="21"/>
        </w:rPr>
        <w:t>（一）响应文件的编写</w:t>
      </w:r>
    </w:p>
    <w:p>
      <w:pPr>
        <w:spacing w:line="360" w:lineRule="auto"/>
        <w:ind w:firstLine="420" w:firstLineChars="200"/>
        <w:rPr>
          <w:b w:val="0"/>
          <w:bCs/>
          <w:sz w:val="21"/>
          <w:szCs w:val="21"/>
        </w:rPr>
      </w:pPr>
      <w:r>
        <w:rPr>
          <w:rFonts w:hint="eastAsia"/>
          <w:b w:val="0"/>
          <w:bCs/>
          <w:sz w:val="21"/>
          <w:szCs w:val="21"/>
        </w:rPr>
        <w:t>供应商应当按照本磋商文件第四部分要求的响应文件格式和内容编制响应文件，并对其提交的响应文件的真实性、合法性承担法律责任。响应文件中其所投的服务内容必须是确定的，否则为无效响应。</w:t>
      </w:r>
    </w:p>
    <w:p>
      <w:pPr>
        <w:numPr>
          <w:ilvl w:val="0"/>
          <w:numId w:val="3"/>
        </w:numPr>
        <w:spacing w:line="360" w:lineRule="auto"/>
        <w:ind w:firstLine="420" w:firstLineChars="200"/>
        <w:rPr>
          <w:b w:val="0"/>
          <w:bCs/>
          <w:sz w:val="21"/>
          <w:szCs w:val="21"/>
          <w:lang w:val="zh-CN"/>
        </w:rPr>
      </w:pPr>
      <w:r>
        <w:rPr>
          <w:rFonts w:hint="eastAsia"/>
          <w:b w:val="0"/>
          <w:bCs/>
          <w:sz w:val="21"/>
          <w:szCs w:val="21"/>
          <w:lang w:val="en-US" w:eastAsia="zh-CN"/>
        </w:rPr>
        <w:t>响应</w:t>
      </w:r>
      <w:r>
        <w:rPr>
          <w:rFonts w:hint="eastAsia"/>
          <w:b w:val="0"/>
          <w:bCs/>
          <w:sz w:val="21"/>
          <w:szCs w:val="21"/>
          <w:lang w:val="zh-CN"/>
        </w:rPr>
        <w:t>文件要求：（一正二副），</w:t>
      </w:r>
      <w:r>
        <w:rPr>
          <w:b w:val="0"/>
          <w:bCs/>
          <w:sz w:val="21"/>
          <w:szCs w:val="21"/>
        </w:rPr>
        <w:t xml:space="preserve">U </w:t>
      </w:r>
      <w:r>
        <w:rPr>
          <w:rFonts w:hint="eastAsia"/>
          <w:b w:val="0"/>
          <w:bCs/>
          <w:sz w:val="21"/>
          <w:szCs w:val="21"/>
        </w:rPr>
        <w:t>盘一份，</w:t>
      </w:r>
      <w:r>
        <w:rPr>
          <w:rFonts w:hint="eastAsia"/>
          <w:b w:val="0"/>
          <w:bCs/>
          <w:sz w:val="21"/>
          <w:szCs w:val="21"/>
          <w:lang w:val="zh-CN"/>
        </w:rPr>
        <w:t>提供的书面响应文件必须与投标时递交的电子</w:t>
      </w:r>
      <w:r>
        <w:rPr>
          <w:rFonts w:hint="eastAsia" w:ascii="宋体" w:hAnsi="宋体" w:cs="宋体"/>
          <w:color w:val="000000"/>
          <w:kern w:val="0"/>
          <w:sz w:val="21"/>
          <w:szCs w:val="21"/>
          <w:lang w:val="en-US" w:eastAsia="zh-CN" w:bidi="ar"/>
        </w:rPr>
        <w:t>响应</w:t>
      </w:r>
      <w:r>
        <w:rPr>
          <w:rFonts w:hint="eastAsia"/>
          <w:b w:val="0"/>
          <w:bCs/>
          <w:sz w:val="21"/>
          <w:szCs w:val="21"/>
          <w:lang w:val="zh-CN"/>
        </w:rPr>
        <w:t>文件一致）。</w:t>
      </w:r>
    </w:p>
    <w:p>
      <w:pPr>
        <w:spacing w:line="360" w:lineRule="auto"/>
        <w:ind w:firstLine="420" w:firstLineChars="200"/>
        <w:rPr>
          <w:b w:val="0"/>
          <w:bCs/>
          <w:sz w:val="21"/>
          <w:szCs w:val="21"/>
        </w:rPr>
      </w:pPr>
      <w:r>
        <w:rPr>
          <w:rFonts w:hint="eastAsia"/>
          <w:b w:val="0"/>
          <w:bCs/>
          <w:sz w:val="21"/>
          <w:szCs w:val="21"/>
        </w:rPr>
        <w:t>（二）报价</w:t>
      </w:r>
    </w:p>
    <w:p>
      <w:pPr>
        <w:spacing w:line="400" w:lineRule="exact"/>
        <w:ind w:firstLine="420" w:firstLineChars="200"/>
        <w:rPr>
          <w:rFonts w:hAnsi="宋体"/>
          <w:sz w:val="21"/>
          <w:szCs w:val="21"/>
        </w:rPr>
      </w:pPr>
      <w:r>
        <w:rPr>
          <w:rFonts w:hint="eastAsia" w:hAnsi="宋体"/>
          <w:sz w:val="21"/>
          <w:szCs w:val="21"/>
        </w:rPr>
        <w:t>（1）</w:t>
      </w:r>
      <w:r>
        <w:rPr>
          <w:rFonts w:hint="eastAsia" w:hAnsi="宋体"/>
          <w:sz w:val="21"/>
          <w:szCs w:val="21"/>
          <w:lang w:eastAsia="zh-CN"/>
        </w:rPr>
        <w:t>供应商</w:t>
      </w:r>
      <w:r>
        <w:rPr>
          <w:rFonts w:hint="eastAsia" w:hAnsi="宋体"/>
          <w:sz w:val="21"/>
          <w:szCs w:val="21"/>
        </w:rPr>
        <w:t>的报价是</w:t>
      </w:r>
      <w:r>
        <w:rPr>
          <w:rFonts w:hint="eastAsia" w:hAnsi="宋体"/>
          <w:sz w:val="21"/>
          <w:szCs w:val="21"/>
          <w:lang w:eastAsia="zh-CN"/>
        </w:rPr>
        <w:t>供应商</w:t>
      </w:r>
      <w:r>
        <w:rPr>
          <w:rFonts w:hint="eastAsia" w:hAnsi="宋体"/>
          <w:sz w:val="21"/>
          <w:szCs w:val="21"/>
        </w:rPr>
        <w:t>响应招标项目要求的全部工作内容的价格体现，包括</w:t>
      </w:r>
      <w:r>
        <w:rPr>
          <w:rFonts w:hint="eastAsia" w:hAnsi="宋体"/>
          <w:sz w:val="21"/>
          <w:szCs w:val="21"/>
          <w:lang w:eastAsia="zh-CN"/>
        </w:rPr>
        <w:t>供应商</w:t>
      </w:r>
      <w:r>
        <w:rPr>
          <w:rFonts w:hint="eastAsia" w:hAnsi="宋体"/>
          <w:sz w:val="21"/>
          <w:szCs w:val="21"/>
        </w:rPr>
        <w:t>完成本项目所需的一切费用，即为完成本项目提供全过程的服务费，包含人工费、技术咨询费、各种成果文件的审核费、税费等全部费用。</w:t>
      </w:r>
    </w:p>
    <w:p>
      <w:pPr>
        <w:spacing w:line="400" w:lineRule="exact"/>
        <w:ind w:left="2" w:firstLine="308" w:firstLineChars="147"/>
        <w:rPr>
          <w:rFonts w:hAnsi="宋体"/>
          <w:sz w:val="21"/>
          <w:szCs w:val="21"/>
        </w:rPr>
      </w:pPr>
      <w:r>
        <w:rPr>
          <w:rFonts w:hint="eastAsia" w:hAnsi="宋体"/>
          <w:sz w:val="21"/>
          <w:szCs w:val="21"/>
        </w:rPr>
        <w:t xml:space="preserve"> （2）各</w:t>
      </w:r>
      <w:r>
        <w:rPr>
          <w:rFonts w:hint="eastAsia" w:hAnsi="宋体"/>
          <w:sz w:val="21"/>
          <w:szCs w:val="21"/>
          <w:lang w:eastAsia="zh-CN"/>
        </w:rPr>
        <w:t>供应商</w:t>
      </w:r>
      <w:r>
        <w:rPr>
          <w:rFonts w:hint="eastAsia" w:hAnsi="宋体"/>
          <w:sz w:val="21"/>
          <w:szCs w:val="21"/>
        </w:rPr>
        <w:t>只允许有一个报价，并且在合同履行过程中是固定不变的，任何有选择或可调整的报价将不予接受，并按无效投标处理。</w:t>
      </w:r>
    </w:p>
    <w:p>
      <w:pPr>
        <w:spacing w:line="360" w:lineRule="auto"/>
        <w:ind w:firstLine="422" w:firstLineChars="200"/>
        <w:rPr>
          <w:b/>
          <w:sz w:val="21"/>
          <w:szCs w:val="21"/>
        </w:rPr>
      </w:pPr>
      <w:r>
        <w:rPr>
          <w:rFonts w:hint="eastAsia"/>
          <w:b/>
          <w:sz w:val="21"/>
          <w:szCs w:val="21"/>
        </w:rPr>
        <w:t>（三）响应文件的递交</w:t>
      </w:r>
    </w:p>
    <w:p>
      <w:pPr>
        <w:spacing w:line="360" w:lineRule="auto"/>
        <w:ind w:firstLine="420" w:firstLineChars="200"/>
        <w:rPr>
          <w:sz w:val="21"/>
          <w:szCs w:val="21"/>
        </w:rPr>
      </w:pPr>
      <w:r>
        <w:rPr>
          <w:rFonts w:hint="eastAsia"/>
          <w:sz w:val="21"/>
          <w:szCs w:val="21"/>
        </w:rPr>
        <w:t> 供应商应在本磋商文件中要求的递交响应文件截止时间前，将</w:t>
      </w:r>
      <w:r>
        <w:rPr>
          <w:rFonts w:hint="eastAsia"/>
          <w:sz w:val="21"/>
          <w:szCs w:val="21"/>
          <w:lang w:val="en-US" w:eastAsia="zh-CN"/>
        </w:rPr>
        <w:t>纸质版及</w:t>
      </w:r>
      <w:r>
        <w:rPr>
          <w:rFonts w:hint="eastAsia"/>
          <w:sz w:val="21"/>
          <w:szCs w:val="21"/>
        </w:rPr>
        <w:t>电子版文件按要求递交。</w:t>
      </w:r>
    </w:p>
    <w:p>
      <w:pPr>
        <w:numPr>
          <w:ilvl w:val="0"/>
          <w:numId w:val="4"/>
        </w:numPr>
        <w:spacing w:line="360" w:lineRule="auto"/>
        <w:ind w:firstLine="422" w:firstLineChars="200"/>
        <w:rPr>
          <w:b/>
          <w:bCs/>
          <w:sz w:val="21"/>
          <w:szCs w:val="21"/>
        </w:rPr>
      </w:pPr>
      <w:r>
        <w:rPr>
          <w:rFonts w:hint="eastAsia"/>
          <w:b/>
          <w:bCs/>
          <w:sz w:val="21"/>
          <w:szCs w:val="21"/>
        </w:rPr>
        <w:t>响应文件的密封</w:t>
      </w:r>
    </w:p>
    <w:p>
      <w:pPr>
        <w:widowControl/>
        <w:jc w:val="left"/>
        <w:rPr>
          <w:rFonts w:hint="eastAsia" w:hAnsi="宋体" w:eastAsia="宋体" w:cs="宋体"/>
          <w:b/>
          <w:bCs/>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响应</w:t>
      </w:r>
      <w:r>
        <w:rPr>
          <w:rFonts w:hint="eastAsia" w:ascii="宋体" w:hAnsi="宋体" w:cs="宋体"/>
          <w:color w:val="auto"/>
          <w:kern w:val="0"/>
          <w:sz w:val="21"/>
          <w:szCs w:val="21"/>
          <w:highlight w:val="none"/>
          <w:lang w:bidi="ar"/>
        </w:rPr>
        <w:t>文件</w:t>
      </w:r>
      <w:r>
        <w:rPr>
          <w:rFonts w:hint="eastAsia" w:ascii="宋体" w:hAnsi="宋体" w:cs="宋体"/>
          <w:color w:val="auto"/>
          <w:kern w:val="0"/>
          <w:sz w:val="21"/>
          <w:szCs w:val="21"/>
          <w:highlight w:val="none"/>
          <w:lang w:val="en-US" w:eastAsia="zh-CN" w:bidi="ar"/>
        </w:rPr>
        <w:t>密封</w:t>
      </w:r>
      <w:r>
        <w:rPr>
          <w:rFonts w:hint="eastAsia" w:ascii="宋体" w:hAnsi="宋体" w:cs="宋体"/>
          <w:color w:val="auto"/>
          <w:kern w:val="0"/>
          <w:sz w:val="21"/>
          <w:szCs w:val="21"/>
          <w:highlight w:val="none"/>
          <w:lang w:bidi="ar"/>
        </w:rPr>
        <w:t>要求</w:t>
      </w:r>
      <w:r>
        <w:rPr>
          <w:rFonts w:hint="eastAsia" w:hAnsi="宋体" w:cs="宋体"/>
          <w:color w:val="auto"/>
          <w:kern w:val="0"/>
          <w:sz w:val="21"/>
          <w:szCs w:val="21"/>
          <w:highlight w:val="none"/>
          <w:lang w:bidi="ar"/>
        </w:rPr>
        <w:t>：</w:t>
      </w:r>
      <w:r>
        <w:rPr>
          <w:rFonts w:hint="eastAsia" w:hAnsi="宋体" w:cs="宋体"/>
          <w:color w:val="auto"/>
          <w:kern w:val="0"/>
          <w:sz w:val="21"/>
          <w:szCs w:val="21"/>
          <w:highlight w:val="none"/>
          <w:lang w:val="en-US" w:eastAsia="zh-CN" w:bidi="ar"/>
        </w:rPr>
        <w:t>响应</w:t>
      </w:r>
      <w:r>
        <w:rPr>
          <w:rFonts w:hint="eastAsia" w:hAnsi="宋体" w:cs="宋体"/>
          <w:color w:val="auto"/>
          <w:kern w:val="0"/>
          <w:sz w:val="21"/>
          <w:szCs w:val="21"/>
          <w:highlight w:val="none"/>
          <w:lang w:bidi="ar"/>
        </w:rPr>
        <w:t>文件应胶装成册，将所有的正本、副本</w:t>
      </w:r>
      <w:r>
        <w:rPr>
          <w:rFonts w:hint="eastAsia" w:hAnsi="宋体" w:cs="宋体"/>
          <w:color w:val="auto"/>
          <w:kern w:val="0"/>
          <w:sz w:val="21"/>
          <w:szCs w:val="21"/>
          <w:highlight w:val="none"/>
          <w:lang w:eastAsia="zh-CN" w:bidi="ar"/>
        </w:rPr>
        <w:t>、</w:t>
      </w:r>
      <w:r>
        <w:rPr>
          <w:rFonts w:hint="eastAsia" w:hAnsi="宋体" w:cs="宋体"/>
          <w:color w:val="auto"/>
          <w:kern w:val="0"/>
          <w:sz w:val="21"/>
          <w:szCs w:val="21"/>
          <w:highlight w:val="none"/>
          <w:lang w:val="en-US" w:eastAsia="zh-CN" w:bidi="ar"/>
        </w:rPr>
        <w:t>电子文件</w:t>
      </w:r>
      <w:r>
        <w:rPr>
          <w:rFonts w:hint="eastAsia" w:hAnsi="宋体" w:cs="宋体"/>
          <w:color w:val="auto"/>
          <w:kern w:val="0"/>
          <w:sz w:val="21"/>
          <w:szCs w:val="21"/>
          <w:highlight w:val="none"/>
          <w:lang w:bidi="ar"/>
        </w:rPr>
        <w:t>分别</w:t>
      </w:r>
      <w:r>
        <w:rPr>
          <w:rFonts w:hint="eastAsia" w:hAnsi="宋体" w:cs="宋体"/>
          <w:color w:val="auto"/>
          <w:kern w:val="0"/>
          <w:sz w:val="21"/>
          <w:szCs w:val="21"/>
          <w:highlight w:val="none"/>
          <w:lang w:val="en-US" w:eastAsia="zh-CN" w:bidi="ar"/>
        </w:rPr>
        <w:t>或集中</w:t>
      </w:r>
      <w:r>
        <w:rPr>
          <w:rFonts w:hint="eastAsia" w:hAnsi="宋体" w:cs="宋体"/>
          <w:color w:val="auto"/>
          <w:kern w:val="0"/>
          <w:sz w:val="21"/>
          <w:szCs w:val="21"/>
          <w:highlight w:val="none"/>
          <w:lang w:bidi="ar"/>
        </w:rPr>
        <w:t>密封，贴上密封条在封口处加盖</w:t>
      </w:r>
      <w:r>
        <w:rPr>
          <w:rFonts w:hint="eastAsia" w:hAnsi="宋体" w:cs="宋体"/>
          <w:color w:val="auto"/>
          <w:kern w:val="0"/>
          <w:sz w:val="21"/>
          <w:szCs w:val="21"/>
          <w:highlight w:val="none"/>
          <w:lang w:eastAsia="zh-CN" w:bidi="ar"/>
        </w:rPr>
        <w:t>供应商单位章</w:t>
      </w:r>
      <w:r>
        <w:rPr>
          <w:rFonts w:hint="eastAsia" w:hAnsi="宋体" w:cs="宋体"/>
          <w:color w:val="auto"/>
          <w:kern w:val="0"/>
          <w:sz w:val="21"/>
          <w:szCs w:val="21"/>
          <w:highlight w:val="none"/>
          <w:lang w:bidi="ar"/>
        </w:rPr>
        <w:t>。</w:t>
      </w:r>
    </w:p>
    <w:p>
      <w:pPr>
        <w:widowControl/>
        <w:jc w:val="left"/>
        <w:rPr>
          <w:rFonts w:hint="eastAsia" w:hAnsi="宋体" w:cs="宋体"/>
          <w:color w:val="000000"/>
          <w:kern w:val="0"/>
          <w:sz w:val="21"/>
          <w:szCs w:val="21"/>
          <w:lang w:bidi="ar"/>
        </w:rPr>
      </w:pPr>
      <w:r>
        <w:rPr>
          <w:rFonts w:hint="eastAsia" w:hAnsi="宋体" w:cs="宋体"/>
          <w:color w:val="000000"/>
          <w:kern w:val="0"/>
          <w:sz w:val="21"/>
          <w:szCs w:val="21"/>
          <w:lang w:bidi="ar"/>
        </w:rPr>
        <w:t>密封</w:t>
      </w:r>
      <w:r>
        <w:rPr>
          <w:rFonts w:hint="eastAsia" w:hAnsi="宋体" w:cs="宋体"/>
          <w:color w:val="000000"/>
          <w:kern w:val="0"/>
          <w:sz w:val="21"/>
          <w:szCs w:val="21"/>
          <w:lang w:eastAsia="zh-CN" w:bidi="ar"/>
        </w:rPr>
        <w:t>件外层应载明以下内容</w:t>
      </w:r>
      <w:r>
        <w:rPr>
          <w:rFonts w:hint="eastAsia" w:hAnsi="宋体" w:cs="宋体"/>
          <w:color w:val="000000"/>
          <w:kern w:val="0"/>
          <w:sz w:val="21"/>
          <w:szCs w:val="21"/>
          <w:lang w:bidi="ar"/>
        </w:rPr>
        <w:t>：</w:t>
      </w:r>
    </w:p>
    <w:p>
      <w:pPr>
        <w:widowControl/>
        <w:jc w:val="left"/>
        <w:rPr>
          <w:rFonts w:hint="eastAsia" w:hAnsi="宋体" w:cs="宋体"/>
          <w:color w:val="000000"/>
          <w:kern w:val="0"/>
          <w:sz w:val="21"/>
          <w:szCs w:val="21"/>
          <w:lang w:val="en-US" w:eastAsia="zh-CN" w:bidi="ar"/>
        </w:rPr>
      </w:pPr>
      <w:r>
        <w:rPr>
          <w:rFonts w:hint="eastAsia" w:hAnsi="宋体" w:cs="宋体"/>
          <w:color w:val="000000"/>
          <w:kern w:val="0"/>
          <w:sz w:val="21"/>
          <w:szCs w:val="21"/>
          <w:lang w:val="en-US" w:eastAsia="zh-CN" w:bidi="ar"/>
        </w:rPr>
        <w:t>采购人名称：</w:t>
      </w:r>
    </w:p>
    <w:p>
      <w:pPr>
        <w:widowControl/>
        <w:jc w:val="left"/>
        <w:rPr>
          <w:rFonts w:hint="eastAsia" w:hAnsi="宋体" w:cs="宋体"/>
          <w:color w:val="000000"/>
          <w:kern w:val="0"/>
          <w:sz w:val="21"/>
          <w:szCs w:val="21"/>
          <w:lang w:bidi="ar"/>
        </w:rPr>
      </w:pPr>
      <w:r>
        <w:rPr>
          <w:rFonts w:hint="eastAsia" w:hAnsi="宋体" w:cs="宋体"/>
          <w:color w:val="000000"/>
          <w:kern w:val="0"/>
          <w:sz w:val="21"/>
          <w:szCs w:val="21"/>
          <w:lang w:bidi="ar"/>
        </w:rPr>
        <w:t>项目名称：</w:t>
      </w:r>
    </w:p>
    <w:p>
      <w:pPr>
        <w:widowControl/>
        <w:jc w:val="left"/>
        <w:rPr>
          <w:rFonts w:hint="eastAsia" w:hAnsi="宋体" w:cs="宋体"/>
          <w:color w:val="000000"/>
          <w:kern w:val="0"/>
          <w:sz w:val="21"/>
          <w:szCs w:val="21"/>
          <w:lang w:eastAsia="zh-CN" w:bidi="ar"/>
        </w:rPr>
      </w:pPr>
      <w:r>
        <w:rPr>
          <w:rFonts w:hint="eastAsia" w:hAnsi="宋体" w:cs="宋体"/>
          <w:color w:val="000000"/>
          <w:kern w:val="0"/>
          <w:sz w:val="21"/>
          <w:szCs w:val="21"/>
          <w:lang w:eastAsia="zh-CN" w:bidi="ar"/>
        </w:rPr>
        <w:t>供应商名称</w:t>
      </w:r>
      <w:r>
        <w:rPr>
          <w:rFonts w:hint="eastAsia" w:hAnsi="宋体" w:cs="宋体"/>
          <w:color w:val="000000"/>
          <w:kern w:val="0"/>
          <w:sz w:val="21"/>
          <w:szCs w:val="21"/>
          <w:lang w:bidi="ar"/>
        </w:rPr>
        <w:t>：</w:t>
      </w:r>
      <w:r>
        <w:rPr>
          <w:rFonts w:hint="eastAsia" w:hAnsi="宋体" w:cs="宋体"/>
          <w:color w:val="000000"/>
          <w:kern w:val="0"/>
          <w:sz w:val="21"/>
          <w:szCs w:val="21"/>
          <w:lang w:eastAsia="zh-CN" w:bidi="ar"/>
        </w:rPr>
        <w:t>（加盖单位章）</w:t>
      </w:r>
    </w:p>
    <w:p>
      <w:pPr>
        <w:widowControl/>
        <w:jc w:val="left"/>
        <w:rPr>
          <w:rFonts w:hint="eastAsia" w:hAnsi="宋体" w:cs="宋体"/>
          <w:color w:val="000000"/>
          <w:kern w:val="0"/>
          <w:sz w:val="21"/>
          <w:szCs w:val="21"/>
          <w:lang w:val="en-US" w:eastAsia="zh-CN" w:bidi="ar"/>
        </w:rPr>
      </w:pPr>
      <w:r>
        <w:rPr>
          <w:rFonts w:hint="eastAsia" w:hAnsi="宋体" w:cs="宋体"/>
          <w:color w:val="000000"/>
          <w:kern w:val="0"/>
          <w:sz w:val="21"/>
          <w:szCs w:val="21"/>
          <w:lang w:val="en-US" w:eastAsia="zh-CN" w:bidi="ar"/>
        </w:rPr>
        <w:t>供应商地址：</w:t>
      </w:r>
    </w:p>
    <w:p>
      <w:pPr>
        <w:widowControl/>
        <w:jc w:val="left"/>
        <w:rPr>
          <w:rFonts w:hint="eastAsia" w:hAnsi="宋体" w:cs="宋体"/>
          <w:color w:val="000000"/>
          <w:kern w:val="0"/>
          <w:sz w:val="21"/>
          <w:szCs w:val="21"/>
          <w:lang w:val="en-US" w:eastAsia="zh-CN" w:bidi="ar"/>
        </w:rPr>
      </w:pPr>
      <w:r>
        <w:rPr>
          <w:rFonts w:hint="eastAsia" w:hAnsi="宋体" w:cs="宋体"/>
          <w:color w:val="000000"/>
          <w:kern w:val="0"/>
          <w:sz w:val="21"/>
          <w:szCs w:val="21"/>
          <w:lang w:val="en-US" w:eastAsia="zh-CN" w:bidi="ar"/>
        </w:rPr>
        <w:t>联系人及联系方式：</w:t>
      </w:r>
    </w:p>
    <w:p>
      <w:pPr>
        <w:widowControl/>
        <w:jc w:val="left"/>
        <w:rPr>
          <w:rFonts w:hint="eastAsia" w:hAnsi="宋体" w:cs="宋体"/>
          <w:color w:val="000000"/>
          <w:kern w:val="0"/>
          <w:sz w:val="21"/>
          <w:szCs w:val="21"/>
          <w:lang w:bidi="ar"/>
        </w:rPr>
      </w:pPr>
      <w:r>
        <w:rPr>
          <w:rFonts w:hint="eastAsia" w:hAnsi="宋体" w:cs="宋体"/>
          <w:color w:val="000000"/>
          <w:kern w:val="0"/>
          <w:sz w:val="21"/>
          <w:szCs w:val="21"/>
          <w:lang w:bidi="ar"/>
        </w:rPr>
        <w:t>在   年  月  日  时  分前不得启封</w:t>
      </w:r>
    </w:p>
    <w:p>
      <w:pPr>
        <w:pStyle w:val="15"/>
        <w:numPr>
          <w:ilvl w:val="0"/>
          <w:numId w:val="0"/>
        </w:numPr>
        <w:spacing w:line="400" w:lineRule="exact"/>
        <w:jc w:val="center"/>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center"/>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center"/>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center"/>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center"/>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center"/>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both"/>
        <w:rPr>
          <w:rFonts w:hint="eastAsia" w:ascii="宋体" w:hAnsi="宋体" w:cs="宋体"/>
          <w:b/>
          <w:bCs/>
          <w:kern w:val="0"/>
          <w:sz w:val="21"/>
          <w:szCs w:val="21"/>
          <w:highlight w:val="none"/>
          <w:lang w:val="en-US" w:eastAsia="zh-CN" w:bidi="ar-SA"/>
        </w:rPr>
      </w:pPr>
    </w:p>
    <w:p>
      <w:pPr>
        <w:pStyle w:val="15"/>
        <w:numPr>
          <w:ilvl w:val="0"/>
          <w:numId w:val="0"/>
        </w:numPr>
        <w:spacing w:line="400" w:lineRule="exact"/>
        <w:jc w:val="center"/>
        <w:rPr>
          <w:rFonts w:ascii="Times New Roman" w:hAnsi="Times New Roman"/>
          <w:sz w:val="21"/>
          <w:szCs w:val="21"/>
          <w:highlight w:val="none"/>
        </w:rPr>
      </w:pPr>
      <w:r>
        <w:rPr>
          <w:rFonts w:hint="eastAsia" w:ascii="宋体" w:hAnsi="宋体" w:cs="宋体"/>
          <w:b/>
          <w:bCs/>
          <w:kern w:val="0"/>
          <w:sz w:val="21"/>
          <w:szCs w:val="21"/>
          <w:highlight w:val="none"/>
          <w:lang w:val="en-US" w:eastAsia="zh-CN" w:bidi="ar-SA"/>
        </w:rPr>
        <w:t>第三部分：技术要求</w:t>
      </w:r>
    </w:p>
    <w:p>
      <w:pPr>
        <w:rPr>
          <w:rFonts w:hint="eastAsia"/>
        </w:rPr>
      </w:pPr>
    </w:p>
    <w:p>
      <w:pPr>
        <w:numPr>
          <w:ilvl w:val="0"/>
          <w:numId w:val="5"/>
        </w:numPr>
        <w:spacing w:line="360" w:lineRule="auto"/>
        <w:ind w:left="0" w:leftChars="0" w:right="-473" w:rightChars="-225" w:firstLine="0" w:firstLineChars="0"/>
        <w:rPr>
          <w:rFonts w:hint="eastAsia" w:ascii="宋体" w:hAnsi="宋体"/>
          <w:b/>
          <w:spacing w:val="6"/>
          <w:sz w:val="24"/>
        </w:rPr>
      </w:pPr>
      <w:r>
        <w:rPr>
          <w:rFonts w:hint="eastAsia" w:cs="Times New Roman"/>
          <w:b/>
          <w:bCs/>
          <w:kern w:val="2"/>
          <w:sz w:val="21"/>
          <w:szCs w:val="21"/>
          <w:highlight w:val="none"/>
          <w:lang w:val="en-US" w:eastAsia="zh-CN" w:bidi="ar-SA"/>
        </w:rPr>
        <w:t>、</w:t>
      </w:r>
      <w:r>
        <w:rPr>
          <w:rFonts w:hint="eastAsia" w:ascii="Times New Roman" w:hAnsi="Times New Roman" w:eastAsia="宋体" w:cs="Times New Roman"/>
          <w:b/>
          <w:bCs/>
          <w:kern w:val="2"/>
          <w:sz w:val="21"/>
          <w:szCs w:val="21"/>
          <w:highlight w:val="none"/>
          <w:lang w:val="en-US" w:eastAsia="zh-CN" w:bidi="ar-SA"/>
        </w:rPr>
        <w:t xml:space="preserve"> </w:t>
      </w:r>
      <w:r>
        <w:rPr>
          <w:rFonts w:hint="eastAsia" w:ascii="宋体" w:hAnsi="宋体"/>
          <w:b/>
          <w:spacing w:val="6"/>
          <w:sz w:val="24"/>
          <w:lang w:val="en-US" w:eastAsia="zh-CN"/>
        </w:rPr>
        <w:t>检查</w:t>
      </w:r>
      <w:r>
        <w:rPr>
          <w:rFonts w:hint="eastAsia" w:ascii="宋体" w:hAnsi="宋体"/>
          <w:b/>
          <w:spacing w:val="6"/>
          <w:sz w:val="24"/>
        </w:rPr>
        <w:t>时间</w:t>
      </w:r>
    </w:p>
    <w:p>
      <w:pPr>
        <w:pStyle w:val="8"/>
        <w:widowControl w:val="0"/>
        <w:numPr>
          <w:ilvl w:val="0"/>
          <w:numId w:val="0"/>
        </w:numPr>
        <w:ind w:firstLine="504" w:firstLineChars="200"/>
        <w:jc w:val="both"/>
        <w:rPr>
          <w:rFonts w:hint="eastAsia" w:ascii="宋体" w:hAnsi="宋体"/>
          <w:bCs w:val="0"/>
          <w:spacing w:val="6"/>
          <w:sz w:val="24"/>
          <w:u w:val="none"/>
        </w:rPr>
      </w:pPr>
      <w:r>
        <w:rPr>
          <w:rFonts w:hint="eastAsia" w:ascii="宋体" w:hAnsi="宋体" w:eastAsia="宋体" w:cs="Times New Roman"/>
          <w:bCs w:val="0"/>
          <w:spacing w:val="6"/>
          <w:kern w:val="2"/>
          <w:sz w:val="24"/>
          <w:szCs w:val="28"/>
          <w:u w:val="none"/>
          <w:lang w:val="en-US" w:eastAsia="zh-CN" w:bidi="ar-SA"/>
        </w:rPr>
        <w:t>合同签订后30日历天内。</w:t>
      </w:r>
    </w:p>
    <w:p>
      <w:pPr>
        <w:pStyle w:val="9"/>
        <w:numPr>
          <w:ilvl w:val="0"/>
          <w:numId w:val="5"/>
        </w:numPr>
        <w:ind w:left="0" w:leftChars="0" w:firstLine="0" w:firstLineChars="0"/>
        <w:rPr>
          <w:rFonts w:hint="eastAsia" w:ascii="宋体" w:hAnsi="宋体"/>
          <w:b/>
          <w:spacing w:val="6"/>
          <w:sz w:val="24"/>
        </w:rPr>
      </w:pPr>
      <w:r>
        <w:rPr>
          <w:rFonts w:hint="eastAsia" w:eastAsia="宋体"/>
          <w:lang w:eastAsia="zh-CN"/>
        </w:rPr>
        <w:t>、</w:t>
      </w:r>
      <w:r>
        <w:rPr>
          <w:rFonts w:hint="eastAsia" w:ascii="宋体" w:hAnsi="宋体"/>
          <w:b/>
          <w:spacing w:val="6"/>
          <w:sz w:val="24"/>
        </w:rPr>
        <w:t>人员数量</w:t>
      </w:r>
    </w:p>
    <w:p>
      <w:pPr>
        <w:widowControl/>
        <w:spacing w:line="440" w:lineRule="exact"/>
        <w:ind w:left="-4" w:leftChars="-2" w:firstLine="504" w:firstLineChars="200"/>
        <w:rPr>
          <w:rFonts w:hint="eastAsia" w:ascii="宋体" w:hAnsi="宋体" w:eastAsia="宋体" w:cs="Times New Roman"/>
          <w:bCs w:val="0"/>
          <w:spacing w:val="6"/>
          <w:kern w:val="2"/>
          <w:sz w:val="24"/>
          <w:szCs w:val="28"/>
          <w:u w:val="none"/>
          <w:lang w:val="en-US" w:eastAsia="zh-CN" w:bidi="ar-SA"/>
        </w:rPr>
      </w:pPr>
      <w:r>
        <w:rPr>
          <w:rFonts w:hint="eastAsia" w:ascii="宋体" w:hAnsi="宋体" w:eastAsia="宋体" w:cs="Times New Roman"/>
          <w:bCs w:val="0"/>
          <w:spacing w:val="6"/>
          <w:kern w:val="2"/>
          <w:sz w:val="24"/>
          <w:szCs w:val="28"/>
          <w:u w:val="none"/>
          <w:lang w:val="en-US" w:eastAsia="zh-CN" w:bidi="ar-SA"/>
        </w:rPr>
        <w:t>具体人数以实际参加的人数为准。</w:t>
      </w:r>
    </w:p>
    <w:p>
      <w:pPr>
        <w:numPr>
          <w:ilvl w:val="0"/>
          <w:numId w:val="0"/>
        </w:numPr>
        <w:ind w:leftChars="0"/>
        <w:rPr>
          <w:rFonts w:hint="eastAsia"/>
          <w:lang w:eastAsia="zh-CN"/>
        </w:rPr>
      </w:pPr>
    </w:p>
    <w:bookmarkEnd w:id="46"/>
    <w:p>
      <w:pPr>
        <w:pStyle w:val="9"/>
        <w:numPr>
          <w:ilvl w:val="0"/>
          <w:numId w:val="5"/>
        </w:numPr>
        <w:ind w:left="0" w:leftChars="0" w:firstLine="0" w:firstLineChars="0"/>
        <w:rPr>
          <w:rFonts w:hint="eastAsia" w:ascii="宋体" w:hAnsi="宋体" w:eastAsia="宋体" w:cs="Times New Roman"/>
          <w:bCs w:val="0"/>
          <w:spacing w:val="6"/>
          <w:kern w:val="2"/>
          <w:sz w:val="24"/>
          <w:szCs w:val="28"/>
          <w:u w:val="none"/>
          <w:lang w:val="en-US" w:eastAsia="zh-CN" w:bidi="ar-SA"/>
        </w:rPr>
      </w:pPr>
      <w:r>
        <w:rPr>
          <w:rFonts w:hint="eastAsia" w:ascii="宋体" w:hAnsi="宋体" w:eastAsia="宋体" w:cs="宋体"/>
          <w:b/>
          <w:bCs/>
          <w:sz w:val="24"/>
          <w:szCs w:val="24"/>
          <w:lang w:val="en-US" w:eastAsia="zh-CN"/>
        </w:rPr>
        <w:t>、</w:t>
      </w:r>
      <w:r>
        <w:rPr>
          <w:rFonts w:hint="eastAsia" w:ascii="宋体" w:hAnsi="宋体" w:eastAsia="宋体" w:cs="Times New Roman"/>
          <w:bCs w:val="0"/>
          <w:spacing w:val="6"/>
          <w:kern w:val="2"/>
          <w:sz w:val="24"/>
          <w:szCs w:val="28"/>
          <w:u w:val="none"/>
          <w:lang w:val="en-US" w:eastAsia="zh-CN" w:bidi="ar-SA"/>
        </w:rPr>
        <w:t>供应商负责检查后30天内出具报告。</w:t>
      </w:r>
    </w:p>
    <w:p>
      <w:pPr>
        <w:numPr>
          <w:ilvl w:val="0"/>
          <w:numId w:val="5"/>
        </w:num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eastAsia="zh-CN"/>
        </w:rPr>
        <w:t>、</w:t>
      </w:r>
      <w:r>
        <w:rPr>
          <w:rFonts w:hint="eastAsia" w:ascii="宋体" w:hAnsi="宋体" w:eastAsia="宋体" w:cs="宋体"/>
          <w:b/>
          <w:spacing w:val="6"/>
          <w:sz w:val="24"/>
          <w:szCs w:val="24"/>
        </w:rPr>
        <w:t>结算方式：</w:t>
      </w:r>
    </w:p>
    <w:p>
      <w:pPr>
        <w:widowControl/>
        <w:spacing w:line="440" w:lineRule="exact"/>
        <w:ind w:left="-4" w:leftChars="-2" w:firstLine="504" w:firstLineChars="200"/>
        <w:rPr>
          <w:rFonts w:hint="eastAsia" w:ascii="宋体" w:hAnsi="宋体" w:eastAsia="宋体" w:cs="Times New Roman"/>
          <w:bCs w:val="0"/>
          <w:spacing w:val="6"/>
          <w:kern w:val="2"/>
          <w:sz w:val="24"/>
          <w:szCs w:val="28"/>
          <w:u w:val="none"/>
          <w:lang w:val="en-US" w:eastAsia="zh-CN" w:bidi="ar-SA"/>
        </w:rPr>
      </w:pPr>
      <w:r>
        <w:rPr>
          <w:rFonts w:hint="eastAsia" w:ascii="宋体" w:hAnsi="宋体" w:eastAsia="宋体" w:cs="Times New Roman"/>
          <w:bCs w:val="0"/>
          <w:spacing w:val="6"/>
          <w:kern w:val="2"/>
          <w:sz w:val="24"/>
          <w:szCs w:val="28"/>
          <w:u w:val="none"/>
          <w:lang w:val="en-US" w:eastAsia="zh-CN" w:bidi="ar-SA"/>
        </w:rPr>
        <w:t>一票制结算。检查结束后，成交供应商开具费用发票，于60天内办理结算手续。</w:t>
      </w:r>
    </w:p>
    <w:p>
      <w:pPr>
        <w:numPr>
          <w:ilvl w:val="0"/>
          <w:numId w:val="0"/>
        </w:numPr>
        <w:ind w:leftChars="0"/>
        <w:rPr>
          <w:rFonts w:hint="eastAsia"/>
          <w:lang w:val="en-US" w:eastAsia="zh-CN"/>
        </w:rPr>
      </w:pPr>
    </w:p>
    <w:p>
      <w:pPr>
        <w:numPr>
          <w:ilvl w:val="0"/>
          <w:numId w:val="0"/>
        </w:numPr>
        <w:spacing w:line="360" w:lineRule="auto"/>
        <w:ind w:right="-473" w:rightChars="-225"/>
      </w:pPr>
      <w:r>
        <w:rPr>
          <w:rFonts w:hint="eastAsia" w:ascii="宋体" w:hAnsi="宋体"/>
          <w:b/>
          <w:spacing w:val="6"/>
          <w:sz w:val="24"/>
          <w:lang w:eastAsia="zh-CN"/>
        </w:rPr>
        <w:t>（</w:t>
      </w:r>
      <w:r>
        <w:rPr>
          <w:rFonts w:hint="eastAsia" w:ascii="宋体" w:hAnsi="宋体"/>
          <w:b/>
          <w:spacing w:val="6"/>
          <w:sz w:val="24"/>
          <w:lang w:val="en-US" w:eastAsia="zh-CN"/>
        </w:rPr>
        <w:t>六</w:t>
      </w:r>
      <w:r>
        <w:rPr>
          <w:rFonts w:hint="eastAsia" w:ascii="宋体" w:hAnsi="宋体"/>
          <w:b/>
          <w:spacing w:val="6"/>
          <w:sz w:val="24"/>
          <w:lang w:eastAsia="zh-CN"/>
        </w:rPr>
        <w:t>）</w:t>
      </w:r>
      <w:r>
        <w:rPr>
          <w:rFonts w:hint="eastAsia" w:ascii="宋体" w:hAnsi="宋体"/>
          <w:b/>
          <w:spacing w:val="6"/>
          <w:sz w:val="24"/>
        </w:rPr>
        <w:t>其他需要说明问题：</w:t>
      </w:r>
    </w:p>
    <w:p>
      <w:pPr>
        <w:pStyle w:val="27"/>
        <w:tabs>
          <w:tab w:val="left" w:pos="686"/>
          <w:tab w:val="clear" w:pos="0"/>
          <w:tab w:val="clear" w:pos="993"/>
          <w:tab w:val="clear" w:pos="1134"/>
        </w:tabs>
        <w:ind w:firstLine="504" w:firstLineChars="200"/>
        <w:rPr>
          <w:rFonts w:hint="eastAsia" w:ascii="宋体" w:hAnsi="宋体"/>
          <w:bCs w:val="0"/>
          <w:spacing w:val="6"/>
          <w:sz w:val="24"/>
          <w:u w:val="none"/>
        </w:rPr>
      </w:pPr>
      <w:r>
        <w:rPr>
          <w:rFonts w:hint="eastAsia"/>
          <w:bCs w:val="0"/>
          <w:spacing w:val="6"/>
          <w:sz w:val="24"/>
          <w:u w:val="none"/>
          <w:lang w:val="en-US" w:eastAsia="zh-CN"/>
        </w:rPr>
        <w:t>检查</w:t>
      </w:r>
      <w:r>
        <w:rPr>
          <w:rFonts w:hint="eastAsia" w:ascii="宋体" w:hAnsi="宋体"/>
          <w:bCs w:val="0"/>
          <w:spacing w:val="6"/>
          <w:sz w:val="24"/>
          <w:u w:val="none"/>
        </w:rPr>
        <w:t>过程中所需要的设备和耗材，全部由</w:t>
      </w:r>
      <w:r>
        <w:rPr>
          <w:rFonts w:hint="eastAsia"/>
          <w:bCs w:val="0"/>
          <w:spacing w:val="6"/>
          <w:sz w:val="24"/>
          <w:u w:val="none"/>
          <w:lang w:val="en-US" w:eastAsia="zh-CN"/>
        </w:rPr>
        <w:t>供应商</w:t>
      </w:r>
      <w:r>
        <w:rPr>
          <w:rFonts w:hint="eastAsia" w:ascii="宋体" w:hAnsi="宋体"/>
          <w:bCs w:val="0"/>
          <w:spacing w:val="6"/>
          <w:sz w:val="24"/>
          <w:u w:val="none"/>
        </w:rPr>
        <w:t>提供。</w:t>
      </w:r>
    </w:p>
    <w:p>
      <w:pPr>
        <w:numPr>
          <w:ilvl w:val="0"/>
          <w:numId w:val="0"/>
        </w:numPr>
        <w:spacing w:line="360" w:lineRule="auto"/>
        <w:ind w:right="-473" w:rightChars="-225"/>
      </w:pPr>
      <w:r>
        <w:rPr>
          <w:rFonts w:hint="eastAsia" w:ascii="宋体" w:hAnsi="宋体"/>
          <w:b/>
          <w:spacing w:val="6"/>
          <w:sz w:val="24"/>
          <w:lang w:eastAsia="zh-CN"/>
        </w:rPr>
        <w:t>（</w:t>
      </w:r>
      <w:r>
        <w:rPr>
          <w:rFonts w:hint="eastAsia" w:ascii="宋体" w:hAnsi="宋体"/>
          <w:b/>
          <w:spacing w:val="6"/>
          <w:sz w:val="24"/>
          <w:lang w:val="en-US" w:eastAsia="zh-CN"/>
        </w:rPr>
        <w:t>七</w:t>
      </w:r>
      <w:r>
        <w:rPr>
          <w:rFonts w:hint="eastAsia" w:ascii="宋体" w:hAnsi="宋体"/>
          <w:b/>
          <w:spacing w:val="6"/>
          <w:sz w:val="24"/>
          <w:lang w:eastAsia="zh-CN"/>
        </w:rPr>
        <w:t>）</w:t>
      </w:r>
      <w:r>
        <w:rPr>
          <w:rFonts w:hint="eastAsia" w:ascii="宋体" w:hAnsi="宋体"/>
          <w:b/>
          <w:spacing w:val="6"/>
          <w:sz w:val="24"/>
        </w:rPr>
        <w:t>本次招标具体条款内容，以</w:t>
      </w:r>
      <w:r>
        <w:rPr>
          <w:rFonts w:hint="eastAsia" w:ascii="宋体" w:hAnsi="宋体"/>
          <w:b/>
          <w:spacing w:val="6"/>
          <w:sz w:val="24"/>
          <w:lang w:val="en-US" w:eastAsia="zh-CN"/>
        </w:rPr>
        <w:t>采购</w:t>
      </w:r>
      <w:r>
        <w:rPr>
          <w:rFonts w:hint="eastAsia" w:ascii="宋体" w:hAnsi="宋体"/>
          <w:b/>
          <w:spacing w:val="6"/>
          <w:sz w:val="24"/>
        </w:rPr>
        <w:t>人与</w:t>
      </w:r>
      <w:r>
        <w:rPr>
          <w:rFonts w:hint="eastAsia" w:ascii="宋体" w:hAnsi="宋体"/>
          <w:b/>
          <w:spacing w:val="6"/>
          <w:sz w:val="24"/>
          <w:lang w:val="en-US" w:eastAsia="zh-CN"/>
        </w:rPr>
        <w:t>成交供应商</w:t>
      </w:r>
      <w:r>
        <w:rPr>
          <w:rFonts w:hint="eastAsia" w:ascii="宋体" w:hAnsi="宋体"/>
          <w:b/>
          <w:spacing w:val="6"/>
          <w:sz w:val="24"/>
        </w:rPr>
        <w:t>签订的合同内容为准。</w:t>
      </w:r>
    </w:p>
    <w:p>
      <w:pPr>
        <w:pStyle w:val="8"/>
        <w:numPr>
          <w:ilvl w:val="0"/>
          <w:numId w:val="0"/>
        </w:numPr>
        <w:ind w:leftChars="0"/>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47"/>
      </w:pPr>
    </w:p>
    <w:p/>
    <w:p>
      <w:pPr>
        <w:pStyle w:val="47"/>
      </w:pPr>
    </w:p>
    <w:p/>
    <w:p>
      <w:pPr>
        <w:pStyle w:val="47"/>
      </w:pPr>
    </w:p>
    <w:p/>
    <w:p>
      <w:pPr>
        <w:pStyle w:val="47"/>
      </w:pPr>
    </w:p>
    <w:p/>
    <w:p>
      <w:pPr>
        <w:pStyle w:val="47"/>
      </w:pPr>
    </w:p>
    <w:p/>
    <w:p>
      <w:pPr>
        <w:pStyle w:val="8"/>
        <w:rPr>
          <w:rFonts w:hint="default"/>
          <w:lang w:val="en-US" w:eastAsia="zh-CN"/>
        </w:rPr>
      </w:pPr>
    </w:p>
    <w:p>
      <w:pPr>
        <w:widowControl/>
        <w:snapToGrid w:val="0"/>
        <w:spacing w:before="120" w:beforeLines="50" w:after="120" w:afterLines="50" w:line="360" w:lineRule="auto"/>
        <w:jc w:val="center"/>
        <w:outlineLvl w:val="1"/>
        <w:rPr>
          <w:rFonts w:ascii="宋体" w:hAnsi="宋体" w:cs="宋体"/>
          <w:b/>
          <w:bCs/>
          <w:kern w:val="0"/>
          <w:sz w:val="21"/>
          <w:szCs w:val="21"/>
        </w:rPr>
      </w:pPr>
      <w:r>
        <w:rPr>
          <w:rFonts w:hint="eastAsia" w:ascii="宋体" w:hAnsi="宋体" w:cs="宋体"/>
          <w:b/>
          <w:bCs/>
          <w:kern w:val="0"/>
          <w:sz w:val="21"/>
          <w:szCs w:val="21"/>
          <w:lang w:eastAsia="zh-CN"/>
        </w:rPr>
        <w:t>第四部分</w:t>
      </w:r>
      <w:r>
        <w:rPr>
          <w:rFonts w:hint="eastAsia" w:ascii="宋体" w:hAnsi="宋体" w:cs="宋体"/>
          <w:b/>
          <w:bCs/>
          <w:kern w:val="0"/>
          <w:sz w:val="21"/>
          <w:szCs w:val="21"/>
        </w:rPr>
        <w:t>、磋商工作程序和方法</w:t>
      </w:r>
    </w:p>
    <w:p>
      <w:pPr>
        <w:spacing w:line="360" w:lineRule="auto"/>
        <w:ind w:firstLine="422" w:firstLineChars="200"/>
        <w:rPr>
          <w:b/>
          <w:sz w:val="21"/>
          <w:szCs w:val="21"/>
        </w:rPr>
      </w:pPr>
      <w:r>
        <w:rPr>
          <w:rFonts w:hint="eastAsia"/>
          <w:b/>
          <w:sz w:val="21"/>
          <w:szCs w:val="21"/>
        </w:rPr>
        <w:t>（一）磋商小组组成、职责及义务</w:t>
      </w:r>
    </w:p>
    <w:p>
      <w:pPr>
        <w:spacing w:line="360" w:lineRule="auto"/>
        <w:ind w:firstLine="420" w:firstLineChars="200"/>
        <w:rPr>
          <w:sz w:val="21"/>
          <w:szCs w:val="21"/>
        </w:rPr>
      </w:pPr>
      <w:r>
        <w:rPr>
          <w:rFonts w:hint="eastAsia"/>
          <w:sz w:val="21"/>
          <w:szCs w:val="21"/>
        </w:rPr>
        <w:t>磋商小组由采购人代表和评审专家共3人以上单数组成，其中评审专家人数不得少于磋商小组成员总数的2</w:t>
      </w:r>
      <w:r>
        <w:rPr>
          <w:sz w:val="21"/>
          <w:szCs w:val="21"/>
        </w:rPr>
        <w:t>/</w:t>
      </w:r>
      <w:r>
        <w:rPr>
          <w:rFonts w:hint="eastAsia"/>
          <w:sz w:val="21"/>
          <w:szCs w:val="21"/>
        </w:rPr>
        <w:t>3。采购人代表不得以评审专家身份参加本部门或本单位采购项目的评审。招标代理机构人员不得参加本机构代理的采购项目的评审。</w:t>
      </w:r>
    </w:p>
    <w:p>
      <w:pPr>
        <w:spacing w:line="360" w:lineRule="auto"/>
        <w:ind w:firstLine="420" w:firstLineChars="200"/>
        <w:rPr>
          <w:sz w:val="21"/>
          <w:szCs w:val="21"/>
        </w:rPr>
      </w:pPr>
      <w:r>
        <w:rPr>
          <w:rFonts w:hint="eastAsia"/>
          <w:sz w:val="21"/>
          <w:szCs w:val="21"/>
        </w:rPr>
        <w:t>评审专家应当遵守评审工作纪律，不得泄露评审情况和评审中获悉的商业秘密。</w:t>
      </w:r>
    </w:p>
    <w:p>
      <w:pPr>
        <w:spacing w:line="360" w:lineRule="auto"/>
        <w:ind w:firstLine="420" w:firstLineChars="200"/>
        <w:rPr>
          <w:sz w:val="21"/>
          <w:szCs w:val="21"/>
        </w:rPr>
      </w:pPr>
      <w:r>
        <w:rPr>
          <w:rFonts w:hint="eastAsia"/>
          <w:sz w:val="21"/>
          <w:szCs w:val="21"/>
        </w:rPr>
        <w:t>磋商小组在评审过程中发现供应商有行贿、提供虚假材料或者串通等违法行为的，应当及时向财政部门报告。</w:t>
      </w:r>
    </w:p>
    <w:p>
      <w:pPr>
        <w:spacing w:line="360" w:lineRule="auto"/>
        <w:ind w:firstLine="420" w:firstLineChars="200"/>
        <w:rPr>
          <w:sz w:val="21"/>
          <w:szCs w:val="21"/>
        </w:rPr>
      </w:pPr>
      <w:r>
        <w:rPr>
          <w:rFonts w:hint="eastAsia"/>
          <w:sz w:val="21"/>
          <w:szCs w:val="21"/>
        </w:rPr>
        <w:t>评审专家在评审过程中受到非法干涉的，应当及时向财政、监察等部门举报。</w:t>
      </w:r>
    </w:p>
    <w:p>
      <w:pPr>
        <w:spacing w:line="360" w:lineRule="auto"/>
        <w:ind w:firstLine="420" w:firstLineChars="200"/>
        <w:rPr>
          <w:sz w:val="21"/>
          <w:szCs w:val="21"/>
        </w:rPr>
      </w:pPr>
      <w:r>
        <w:rPr>
          <w:rFonts w:hint="eastAsia"/>
          <w:sz w:val="21"/>
          <w:szCs w:val="21"/>
        </w:rPr>
        <w:t>磋商开始前，由小组成员共同推选磋商小组组长一名（采购人不能为组长），主持磋商工作。</w:t>
      </w:r>
    </w:p>
    <w:p>
      <w:pPr>
        <w:spacing w:line="360" w:lineRule="auto"/>
        <w:ind w:firstLine="422" w:firstLineChars="200"/>
        <w:rPr>
          <w:b/>
          <w:sz w:val="21"/>
          <w:szCs w:val="21"/>
        </w:rPr>
      </w:pPr>
      <w:r>
        <w:rPr>
          <w:rFonts w:hint="eastAsia"/>
          <w:b/>
          <w:sz w:val="21"/>
          <w:szCs w:val="21"/>
        </w:rPr>
        <w:t>（二）磋商遵循的原则及方法</w:t>
      </w:r>
    </w:p>
    <w:p>
      <w:pPr>
        <w:spacing w:line="360" w:lineRule="auto"/>
        <w:ind w:left="239" w:leftChars="114" w:firstLine="420" w:firstLineChars="200"/>
        <w:rPr>
          <w:sz w:val="21"/>
          <w:szCs w:val="21"/>
        </w:rPr>
      </w:pPr>
      <w:r>
        <w:rPr>
          <w:rFonts w:hint="eastAsia"/>
          <w:sz w:val="21"/>
          <w:szCs w:val="21"/>
        </w:rPr>
        <w:t>1.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left="239" w:leftChars="114" w:firstLine="420" w:firstLineChars="200"/>
        <w:rPr>
          <w:sz w:val="21"/>
          <w:szCs w:val="21"/>
        </w:rPr>
      </w:pPr>
      <w:r>
        <w:rPr>
          <w:rFonts w:hint="eastAsia"/>
          <w:sz w:val="21"/>
          <w:szCs w:val="21"/>
        </w:rPr>
        <w:t>磋商文件内容违反国家有关强制性规定的，磋商小组应当停止评审并向采购人或者招标代理机构说明情况。</w:t>
      </w:r>
    </w:p>
    <w:p>
      <w:pPr>
        <w:spacing w:line="360" w:lineRule="auto"/>
        <w:ind w:firstLine="621" w:firstLineChars="296"/>
        <w:rPr>
          <w:sz w:val="21"/>
          <w:szCs w:val="21"/>
        </w:rPr>
      </w:pPr>
      <w:r>
        <w:rPr>
          <w:rFonts w:hint="eastAsia"/>
          <w:sz w:val="21"/>
          <w:szCs w:val="21"/>
        </w:rPr>
        <w:t>2.方法：本次磋商采用</w:t>
      </w:r>
      <w:r>
        <w:rPr>
          <w:rFonts w:hint="eastAsia"/>
          <w:b/>
          <w:bCs/>
          <w:sz w:val="21"/>
          <w:szCs w:val="21"/>
        </w:rPr>
        <w:t>综合评分法</w:t>
      </w:r>
      <w:r>
        <w:rPr>
          <w:sz w:val="21"/>
          <w:szCs w:val="21"/>
        </w:rPr>
        <w:t>。</w:t>
      </w:r>
      <w:r>
        <w:rPr>
          <w:rFonts w:hint="eastAsia"/>
          <w:snapToGrid w:val="0"/>
          <w:sz w:val="21"/>
          <w:szCs w:val="21"/>
        </w:rPr>
        <w:t>满分为100分，</w:t>
      </w:r>
      <w:r>
        <w:rPr>
          <w:rFonts w:hint="eastAsia"/>
          <w:sz w:val="21"/>
          <w:szCs w:val="21"/>
        </w:rPr>
        <w:t>其中报价</w:t>
      </w:r>
      <w:r>
        <w:rPr>
          <w:rFonts w:hint="eastAsia"/>
          <w:sz w:val="21"/>
          <w:szCs w:val="21"/>
          <w:lang w:val="en-US" w:eastAsia="zh-CN"/>
        </w:rPr>
        <w:t>30</w:t>
      </w:r>
      <w:r>
        <w:rPr>
          <w:rFonts w:hint="eastAsia"/>
          <w:sz w:val="21"/>
          <w:szCs w:val="21"/>
        </w:rPr>
        <w:t>分，其他</w:t>
      </w:r>
      <w:r>
        <w:rPr>
          <w:rFonts w:hint="eastAsia"/>
          <w:sz w:val="21"/>
          <w:szCs w:val="21"/>
          <w:lang w:val="en-US" w:eastAsia="zh-CN"/>
        </w:rPr>
        <w:t>70</w:t>
      </w:r>
      <w:r>
        <w:rPr>
          <w:rFonts w:hint="eastAsia"/>
          <w:sz w:val="21"/>
          <w:szCs w:val="21"/>
        </w:rPr>
        <w:t>分。</w:t>
      </w:r>
    </w:p>
    <w:tbl>
      <w:tblPr>
        <w:tblStyle w:val="29"/>
        <w:tblpPr w:leftFromText="180" w:rightFromText="180" w:vertAnchor="text" w:horzAnchor="page" w:tblpX="1360" w:tblpY="621"/>
        <w:tblOverlap w:val="never"/>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823"/>
        <w:gridCol w:w="980"/>
        <w:gridCol w:w="360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836" w:type="dxa"/>
            <w:gridSpan w:val="2"/>
            <w:noWrap w:val="0"/>
            <w:vAlign w:val="center"/>
          </w:tcPr>
          <w:p>
            <w:pPr>
              <w:snapToGrid w:val="0"/>
              <w:jc w:val="center"/>
              <w:rPr>
                <w:rFonts w:ascii="宋体" w:hAnsi="宋体"/>
                <w:szCs w:val="21"/>
              </w:rPr>
            </w:pPr>
            <w:r>
              <w:rPr>
                <w:rFonts w:hint="eastAsia" w:ascii="宋体" w:hAnsi="宋体"/>
                <w:szCs w:val="21"/>
              </w:rPr>
              <w:t>评审因素</w:t>
            </w:r>
          </w:p>
        </w:tc>
        <w:tc>
          <w:tcPr>
            <w:tcW w:w="980" w:type="dxa"/>
            <w:noWrap w:val="0"/>
            <w:vAlign w:val="center"/>
          </w:tcPr>
          <w:p>
            <w:pPr>
              <w:snapToGrid w:val="0"/>
              <w:jc w:val="center"/>
              <w:rPr>
                <w:rFonts w:ascii="宋体" w:hAnsi="宋体"/>
                <w:szCs w:val="21"/>
              </w:rPr>
            </w:pPr>
            <w:r>
              <w:rPr>
                <w:rFonts w:hint="eastAsia" w:ascii="宋体" w:hAnsi="宋体"/>
                <w:szCs w:val="21"/>
              </w:rPr>
              <w:t>分值</w:t>
            </w:r>
          </w:p>
        </w:tc>
        <w:tc>
          <w:tcPr>
            <w:tcW w:w="3600" w:type="dxa"/>
            <w:noWrap w:val="0"/>
            <w:vAlign w:val="center"/>
          </w:tcPr>
          <w:p>
            <w:pPr>
              <w:snapToGrid w:val="0"/>
              <w:jc w:val="center"/>
              <w:rPr>
                <w:rFonts w:hint="eastAsia" w:ascii="宋体" w:hAnsi="宋体"/>
                <w:szCs w:val="21"/>
              </w:rPr>
            </w:pPr>
            <w:r>
              <w:rPr>
                <w:rFonts w:hint="eastAsia" w:ascii="宋体" w:hAnsi="宋体"/>
                <w:szCs w:val="21"/>
              </w:rPr>
              <w:t>评审内容</w:t>
            </w:r>
          </w:p>
        </w:tc>
        <w:tc>
          <w:tcPr>
            <w:tcW w:w="1650" w:type="dxa"/>
            <w:noWrap w:val="0"/>
            <w:vAlign w:val="center"/>
          </w:tcPr>
          <w:p>
            <w:pPr>
              <w:snapToGrid w:val="0"/>
              <w:jc w:val="center"/>
              <w:rPr>
                <w:rFonts w:hint="default" w:ascii="宋体" w:hAnsi="宋体" w:eastAsia="宋体"/>
                <w:szCs w:val="21"/>
                <w:lang w:val="en-US" w:eastAsia="zh-CN"/>
              </w:rPr>
            </w:pPr>
            <w:r>
              <w:rPr>
                <w:rFonts w:hint="eastAsia" w:ascii="宋体" w:hAnsi="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3" w:type="dxa"/>
            <w:vMerge w:val="restart"/>
            <w:noWrap w:val="0"/>
            <w:vAlign w:val="center"/>
          </w:tcPr>
          <w:p>
            <w:pPr>
              <w:textAlignment w:val="center"/>
              <w:rPr>
                <w:rFonts w:ascii="宋体" w:hAnsi="宋体"/>
                <w:szCs w:val="21"/>
              </w:rPr>
            </w:pPr>
            <w:r>
              <w:rPr>
                <w:rFonts w:hint="eastAsia" w:ascii="宋体" w:hAnsi="宋体"/>
                <w:szCs w:val="21"/>
              </w:rPr>
              <w:t>技术</w:t>
            </w:r>
            <w:r>
              <w:rPr>
                <w:rFonts w:ascii="宋体" w:hAnsi="宋体"/>
                <w:szCs w:val="21"/>
              </w:rPr>
              <w:t>部分</w:t>
            </w:r>
            <w:r>
              <w:rPr>
                <w:rFonts w:hint="eastAsia" w:ascii="宋体" w:hAnsi="宋体"/>
                <w:szCs w:val="21"/>
              </w:rPr>
              <w:t>（</w:t>
            </w:r>
            <w:r>
              <w:rPr>
                <w:rFonts w:hint="eastAsia" w:ascii="宋体" w:hAnsi="宋体"/>
                <w:szCs w:val="21"/>
                <w:lang w:val="en-US" w:eastAsia="zh-CN"/>
              </w:rPr>
              <w:t>7</w:t>
            </w:r>
            <w:r>
              <w:rPr>
                <w:rFonts w:hint="eastAsia" w:ascii="宋体" w:hAnsi="宋体"/>
                <w:szCs w:val="21"/>
              </w:rPr>
              <w:t>0分）</w:t>
            </w:r>
          </w:p>
        </w:tc>
        <w:tc>
          <w:tcPr>
            <w:tcW w:w="1823" w:type="dxa"/>
            <w:noWrap w:val="0"/>
            <w:vAlign w:val="center"/>
          </w:tcPr>
          <w:p>
            <w:pPr>
              <w:spacing w:line="360" w:lineRule="auto"/>
              <w:jc w:val="center"/>
              <w:rPr>
                <w:rFonts w:hint="default" w:ascii="宋体" w:hAnsi="宋体" w:cs="宋体"/>
                <w:szCs w:val="21"/>
                <w:lang w:val="en-US"/>
              </w:rPr>
            </w:pPr>
            <w:r>
              <w:rPr>
                <w:rFonts w:hint="eastAsia" w:ascii="宋体" w:hAnsi="宋体" w:eastAsia="宋体" w:cs="宋体"/>
                <w:i w:val="0"/>
                <w:color w:val="000000"/>
                <w:kern w:val="0"/>
                <w:sz w:val="22"/>
                <w:szCs w:val="22"/>
                <w:u w:val="none"/>
                <w:lang w:val="en-US" w:eastAsia="zh-CN" w:bidi="ar"/>
              </w:rPr>
              <w:t>体检实施方案</w:t>
            </w:r>
          </w:p>
        </w:tc>
        <w:tc>
          <w:tcPr>
            <w:tcW w:w="980" w:type="dxa"/>
            <w:noWrap w:val="0"/>
            <w:vAlign w:val="center"/>
          </w:tcPr>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rPr>
              <w:t>10</w:t>
            </w:r>
          </w:p>
        </w:tc>
        <w:tc>
          <w:tcPr>
            <w:tcW w:w="3600" w:type="dxa"/>
            <w:noWrap w:val="0"/>
            <w:vAlign w:val="center"/>
          </w:tcPr>
          <w:p>
            <w:pPr>
              <w:spacing w:line="360" w:lineRule="auto"/>
              <w:rPr>
                <w:rFonts w:hint="eastAsia"/>
                <w:highlight w:val="none"/>
                <w:lang w:val="en-US" w:eastAsia="zh-CN"/>
              </w:rPr>
            </w:pPr>
            <w:r>
              <w:rPr>
                <w:rFonts w:hint="eastAsia" w:ascii="宋体" w:hAnsi="宋体" w:eastAsia="宋体" w:cs="宋体"/>
                <w:i w:val="0"/>
                <w:color w:val="000000"/>
                <w:kern w:val="0"/>
                <w:sz w:val="22"/>
                <w:szCs w:val="22"/>
                <w:u w:val="none"/>
                <w:lang w:val="en-US" w:eastAsia="zh-CN" w:bidi="ar"/>
              </w:rPr>
              <w:t>镜检实施方案：在整体</w:t>
            </w:r>
            <w:r>
              <w:rPr>
                <w:rFonts w:hint="eastAsia" w:ascii="宋体" w:hAnsi="宋体" w:cs="宋体"/>
                <w:i w:val="0"/>
                <w:color w:val="000000"/>
                <w:kern w:val="0"/>
                <w:sz w:val="22"/>
                <w:szCs w:val="22"/>
                <w:u w:val="none"/>
                <w:lang w:val="en-US" w:eastAsia="zh-CN" w:bidi="ar"/>
              </w:rPr>
              <w:t>镜检</w:t>
            </w:r>
            <w:r>
              <w:rPr>
                <w:rFonts w:hint="eastAsia" w:ascii="宋体" w:hAnsi="宋体" w:eastAsia="宋体" w:cs="宋体"/>
                <w:i w:val="0"/>
                <w:color w:val="000000"/>
                <w:kern w:val="0"/>
                <w:sz w:val="22"/>
                <w:szCs w:val="22"/>
                <w:u w:val="none"/>
                <w:lang w:val="en-US" w:eastAsia="zh-CN" w:bidi="ar"/>
              </w:rPr>
              <w:t>时间安排上，每周团体镜检专属时间安排上，镜检前设置镜检医疗咨询点及其他服务，镜检后专家对检验结果分析，解读。后续顾客专家咨询等方面，充分体现采购人意图、优于或完全满足本招标要求</w:t>
            </w:r>
          </w:p>
        </w:tc>
        <w:tc>
          <w:tcPr>
            <w:tcW w:w="1650" w:type="dxa"/>
            <w:noWrap w:val="0"/>
            <w:vAlign w:val="center"/>
          </w:tcPr>
          <w:p>
            <w:pPr>
              <w:spacing w:line="360" w:lineRule="auto"/>
              <w:rPr>
                <w:rFonts w:ascii="宋体" w:hAnsi="宋体" w:cs="宋体"/>
                <w:szCs w:val="21"/>
              </w:rPr>
            </w:pPr>
            <w:r>
              <w:rPr>
                <w:rFonts w:hint="eastAsia" w:ascii="宋体" w:hAnsi="宋体" w:cs="宋体"/>
                <w:szCs w:val="21"/>
                <w:lang w:val="en-US" w:eastAsia="zh-CN"/>
              </w:rPr>
              <w:t>合理</w:t>
            </w:r>
            <w:r>
              <w:rPr>
                <w:rFonts w:hint="eastAsia" w:ascii="宋体" w:hAnsi="宋体" w:cs="宋体"/>
                <w:szCs w:val="21"/>
              </w:rPr>
              <w:t>10～7（含）分；</w:t>
            </w:r>
          </w:p>
          <w:p>
            <w:pPr>
              <w:spacing w:line="360" w:lineRule="auto"/>
              <w:rPr>
                <w:rFonts w:ascii="宋体" w:hAnsi="宋体" w:cs="宋体"/>
                <w:szCs w:val="21"/>
              </w:rPr>
            </w:pPr>
            <w:r>
              <w:rPr>
                <w:rFonts w:hint="eastAsia" w:ascii="宋体" w:hAnsi="宋体" w:cs="宋体"/>
                <w:szCs w:val="21"/>
                <w:lang w:val="en-US" w:eastAsia="zh-CN"/>
              </w:rPr>
              <w:t>较合理</w:t>
            </w:r>
            <w:r>
              <w:rPr>
                <w:rFonts w:hint="eastAsia" w:ascii="宋体" w:hAnsi="宋体" w:cs="宋体"/>
                <w:szCs w:val="21"/>
              </w:rPr>
              <w:t>7～3（含）分；</w:t>
            </w:r>
          </w:p>
          <w:p>
            <w:pPr>
              <w:spacing w:line="360" w:lineRule="auto"/>
              <w:rPr>
                <w:highlight w:val="yellow"/>
              </w:rPr>
            </w:pPr>
            <w:r>
              <w:rPr>
                <w:rFonts w:hint="eastAsia" w:ascii="宋体" w:hAnsi="宋体" w:cs="宋体"/>
                <w:szCs w:val="21"/>
                <w:lang w:val="en-US" w:eastAsia="zh-CN"/>
              </w:rPr>
              <w:t>一般</w:t>
            </w: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3" w:type="dxa"/>
            <w:vMerge w:val="continue"/>
            <w:noWrap w:val="0"/>
            <w:vAlign w:val="center"/>
          </w:tcPr>
          <w:p>
            <w:pPr>
              <w:textAlignment w:val="center"/>
              <w:rPr>
                <w:rFonts w:ascii="宋体" w:hAnsi="宋体"/>
                <w:szCs w:val="21"/>
              </w:rPr>
            </w:pPr>
          </w:p>
        </w:tc>
        <w:tc>
          <w:tcPr>
            <w:tcW w:w="1823" w:type="dxa"/>
            <w:noWrap w:val="0"/>
            <w:vAlign w:val="center"/>
          </w:tcPr>
          <w:p>
            <w:pPr>
              <w:spacing w:line="360" w:lineRule="auto"/>
              <w:jc w:val="center"/>
              <w:rPr>
                <w:rFonts w:hint="eastAsia"/>
                <w:lang w:val="en-US" w:eastAsia="zh-CN"/>
              </w:rPr>
            </w:pPr>
            <w:r>
              <w:rPr>
                <w:rFonts w:hint="eastAsia" w:ascii="宋体" w:hAnsi="宋体" w:cs="宋体"/>
                <w:szCs w:val="21"/>
              </w:rPr>
              <w:t>人员</w:t>
            </w:r>
            <w:r>
              <w:rPr>
                <w:rFonts w:hint="eastAsia" w:ascii="宋体" w:hAnsi="宋体" w:cs="宋体"/>
                <w:szCs w:val="21"/>
                <w:lang w:val="en-US" w:eastAsia="zh-CN"/>
              </w:rPr>
              <w:t>配置</w:t>
            </w:r>
          </w:p>
        </w:tc>
        <w:tc>
          <w:tcPr>
            <w:tcW w:w="980" w:type="dxa"/>
            <w:noWrap w:val="0"/>
            <w:vAlign w:val="center"/>
          </w:tcPr>
          <w:p>
            <w:pPr>
              <w:spacing w:line="360" w:lineRule="auto"/>
              <w:jc w:val="center"/>
              <w:rPr>
                <w:rFonts w:hint="default"/>
                <w:highlight w:val="none"/>
                <w:lang w:val="en-US" w:eastAsia="zh-CN"/>
              </w:rPr>
            </w:pPr>
            <w:r>
              <w:rPr>
                <w:rFonts w:hint="eastAsia" w:ascii="宋体" w:hAnsi="宋体" w:cs="宋体"/>
                <w:szCs w:val="21"/>
              </w:rPr>
              <w:t>8</w:t>
            </w:r>
          </w:p>
        </w:tc>
        <w:tc>
          <w:tcPr>
            <w:tcW w:w="3600" w:type="dxa"/>
            <w:noWrap w:val="0"/>
            <w:vAlign w:val="center"/>
          </w:tcPr>
          <w:p>
            <w:pPr>
              <w:spacing w:line="360" w:lineRule="auto"/>
              <w:rPr>
                <w:rFonts w:hint="eastAsia"/>
                <w:lang w:val="en-US" w:eastAsia="zh-CN"/>
              </w:rPr>
            </w:pPr>
            <w:r>
              <w:rPr>
                <w:rFonts w:hint="eastAsia" w:ascii="宋体" w:hAnsi="宋体" w:eastAsia="宋体" w:cs="宋体"/>
                <w:b w:val="0"/>
                <w:bCs/>
                <w:color w:val="000000"/>
                <w:sz w:val="22"/>
                <w:szCs w:val="22"/>
                <w:u w:val="none" w:color="auto"/>
                <w:lang w:val="en-US" w:eastAsia="zh-CN"/>
              </w:rPr>
              <w:t>供应商</w:t>
            </w:r>
            <w:r>
              <w:rPr>
                <w:rFonts w:hint="eastAsia" w:ascii="宋体" w:hAnsi="宋体" w:cs="宋体"/>
                <w:color w:val="000000"/>
                <w:sz w:val="22"/>
                <w:szCs w:val="22"/>
                <w:lang w:val="en-US" w:eastAsia="zh-CN"/>
              </w:rPr>
              <w:t>胃肠镜医师的职称、从业经验、服务能力等</w:t>
            </w:r>
            <w:r>
              <w:rPr>
                <w:rFonts w:hint="eastAsia" w:ascii="宋体" w:hAnsi="宋体" w:cs="宋体"/>
                <w:szCs w:val="21"/>
              </w:rPr>
              <w:t>。</w:t>
            </w:r>
          </w:p>
        </w:tc>
        <w:tc>
          <w:tcPr>
            <w:tcW w:w="1650" w:type="dxa"/>
            <w:noWrap w:val="0"/>
            <w:vAlign w:val="center"/>
          </w:tcPr>
          <w:p>
            <w:pPr>
              <w:spacing w:line="360" w:lineRule="auto"/>
              <w:rPr>
                <w:rFonts w:ascii="宋体" w:hAnsi="宋体" w:cs="宋体"/>
                <w:szCs w:val="21"/>
              </w:rPr>
            </w:pPr>
            <w:r>
              <w:rPr>
                <w:rFonts w:hint="eastAsia" w:ascii="宋体" w:hAnsi="宋体" w:cs="宋体"/>
                <w:szCs w:val="21"/>
                <w:lang w:val="en-US" w:eastAsia="zh-CN"/>
              </w:rPr>
              <w:t>合理</w:t>
            </w:r>
            <w:r>
              <w:rPr>
                <w:rFonts w:hint="eastAsia" w:ascii="宋体" w:hAnsi="宋体" w:cs="宋体"/>
                <w:szCs w:val="21"/>
              </w:rPr>
              <w:t>8～5（含）分；</w:t>
            </w:r>
          </w:p>
          <w:p>
            <w:pPr>
              <w:spacing w:line="360" w:lineRule="auto"/>
              <w:rPr>
                <w:rFonts w:ascii="宋体" w:hAnsi="宋体" w:cs="宋体"/>
                <w:szCs w:val="21"/>
              </w:rPr>
            </w:pPr>
            <w:r>
              <w:rPr>
                <w:rFonts w:hint="eastAsia" w:ascii="宋体" w:hAnsi="宋体" w:cs="宋体"/>
                <w:szCs w:val="21"/>
                <w:lang w:val="en-US" w:eastAsia="zh-CN"/>
              </w:rPr>
              <w:t>较合理</w:t>
            </w:r>
            <w:r>
              <w:rPr>
                <w:rFonts w:hint="eastAsia" w:ascii="宋体" w:hAnsi="宋体" w:cs="宋体"/>
                <w:szCs w:val="21"/>
              </w:rPr>
              <w:t>5～3（含）分；</w:t>
            </w:r>
          </w:p>
          <w:p>
            <w:pPr>
              <w:spacing w:line="360" w:lineRule="auto"/>
              <w:rPr>
                <w:rFonts w:hint="eastAsia"/>
                <w:lang w:val="en-US" w:eastAsia="zh-CN"/>
              </w:rPr>
            </w:pPr>
            <w:r>
              <w:rPr>
                <w:rFonts w:hint="eastAsia" w:ascii="宋体" w:hAnsi="宋体" w:cs="宋体"/>
                <w:szCs w:val="21"/>
                <w:lang w:val="en-US" w:eastAsia="zh-CN"/>
              </w:rPr>
              <w:t>一般</w:t>
            </w: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3" w:type="dxa"/>
            <w:vMerge w:val="continue"/>
            <w:noWrap w:val="0"/>
            <w:vAlign w:val="center"/>
          </w:tcPr>
          <w:p>
            <w:pPr>
              <w:textAlignment w:val="center"/>
              <w:rPr>
                <w:rFonts w:ascii="宋体" w:hAnsi="宋体"/>
                <w:szCs w:val="21"/>
              </w:rPr>
            </w:pPr>
          </w:p>
        </w:tc>
        <w:tc>
          <w:tcPr>
            <w:tcW w:w="1823" w:type="dxa"/>
            <w:noWrap w:val="0"/>
            <w:vAlign w:val="center"/>
          </w:tcPr>
          <w:p>
            <w:pPr>
              <w:spacing w:line="360" w:lineRule="auto"/>
              <w:jc w:val="center"/>
              <w:rPr>
                <w:rFonts w:hint="eastAsia" w:ascii="Times New Roman" w:hAnsi="Times New Roman" w:eastAsia="宋体" w:cs="Times New Roman"/>
                <w:kern w:val="2"/>
                <w:sz w:val="21"/>
                <w:szCs w:val="24"/>
                <w:lang w:val="en-US" w:eastAsia="zh-CN" w:bidi="ar-SA"/>
              </w:rPr>
            </w:pPr>
            <w:r>
              <w:rPr>
                <w:rFonts w:hint="eastAsia" w:ascii="宋体" w:hAnsi="宋体" w:cs="宋体"/>
                <w:color w:val="000000"/>
                <w:sz w:val="22"/>
                <w:szCs w:val="22"/>
                <w:lang w:val="en-US" w:eastAsia="zh-CN"/>
              </w:rPr>
              <w:t>设备设施</w:t>
            </w:r>
          </w:p>
        </w:tc>
        <w:tc>
          <w:tcPr>
            <w:tcW w:w="980" w:type="dxa"/>
            <w:noWrap w:val="0"/>
            <w:vAlign w:val="center"/>
          </w:tcPr>
          <w:p>
            <w:pPr>
              <w:spacing w:line="360" w:lineRule="auto"/>
              <w:jc w:val="center"/>
              <w:rPr>
                <w:rFonts w:hint="default" w:ascii="Times New Roman" w:hAnsi="Times New Roman" w:eastAsia="宋体" w:cs="Times New Roman"/>
                <w:kern w:val="2"/>
                <w:sz w:val="21"/>
                <w:szCs w:val="24"/>
                <w:highlight w:val="none"/>
                <w:lang w:val="en-US" w:eastAsia="zh-CN" w:bidi="ar-SA"/>
              </w:rPr>
            </w:pPr>
            <w:r>
              <w:rPr>
                <w:rFonts w:hint="eastAsia" w:ascii="宋体" w:hAnsi="宋体" w:cs="宋体"/>
                <w:szCs w:val="21"/>
              </w:rPr>
              <w:t>3</w:t>
            </w:r>
          </w:p>
        </w:tc>
        <w:tc>
          <w:tcPr>
            <w:tcW w:w="3600" w:type="dxa"/>
            <w:noWrap w:val="0"/>
            <w:vAlign w:val="center"/>
          </w:tcPr>
          <w:p>
            <w:pPr>
              <w:rPr>
                <w:rFonts w:hint="eastAsia"/>
                <w:lang w:val="en-US" w:eastAsia="zh-CN"/>
              </w:rPr>
            </w:pPr>
            <w:r>
              <w:rPr>
                <w:rFonts w:hint="eastAsia" w:ascii="宋体" w:hAnsi="宋体" w:cs="宋体"/>
                <w:color w:val="000000"/>
                <w:sz w:val="22"/>
                <w:szCs w:val="22"/>
                <w:lang w:val="en-US" w:eastAsia="zh-CN"/>
              </w:rPr>
              <w:t>医疗检测设备的先进性等</w:t>
            </w:r>
          </w:p>
        </w:tc>
        <w:tc>
          <w:tcPr>
            <w:tcW w:w="1650" w:type="dxa"/>
            <w:noWrap w:val="0"/>
            <w:vAlign w:val="center"/>
          </w:tcPr>
          <w:p>
            <w:pPr>
              <w:spacing w:line="360" w:lineRule="auto"/>
              <w:rPr>
                <w:rFonts w:ascii="宋体" w:hAnsi="宋体" w:cs="宋体"/>
                <w:szCs w:val="21"/>
              </w:rPr>
            </w:pPr>
            <w:r>
              <w:rPr>
                <w:rFonts w:hint="eastAsia" w:ascii="宋体" w:hAnsi="宋体" w:cs="宋体"/>
                <w:szCs w:val="21"/>
                <w:lang w:val="en-US" w:eastAsia="zh-CN"/>
              </w:rPr>
              <w:t>合理</w:t>
            </w:r>
            <w:r>
              <w:rPr>
                <w:rFonts w:hint="eastAsia" w:ascii="宋体" w:hAnsi="宋体" w:cs="宋体"/>
                <w:szCs w:val="21"/>
              </w:rPr>
              <w:t>3～2（含）分；</w:t>
            </w:r>
          </w:p>
          <w:p>
            <w:pPr>
              <w:spacing w:line="360" w:lineRule="auto"/>
              <w:rPr>
                <w:rFonts w:ascii="宋体" w:hAnsi="宋体" w:cs="宋体"/>
                <w:szCs w:val="21"/>
              </w:rPr>
            </w:pPr>
            <w:r>
              <w:rPr>
                <w:rFonts w:hint="eastAsia" w:ascii="宋体" w:hAnsi="宋体" w:cs="宋体"/>
                <w:szCs w:val="21"/>
                <w:lang w:val="en-US" w:eastAsia="zh-CN"/>
              </w:rPr>
              <w:t>较合理</w:t>
            </w:r>
            <w:r>
              <w:rPr>
                <w:rFonts w:hint="eastAsia" w:ascii="宋体" w:hAnsi="宋体" w:cs="宋体"/>
                <w:szCs w:val="21"/>
              </w:rPr>
              <w:t>2～1（含）分；</w:t>
            </w:r>
          </w:p>
          <w:p>
            <w:pPr>
              <w:spacing w:line="360" w:lineRule="auto"/>
              <w:rPr>
                <w:rFonts w:hint="eastAsia" w:ascii="Times New Roman" w:hAnsi="Times New Roman" w:eastAsia="宋体" w:cs="Times New Roman"/>
                <w:kern w:val="2"/>
                <w:sz w:val="21"/>
                <w:szCs w:val="24"/>
                <w:lang w:val="en-US" w:eastAsia="zh-CN" w:bidi="ar-SA"/>
              </w:rPr>
            </w:pPr>
            <w:r>
              <w:rPr>
                <w:rFonts w:hint="eastAsia" w:ascii="宋体" w:hAnsi="宋体" w:cs="宋体"/>
                <w:szCs w:val="21"/>
                <w:lang w:val="en-US" w:eastAsia="zh-CN"/>
              </w:rPr>
              <w:t>一般</w:t>
            </w:r>
            <w:r>
              <w:rPr>
                <w:rFonts w:hint="eastAsia" w:ascii="宋体" w:hAnsi="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13" w:type="dxa"/>
            <w:vMerge w:val="continue"/>
            <w:noWrap w:val="0"/>
            <w:vAlign w:val="center"/>
          </w:tcPr>
          <w:p>
            <w:pPr>
              <w:jc w:val="center"/>
              <w:rPr>
                <w:rFonts w:ascii="宋体" w:hAnsi="宋体"/>
                <w:szCs w:val="21"/>
              </w:rPr>
            </w:pPr>
          </w:p>
        </w:tc>
        <w:tc>
          <w:tcPr>
            <w:tcW w:w="1823" w:type="dxa"/>
            <w:noWrap w:val="0"/>
            <w:vAlign w:val="center"/>
          </w:tcPr>
          <w:p>
            <w:pPr>
              <w:spacing w:line="360" w:lineRule="auto"/>
              <w:jc w:val="center"/>
              <w:rPr>
                <w:rFonts w:hint="eastAsia"/>
                <w:lang w:val="en-US" w:eastAsia="zh-CN"/>
              </w:rPr>
            </w:pPr>
            <w:r>
              <w:rPr>
                <w:rFonts w:hint="eastAsia" w:ascii="宋体" w:hAnsi="宋体" w:cs="宋体"/>
                <w:szCs w:val="21"/>
              </w:rPr>
              <w:t>进度计划及方案</w:t>
            </w:r>
          </w:p>
        </w:tc>
        <w:tc>
          <w:tcPr>
            <w:tcW w:w="980" w:type="dxa"/>
            <w:noWrap w:val="0"/>
            <w:vAlign w:val="center"/>
          </w:tcPr>
          <w:p>
            <w:pPr>
              <w:spacing w:line="360" w:lineRule="auto"/>
              <w:jc w:val="center"/>
              <w:rPr>
                <w:rFonts w:hint="eastAsia"/>
                <w:highlight w:val="none"/>
                <w:lang w:val="en-US" w:eastAsia="zh-CN"/>
              </w:rPr>
            </w:pPr>
            <w:r>
              <w:rPr>
                <w:rFonts w:hint="eastAsia" w:ascii="宋体" w:hAnsi="宋体" w:cs="宋体"/>
                <w:szCs w:val="21"/>
              </w:rPr>
              <w:t>10</w:t>
            </w:r>
          </w:p>
        </w:tc>
        <w:tc>
          <w:tcPr>
            <w:tcW w:w="3600" w:type="dxa"/>
            <w:noWrap w:val="0"/>
            <w:vAlign w:val="center"/>
          </w:tcPr>
          <w:p>
            <w:pPr>
              <w:spacing w:line="360" w:lineRule="auto"/>
              <w:rPr>
                <w:rFonts w:hint="eastAsia"/>
                <w:highlight w:val="none"/>
                <w:lang w:val="en-US" w:eastAsia="zh-CN"/>
              </w:rPr>
            </w:pPr>
            <w:r>
              <w:rPr>
                <w:rFonts w:hint="eastAsia" w:ascii="宋体" w:hAnsi="宋体" w:cs="宋体"/>
                <w:szCs w:val="21"/>
              </w:rPr>
              <w:t>进度计划合理、进度网络图、人员计划、保证措施等</w:t>
            </w:r>
          </w:p>
        </w:tc>
        <w:tc>
          <w:tcPr>
            <w:tcW w:w="1650" w:type="dxa"/>
            <w:noWrap w:val="0"/>
            <w:vAlign w:val="center"/>
          </w:tcPr>
          <w:p>
            <w:pPr>
              <w:spacing w:line="360" w:lineRule="auto"/>
              <w:rPr>
                <w:rFonts w:ascii="宋体" w:hAnsi="宋体" w:cs="宋体"/>
                <w:szCs w:val="21"/>
              </w:rPr>
            </w:pPr>
            <w:r>
              <w:rPr>
                <w:rFonts w:hint="eastAsia" w:ascii="宋体" w:hAnsi="宋体" w:cs="宋体"/>
                <w:szCs w:val="21"/>
                <w:lang w:val="en-US" w:eastAsia="zh-CN"/>
              </w:rPr>
              <w:t>合理</w:t>
            </w:r>
            <w:r>
              <w:rPr>
                <w:rFonts w:hint="eastAsia" w:ascii="宋体" w:hAnsi="宋体" w:cs="宋体"/>
                <w:szCs w:val="21"/>
              </w:rPr>
              <w:t>10～7（含）分；</w:t>
            </w:r>
          </w:p>
          <w:p>
            <w:pPr>
              <w:spacing w:line="360" w:lineRule="auto"/>
              <w:rPr>
                <w:rFonts w:ascii="宋体" w:hAnsi="宋体" w:cs="宋体"/>
                <w:szCs w:val="21"/>
              </w:rPr>
            </w:pPr>
            <w:r>
              <w:rPr>
                <w:rFonts w:hint="eastAsia" w:ascii="宋体" w:hAnsi="宋体" w:cs="宋体"/>
                <w:szCs w:val="21"/>
                <w:lang w:val="en-US" w:eastAsia="zh-CN"/>
              </w:rPr>
              <w:t>较合理</w:t>
            </w:r>
            <w:r>
              <w:rPr>
                <w:rFonts w:hint="eastAsia" w:ascii="宋体" w:hAnsi="宋体" w:cs="宋体"/>
                <w:szCs w:val="21"/>
              </w:rPr>
              <w:t>7～3（含）分；</w:t>
            </w:r>
          </w:p>
          <w:p>
            <w:pPr>
              <w:spacing w:line="360" w:lineRule="auto"/>
              <w:rPr>
                <w:rFonts w:hint="eastAsia"/>
                <w:highlight w:val="none"/>
                <w:lang w:val="en-US" w:eastAsia="zh-CN"/>
              </w:rPr>
            </w:pPr>
            <w:r>
              <w:rPr>
                <w:rFonts w:hint="eastAsia" w:ascii="宋体" w:hAnsi="宋体" w:cs="宋体"/>
                <w:szCs w:val="21"/>
                <w:lang w:val="en-US" w:eastAsia="zh-CN"/>
              </w:rPr>
              <w:t>一般</w:t>
            </w: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013" w:type="dxa"/>
            <w:vMerge w:val="continue"/>
            <w:noWrap w:val="0"/>
            <w:vAlign w:val="center"/>
          </w:tcPr>
          <w:p>
            <w:pPr>
              <w:jc w:val="center"/>
              <w:rPr>
                <w:rFonts w:ascii="宋体" w:hAnsi="宋体"/>
                <w:szCs w:val="21"/>
              </w:rPr>
            </w:pPr>
          </w:p>
        </w:tc>
        <w:tc>
          <w:tcPr>
            <w:tcW w:w="1823" w:type="dxa"/>
            <w:noWrap w:val="0"/>
            <w:vAlign w:val="center"/>
          </w:tcPr>
          <w:p>
            <w:pPr>
              <w:spacing w:line="360" w:lineRule="auto"/>
              <w:jc w:val="center"/>
              <w:rPr>
                <w:rFonts w:hint="eastAsia"/>
                <w:lang w:val="en-US" w:eastAsia="zh-CN"/>
              </w:rPr>
            </w:pPr>
            <w:r>
              <w:rPr>
                <w:rFonts w:hint="eastAsia" w:ascii="宋体" w:hAnsi="宋体" w:eastAsia="宋体" w:cs="宋体"/>
                <w:i w:val="0"/>
                <w:color w:val="000000"/>
                <w:kern w:val="0"/>
                <w:sz w:val="22"/>
                <w:szCs w:val="22"/>
                <w:u w:val="none"/>
                <w:lang w:val="en-US" w:eastAsia="zh-CN" w:bidi="ar"/>
              </w:rPr>
              <w:t>服务环境舒适性</w:t>
            </w:r>
          </w:p>
        </w:tc>
        <w:tc>
          <w:tcPr>
            <w:tcW w:w="980" w:type="dxa"/>
            <w:noWrap w:val="0"/>
            <w:vAlign w:val="center"/>
          </w:tcPr>
          <w:p>
            <w:pPr>
              <w:spacing w:line="360" w:lineRule="auto"/>
              <w:jc w:val="center"/>
              <w:rPr>
                <w:rFonts w:hint="eastAsia"/>
                <w:lang w:val="en-US" w:eastAsia="zh-CN"/>
              </w:rPr>
            </w:pPr>
            <w:r>
              <w:rPr>
                <w:rFonts w:hint="eastAsia" w:ascii="宋体" w:hAnsi="宋体" w:cs="宋体"/>
                <w:szCs w:val="21"/>
              </w:rPr>
              <w:t>20</w:t>
            </w:r>
          </w:p>
        </w:tc>
        <w:tc>
          <w:tcPr>
            <w:tcW w:w="3600" w:type="dxa"/>
            <w:noWrap w:val="0"/>
            <w:vAlign w:val="center"/>
          </w:tcPr>
          <w:p>
            <w:pPr>
              <w:spacing w:line="360" w:lineRule="auto"/>
              <w:rPr>
                <w:rFonts w:hint="eastAsia"/>
                <w:lang w:val="en-US" w:eastAsia="zh-CN"/>
              </w:rPr>
            </w:pPr>
            <w:r>
              <w:rPr>
                <w:rFonts w:hint="eastAsia" w:ascii="宋体" w:hAnsi="宋体" w:eastAsia="宋体" w:cs="宋体"/>
                <w:i w:val="0"/>
                <w:color w:val="000000"/>
                <w:kern w:val="0"/>
                <w:sz w:val="22"/>
                <w:szCs w:val="22"/>
                <w:u w:val="none"/>
                <w:lang w:val="en-US" w:eastAsia="zh-CN" w:bidi="ar"/>
              </w:rPr>
              <w:t>团体镜检专属时间，提供预约服务，男、女分开镜检、男女独立更衣室，独立卫生间及提供检后沐浴，胃肠镜检查专属空间，配备专用术后苏醒区</w:t>
            </w:r>
          </w:p>
        </w:tc>
        <w:tc>
          <w:tcPr>
            <w:tcW w:w="1650" w:type="dxa"/>
            <w:noWrap w:val="0"/>
            <w:vAlign w:val="center"/>
          </w:tcPr>
          <w:p>
            <w:pPr>
              <w:spacing w:line="360" w:lineRule="auto"/>
              <w:rPr>
                <w:rFonts w:ascii="宋体" w:hAnsi="宋体" w:cs="宋体"/>
                <w:szCs w:val="21"/>
              </w:rPr>
            </w:pPr>
            <w:r>
              <w:rPr>
                <w:rFonts w:hint="eastAsia" w:ascii="宋体" w:hAnsi="宋体" w:cs="宋体"/>
                <w:szCs w:val="21"/>
                <w:lang w:val="en-US" w:eastAsia="zh-CN"/>
              </w:rPr>
              <w:t>合理</w:t>
            </w:r>
            <w:r>
              <w:rPr>
                <w:rFonts w:hint="eastAsia" w:ascii="宋体" w:hAnsi="宋体" w:cs="宋体"/>
                <w:szCs w:val="21"/>
              </w:rPr>
              <w:t>20～13（含）分；</w:t>
            </w:r>
          </w:p>
          <w:p>
            <w:pPr>
              <w:spacing w:line="360" w:lineRule="auto"/>
              <w:rPr>
                <w:rFonts w:ascii="宋体" w:hAnsi="宋体" w:cs="宋体"/>
                <w:szCs w:val="21"/>
              </w:rPr>
            </w:pPr>
            <w:r>
              <w:rPr>
                <w:rFonts w:hint="eastAsia" w:ascii="宋体" w:hAnsi="宋体" w:cs="宋体"/>
                <w:szCs w:val="21"/>
                <w:lang w:val="en-US" w:eastAsia="zh-CN"/>
              </w:rPr>
              <w:t>较合理</w:t>
            </w:r>
            <w:r>
              <w:rPr>
                <w:rFonts w:hint="eastAsia" w:ascii="宋体" w:hAnsi="宋体" w:cs="宋体"/>
                <w:szCs w:val="21"/>
              </w:rPr>
              <w:t>13～6（含）分；</w:t>
            </w:r>
          </w:p>
          <w:p>
            <w:pPr>
              <w:spacing w:line="360" w:lineRule="auto"/>
              <w:rPr>
                <w:rFonts w:hint="eastAsia"/>
                <w:lang w:val="en-US" w:eastAsia="zh-CN"/>
              </w:rPr>
            </w:pPr>
            <w:r>
              <w:rPr>
                <w:rFonts w:hint="eastAsia" w:ascii="宋体" w:hAnsi="宋体" w:cs="宋体"/>
                <w:szCs w:val="21"/>
                <w:lang w:val="en-US" w:eastAsia="zh-CN"/>
              </w:rPr>
              <w:t>一般</w:t>
            </w:r>
            <w:r>
              <w:rPr>
                <w:rFonts w:hint="eastAsia" w:ascii="宋体" w:hAnsi="宋体" w:cs="宋体"/>
                <w:szCs w:val="21"/>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013" w:type="dxa"/>
            <w:vMerge w:val="continue"/>
            <w:noWrap w:val="0"/>
            <w:vAlign w:val="center"/>
          </w:tcPr>
          <w:p>
            <w:pPr>
              <w:jc w:val="center"/>
              <w:rPr>
                <w:rFonts w:ascii="宋体" w:hAnsi="宋体"/>
                <w:szCs w:val="21"/>
              </w:rPr>
            </w:pPr>
          </w:p>
        </w:tc>
        <w:tc>
          <w:tcPr>
            <w:tcW w:w="1823" w:type="dxa"/>
            <w:noWrap w:val="0"/>
            <w:vAlign w:val="center"/>
          </w:tcPr>
          <w:p>
            <w:pPr>
              <w:jc w:val="center"/>
              <w:rPr>
                <w:rFonts w:hint="eastAsia"/>
                <w:lang w:val="en-US" w:eastAsia="zh-CN"/>
              </w:rPr>
            </w:pPr>
            <w:r>
              <w:rPr>
                <w:rFonts w:hint="eastAsia" w:ascii="宋体" w:hAnsi="宋体" w:cs="宋体"/>
                <w:szCs w:val="21"/>
              </w:rPr>
              <w:t>主要技术措施</w:t>
            </w:r>
          </w:p>
        </w:tc>
        <w:tc>
          <w:tcPr>
            <w:tcW w:w="980" w:type="dxa"/>
            <w:noWrap w:val="0"/>
            <w:vAlign w:val="center"/>
          </w:tcPr>
          <w:p>
            <w:pPr>
              <w:jc w:val="center"/>
              <w:rPr>
                <w:rFonts w:hint="eastAsia" w:ascii="宋体" w:hAnsi="宋体" w:cs="宋体"/>
                <w:szCs w:val="21"/>
              </w:rPr>
            </w:pPr>
            <w:r>
              <w:rPr>
                <w:rFonts w:hint="eastAsia" w:ascii="宋体" w:hAnsi="宋体" w:cs="宋体"/>
                <w:szCs w:val="21"/>
              </w:rPr>
              <w:t>15</w:t>
            </w:r>
          </w:p>
        </w:tc>
        <w:tc>
          <w:tcPr>
            <w:tcW w:w="3600" w:type="dxa"/>
            <w:noWrap w:val="0"/>
            <w:vAlign w:val="center"/>
          </w:tcPr>
          <w:p>
            <w:pPr>
              <w:rPr>
                <w:rFonts w:hint="eastAsia" w:ascii="宋体" w:hAnsi="宋体" w:cs="宋体"/>
                <w:szCs w:val="21"/>
              </w:rPr>
            </w:pPr>
            <w:r>
              <w:rPr>
                <w:rFonts w:hint="eastAsia" w:ascii="宋体" w:hAnsi="宋体" w:cs="宋体"/>
                <w:szCs w:val="21"/>
              </w:rPr>
              <w:t>采用的主要技术、技术先进性、实施方法等</w:t>
            </w:r>
          </w:p>
        </w:tc>
        <w:tc>
          <w:tcPr>
            <w:tcW w:w="1650" w:type="dxa"/>
            <w:noWrap w:val="0"/>
            <w:vAlign w:val="center"/>
          </w:tcPr>
          <w:p>
            <w:pPr>
              <w:spacing w:line="360" w:lineRule="auto"/>
              <w:rPr>
                <w:rFonts w:ascii="宋体" w:hAnsi="宋体" w:cs="宋体"/>
                <w:szCs w:val="21"/>
              </w:rPr>
            </w:pPr>
            <w:r>
              <w:rPr>
                <w:rFonts w:hint="eastAsia" w:ascii="宋体" w:hAnsi="宋体" w:cs="宋体"/>
                <w:szCs w:val="21"/>
                <w:lang w:val="en-US" w:eastAsia="zh-CN"/>
              </w:rPr>
              <w:t>合理</w:t>
            </w:r>
            <w:r>
              <w:rPr>
                <w:rFonts w:hint="eastAsia" w:ascii="宋体" w:hAnsi="宋体" w:cs="宋体"/>
                <w:szCs w:val="21"/>
              </w:rPr>
              <w:t>15～10（含）分；</w:t>
            </w:r>
          </w:p>
          <w:p>
            <w:pPr>
              <w:spacing w:line="360" w:lineRule="auto"/>
              <w:rPr>
                <w:rFonts w:ascii="宋体" w:hAnsi="宋体" w:cs="宋体"/>
                <w:szCs w:val="21"/>
              </w:rPr>
            </w:pPr>
            <w:r>
              <w:rPr>
                <w:rFonts w:hint="eastAsia" w:ascii="宋体" w:hAnsi="宋体" w:cs="宋体"/>
                <w:szCs w:val="21"/>
                <w:lang w:val="en-US" w:eastAsia="zh-CN"/>
              </w:rPr>
              <w:t>较合理</w:t>
            </w:r>
            <w:r>
              <w:rPr>
                <w:rFonts w:hint="eastAsia" w:ascii="宋体" w:hAnsi="宋体" w:cs="宋体"/>
                <w:szCs w:val="21"/>
              </w:rPr>
              <w:t>10～5（含）分；</w:t>
            </w:r>
          </w:p>
          <w:p>
            <w:pPr>
              <w:rPr>
                <w:rFonts w:hint="eastAsia" w:ascii="宋体" w:hAnsi="宋体" w:cs="宋体"/>
                <w:szCs w:val="21"/>
              </w:rPr>
            </w:pPr>
            <w:r>
              <w:rPr>
                <w:rFonts w:hint="eastAsia" w:ascii="宋体" w:hAnsi="宋体" w:cs="宋体"/>
                <w:szCs w:val="21"/>
                <w:lang w:val="en-US" w:eastAsia="zh-CN"/>
              </w:rPr>
              <w:t>一般</w:t>
            </w:r>
            <w:r>
              <w:rPr>
                <w:rFonts w:hint="eastAsia" w:ascii="宋体" w:hAnsi="宋体" w:cs="宋体"/>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013" w:type="dxa"/>
            <w:vMerge w:val="continue"/>
            <w:noWrap w:val="0"/>
            <w:vAlign w:val="center"/>
          </w:tcPr>
          <w:p>
            <w:pPr>
              <w:jc w:val="center"/>
              <w:rPr>
                <w:rFonts w:ascii="宋体" w:hAnsi="宋体"/>
                <w:szCs w:val="21"/>
              </w:rPr>
            </w:pPr>
          </w:p>
        </w:tc>
        <w:tc>
          <w:tcPr>
            <w:tcW w:w="1823" w:type="dxa"/>
            <w:noWrap w:val="0"/>
            <w:vAlign w:val="center"/>
          </w:tcPr>
          <w:p>
            <w:pPr>
              <w:jc w:val="center"/>
              <w:rPr>
                <w:rFonts w:hint="eastAsia"/>
                <w:lang w:val="en-US" w:eastAsia="zh-CN"/>
              </w:rPr>
            </w:pPr>
            <w:r>
              <w:rPr>
                <w:rFonts w:hint="eastAsia" w:ascii="宋体" w:hAnsi="宋体" w:eastAsia="宋体" w:cs="宋体"/>
                <w:i w:val="0"/>
                <w:color w:val="000000"/>
                <w:kern w:val="0"/>
                <w:sz w:val="22"/>
                <w:szCs w:val="22"/>
                <w:u w:val="none"/>
                <w:lang w:val="en-US" w:eastAsia="zh-CN" w:bidi="ar"/>
              </w:rPr>
              <w:t>类似业绩</w:t>
            </w:r>
          </w:p>
        </w:tc>
        <w:tc>
          <w:tcPr>
            <w:tcW w:w="980" w:type="dxa"/>
            <w:noWrap w:val="0"/>
            <w:vAlign w:val="center"/>
          </w:tcPr>
          <w:p>
            <w:pPr>
              <w:jc w:val="center"/>
              <w:rPr>
                <w:rFonts w:hint="default"/>
                <w:lang w:val="en-US" w:eastAsia="zh-CN"/>
              </w:rPr>
            </w:pPr>
            <w:r>
              <w:rPr>
                <w:rFonts w:hint="eastAsia" w:ascii="宋体" w:hAnsi="宋体" w:cs="宋体"/>
                <w:szCs w:val="21"/>
              </w:rPr>
              <w:t>4</w:t>
            </w:r>
          </w:p>
        </w:tc>
        <w:tc>
          <w:tcPr>
            <w:tcW w:w="3600" w:type="dxa"/>
            <w:noWrap w:val="0"/>
            <w:vAlign w:val="center"/>
          </w:tcPr>
          <w:p>
            <w:pPr>
              <w:rPr>
                <w:rFonts w:hint="eastAsia"/>
                <w:lang w:val="en-US" w:eastAsia="zh-CN"/>
              </w:rPr>
            </w:pPr>
            <w:r>
              <w:rPr>
                <w:rFonts w:hint="eastAsia" w:ascii="宋体" w:hAnsi="宋体" w:eastAsia="宋体" w:cs="宋体"/>
                <w:i w:val="0"/>
                <w:color w:val="000000"/>
                <w:kern w:val="0"/>
                <w:sz w:val="22"/>
                <w:szCs w:val="22"/>
                <w:u w:val="none"/>
                <w:lang w:val="en-US" w:eastAsia="zh-CN" w:bidi="ar"/>
              </w:rPr>
              <w:t>201</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年</w:t>
            </w:r>
            <w:r>
              <w:rPr>
                <w:rFonts w:hint="eastAsia" w:ascii="宋体" w:hAnsi="宋体" w:cs="宋体"/>
                <w:i w:val="0"/>
                <w:color w:val="000000"/>
                <w:kern w:val="0"/>
                <w:sz w:val="22"/>
                <w:szCs w:val="22"/>
                <w:u w:val="none"/>
                <w:lang w:val="en-US" w:eastAsia="zh-CN" w:bidi="ar"/>
              </w:rPr>
              <w:t>11</w:t>
            </w:r>
            <w:r>
              <w:rPr>
                <w:rFonts w:hint="eastAsia" w:ascii="宋体" w:hAnsi="宋体" w:eastAsia="宋体" w:cs="宋体"/>
                <w:i w:val="0"/>
                <w:color w:val="000000"/>
                <w:kern w:val="0"/>
                <w:sz w:val="22"/>
                <w:szCs w:val="22"/>
                <w:u w:val="none"/>
                <w:lang w:val="en-US" w:eastAsia="zh-CN" w:bidi="ar"/>
              </w:rPr>
              <w:t>月1日至今签订并完成胃肠镜检查</w:t>
            </w:r>
          </w:p>
        </w:tc>
        <w:tc>
          <w:tcPr>
            <w:tcW w:w="1650" w:type="dxa"/>
            <w:noWrap w:val="0"/>
            <w:vAlign w:val="center"/>
          </w:tcPr>
          <w:p>
            <w:pPr>
              <w:rPr>
                <w:rFonts w:hint="eastAsia"/>
                <w:lang w:val="en-US" w:eastAsia="zh-CN"/>
              </w:rPr>
            </w:pPr>
            <w:r>
              <w:rPr>
                <w:rFonts w:hint="eastAsia" w:ascii="宋体" w:hAnsi="宋体" w:cs="宋体"/>
                <w:szCs w:val="21"/>
                <w:lang w:val="en-US" w:eastAsia="zh-CN"/>
              </w:rPr>
              <w:t>每个2分，满分4分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013" w:type="dxa"/>
            <w:noWrap w:val="0"/>
            <w:vAlign w:val="center"/>
          </w:tcPr>
          <w:p>
            <w:pPr>
              <w:rPr>
                <w:rFonts w:ascii="宋体" w:hAnsi="宋体"/>
                <w:szCs w:val="21"/>
              </w:rPr>
            </w:pPr>
            <w:r>
              <w:rPr>
                <w:rFonts w:hint="eastAsia" w:ascii="宋体" w:hAnsi="宋体"/>
                <w:szCs w:val="21"/>
              </w:rPr>
              <w:t>商务</w:t>
            </w:r>
            <w:r>
              <w:rPr>
                <w:rFonts w:ascii="宋体" w:hAnsi="宋体"/>
                <w:szCs w:val="21"/>
              </w:rPr>
              <w:t>部分</w:t>
            </w:r>
            <w:r>
              <w:rPr>
                <w:rFonts w:hint="eastAsia" w:ascii="宋体" w:hAnsi="宋体"/>
                <w:szCs w:val="21"/>
              </w:rPr>
              <w:t>（</w:t>
            </w:r>
            <w:r>
              <w:rPr>
                <w:rFonts w:hint="eastAsia" w:ascii="宋体" w:hAnsi="宋体"/>
                <w:szCs w:val="21"/>
                <w:lang w:val="en-US" w:eastAsia="zh-CN"/>
              </w:rPr>
              <w:t>30</w:t>
            </w:r>
            <w:r>
              <w:rPr>
                <w:rFonts w:hint="eastAsia" w:ascii="宋体" w:hAnsi="宋体"/>
                <w:szCs w:val="21"/>
              </w:rPr>
              <w:t>分）</w:t>
            </w:r>
          </w:p>
        </w:tc>
        <w:tc>
          <w:tcPr>
            <w:tcW w:w="1823" w:type="dxa"/>
            <w:noWrap w:val="0"/>
            <w:vAlign w:val="center"/>
          </w:tcPr>
          <w:p>
            <w:pPr>
              <w:spacing w:line="360" w:lineRule="auto"/>
              <w:jc w:val="center"/>
              <w:rPr>
                <w:rFonts w:hint="eastAsia"/>
                <w:lang w:val="en-US" w:eastAsia="zh-CN"/>
              </w:rPr>
            </w:pPr>
            <w:r>
              <w:rPr>
                <w:rFonts w:hint="eastAsia"/>
                <w:lang w:val="en-US" w:eastAsia="zh-CN"/>
              </w:rPr>
              <w:t>投标报价</w:t>
            </w:r>
          </w:p>
        </w:tc>
        <w:tc>
          <w:tcPr>
            <w:tcW w:w="980" w:type="dxa"/>
            <w:noWrap w:val="0"/>
            <w:vAlign w:val="center"/>
          </w:tcPr>
          <w:p>
            <w:pPr>
              <w:spacing w:line="360" w:lineRule="auto"/>
              <w:jc w:val="center"/>
              <w:rPr>
                <w:rFonts w:hint="eastAsia"/>
                <w:lang w:val="en-US" w:eastAsia="zh-CN"/>
              </w:rPr>
            </w:pPr>
            <w:r>
              <w:rPr>
                <w:rFonts w:hint="eastAsia"/>
                <w:lang w:val="en-US" w:eastAsia="zh-CN"/>
              </w:rPr>
              <w:t>30</w:t>
            </w:r>
          </w:p>
        </w:tc>
        <w:tc>
          <w:tcPr>
            <w:tcW w:w="5250" w:type="dxa"/>
            <w:gridSpan w:val="2"/>
            <w:noWrap w:val="0"/>
            <w:vAlign w:val="center"/>
          </w:tcPr>
          <w:p>
            <w:pPr>
              <w:spacing w:line="360" w:lineRule="auto"/>
              <w:jc w:val="left"/>
              <w:rPr>
                <w:rFonts w:hint="eastAsia"/>
                <w:lang w:val="en-US" w:eastAsia="zh-CN"/>
              </w:rPr>
            </w:pPr>
            <w:r>
              <w:rPr>
                <w:rFonts w:hint="eastAsia"/>
                <w:lang w:val="en-US" w:eastAsia="zh-CN"/>
              </w:rPr>
              <w:t>有效投标报价与最高限价一致得满分30分，其他不得分。</w:t>
            </w:r>
          </w:p>
          <w:p>
            <w:pPr>
              <w:spacing w:line="360" w:lineRule="auto"/>
              <w:jc w:val="left"/>
              <w:rPr>
                <w:rFonts w:hint="eastAsia"/>
                <w:lang w:val="en-US" w:eastAsia="zh-CN"/>
              </w:rPr>
            </w:pPr>
            <w:r>
              <w:rPr>
                <w:rFonts w:hint="eastAsia"/>
                <w:b/>
                <w:bCs/>
                <w:lang w:val="en-US" w:eastAsia="zh-CN"/>
              </w:rPr>
              <w:t>注：有效报价指通过初步评审的投标总价报价。</w:t>
            </w:r>
          </w:p>
        </w:tc>
      </w:tr>
    </w:tbl>
    <w:p>
      <w:pPr>
        <w:spacing w:line="360" w:lineRule="auto"/>
        <w:rPr>
          <w:sz w:val="21"/>
          <w:szCs w:val="21"/>
        </w:rPr>
      </w:pPr>
    </w:p>
    <w:p>
      <w:pPr>
        <w:rPr>
          <w:rFonts w:hint="eastAsia" w:ascii="宋体" w:hAnsi="宋体"/>
          <w:b/>
          <w:szCs w:val="21"/>
        </w:rPr>
      </w:pPr>
      <w:r>
        <w:rPr>
          <w:rFonts w:hint="eastAsia" w:ascii="宋体" w:hAnsi="宋体"/>
          <w:szCs w:val="21"/>
        </w:rPr>
        <w:t>注：</w:t>
      </w:r>
      <w:r>
        <w:rPr>
          <w:rFonts w:hint="eastAsia" w:ascii="宋体" w:hAnsi="宋体"/>
          <w:b/>
          <w:szCs w:val="21"/>
        </w:rPr>
        <w:t>1）每项内容只允许打一次分，超出时打分无效。</w:t>
      </w:r>
    </w:p>
    <w:p>
      <w:pPr>
        <w:ind w:firstLine="422" w:firstLineChars="200"/>
        <w:rPr>
          <w:rFonts w:hint="eastAsia" w:ascii="宋体" w:hAnsi="宋体"/>
          <w:b/>
          <w:szCs w:val="21"/>
        </w:rPr>
      </w:pPr>
      <w:r>
        <w:rPr>
          <w:rFonts w:hint="eastAsia" w:ascii="宋体" w:hAnsi="宋体"/>
          <w:b/>
          <w:szCs w:val="21"/>
        </w:rPr>
        <w:t>2）每分项中如有缺项，则该项为零分。</w:t>
      </w:r>
    </w:p>
    <w:p>
      <w:pPr>
        <w:ind w:firstLine="422" w:firstLineChars="200"/>
        <w:rPr>
          <w:rFonts w:hint="eastAsia" w:ascii="宋体" w:hAnsi="宋体"/>
          <w:b/>
          <w:szCs w:val="21"/>
        </w:rPr>
      </w:pPr>
      <w:r>
        <w:rPr>
          <w:rFonts w:hint="eastAsia" w:ascii="宋体" w:hAnsi="宋体"/>
          <w:b/>
          <w:szCs w:val="21"/>
        </w:rPr>
        <w:t>3）所有评委评分的平均得分为投标人最终得分。</w:t>
      </w:r>
    </w:p>
    <w:p>
      <w:pPr>
        <w:ind w:firstLine="422" w:firstLineChars="200"/>
        <w:rPr>
          <w:rFonts w:hint="eastAsia" w:ascii="宋体" w:hAnsi="宋体"/>
          <w:b/>
          <w:szCs w:val="21"/>
        </w:rPr>
      </w:pPr>
      <w:r>
        <w:rPr>
          <w:rFonts w:hint="eastAsia" w:ascii="宋体" w:hAnsi="宋体"/>
          <w:b/>
          <w:szCs w:val="21"/>
        </w:rPr>
        <w:t>4）所有评标计分均保留小数点后两位小数，小数点后第三位四舍五入。</w:t>
      </w:r>
    </w:p>
    <w:p>
      <w:pPr>
        <w:spacing w:line="360" w:lineRule="auto"/>
        <w:ind w:firstLine="422" w:firstLineChars="200"/>
        <w:rPr>
          <w:sz w:val="21"/>
          <w:szCs w:val="21"/>
        </w:rPr>
      </w:pPr>
      <w:r>
        <w:rPr>
          <w:rFonts w:hint="eastAsia" w:ascii="宋体" w:hAnsi="宋体"/>
          <w:b/>
          <w:szCs w:val="21"/>
        </w:rPr>
        <w:t>5）业绩合同，投标文件中附合同复印件并加盖公章。</w:t>
      </w:r>
      <w:r>
        <w:rPr>
          <w:sz w:val="21"/>
          <w:szCs w:val="21"/>
        </w:rPr>
        <w:br w:type="page"/>
      </w:r>
    </w:p>
    <w:p>
      <w:pPr>
        <w:spacing w:line="360" w:lineRule="auto"/>
        <w:ind w:firstLine="420" w:firstLineChars="200"/>
        <w:rPr>
          <w:rFonts w:hint="eastAsia"/>
          <w:sz w:val="21"/>
          <w:szCs w:val="21"/>
        </w:rPr>
      </w:pPr>
      <w:r>
        <w:rPr>
          <w:rFonts w:hint="eastAsia"/>
          <w:sz w:val="21"/>
          <w:szCs w:val="21"/>
        </w:rPr>
        <w:t>磋商工作程序</w:t>
      </w:r>
    </w:p>
    <w:p>
      <w:pPr>
        <w:spacing w:line="360" w:lineRule="auto"/>
        <w:ind w:firstLine="420" w:firstLineChars="200"/>
        <w:rPr>
          <w:sz w:val="21"/>
          <w:szCs w:val="21"/>
        </w:rPr>
      </w:pPr>
      <w:r>
        <w:rPr>
          <w:rFonts w:hint="eastAsia"/>
          <w:sz w:val="21"/>
          <w:szCs w:val="21"/>
        </w:rPr>
        <w:t>1.磋商按响应文件初审、澄清有关问题、比较与评价、推荐成交候选供应商名单的顺序进行。</w:t>
      </w:r>
    </w:p>
    <w:p>
      <w:pPr>
        <w:spacing w:line="360" w:lineRule="auto"/>
        <w:ind w:firstLine="420" w:firstLineChars="200"/>
        <w:rPr>
          <w:sz w:val="21"/>
          <w:szCs w:val="21"/>
        </w:rPr>
      </w:pPr>
      <w:r>
        <w:rPr>
          <w:rFonts w:hint="eastAsia"/>
          <w:sz w:val="21"/>
          <w:szCs w:val="21"/>
        </w:rPr>
        <w:t>依据法律法规和磋商文件的规定，对响应文件中的资格证明等进行审查，以确定供应商是否具备磋商资格。</w:t>
      </w:r>
    </w:p>
    <w:p>
      <w:pPr>
        <w:spacing w:line="360" w:lineRule="auto"/>
        <w:ind w:firstLine="420" w:firstLineChars="200"/>
        <w:rPr>
          <w:sz w:val="21"/>
          <w:szCs w:val="21"/>
        </w:rPr>
      </w:pPr>
      <w:r>
        <w:rPr>
          <w:rFonts w:hint="eastAsia"/>
          <w:sz w:val="21"/>
          <w:szCs w:val="21"/>
        </w:rPr>
        <w:t>1.1响应文件属下列情况之一的，应当在资格性、符合性检查时按照无效响应处理：</w:t>
      </w:r>
      <w:r>
        <w:rPr>
          <w:rFonts w:hint="eastAsia"/>
          <w:sz w:val="21"/>
          <w:szCs w:val="21"/>
        </w:rPr>
        <w:br w:type="textWrapping"/>
      </w:r>
      <w:r>
        <w:rPr>
          <w:rFonts w:hint="eastAsia"/>
          <w:sz w:val="21"/>
          <w:szCs w:val="21"/>
        </w:rPr>
        <w:t>　　1.1.1未按照磋商文件规定要求密封、签署、盖章的；</w:t>
      </w:r>
      <w:r>
        <w:rPr>
          <w:rFonts w:hint="eastAsia"/>
          <w:sz w:val="21"/>
          <w:szCs w:val="21"/>
        </w:rPr>
        <w:br w:type="textWrapping"/>
      </w:r>
      <w:r>
        <w:rPr>
          <w:rFonts w:hint="eastAsia"/>
          <w:sz w:val="21"/>
          <w:szCs w:val="21"/>
        </w:rPr>
        <w:t>　　1.1.</w:t>
      </w:r>
      <w:r>
        <w:rPr>
          <w:rFonts w:hint="eastAsia"/>
          <w:sz w:val="21"/>
          <w:szCs w:val="21"/>
          <w:lang w:val="en-US" w:eastAsia="zh-CN"/>
        </w:rPr>
        <w:t>2</w:t>
      </w:r>
      <w:r>
        <w:rPr>
          <w:rFonts w:hint="eastAsia"/>
          <w:sz w:val="21"/>
          <w:szCs w:val="21"/>
        </w:rPr>
        <w:t>不具备磋商文件中规定资格要求的；</w:t>
      </w:r>
      <w:r>
        <w:rPr>
          <w:rFonts w:hint="eastAsia"/>
          <w:sz w:val="21"/>
          <w:szCs w:val="21"/>
        </w:rPr>
        <w:br w:type="textWrapping"/>
      </w:r>
      <w:r>
        <w:rPr>
          <w:rFonts w:hint="eastAsia"/>
          <w:sz w:val="21"/>
          <w:szCs w:val="21"/>
        </w:rPr>
        <w:t>　　1.1.</w:t>
      </w:r>
      <w:r>
        <w:rPr>
          <w:rFonts w:hint="eastAsia"/>
          <w:sz w:val="21"/>
          <w:szCs w:val="21"/>
          <w:lang w:val="en-US" w:eastAsia="zh-CN"/>
        </w:rPr>
        <w:t>3</w:t>
      </w:r>
      <w:r>
        <w:rPr>
          <w:rFonts w:hint="eastAsia"/>
          <w:sz w:val="21"/>
          <w:szCs w:val="21"/>
        </w:rPr>
        <w:t>不符合法律、法规和磋商件中规定的其他实质性要求的。</w:t>
      </w:r>
    </w:p>
    <w:p>
      <w:pPr>
        <w:spacing w:line="360" w:lineRule="auto"/>
        <w:ind w:firstLine="420" w:firstLineChars="200"/>
        <w:rPr>
          <w:bCs/>
          <w:sz w:val="21"/>
          <w:szCs w:val="21"/>
        </w:rPr>
      </w:pPr>
      <w:r>
        <w:rPr>
          <w:rFonts w:hint="eastAsia"/>
          <w:bCs/>
          <w:sz w:val="21"/>
          <w:szCs w:val="21"/>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bCs/>
          <w:sz w:val="21"/>
          <w:szCs w:val="21"/>
        </w:rPr>
      </w:pPr>
      <w:r>
        <w:rPr>
          <w:rFonts w:hint="eastAsia"/>
          <w:bCs/>
          <w:sz w:val="21"/>
          <w:szCs w:val="21"/>
        </w:rPr>
        <w:t>磋商小组要求供应商澄清、说明或者更正响应文件应当以书面形式作出。供应商的澄清、说明或者更正应当由法定代表人</w:t>
      </w:r>
      <w:r>
        <w:rPr>
          <w:rFonts w:hint="eastAsia"/>
          <w:bCs/>
          <w:sz w:val="21"/>
          <w:szCs w:val="21"/>
          <w:lang w:eastAsia="zh-CN"/>
        </w:rPr>
        <w:t>（</w:t>
      </w:r>
      <w:r>
        <w:rPr>
          <w:rFonts w:hint="eastAsia"/>
          <w:bCs/>
          <w:sz w:val="21"/>
          <w:szCs w:val="21"/>
          <w:lang w:val="en-US" w:eastAsia="zh-CN"/>
        </w:rPr>
        <w:t>负责人</w:t>
      </w:r>
      <w:r>
        <w:rPr>
          <w:rFonts w:hint="eastAsia"/>
          <w:bCs/>
          <w:sz w:val="21"/>
          <w:szCs w:val="21"/>
          <w:lang w:eastAsia="zh-CN"/>
        </w:rPr>
        <w:t>）</w:t>
      </w:r>
      <w:r>
        <w:rPr>
          <w:rFonts w:hint="eastAsia"/>
          <w:bCs/>
          <w:sz w:val="21"/>
          <w:szCs w:val="21"/>
        </w:rPr>
        <w:t>或其授权代表签字或者加盖公章。由授权代表签字的，应当附法定代表人授权书。供应商为自然人的，应当由本人签字并附身份证明。</w:t>
      </w:r>
    </w:p>
    <w:p>
      <w:pPr>
        <w:spacing w:line="360" w:lineRule="auto"/>
        <w:ind w:firstLine="420" w:firstLineChars="200"/>
        <w:rPr>
          <w:bCs/>
          <w:sz w:val="21"/>
          <w:szCs w:val="21"/>
        </w:rPr>
      </w:pPr>
      <w:r>
        <w:rPr>
          <w:rFonts w:hint="eastAsia"/>
          <w:bCs/>
          <w:sz w:val="21"/>
          <w:szCs w:val="21"/>
        </w:rPr>
        <w:t>磋商小组所有成员应当集中与单一供应商分别进行磋商，并给予所有参加磋商的供应商平等的磋商机会。</w:t>
      </w:r>
    </w:p>
    <w:p>
      <w:pPr>
        <w:spacing w:line="360" w:lineRule="auto"/>
        <w:ind w:firstLine="420" w:firstLineChars="200"/>
        <w:rPr>
          <w:bCs/>
          <w:sz w:val="21"/>
          <w:szCs w:val="21"/>
        </w:rPr>
      </w:pPr>
      <w:r>
        <w:rPr>
          <w:rFonts w:hint="eastAsia"/>
          <w:bCs/>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bCs/>
          <w:sz w:val="21"/>
          <w:szCs w:val="21"/>
        </w:rPr>
      </w:pPr>
      <w:r>
        <w:rPr>
          <w:rFonts w:hint="eastAsia"/>
          <w:bCs/>
          <w:sz w:val="21"/>
          <w:szCs w:val="21"/>
        </w:rPr>
        <w:t>对磋商文件作出的实质性变动是磋商文件的有效组成部分，磋商小组应当及时以书面形式同时通知所有参加磋商的供应商。</w:t>
      </w:r>
    </w:p>
    <w:p>
      <w:pPr>
        <w:spacing w:line="360" w:lineRule="auto"/>
        <w:ind w:firstLine="420" w:firstLineChars="200"/>
        <w:rPr>
          <w:bCs/>
          <w:sz w:val="21"/>
          <w:szCs w:val="21"/>
        </w:rPr>
      </w:pPr>
      <w:r>
        <w:rPr>
          <w:rFonts w:hint="eastAsia"/>
          <w:bCs/>
          <w:sz w:val="21"/>
          <w:szCs w:val="21"/>
        </w:rPr>
        <w:t>供应商应当按照磋商文件的变动情况和磋商小组的要求重新提交响应文件，并由其法定代表人</w:t>
      </w:r>
      <w:r>
        <w:rPr>
          <w:rFonts w:hint="eastAsia"/>
          <w:bCs/>
          <w:sz w:val="21"/>
          <w:szCs w:val="21"/>
          <w:lang w:eastAsia="zh-CN"/>
        </w:rPr>
        <w:t>（</w:t>
      </w:r>
      <w:r>
        <w:rPr>
          <w:rFonts w:hint="eastAsia"/>
          <w:bCs/>
          <w:sz w:val="21"/>
          <w:szCs w:val="21"/>
          <w:lang w:val="en-US" w:eastAsia="zh-CN"/>
        </w:rPr>
        <w:t>负责人</w:t>
      </w:r>
      <w:r>
        <w:rPr>
          <w:rFonts w:hint="eastAsia"/>
          <w:bCs/>
          <w:sz w:val="21"/>
          <w:szCs w:val="21"/>
          <w:lang w:eastAsia="zh-CN"/>
        </w:rPr>
        <w:t>）</w:t>
      </w:r>
      <w:r>
        <w:rPr>
          <w:rFonts w:hint="eastAsia"/>
          <w:bCs/>
          <w:sz w:val="21"/>
          <w:szCs w:val="21"/>
        </w:rPr>
        <w:t>或授权代表签字或者加盖公章。由授权代表签字的，应当附法定代表人授权书。供应商为自然人的，应当由本人签字并附身份证明。</w:t>
      </w:r>
    </w:p>
    <w:p>
      <w:pPr>
        <w:spacing w:line="360" w:lineRule="auto"/>
        <w:ind w:firstLine="420" w:firstLineChars="200"/>
        <w:rPr>
          <w:bCs/>
          <w:sz w:val="21"/>
          <w:szCs w:val="21"/>
        </w:rPr>
      </w:pPr>
      <w:r>
        <w:rPr>
          <w:rFonts w:hint="eastAsia"/>
          <w:bCs/>
          <w:sz w:val="21"/>
          <w:szCs w:val="21"/>
        </w:rPr>
        <w:t>已提交响应文件的供应商，在提交最后报价之前，可以根据磋商情况退出磋商。采购人、采购代理机构应当退还退出磋商的供应商的磋商保证金。</w:t>
      </w:r>
    </w:p>
    <w:p>
      <w:pPr>
        <w:spacing w:line="360" w:lineRule="auto"/>
        <w:ind w:firstLine="420" w:firstLineChars="200"/>
        <w:rPr>
          <w:bCs/>
          <w:sz w:val="21"/>
          <w:szCs w:val="21"/>
        </w:rPr>
      </w:pPr>
      <w:r>
        <w:rPr>
          <w:rFonts w:hint="eastAsia"/>
          <w:bCs/>
          <w:sz w:val="21"/>
          <w:szCs w:val="21"/>
        </w:rPr>
        <w:t>经磋商确定最终采购需求和提交最后报价的供应商后，由磋商小组采用综合评分法对提交最后报价的供应商的响应文件和最后报价进行综合评分。</w:t>
      </w:r>
    </w:p>
    <w:p>
      <w:pPr>
        <w:spacing w:line="360" w:lineRule="auto"/>
        <w:ind w:firstLine="422" w:firstLineChars="200"/>
        <w:rPr>
          <w:sz w:val="21"/>
          <w:szCs w:val="21"/>
        </w:rPr>
      </w:pPr>
      <w:r>
        <w:rPr>
          <w:rFonts w:hint="eastAsia"/>
          <w:b/>
          <w:sz w:val="21"/>
          <w:szCs w:val="21"/>
        </w:rPr>
        <w:t>3.本次磋商采取再次报价方式。</w:t>
      </w:r>
      <w:r>
        <w:rPr>
          <w:b/>
          <w:sz w:val="21"/>
          <w:szCs w:val="21"/>
        </w:rPr>
        <w:t>最后报价是供应商响应文件的有效组成部分。</w:t>
      </w:r>
    </w:p>
    <w:p>
      <w:pPr>
        <w:spacing w:line="360" w:lineRule="auto"/>
        <w:ind w:firstLine="420" w:firstLineChars="200"/>
        <w:rPr>
          <w:sz w:val="21"/>
          <w:szCs w:val="21"/>
        </w:rPr>
      </w:pPr>
      <w:r>
        <w:rPr>
          <w:rFonts w:hint="eastAsia"/>
          <w:sz w:val="21"/>
          <w:szCs w:val="21"/>
        </w:rPr>
        <w:t>（1）如磋商小组认为响应报价低于成本价时，应写出书面材料，详细说明低于成本的原因和证据，书面材料须全体磋商小组和该报价的供应商同意并签字确认；</w:t>
      </w:r>
    </w:p>
    <w:p>
      <w:pPr>
        <w:spacing w:line="360" w:lineRule="auto"/>
        <w:ind w:firstLine="420" w:firstLineChars="200"/>
        <w:rPr>
          <w:sz w:val="21"/>
          <w:szCs w:val="21"/>
        </w:rPr>
      </w:pPr>
      <w:r>
        <w:rPr>
          <w:rFonts w:hint="eastAsia"/>
          <w:snapToGrid w:val="0"/>
          <w:sz w:val="21"/>
          <w:szCs w:val="21"/>
        </w:rPr>
        <w:t>（2）在响应文件中必须提供复印件并加盖单位公章；</w:t>
      </w:r>
    </w:p>
    <w:p>
      <w:pPr>
        <w:spacing w:line="360" w:lineRule="auto"/>
        <w:ind w:firstLine="420" w:firstLineChars="200"/>
        <w:rPr>
          <w:sz w:val="21"/>
          <w:szCs w:val="21"/>
        </w:rPr>
      </w:pPr>
      <w:r>
        <w:rPr>
          <w:rFonts w:hint="eastAsia" w:cs="Arial"/>
          <w:bCs/>
          <w:sz w:val="21"/>
          <w:szCs w:val="21"/>
        </w:rPr>
        <w:t>对以上项目供应商必须按有关规定在响应文件中声明，否则磋商小组不予采纳。</w:t>
      </w:r>
    </w:p>
    <w:p>
      <w:pPr>
        <w:spacing w:line="360" w:lineRule="auto"/>
        <w:rPr>
          <w:sz w:val="21"/>
          <w:szCs w:val="21"/>
        </w:rPr>
      </w:pPr>
      <w:r>
        <w:rPr>
          <w:rFonts w:hint="eastAsia"/>
          <w:sz w:val="21"/>
          <w:szCs w:val="21"/>
        </w:rPr>
        <w:t xml:space="preserve">    4.磋商小组应当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pPr>
        <w:spacing w:line="360" w:lineRule="auto"/>
        <w:ind w:firstLine="420" w:firstLineChars="200"/>
        <w:rPr>
          <w:sz w:val="21"/>
          <w:szCs w:val="21"/>
        </w:rPr>
      </w:pPr>
      <w:r>
        <w:rPr>
          <w:rFonts w:hint="eastAsia"/>
          <w:sz w:val="21"/>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2" w:firstLineChars="200"/>
        <w:rPr>
          <w:sz w:val="21"/>
          <w:szCs w:val="21"/>
        </w:rPr>
      </w:pPr>
      <w:r>
        <w:rPr>
          <w:rFonts w:hint="eastAsia"/>
          <w:b/>
          <w:bCs/>
          <w:sz w:val="21"/>
          <w:szCs w:val="21"/>
        </w:rPr>
        <w:t>除资格性检查认定错误、分值汇总计算错误、分项评分超出评分标准范围、客观分评分不一致、经磋商小组一致认定评分畸高、畸低的情形外，采购人或者招标代理机构不得以任何理由组织重新评审</w:t>
      </w:r>
      <w:r>
        <w:rPr>
          <w:rFonts w:hint="eastAsia"/>
          <w:sz w:val="21"/>
          <w:szCs w:val="21"/>
        </w:rPr>
        <w:t>。采购人、招标代理机构发现磋商小组未按照磋商文件规定的评审标准进行评审的，应当重新开展采购活动，并同时书面报告本级财政部门。</w:t>
      </w:r>
    </w:p>
    <w:p>
      <w:pPr>
        <w:spacing w:line="360" w:lineRule="auto"/>
        <w:ind w:firstLine="420" w:firstLineChars="200"/>
        <w:rPr>
          <w:sz w:val="21"/>
          <w:szCs w:val="21"/>
        </w:rPr>
      </w:pPr>
      <w:r>
        <w:rPr>
          <w:rFonts w:hint="eastAsia"/>
          <w:sz w:val="21"/>
          <w:szCs w:val="21"/>
        </w:rPr>
        <w:t>采购人或者招标代理机构不得通过对样品进行检测、对供应商进行考察等方式改变评审结果。</w:t>
      </w:r>
    </w:p>
    <w:p>
      <w:pPr>
        <w:spacing w:line="360" w:lineRule="auto"/>
        <w:ind w:firstLine="420" w:firstLineChars="200"/>
        <w:rPr>
          <w:sz w:val="21"/>
          <w:szCs w:val="21"/>
        </w:rPr>
      </w:pPr>
      <w:r>
        <w:rPr>
          <w:rFonts w:hint="eastAsia"/>
          <w:sz w:val="21"/>
          <w:szCs w:val="21"/>
        </w:rPr>
        <w:t>5.</w:t>
      </w:r>
      <w:r>
        <w:rPr>
          <w:sz w:val="21"/>
          <w:szCs w:val="21"/>
        </w:rPr>
        <w:t>磋商小组根据评审记录和评审结果编写评审报告，其主要内容包括：</w:t>
      </w:r>
    </w:p>
    <w:p>
      <w:pPr>
        <w:spacing w:line="360" w:lineRule="auto"/>
        <w:ind w:firstLine="420" w:firstLineChars="200"/>
        <w:rPr>
          <w:sz w:val="21"/>
          <w:szCs w:val="21"/>
        </w:rPr>
      </w:pPr>
      <w:r>
        <w:rPr>
          <w:rFonts w:hint="eastAsia"/>
          <w:sz w:val="21"/>
          <w:szCs w:val="21"/>
        </w:rPr>
        <w:t>5.1邀请供应商参加采购活动的具体方式和相关情况；</w:t>
      </w:r>
    </w:p>
    <w:p>
      <w:pPr>
        <w:spacing w:line="360" w:lineRule="auto"/>
        <w:ind w:firstLine="420" w:firstLineChars="200"/>
        <w:rPr>
          <w:sz w:val="21"/>
          <w:szCs w:val="21"/>
        </w:rPr>
      </w:pPr>
      <w:r>
        <w:rPr>
          <w:rFonts w:hint="eastAsia"/>
          <w:sz w:val="21"/>
          <w:szCs w:val="21"/>
        </w:rPr>
        <w:t>5.2响应文件开启日期和地点；</w:t>
      </w:r>
    </w:p>
    <w:p>
      <w:pPr>
        <w:spacing w:line="360" w:lineRule="auto"/>
        <w:ind w:firstLine="420" w:firstLineChars="200"/>
        <w:rPr>
          <w:sz w:val="21"/>
          <w:szCs w:val="21"/>
        </w:rPr>
      </w:pPr>
      <w:r>
        <w:rPr>
          <w:rFonts w:hint="eastAsia"/>
          <w:sz w:val="21"/>
          <w:szCs w:val="21"/>
        </w:rPr>
        <w:t>5.3获取磋商文件的供应商名单和磋商小组成员名单；</w:t>
      </w:r>
    </w:p>
    <w:p>
      <w:pPr>
        <w:spacing w:line="360" w:lineRule="auto"/>
        <w:ind w:firstLine="420" w:firstLineChars="200"/>
        <w:rPr>
          <w:sz w:val="21"/>
          <w:szCs w:val="21"/>
        </w:rPr>
      </w:pPr>
      <w:r>
        <w:rPr>
          <w:rFonts w:hint="eastAsia"/>
          <w:sz w:val="21"/>
          <w:szCs w:val="21"/>
        </w:rPr>
        <w:t>5.4评审情况记录和说明，包括对供应商的资格审查情况、供应商响应文件评审情况、磋商情况、报价情况等；</w:t>
      </w:r>
    </w:p>
    <w:p>
      <w:pPr>
        <w:spacing w:line="360" w:lineRule="auto"/>
        <w:ind w:firstLine="420" w:firstLineChars="200"/>
        <w:rPr>
          <w:sz w:val="21"/>
          <w:szCs w:val="21"/>
        </w:rPr>
      </w:pPr>
      <w:r>
        <w:rPr>
          <w:rFonts w:hint="eastAsia"/>
          <w:sz w:val="21"/>
          <w:szCs w:val="21"/>
        </w:rPr>
        <w:t>5.5提出的成交候选供应商的排序名单及理由。</w:t>
      </w:r>
    </w:p>
    <w:p>
      <w:pPr>
        <w:spacing w:line="360" w:lineRule="auto"/>
        <w:ind w:firstLine="420" w:firstLineChars="200"/>
        <w:rPr>
          <w:sz w:val="21"/>
          <w:szCs w:val="21"/>
        </w:rPr>
      </w:pPr>
      <w:r>
        <w:rPr>
          <w:rFonts w:hint="eastAsia"/>
          <w:sz w:val="21"/>
          <w:szCs w:val="21"/>
        </w:rPr>
        <w:t>采用书面推荐供应商参加采购活动的，还应当公告采购人和评审专家的推荐意见。</w:t>
      </w:r>
    </w:p>
    <w:p>
      <w:pPr>
        <w:spacing w:line="360" w:lineRule="auto"/>
        <w:ind w:firstLine="420" w:firstLineChars="200"/>
        <w:rPr>
          <w:sz w:val="21"/>
          <w:szCs w:val="21"/>
        </w:rPr>
      </w:pPr>
      <w:r>
        <w:rPr>
          <w:rFonts w:hint="eastAsia"/>
          <w:sz w:val="21"/>
          <w:szCs w:val="21"/>
        </w:rPr>
        <w:t>（四）成交：</w:t>
      </w:r>
    </w:p>
    <w:p>
      <w:pPr>
        <w:spacing w:line="360" w:lineRule="auto"/>
        <w:ind w:firstLine="420" w:firstLineChars="200"/>
        <w:rPr>
          <w:sz w:val="21"/>
          <w:szCs w:val="21"/>
        </w:rPr>
      </w:pPr>
      <w:r>
        <w:rPr>
          <w:rFonts w:hint="eastAsia"/>
          <w:sz w:val="21"/>
          <w:szCs w:val="21"/>
        </w:rPr>
        <w:t>招标代理机构应当在评审结束后2个工作日内将评审报告送采购人确认。</w:t>
      </w:r>
    </w:p>
    <w:p>
      <w:pPr>
        <w:spacing w:line="360" w:lineRule="auto"/>
        <w:ind w:firstLine="420" w:firstLineChars="200"/>
        <w:rPr>
          <w:sz w:val="21"/>
          <w:szCs w:val="21"/>
        </w:rPr>
      </w:pPr>
      <w:r>
        <w:rPr>
          <w:rFonts w:hint="eastAsia"/>
          <w:sz w:val="21"/>
          <w:szCs w:val="21"/>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7"/>
        <w:spacing w:line="360" w:lineRule="auto"/>
        <w:ind w:firstLine="420" w:firstLineChars="200"/>
        <w:rPr>
          <w:sz w:val="21"/>
          <w:szCs w:val="21"/>
        </w:rPr>
      </w:pPr>
      <w:r>
        <w:rPr>
          <w:rFonts w:hint="eastAsia"/>
          <w:sz w:val="21"/>
          <w:szCs w:val="21"/>
        </w:rPr>
        <w:t>采购人或采购代理机构应当自中标人确定之日起2个工作日内，在省级以上财政部门指定的媒体上公告中标结果，招标文件应当随中标结果同时公告。</w:t>
      </w:r>
    </w:p>
    <w:p>
      <w:pPr>
        <w:spacing w:line="360" w:lineRule="auto"/>
        <w:ind w:firstLine="422" w:firstLineChars="200"/>
        <w:rPr>
          <w:b/>
          <w:bCs/>
          <w:sz w:val="21"/>
          <w:szCs w:val="21"/>
          <w:u w:val="single"/>
        </w:rPr>
      </w:pPr>
      <w:r>
        <w:rPr>
          <w:rFonts w:hint="eastAsia"/>
          <w:b/>
          <w:bCs/>
          <w:sz w:val="21"/>
          <w:szCs w:val="21"/>
          <w:u w:val="single"/>
        </w:rPr>
        <w:t>本次磋商采购由磋商小组直接确定成交供应商。</w:t>
      </w:r>
    </w:p>
    <w:p>
      <w:pPr>
        <w:spacing w:line="360" w:lineRule="auto"/>
        <w:ind w:firstLine="420" w:firstLineChars="200"/>
        <w:rPr>
          <w:sz w:val="21"/>
          <w:szCs w:val="21"/>
        </w:rPr>
      </w:pPr>
      <w:r>
        <w:rPr>
          <w:rFonts w:hint="eastAsia"/>
          <w:sz w:val="21"/>
          <w:szCs w:val="21"/>
        </w:rPr>
        <w:t>（五）注意事项</w:t>
      </w:r>
    </w:p>
    <w:p>
      <w:pPr>
        <w:spacing w:line="360" w:lineRule="auto"/>
        <w:ind w:firstLine="420" w:firstLineChars="200"/>
        <w:rPr>
          <w:sz w:val="21"/>
          <w:szCs w:val="21"/>
        </w:rPr>
      </w:pPr>
      <w:r>
        <w:rPr>
          <w:rFonts w:hint="eastAsia"/>
          <w:sz w:val="21"/>
          <w:szCs w:val="21"/>
        </w:rPr>
        <w:t>1.维持会场秩序，不准大声喧哗；关闭手机或置于震动状态。</w:t>
      </w:r>
    </w:p>
    <w:p>
      <w:pPr>
        <w:spacing w:line="360" w:lineRule="auto"/>
        <w:ind w:firstLine="420" w:firstLineChars="200"/>
        <w:rPr>
          <w:sz w:val="21"/>
          <w:szCs w:val="21"/>
        </w:rPr>
      </w:pPr>
      <w:r>
        <w:rPr>
          <w:rFonts w:hint="eastAsia"/>
          <w:sz w:val="21"/>
          <w:szCs w:val="21"/>
        </w:rPr>
        <w:t>2.在磋商期间，供应商不要远离会议现场，以便随时接受询问。供应商不得向磋商小组询问磋商情况，不得进行旨在影响磋商结果的活动，否则，一经发现取消其响应资格。</w:t>
      </w:r>
    </w:p>
    <w:p>
      <w:pPr>
        <w:spacing w:line="360" w:lineRule="auto"/>
        <w:ind w:firstLine="420" w:firstLineChars="200"/>
        <w:rPr>
          <w:sz w:val="21"/>
          <w:szCs w:val="21"/>
        </w:rPr>
      </w:pPr>
      <w:r>
        <w:rPr>
          <w:rFonts w:hint="eastAsia"/>
          <w:sz w:val="21"/>
          <w:szCs w:val="21"/>
        </w:rPr>
        <w:t>3.在磋商过程中，如供应商故意扰乱会场秩序或磋商小组认为有其他不正当行为时，磋商小组有权终止磋商过程。</w:t>
      </w:r>
    </w:p>
    <w:p>
      <w:pPr>
        <w:spacing w:line="360" w:lineRule="auto"/>
        <w:ind w:firstLine="420" w:firstLineChars="200"/>
        <w:jc w:val="left"/>
        <w:rPr>
          <w:sz w:val="21"/>
          <w:szCs w:val="21"/>
        </w:rPr>
      </w:pPr>
      <w:r>
        <w:rPr>
          <w:rFonts w:hint="eastAsia"/>
          <w:sz w:val="21"/>
          <w:szCs w:val="21"/>
        </w:rPr>
        <w:t>（六）出现下列情形之一的，采购人或者采购代理机构应当终止竞争性磋商采购活动，发布项目终止公告并说明原因，重新开展采购活动：</w:t>
      </w:r>
    </w:p>
    <w:p>
      <w:pPr>
        <w:spacing w:line="360" w:lineRule="auto"/>
        <w:ind w:firstLine="420" w:firstLineChars="200"/>
        <w:jc w:val="left"/>
        <w:rPr>
          <w:sz w:val="21"/>
          <w:szCs w:val="21"/>
        </w:rPr>
      </w:pPr>
      <w:r>
        <w:rPr>
          <w:rFonts w:hint="eastAsia"/>
          <w:sz w:val="21"/>
          <w:szCs w:val="21"/>
        </w:rPr>
        <w:t>1.因情况变化，不再符合规定的竞争性磋商采购方式适用情形的。</w:t>
      </w:r>
    </w:p>
    <w:p>
      <w:pPr>
        <w:tabs>
          <w:tab w:val="center" w:pos="4876"/>
        </w:tabs>
        <w:spacing w:line="360" w:lineRule="auto"/>
        <w:ind w:firstLine="420" w:firstLineChars="200"/>
        <w:jc w:val="left"/>
        <w:rPr>
          <w:sz w:val="21"/>
          <w:szCs w:val="21"/>
        </w:rPr>
      </w:pPr>
      <w:r>
        <w:rPr>
          <w:rFonts w:hint="eastAsia"/>
          <w:sz w:val="21"/>
          <w:szCs w:val="21"/>
        </w:rPr>
        <w:t>2.出现影响采购公正的违法、违规行为的。</w:t>
      </w:r>
    </w:p>
    <w:p>
      <w:pPr>
        <w:spacing w:line="360" w:lineRule="auto"/>
        <w:ind w:firstLine="420" w:firstLineChars="200"/>
        <w:jc w:val="left"/>
        <w:rPr>
          <w:sz w:val="21"/>
          <w:szCs w:val="21"/>
        </w:rPr>
      </w:pPr>
      <w:r>
        <w:rPr>
          <w:rFonts w:hint="eastAsia"/>
          <w:sz w:val="21"/>
          <w:szCs w:val="21"/>
        </w:rPr>
        <w:t>3.除《政府采购竞争性磋商采购方式管理暂行办法》第二十一条第三款规定的情形外，在采购过程中符合要求的供应商或者报价未超过采购预算的供应商不足3家的。</w:t>
      </w:r>
    </w:p>
    <w:p>
      <w:pPr>
        <w:spacing w:line="360" w:lineRule="auto"/>
        <w:ind w:firstLine="420" w:firstLineChars="200"/>
        <w:jc w:val="left"/>
        <w:rPr>
          <w:rFonts w:ascii="宋体" w:hAnsi="宋体"/>
          <w:sz w:val="21"/>
          <w:szCs w:val="21"/>
        </w:rPr>
      </w:pPr>
      <w:r>
        <w:rPr>
          <w:rFonts w:hint="eastAsia" w:ascii="宋体" w:hAnsi="宋体"/>
          <w:sz w:val="21"/>
          <w:szCs w:val="21"/>
        </w:rPr>
        <w:t>（七）询问、质疑答复</w:t>
      </w:r>
    </w:p>
    <w:p>
      <w:pPr>
        <w:spacing w:line="360" w:lineRule="auto"/>
        <w:ind w:firstLine="420" w:firstLineChars="200"/>
        <w:jc w:val="left"/>
        <w:rPr>
          <w:rFonts w:ascii="宋体" w:hAnsi="宋体"/>
          <w:sz w:val="21"/>
          <w:szCs w:val="21"/>
        </w:rPr>
      </w:pPr>
      <w:r>
        <w:rPr>
          <w:rFonts w:hint="eastAsia" w:ascii="宋体" w:hAnsi="宋体"/>
          <w:sz w:val="21"/>
          <w:szCs w:val="21"/>
        </w:rPr>
        <w:t>1.供应商对政府采购活动事项有疑问的，可以向采购人提出询问，采购人应当及时作出答复，但答复的内容不得涉及商业秘密。</w:t>
      </w:r>
    </w:p>
    <w:p>
      <w:pPr>
        <w:spacing w:line="360" w:lineRule="auto"/>
        <w:ind w:firstLine="420" w:firstLineChars="200"/>
        <w:jc w:val="left"/>
        <w:rPr>
          <w:rFonts w:ascii="宋体" w:hAnsi="宋体"/>
          <w:sz w:val="21"/>
          <w:szCs w:val="21"/>
        </w:rPr>
      </w:pPr>
      <w:r>
        <w:rPr>
          <w:rFonts w:hint="eastAsia" w:ascii="宋体" w:hAnsi="宋体"/>
          <w:sz w:val="21"/>
          <w:szCs w:val="21"/>
        </w:rPr>
        <w:t>采购人或者招标代理机构应当在3个工作日内对供应商依法提出的询问作出答复。</w:t>
      </w:r>
    </w:p>
    <w:p>
      <w:pPr>
        <w:spacing w:line="360" w:lineRule="auto"/>
        <w:ind w:firstLine="420" w:firstLineChars="200"/>
        <w:jc w:val="left"/>
        <w:rPr>
          <w:rFonts w:ascii="宋体" w:hAnsi="宋体"/>
          <w:sz w:val="21"/>
          <w:szCs w:val="21"/>
        </w:rPr>
      </w:pPr>
      <w:r>
        <w:rPr>
          <w:rFonts w:hint="eastAsia" w:ascii="宋体" w:hAnsi="宋体"/>
          <w:sz w:val="21"/>
          <w:szCs w:val="21"/>
        </w:rPr>
        <w:t>2.提出质疑的供应商应当是参与所质疑项目采购活动的供应商。供应商在法定质疑期内一次性提出针对同一采购环节的质疑。</w:t>
      </w:r>
    </w:p>
    <w:p>
      <w:pPr>
        <w:spacing w:line="360" w:lineRule="auto"/>
        <w:ind w:firstLine="420" w:firstLineChars="200"/>
        <w:jc w:val="left"/>
        <w:rPr>
          <w:rFonts w:ascii="宋体" w:hAnsi="宋体"/>
          <w:sz w:val="21"/>
          <w:szCs w:val="21"/>
        </w:rPr>
      </w:pPr>
      <w:r>
        <w:rPr>
          <w:rFonts w:hint="eastAsia" w:ascii="宋体" w:hAnsi="宋体"/>
          <w:sz w:val="21"/>
          <w:szCs w:val="21"/>
        </w:rPr>
        <w:t>采购人负责供应商质疑的答复。招标代理机构在授权范围内做出答复。</w:t>
      </w:r>
    </w:p>
    <w:p>
      <w:pPr>
        <w:spacing w:line="360" w:lineRule="auto"/>
        <w:ind w:firstLine="420" w:firstLineChars="200"/>
        <w:jc w:val="left"/>
        <w:rPr>
          <w:rFonts w:ascii="宋体" w:hAnsi="宋体"/>
          <w:sz w:val="21"/>
          <w:szCs w:val="21"/>
        </w:rPr>
      </w:pPr>
      <w:r>
        <w:rPr>
          <w:rFonts w:hint="eastAsia" w:ascii="宋体" w:hAnsi="宋体"/>
          <w:sz w:val="21"/>
          <w:szCs w:val="21"/>
        </w:rPr>
        <w:t>供应商质疑时，按中华人民共和国财政部令第94号《政府采购质疑和投诉办法》文件执行。</w:t>
      </w:r>
    </w:p>
    <w:p>
      <w:pPr>
        <w:spacing w:line="360" w:lineRule="auto"/>
        <w:ind w:firstLine="420" w:firstLineChars="200"/>
        <w:jc w:val="left"/>
        <w:rPr>
          <w:rFonts w:ascii="宋体" w:hAnsi="宋体"/>
          <w:sz w:val="21"/>
          <w:szCs w:val="21"/>
        </w:rPr>
      </w:pPr>
      <w:r>
        <w:rPr>
          <w:rFonts w:hint="eastAsia" w:ascii="宋体" w:hAnsi="宋体"/>
          <w:sz w:val="21"/>
          <w:szCs w:val="21"/>
        </w:rPr>
        <w:t>3.政府采购法第五十二条规定的供应商应知其权益受到损害之日，是指：</w:t>
      </w:r>
    </w:p>
    <w:p>
      <w:pPr>
        <w:spacing w:line="360" w:lineRule="auto"/>
        <w:ind w:firstLine="420" w:firstLineChars="200"/>
        <w:jc w:val="left"/>
        <w:rPr>
          <w:sz w:val="21"/>
          <w:szCs w:val="21"/>
        </w:rPr>
      </w:pPr>
      <w:r>
        <w:rPr>
          <w:sz w:val="21"/>
          <w:szCs w:val="21"/>
        </w:rPr>
        <w:t>（</w:t>
      </w:r>
      <w:r>
        <w:rPr>
          <w:rFonts w:hint="eastAsia"/>
          <w:sz w:val="21"/>
          <w:szCs w:val="21"/>
        </w:rPr>
        <w:t>1</w:t>
      </w:r>
      <w:r>
        <w:rPr>
          <w:sz w:val="21"/>
          <w:szCs w:val="21"/>
        </w:rPr>
        <w:t>）对可以质疑的采购文件提出质疑的，为收到采购文件之日或者采购文件公告期限届满之日；</w:t>
      </w:r>
    </w:p>
    <w:p>
      <w:pPr>
        <w:spacing w:line="360" w:lineRule="auto"/>
        <w:ind w:firstLine="420" w:firstLineChars="200"/>
        <w:jc w:val="left"/>
        <w:rPr>
          <w:sz w:val="21"/>
          <w:szCs w:val="21"/>
        </w:rPr>
      </w:pPr>
      <w:r>
        <w:rPr>
          <w:sz w:val="21"/>
          <w:szCs w:val="21"/>
        </w:rPr>
        <w:t>（</w:t>
      </w:r>
      <w:r>
        <w:rPr>
          <w:rFonts w:hint="eastAsia"/>
          <w:sz w:val="21"/>
          <w:szCs w:val="21"/>
        </w:rPr>
        <w:t>2</w:t>
      </w:r>
      <w:r>
        <w:rPr>
          <w:sz w:val="21"/>
          <w:szCs w:val="21"/>
        </w:rPr>
        <w:t>）对采购过程提出质疑的，为各采购程序环节结束之日；</w:t>
      </w:r>
    </w:p>
    <w:p>
      <w:pPr>
        <w:spacing w:line="360" w:lineRule="auto"/>
        <w:ind w:firstLine="420" w:firstLineChars="200"/>
        <w:jc w:val="left"/>
        <w:rPr>
          <w:sz w:val="21"/>
          <w:szCs w:val="21"/>
        </w:rPr>
      </w:pPr>
      <w:r>
        <w:rPr>
          <w:sz w:val="21"/>
          <w:szCs w:val="21"/>
        </w:rPr>
        <w:t>（</w:t>
      </w:r>
      <w:r>
        <w:rPr>
          <w:rFonts w:hint="eastAsia"/>
          <w:sz w:val="21"/>
          <w:szCs w:val="21"/>
        </w:rPr>
        <w:t>3</w:t>
      </w:r>
      <w:r>
        <w:rPr>
          <w:sz w:val="21"/>
          <w:szCs w:val="21"/>
        </w:rPr>
        <w:t>）对成交结果提出质疑的，为成交结果公告期限届满之日。</w:t>
      </w:r>
    </w:p>
    <w:p>
      <w:pPr>
        <w:widowControl/>
        <w:snapToGrid w:val="0"/>
        <w:spacing w:before="120" w:beforeLines="50" w:after="120" w:afterLines="50" w:line="360" w:lineRule="auto"/>
        <w:jc w:val="center"/>
        <w:outlineLvl w:val="1"/>
        <w:rPr>
          <w:rFonts w:hint="eastAsia" w:ascii="宋体" w:hAnsi="宋体" w:cs="宋体"/>
          <w:b/>
          <w:bCs/>
          <w:kern w:val="0"/>
          <w:sz w:val="21"/>
          <w:szCs w:val="21"/>
        </w:rPr>
      </w:pPr>
    </w:p>
    <w:p>
      <w:pPr>
        <w:widowControl/>
        <w:snapToGrid w:val="0"/>
        <w:spacing w:before="120" w:beforeLines="50" w:after="120" w:afterLines="50" w:line="360" w:lineRule="auto"/>
        <w:jc w:val="center"/>
        <w:outlineLvl w:val="1"/>
        <w:rPr>
          <w:rFonts w:ascii="宋体" w:hAnsi="宋体" w:cs="宋体"/>
          <w:b/>
          <w:bCs/>
          <w:kern w:val="0"/>
          <w:sz w:val="21"/>
          <w:szCs w:val="21"/>
        </w:rPr>
      </w:pPr>
      <w:r>
        <w:rPr>
          <w:rFonts w:hint="eastAsia" w:ascii="宋体" w:hAnsi="宋体" w:cs="宋体"/>
          <w:b/>
          <w:bCs/>
          <w:kern w:val="0"/>
          <w:sz w:val="21"/>
          <w:szCs w:val="21"/>
        </w:rPr>
        <w:t>四、合同授予</w:t>
      </w:r>
    </w:p>
    <w:p>
      <w:pPr>
        <w:spacing w:line="360" w:lineRule="auto"/>
        <w:ind w:firstLine="420" w:firstLineChars="200"/>
        <w:rPr>
          <w:sz w:val="21"/>
          <w:szCs w:val="21"/>
        </w:rPr>
      </w:pPr>
      <w:r>
        <w:rPr>
          <w:rFonts w:hint="eastAsia"/>
          <w:sz w:val="21"/>
          <w:szCs w:val="21"/>
        </w:rPr>
        <w:t>（一）成交通知书</w:t>
      </w:r>
    </w:p>
    <w:p>
      <w:pPr>
        <w:spacing w:line="360" w:lineRule="auto"/>
        <w:ind w:firstLine="420" w:firstLineChars="200"/>
        <w:jc w:val="left"/>
        <w:rPr>
          <w:sz w:val="21"/>
          <w:szCs w:val="21"/>
        </w:rPr>
      </w:pPr>
      <w:r>
        <w:rPr>
          <w:rFonts w:hint="eastAsia"/>
          <w:sz w:val="21"/>
          <w:szCs w:val="21"/>
        </w:rPr>
        <w:t>采购人或招标代理机构应当在自</w:t>
      </w:r>
      <w:r>
        <w:rPr>
          <w:sz w:val="21"/>
          <w:szCs w:val="21"/>
        </w:rPr>
        <w:t>成交供应商确定之日起2个工作日内，发出成交通知书，并在</w:t>
      </w:r>
      <w:r>
        <w:rPr>
          <w:rFonts w:hint="eastAsia"/>
          <w:sz w:val="21"/>
          <w:szCs w:val="21"/>
          <w:lang w:val="en-US" w:eastAsia="zh-CN"/>
        </w:rPr>
        <w:t>中国</w:t>
      </w:r>
      <w:r>
        <w:rPr>
          <w:rFonts w:hint="eastAsia"/>
          <w:sz w:val="21"/>
          <w:szCs w:val="21"/>
        </w:rPr>
        <w:t>政府采购网</w:t>
      </w:r>
      <w:r>
        <w:rPr>
          <w:sz w:val="21"/>
          <w:szCs w:val="21"/>
        </w:rPr>
        <w:t>上公告成交结果</w:t>
      </w:r>
      <w:r>
        <w:rPr>
          <w:rFonts w:hint="eastAsia"/>
          <w:sz w:val="21"/>
          <w:szCs w:val="21"/>
        </w:rPr>
        <w:t>，</w:t>
      </w:r>
      <w:r>
        <w:rPr>
          <w:sz w:val="21"/>
          <w:szCs w:val="21"/>
        </w:rPr>
        <w:t>磋商文件随成交结果同时公告。</w:t>
      </w:r>
    </w:p>
    <w:p>
      <w:pPr>
        <w:spacing w:line="360" w:lineRule="auto"/>
        <w:ind w:firstLine="420" w:firstLineChars="200"/>
        <w:jc w:val="left"/>
        <w:rPr>
          <w:sz w:val="21"/>
          <w:szCs w:val="21"/>
        </w:rPr>
      </w:pPr>
      <w:r>
        <w:rPr>
          <w:rFonts w:hint="eastAsia"/>
          <w:sz w:val="21"/>
          <w:szCs w:val="21"/>
        </w:rPr>
        <w:t>（二）合同签订</w:t>
      </w:r>
    </w:p>
    <w:p>
      <w:pPr>
        <w:spacing w:line="360" w:lineRule="auto"/>
        <w:ind w:firstLine="420" w:firstLineChars="200"/>
        <w:rPr>
          <w:sz w:val="21"/>
          <w:szCs w:val="21"/>
        </w:rPr>
      </w:pPr>
      <w:r>
        <w:rPr>
          <w:rFonts w:hint="eastAsia"/>
          <w:sz w:val="21"/>
          <w:szCs w:val="21"/>
        </w:rPr>
        <w:t>1.采购人与成交供应商应当在成交通知书发出之日起30日内，按照磋商文件确定的采购内容、成交金额、服务要求及标准等事项签订政府采购合同。</w:t>
      </w:r>
    </w:p>
    <w:p>
      <w:pPr>
        <w:spacing w:line="360" w:lineRule="auto"/>
        <w:ind w:firstLine="420" w:firstLineChars="200"/>
        <w:rPr>
          <w:sz w:val="21"/>
          <w:szCs w:val="21"/>
        </w:rPr>
      </w:pPr>
      <w:r>
        <w:rPr>
          <w:rFonts w:hint="eastAsia"/>
          <w:sz w:val="21"/>
          <w:szCs w:val="21"/>
        </w:rPr>
        <w:t>2.采购人不得向成交供应商提出超出磋商文件以外的任何要求作为签订合同的条件，不得与成交供应商订立背离磋商文件确定的合同文本以及采购标的、采购金额、技术和服务要求、安全标准等实质性内容的协议。</w:t>
      </w:r>
      <w:r>
        <w:rPr>
          <w:rFonts w:hint="eastAsia" w:ascii="宋体" w:hAnsi="宋体"/>
          <w:sz w:val="21"/>
          <w:szCs w:val="21"/>
        </w:rPr>
        <w:t>采购人不签订合同的，将此情况上报财政局采购办处理。</w:t>
      </w:r>
    </w:p>
    <w:p>
      <w:pPr>
        <w:spacing w:line="360" w:lineRule="auto"/>
        <w:ind w:firstLine="420" w:firstLineChars="200"/>
        <w:rPr>
          <w:sz w:val="21"/>
          <w:szCs w:val="21"/>
        </w:rPr>
      </w:pPr>
      <w:r>
        <w:rPr>
          <w:rFonts w:hint="eastAsia"/>
          <w:sz w:val="21"/>
          <w:szCs w:val="21"/>
        </w:rPr>
        <w:t>3.除不可抗力等因素外，成交通知书发出后，采购人改变成交结果，或者成交供应商拒绝签订政府采购合同的，应当承担相应的法律责任。</w:t>
      </w:r>
    </w:p>
    <w:p>
      <w:pPr>
        <w:spacing w:line="360" w:lineRule="auto"/>
        <w:ind w:firstLine="420" w:firstLineChars="200"/>
        <w:rPr>
          <w:sz w:val="21"/>
          <w:szCs w:val="21"/>
        </w:rPr>
      </w:pPr>
      <w:r>
        <w:rPr>
          <w:rFonts w:hint="eastAsia"/>
          <w:sz w:val="21"/>
          <w:szCs w:val="21"/>
        </w:rPr>
        <w:t>4.成交供应商拒绝签订政府采购合同的，采购人可以</w:t>
      </w:r>
      <w:r>
        <w:rPr>
          <w:rFonts w:ascii="宋体" w:hAnsi="宋体" w:cs="宋体"/>
          <w:kern w:val="0"/>
          <w:sz w:val="21"/>
          <w:szCs w:val="21"/>
        </w:rPr>
        <w:t>按照评审报告推荐的成交候选人名单排序，确定下一候选人为成交供应商，也可以重新开展政府采购活动。</w:t>
      </w:r>
      <w:r>
        <w:rPr>
          <w:rFonts w:hint="eastAsia"/>
          <w:sz w:val="21"/>
          <w:szCs w:val="21"/>
        </w:rPr>
        <w:t>拒绝签订政府采购合同的成交供应商不得参加对该项目重新开展的采购活动。</w:t>
      </w:r>
    </w:p>
    <w:p>
      <w:pPr>
        <w:spacing w:line="360" w:lineRule="auto"/>
        <w:ind w:firstLine="420" w:firstLineChars="200"/>
        <w:rPr>
          <w:sz w:val="21"/>
          <w:szCs w:val="21"/>
        </w:rPr>
      </w:pPr>
      <w:r>
        <w:rPr>
          <w:rFonts w:hint="eastAsia"/>
          <w:sz w:val="21"/>
          <w:szCs w:val="21"/>
        </w:rPr>
        <w:t>5、</w:t>
      </w:r>
      <w:r>
        <w:rPr>
          <w:sz w:val="21"/>
          <w:szCs w:val="21"/>
        </w:rPr>
        <w:t>在采购活动中因重大变故，采购任务取消的，采购人或者</w:t>
      </w:r>
      <w:r>
        <w:rPr>
          <w:rFonts w:hint="eastAsia"/>
          <w:sz w:val="21"/>
          <w:szCs w:val="21"/>
        </w:rPr>
        <w:t>招标代理机构</w:t>
      </w:r>
      <w:r>
        <w:rPr>
          <w:sz w:val="21"/>
          <w:szCs w:val="21"/>
        </w:rPr>
        <w:t>应当终止采购活动，通知所有参加采购活动的供应商，并将项目实施情况和采购任务取消原因报送本级财政部门。</w:t>
      </w:r>
    </w:p>
    <w:p>
      <w:pPr>
        <w:widowControl/>
        <w:spacing w:before="120" w:beforeLines="50" w:after="120" w:afterLines="50" w:line="360" w:lineRule="auto"/>
        <w:jc w:val="center"/>
        <w:outlineLvl w:val="0"/>
        <w:rPr>
          <w:sz w:val="21"/>
          <w:szCs w:val="21"/>
        </w:rPr>
      </w:pPr>
      <w:r>
        <w:rPr>
          <w:rFonts w:hint="eastAsia" w:ascii="宋体" w:hAnsi="宋体" w:cs="宋体"/>
          <w:b/>
          <w:bCs/>
          <w:kern w:val="0"/>
          <w:sz w:val="21"/>
          <w:szCs w:val="21"/>
        </w:rPr>
        <w:br w:type="page"/>
      </w:r>
      <w:bookmarkStart w:id="47" w:name="_Toc478721421"/>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9"/>
        <w:ind w:left="0" w:leftChars="0" w:firstLine="0" w:firstLineChars="0"/>
      </w:pPr>
    </w:p>
    <w:p>
      <w:pPr>
        <w:jc w:val="center"/>
        <w:rPr>
          <w:bCs/>
          <w:sz w:val="21"/>
          <w:szCs w:val="21"/>
        </w:rPr>
      </w:pPr>
      <w:r>
        <w:rPr>
          <w:rFonts w:hint="eastAsia"/>
          <w:bCs/>
          <w:sz w:val="21"/>
          <w:szCs w:val="21"/>
        </w:rPr>
        <w:t xml:space="preserve">               </w:t>
      </w:r>
      <w:r>
        <w:rPr>
          <w:rFonts w:hint="eastAsia"/>
          <w:bCs/>
          <w:sz w:val="21"/>
          <w:szCs w:val="21"/>
          <w:lang w:val="en-US" w:eastAsia="zh-CN"/>
        </w:rPr>
        <w:t xml:space="preserve">                                          </w:t>
      </w:r>
    </w:p>
    <w:p>
      <w:pPr>
        <w:adjustRightInd w:val="0"/>
        <w:snapToGrid w:val="0"/>
        <w:spacing w:before="100" w:beforeAutospacing="1" w:after="100" w:afterAutospacing="1" w:line="360" w:lineRule="auto"/>
        <w:ind w:right="210" w:rightChars="100"/>
        <w:jc w:val="center"/>
        <w:outlineLvl w:val="0"/>
        <w:rPr>
          <w:rFonts w:hint="eastAsia"/>
          <w:b/>
          <w:bCs/>
          <w:sz w:val="21"/>
          <w:szCs w:val="21"/>
          <w:lang w:eastAsia="zh-CN"/>
        </w:rPr>
      </w:pPr>
      <w:r>
        <w:rPr>
          <w:rFonts w:hint="eastAsia"/>
          <w:b/>
          <w:bCs/>
          <w:sz w:val="21"/>
          <w:szCs w:val="21"/>
          <w:lang w:eastAsia="zh-CN"/>
        </w:rPr>
        <w:t>第五部分</w:t>
      </w:r>
      <w:r>
        <w:rPr>
          <w:rFonts w:hint="eastAsia"/>
          <w:b/>
          <w:bCs/>
          <w:sz w:val="21"/>
          <w:szCs w:val="21"/>
          <w:lang w:val="en-US" w:eastAsia="zh-CN"/>
        </w:rPr>
        <w:t xml:space="preserve">   </w:t>
      </w:r>
      <w:r>
        <w:rPr>
          <w:rFonts w:hint="eastAsia"/>
          <w:b/>
          <w:bCs/>
          <w:sz w:val="21"/>
          <w:szCs w:val="21"/>
          <w:lang w:eastAsia="zh-CN"/>
        </w:rPr>
        <w:t>合同条款</w:t>
      </w:r>
    </w:p>
    <w:p>
      <w:pPr>
        <w:adjustRightInd w:val="0"/>
        <w:snapToGrid w:val="0"/>
        <w:spacing w:before="100" w:beforeAutospacing="1" w:after="100" w:afterAutospacing="1" w:line="360" w:lineRule="auto"/>
        <w:ind w:right="210" w:rightChars="100"/>
        <w:jc w:val="center"/>
        <w:outlineLvl w:val="0"/>
        <w:rPr>
          <w:rFonts w:hint="eastAsia"/>
          <w:b/>
          <w:bCs/>
          <w:sz w:val="21"/>
          <w:szCs w:val="21"/>
          <w:lang w:eastAsia="zh-CN"/>
        </w:rPr>
      </w:pPr>
      <w:r>
        <w:rPr>
          <w:rFonts w:hint="eastAsia"/>
          <w:b/>
          <w:bCs/>
          <w:sz w:val="21"/>
          <w:szCs w:val="21"/>
          <w:lang w:eastAsia="zh-CN"/>
        </w:rPr>
        <w:t>（仅供参考，实际合同以甲乙双方签订时为准）</w:t>
      </w:r>
    </w:p>
    <w:p>
      <w:pPr>
        <w:pStyle w:val="3"/>
        <w:tabs>
          <w:tab w:val="left" w:pos="3635"/>
        </w:tabs>
        <w:jc w:val="cente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3"/>
        <w:tabs>
          <w:tab w:val="left" w:pos="3635"/>
        </w:tabs>
        <w:jc w:val="center"/>
        <w:rPr>
          <w:sz w:val="21"/>
          <w:szCs w:val="21"/>
        </w:rPr>
      </w:pPr>
      <w:r>
        <w:rPr>
          <w:rFonts w:hint="eastAsia" w:ascii="宋体" w:hAnsi="宋体" w:cs="宋体"/>
          <w:sz w:val="36"/>
          <w:szCs w:val="36"/>
        </w:rPr>
        <w:t xml:space="preserve"> </w:t>
      </w:r>
      <w:r>
        <w:rPr>
          <w:sz w:val="21"/>
          <w:szCs w:val="21"/>
        </w:rPr>
        <w:t>政府采购合同（参考样</w:t>
      </w:r>
      <w:r>
        <w:rPr>
          <w:spacing w:val="5"/>
          <w:sz w:val="21"/>
          <w:szCs w:val="21"/>
        </w:rPr>
        <w:t>式</w:t>
      </w:r>
      <w:r>
        <w:rPr>
          <w:sz w:val="21"/>
          <w:szCs w:val="21"/>
        </w:rPr>
        <w:t>）</w:t>
      </w:r>
    </w:p>
    <w:p>
      <w:pPr>
        <w:pStyle w:val="8"/>
        <w:tabs>
          <w:tab w:val="left" w:pos="5219"/>
        </w:tabs>
        <w:spacing w:before="267" w:line="364" w:lineRule="auto"/>
        <w:ind w:left="5100" w:right="3946" w:hanging="4800"/>
        <w:rPr>
          <w:spacing w:val="-18"/>
          <w:sz w:val="21"/>
          <w:szCs w:val="21"/>
        </w:rPr>
      </w:pPr>
      <w:r>
        <w:rPr>
          <w:sz w:val="21"/>
          <w:szCs w:val="21"/>
        </w:rPr>
        <w:t>采购人（甲方）：</w:t>
      </w:r>
      <w:r>
        <w:rPr>
          <w:sz w:val="21"/>
          <w:szCs w:val="21"/>
        </w:rPr>
        <w:tab/>
      </w:r>
      <w:r>
        <w:rPr>
          <w:sz w:val="21"/>
          <w:szCs w:val="21"/>
        </w:rPr>
        <w:t>合同编号</w:t>
      </w:r>
      <w:r>
        <w:rPr>
          <w:spacing w:val="-18"/>
          <w:sz w:val="21"/>
          <w:szCs w:val="21"/>
        </w:rPr>
        <w:t xml:space="preserve">： </w:t>
      </w:r>
    </w:p>
    <w:p>
      <w:pPr>
        <w:pStyle w:val="8"/>
        <w:tabs>
          <w:tab w:val="left" w:pos="5219"/>
        </w:tabs>
        <w:spacing w:before="267" w:line="364" w:lineRule="auto"/>
        <w:ind w:right="3946" w:firstLine="3780" w:firstLineChars="1800"/>
        <w:rPr>
          <w:sz w:val="21"/>
          <w:szCs w:val="21"/>
        </w:rPr>
      </w:pPr>
      <w:r>
        <w:rPr>
          <w:sz w:val="21"/>
          <w:szCs w:val="21"/>
        </w:rPr>
        <w:t>签订时间：</w:t>
      </w:r>
    </w:p>
    <w:p>
      <w:pPr>
        <w:pStyle w:val="8"/>
        <w:tabs>
          <w:tab w:val="left" w:pos="5219"/>
        </w:tabs>
        <w:spacing w:before="1"/>
        <w:rPr>
          <w:sz w:val="21"/>
          <w:szCs w:val="21"/>
        </w:rPr>
      </w:pPr>
      <w:r>
        <w:rPr>
          <w:sz w:val="21"/>
          <w:szCs w:val="21"/>
        </w:rPr>
        <w:t>供应商（乙方）：</w:t>
      </w:r>
      <w:r>
        <w:rPr>
          <w:rFonts w:hint="eastAsia"/>
          <w:sz w:val="21"/>
          <w:szCs w:val="21"/>
        </w:rPr>
        <w:t xml:space="preserve">                   </w:t>
      </w:r>
      <w:r>
        <w:rPr>
          <w:sz w:val="21"/>
          <w:szCs w:val="21"/>
        </w:rPr>
        <w:t>合同签定地：河北.唐山</w:t>
      </w:r>
    </w:p>
    <w:p>
      <w:pPr>
        <w:pStyle w:val="8"/>
        <w:rPr>
          <w:sz w:val="21"/>
          <w:szCs w:val="21"/>
        </w:rPr>
      </w:pPr>
    </w:p>
    <w:p>
      <w:pPr>
        <w:pStyle w:val="8"/>
        <w:rPr>
          <w:sz w:val="21"/>
          <w:szCs w:val="21"/>
        </w:rPr>
      </w:pPr>
    </w:p>
    <w:p>
      <w:pPr>
        <w:pStyle w:val="8"/>
        <w:spacing w:before="1"/>
        <w:rPr>
          <w:sz w:val="21"/>
          <w:szCs w:val="21"/>
        </w:rPr>
      </w:pPr>
    </w:p>
    <w:p>
      <w:pPr>
        <w:pStyle w:val="8"/>
        <w:spacing w:line="364" w:lineRule="auto"/>
        <w:ind w:right="191" w:firstLine="480"/>
        <w:rPr>
          <w:sz w:val="21"/>
          <w:szCs w:val="21"/>
        </w:rPr>
      </w:pPr>
      <w:r>
        <w:rPr>
          <w:spacing w:val="-4"/>
          <w:sz w:val="21"/>
          <w:szCs w:val="21"/>
        </w:rPr>
        <w:t>根据甲方委托实施的本项目的采购结果，按照《中华人民共和国政府采购法》、《中华人</w:t>
      </w:r>
      <w:r>
        <w:rPr>
          <w:spacing w:val="-9"/>
          <w:sz w:val="21"/>
          <w:szCs w:val="21"/>
        </w:rPr>
        <w:t>民共和国政府采购法实施条例》、《中华人民共和国</w:t>
      </w:r>
      <w:r>
        <w:rPr>
          <w:rFonts w:hint="eastAsia"/>
          <w:spacing w:val="-9"/>
          <w:sz w:val="21"/>
          <w:szCs w:val="21"/>
          <w:lang w:val="en-US" w:eastAsia="zh-CN"/>
        </w:rPr>
        <w:t>民法典</w:t>
      </w:r>
      <w:r>
        <w:rPr>
          <w:spacing w:val="-9"/>
          <w:sz w:val="21"/>
          <w:szCs w:val="21"/>
        </w:rPr>
        <w:t>》、《政府采购竞争性磋商采购方</w:t>
      </w:r>
      <w:r>
        <w:rPr>
          <w:spacing w:val="-17"/>
          <w:sz w:val="21"/>
          <w:szCs w:val="21"/>
        </w:rPr>
        <w:t xml:space="preserve">式管理暂行办法》等规定，经甲乙双方协商，本着平等互利和诚实信用的原则，双方一致同意， </w:t>
      </w:r>
      <w:r>
        <w:rPr>
          <w:sz w:val="21"/>
          <w:szCs w:val="21"/>
        </w:rPr>
        <w:t>签订本合同。</w:t>
      </w:r>
    </w:p>
    <w:p>
      <w:pPr>
        <w:pStyle w:val="8"/>
        <w:rPr>
          <w:sz w:val="21"/>
          <w:szCs w:val="21"/>
        </w:rPr>
      </w:pPr>
    </w:p>
    <w:p>
      <w:pPr>
        <w:pStyle w:val="8"/>
        <w:tabs>
          <w:tab w:val="left" w:pos="1739"/>
        </w:tabs>
        <w:spacing w:before="163"/>
        <w:rPr>
          <w:sz w:val="21"/>
          <w:szCs w:val="21"/>
        </w:rPr>
      </w:pPr>
      <w:r>
        <w:rPr>
          <w:sz w:val="21"/>
          <w:szCs w:val="21"/>
        </w:rPr>
        <w:t>第一条服务内容及价格：</w:t>
      </w:r>
    </w:p>
    <w:p>
      <w:pPr>
        <w:pStyle w:val="8"/>
        <w:tabs>
          <w:tab w:val="left" w:pos="1739"/>
        </w:tabs>
        <w:spacing w:before="160" w:line="364" w:lineRule="auto"/>
        <w:ind w:right="6226"/>
        <w:rPr>
          <w:spacing w:val="-18"/>
          <w:sz w:val="21"/>
          <w:szCs w:val="21"/>
        </w:rPr>
      </w:pPr>
      <w:r>
        <w:rPr>
          <w:sz w:val="21"/>
          <w:szCs w:val="21"/>
        </w:rPr>
        <w:t>第二条服务方式及质量</w:t>
      </w:r>
      <w:r>
        <w:rPr>
          <w:rFonts w:hint="eastAsia"/>
          <w:sz w:val="21"/>
          <w:szCs w:val="21"/>
          <w:lang w:val="en-US" w:eastAsia="zh-CN"/>
        </w:rPr>
        <w:t>标</w:t>
      </w:r>
      <w:r>
        <w:rPr>
          <w:sz w:val="21"/>
          <w:szCs w:val="21"/>
        </w:rPr>
        <w:t>准</w:t>
      </w:r>
      <w:r>
        <w:rPr>
          <w:spacing w:val="-18"/>
          <w:sz w:val="21"/>
          <w:szCs w:val="21"/>
        </w:rPr>
        <w:t>：</w:t>
      </w:r>
    </w:p>
    <w:p>
      <w:pPr>
        <w:pStyle w:val="8"/>
        <w:tabs>
          <w:tab w:val="left" w:pos="1739"/>
        </w:tabs>
        <w:spacing w:before="160" w:line="364" w:lineRule="auto"/>
        <w:ind w:right="6226"/>
        <w:rPr>
          <w:sz w:val="21"/>
          <w:szCs w:val="21"/>
        </w:rPr>
      </w:pPr>
      <w:r>
        <w:rPr>
          <w:sz w:val="21"/>
          <w:szCs w:val="21"/>
        </w:rPr>
        <w:t>第三条服务地点及期限：</w:t>
      </w:r>
    </w:p>
    <w:p>
      <w:pPr>
        <w:pStyle w:val="8"/>
        <w:tabs>
          <w:tab w:val="left" w:pos="1739"/>
        </w:tabs>
        <w:spacing w:before="2" w:line="364" w:lineRule="auto"/>
        <w:ind w:right="5986"/>
        <w:rPr>
          <w:spacing w:val="-18"/>
          <w:sz w:val="21"/>
          <w:szCs w:val="21"/>
        </w:rPr>
      </w:pPr>
      <w:r>
        <w:rPr>
          <w:sz w:val="21"/>
          <w:szCs w:val="21"/>
        </w:rPr>
        <w:t>第四条验收标准、方法、</w:t>
      </w:r>
      <w:r>
        <w:rPr>
          <w:rFonts w:hint="eastAsia"/>
          <w:sz w:val="21"/>
          <w:szCs w:val="21"/>
        </w:rPr>
        <w:t>地</w:t>
      </w:r>
      <w:r>
        <w:rPr>
          <w:sz w:val="21"/>
          <w:szCs w:val="21"/>
        </w:rPr>
        <w:t>点</w:t>
      </w:r>
      <w:r>
        <w:rPr>
          <w:spacing w:val="-18"/>
          <w:sz w:val="21"/>
          <w:szCs w:val="21"/>
        </w:rPr>
        <w:t xml:space="preserve">： </w:t>
      </w:r>
    </w:p>
    <w:p>
      <w:pPr>
        <w:pStyle w:val="8"/>
        <w:tabs>
          <w:tab w:val="left" w:pos="1739"/>
        </w:tabs>
        <w:spacing w:before="2" w:line="364" w:lineRule="auto"/>
        <w:ind w:right="5986"/>
        <w:rPr>
          <w:sz w:val="21"/>
          <w:szCs w:val="21"/>
        </w:rPr>
      </w:pPr>
      <w:r>
        <w:rPr>
          <w:sz w:val="21"/>
          <w:szCs w:val="21"/>
        </w:rPr>
        <w:t>第五条付款方式及时间：</w:t>
      </w:r>
    </w:p>
    <w:p>
      <w:r>
        <w:t>第六条本合同解除的</w:t>
      </w:r>
      <w:r>
        <w:rPr>
          <w:rFonts w:hint="eastAsia"/>
          <w:lang w:val="en-US" w:eastAsia="zh-CN"/>
        </w:rPr>
        <w:t>条</w:t>
      </w:r>
      <w:r>
        <w:t xml:space="preserve">件： </w:t>
      </w:r>
    </w:p>
    <w:p>
      <w:pPr>
        <w:pStyle w:val="8"/>
        <w:tabs>
          <w:tab w:val="left" w:pos="1739"/>
        </w:tabs>
        <w:spacing w:before="1" w:line="364" w:lineRule="auto"/>
        <w:ind w:right="6466"/>
        <w:rPr>
          <w:sz w:val="21"/>
          <w:szCs w:val="21"/>
        </w:rPr>
      </w:pPr>
      <w:r>
        <w:rPr>
          <w:sz w:val="21"/>
          <w:szCs w:val="21"/>
        </w:rPr>
        <w:t>第七条违约责任：</w:t>
      </w:r>
    </w:p>
    <w:p>
      <w:pPr>
        <w:pStyle w:val="8"/>
        <w:tabs>
          <w:tab w:val="left" w:pos="1739"/>
        </w:tabs>
        <w:spacing w:before="1" w:line="364" w:lineRule="auto"/>
        <w:ind w:right="191"/>
        <w:rPr>
          <w:sz w:val="21"/>
          <w:szCs w:val="21"/>
        </w:rPr>
      </w:pPr>
      <w:r>
        <w:rPr>
          <w:sz w:val="21"/>
          <w:szCs w:val="21"/>
        </w:rPr>
        <w:t>第八条合同争议的解决方式</w:t>
      </w:r>
      <w:r>
        <w:rPr>
          <w:spacing w:val="-104"/>
          <w:sz w:val="21"/>
          <w:szCs w:val="21"/>
        </w:rPr>
        <w:t>：</w:t>
      </w:r>
      <w:r>
        <w:rPr>
          <w:sz w:val="21"/>
          <w:szCs w:val="21"/>
        </w:rPr>
        <w:t>本合同在履行过程中发生的争议</w:t>
      </w:r>
      <w:r>
        <w:rPr>
          <w:spacing w:val="-104"/>
          <w:sz w:val="21"/>
          <w:szCs w:val="21"/>
        </w:rPr>
        <w:t>，</w:t>
      </w:r>
      <w:r>
        <w:rPr>
          <w:sz w:val="21"/>
          <w:szCs w:val="21"/>
        </w:rPr>
        <w:t>由双方当事人协商解决</w:t>
      </w:r>
      <w:r>
        <w:rPr>
          <w:spacing w:val="-15"/>
          <w:sz w:val="21"/>
          <w:szCs w:val="21"/>
        </w:rPr>
        <w:t xml:space="preserve">； </w:t>
      </w:r>
      <w:r>
        <w:rPr>
          <w:sz w:val="21"/>
          <w:szCs w:val="21"/>
        </w:rPr>
        <w:t>也可由当地工商行政管理部门调解；协商或调解不成的，按下列第种方式解决；</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（一）提交唐山市仲裁委员会仲裁；</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 xml:space="preserve">（二）依法向唐山市人民法院起诉。 </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第九条</w:t>
      </w:r>
      <w:r>
        <w:tab/>
      </w:r>
      <w:r>
        <w:t>本合同自年</w:t>
      </w:r>
      <w:r>
        <w:tab/>
      </w:r>
      <w:r>
        <w:t>月日起</w:t>
      </w:r>
      <w:r>
        <w:rPr>
          <w:rFonts w:hint="eastAsia"/>
        </w:rPr>
        <w:t>生</w:t>
      </w:r>
      <w:r>
        <w:t>效。</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第十条</w:t>
      </w:r>
      <w:r>
        <w:tab/>
      </w:r>
      <w:r>
        <w:t>其他约定事项：</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第十一条</w:t>
      </w:r>
      <w:r>
        <w:rPr>
          <w:rFonts w:hint="eastAsia"/>
        </w:rPr>
        <w:t xml:space="preserve"> </w:t>
      </w:r>
      <w:r>
        <w:t>本合同一式四份。</w:t>
      </w:r>
    </w:p>
    <w:p>
      <w:pPr>
        <w:pStyle w:val="8"/>
        <w:tabs>
          <w:tab w:val="left" w:pos="1979"/>
        </w:tabs>
        <w:spacing w:before="121"/>
        <w:rPr>
          <w:sz w:val="21"/>
          <w:szCs w:val="21"/>
        </w:rPr>
      </w:pPr>
      <w:r>
        <w:rPr>
          <w:sz w:val="21"/>
          <w:szCs w:val="21"/>
        </w:rPr>
        <w:t>第十二条下列文件为本合同不可分割部分：</w:t>
      </w:r>
    </w:p>
    <w:p>
      <w:pPr>
        <w:pStyle w:val="8"/>
        <w:spacing w:before="11"/>
        <w:rPr>
          <w:sz w:val="21"/>
          <w:szCs w:val="21"/>
        </w:rPr>
      </w:pPr>
    </w:p>
    <w:p>
      <w:pPr>
        <w:pStyle w:val="66"/>
        <w:numPr>
          <w:ilvl w:val="0"/>
          <w:numId w:val="0"/>
        </w:numPr>
        <w:tabs>
          <w:tab w:val="left" w:pos="1021"/>
        </w:tabs>
        <w:ind w:leftChars="200"/>
        <w:rPr>
          <w:sz w:val="21"/>
          <w:szCs w:val="21"/>
        </w:rPr>
      </w:pPr>
      <w:r>
        <w:rPr>
          <w:rFonts w:hint="eastAsia"/>
          <w:spacing w:val="15"/>
          <w:sz w:val="21"/>
          <w:szCs w:val="21"/>
          <w:lang w:val="en-US" w:eastAsia="zh-CN"/>
        </w:rPr>
        <w:t>1.</w:t>
      </w:r>
      <w:r>
        <w:rPr>
          <w:spacing w:val="15"/>
          <w:sz w:val="21"/>
          <w:szCs w:val="21"/>
        </w:rPr>
        <w:t>采购文件；</w:t>
      </w:r>
    </w:p>
    <w:p>
      <w:pPr>
        <w:pStyle w:val="8"/>
        <w:spacing w:before="11"/>
        <w:rPr>
          <w:sz w:val="21"/>
          <w:szCs w:val="21"/>
        </w:rPr>
      </w:pPr>
    </w:p>
    <w:p>
      <w:pPr>
        <w:pStyle w:val="66"/>
        <w:numPr>
          <w:ilvl w:val="0"/>
          <w:numId w:val="0"/>
        </w:numPr>
        <w:tabs>
          <w:tab w:val="left" w:pos="1080"/>
        </w:tabs>
        <w:spacing w:before="1"/>
        <w:ind w:leftChars="200"/>
        <w:rPr>
          <w:sz w:val="21"/>
          <w:szCs w:val="21"/>
        </w:rPr>
      </w:pPr>
      <w:r>
        <w:rPr>
          <w:rFonts w:hint="eastAsia"/>
          <w:spacing w:val="15"/>
          <w:sz w:val="21"/>
          <w:szCs w:val="21"/>
          <w:lang w:val="en-US" w:eastAsia="zh-CN"/>
        </w:rPr>
        <w:t>2.</w:t>
      </w:r>
      <w:r>
        <w:rPr>
          <w:spacing w:val="15"/>
          <w:sz w:val="21"/>
          <w:szCs w:val="21"/>
        </w:rPr>
        <w:t>响应文件；</w:t>
      </w:r>
    </w:p>
    <w:p>
      <w:pPr>
        <w:pStyle w:val="8"/>
        <w:spacing w:before="11"/>
        <w:rPr>
          <w:sz w:val="21"/>
          <w:szCs w:val="21"/>
        </w:rPr>
      </w:pPr>
    </w:p>
    <w:p>
      <w:pPr>
        <w:pStyle w:val="66"/>
        <w:numPr>
          <w:ilvl w:val="0"/>
          <w:numId w:val="0"/>
        </w:numPr>
        <w:tabs>
          <w:tab w:val="left" w:pos="1080"/>
        </w:tabs>
        <w:ind w:leftChars="200"/>
        <w:rPr>
          <w:sz w:val="21"/>
          <w:szCs w:val="21"/>
        </w:rPr>
      </w:pPr>
      <w:r>
        <w:rPr>
          <w:rFonts w:hint="eastAsia"/>
          <w:spacing w:val="17"/>
          <w:sz w:val="21"/>
          <w:szCs w:val="21"/>
          <w:lang w:val="en-US" w:eastAsia="zh-CN"/>
        </w:rPr>
        <w:t>3.</w:t>
      </w:r>
      <w:r>
        <w:rPr>
          <w:spacing w:val="17"/>
          <w:sz w:val="21"/>
          <w:szCs w:val="21"/>
        </w:rPr>
        <w:t>供应商所做的其他承诺。</w:t>
      </w:r>
    </w:p>
    <w:p>
      <w:pPr>
        <w:jc w:val="left"/>
        <w:rPr>
          <w:sz w:val="21"/>
          <w:szCs w:val="21"/>
        </w:rPr>
      </w:pPr>
    </w:p>
    <w:p>
      <w:pPr>
        <w:pStyle w:val="8"/>
        <w:tabs>
          <w:tab w:val="left" w:pos="4859"/>
        </w:tabs>
        <w:spacing w:before="67"/>
        <w:ind w:left="780"/>
        <w:rPr>
          <w:sz w:val="21"/>
          <w:szCs w:val="21"/>
        </w:rPr>
      </w:pPr>
      <w:r>
        <w:rPr>
          <w:sz w:val="21"/>
          <w:szCs w:val="21"/>
        </w:rPr>
        <w:t>采购人（章）：</w:t>
      </w:r>
      <w:r>
        <w:rPr>
          <w:sz w:val="21"/>
          <w:szCs w:val="21"/>
        </w:rPr>
        <w:tab/>
      </w:r>
      <w:r>
        <w:rPr>
          <w:sz w:val="21"/>
          <w:szCs w:val="21"/>
        </w:rPr>
        <w:t>供应商（章）</w:t>
      </w:r>
    </w:p>
    <w:p>
      <w:pPr>
        <w:pStyle w:val="8"/>
        <w:rPr>
          <w:sz w:val="21"/>
          <w:szCs w:val="21"/>
        </w:rPr>
      </w:pPr>
    </w:p>
    <w:p>
      <w:pPr>
        <w:pStyle w:val="8"/>
        <w:rPr>
          <w:sz w:val="21"/>
          <w:szCs w:val="21"/>
        </w:rPr>
      </w:pPr>
    </w:p>
    <w:p>
      <w:pPr>
        <w:pStyle w:val="8"/>
        <w:tabs>
          <w:tab w:val="left" w:pos="4859"/>
        </w:tabs>
        <w:ind w:left="780"/>
        <w:rPr>
          <w:sz w:val="21"/>
          <w:szCs w:val="21"/>
        </w:rPr>
      </w:pPr>
      <w:r>
        <w:rPr>
          <w:sz w:val="21"/>
          <w:szCs w:val="21"/>
        </w:rPr>
        <w:t>法定代表人：</w:t>
      </w:r>
      <w:r>
        <w:rPr>
          <w:sz w:val="21"/>
          <w:szCs w:val="21"/>
        </w:rPr>
        <w:tab/>
      </w:r>
      <w:r>
        <w:rPr>
          <w:sz w:val="21"/>
          <w:szCs w:val="21"/>
        </w:rPr>
        <w:t>法定代表人：</w:t>
      </w:r>
    </w:p>
    <w:p>
      <w:pPr>
        <w:pStyle w:val="8"/>
        <w:rPr>
          <w:sz w:val="21"/>
          <w:szCs w:val="21"/>
        </w:rPr>
      </w:pPr>
    </w:p>
    <w:p>
      <w:pPr>
        <w:pStyle w:val="8"/>
        <w:spacing w:before="1"/>
        <w:rPr>
          <w:sz w:val="21"/>
          <w:szCs w:val="21"/>
        </w:rPr>
      </w:pPr>
    </w:p>
    <w:p>
      <w:pPr>
        <w:pStyle w:val="8"/>
        <w:tabs>
          <w:tab w:val="left" w:pos="4859"/>
        </w:tabs>
        <w:ind w:left="780"/>
        <w:rPr>
          <w:sz w:val="21"/>
          <w:szCs w:val="21"/>
        </w:rPr>
      </w:pPr>
      <w:r>
        <w:rPr>
          <w:sz w:val="21"/>
          <w:szCs w:val="21"/>
        </w:rPr>
        <w:t>委托代理人：</w:t>
      </w:r>
      <w:r>
        <w:rPr>
          <w:sz w:val="21"/>
          <w:szCs w:val="21"/>
        </w:rPr>
        <w:tab/>
      </w:r>
      <w:r>
        <w:rPr>
          <w:sz w:val="21"/>
          <w:szCs w:val="21"/>
        </w:rPr>
        <w:t>委托代理人：</w:t>
      </w:r>
    </w:p>
    <w:p>
      <w:pPr>
        <w:pStyle w:val="8"/>
        <w:rPr>
          <w:sz w:val="21"/>
          <w:szCs w:val="21"/>
        </w:rPr>
      </w:pPr>
    </w:p>
    <w:p>
      <w:pPr>
        <w:pStyle w:val="8"/>
        <w:spacing w:before="1"/>
        <w:rPr>
          <w:sz w:val="21"/>
          <w:szCs w:val="21"/>
        </w:rPr>
      </w:pPr>
    </w:p>
    <w:p>
      <w:pPr>
        <w:pStyle w:val="8"/>
        <w:tabs>
          <w:tab w:val="left" w:pos="4859"/>
        </w:tabs>
        <w:ind w:left="780"/>
        <w:rPr>
          <w:sz w:val="21"/>
          <w:szCs w:val="21"/>
        </w:rPr>
      </w:pPr>
      <w:r>
        <w:rPr>
          <w:sz w:val="21"/>
          <w:szCs w:val="21"/>
        </w:rPr>
        <w:t>电话：</w:t>
      </w:r>
      <w:r>
        <w:rPr>
          <w:sz w:val="21"/>
          <w:szCs w:val="21"/>
        </w:rPr>
        <w:tab/>
      </w:r>
      <w:r>
        <w:rPr>
          <w:sz w:val="21"/>
          <w:szCs w:val="21"/>
        </w:rPr>
        <w:t>电话：</w:t>
      </w:r>
    </w:p>
    <w:p>
      <w:pPr>
        <w:pStyle w:val="8"/>
        <w:tabs>
          <w:tab w:val="left" w:pos="4859"/>
        </w:tabs>
        <w:spacing w:before="160"/>
        <w:ind w:left="780"/>
        <w:rPr>
          <w:sz w:val="21"/>
          <w:szCs w:val="21"/>
        </w:rPr>
      </w:pPr>
      <w:r>
        <w:rPr>
          <w:sz w:val="21"/>
          <w:szCs w:val="21"/>
        </w:rPr>
        <w:t>开户银行：</w:t>
      </w:r>
      <w:r>
        <w:rPr>
          <w:sz w:val="21"/>
          <w:szCs w:val="21"/>
        </w:rPr>
        <w:tab/>
      </w:r>
      <w:r>
        <w:rPr>
          <w:sz w:val="21"/>
          <w:szCs w:val="21"/>
        </w:rPr>
        <w:t>开户银行：</w:t>
      </w:r>
    </w:p>
    <w:p>
      <w:pPr>
        <w:pStyle w:val="8"/>
        <w:tabs>
          <w:tab w:val="left" w:pos="4859"/>
        </w:tabs>
        <w:spacing w:before="161"/>
        <w:ind w:left="780"/>
        <w:rPr>
          <w:sz w:val="21"/>
          <w:szCs w:val="21"/>
        </w:rPr>
      </w:pPr>
      <w:r>
        <w:rPr>
          <w:sz w:val="21"/>
          <w:szCs w:val="21"/>
        </w:rPr>
        <w:t>账号：</w:t>
      </w:r>
      <w:r>
        <w:rPr>
          <w:sz w:val="21"/>
          <w:szCs w:val="21"/>
        </w:rPr>
        <w:tab/>
      </w:r>
      <w:r>
        <w:rPr>
          <w:sz w:val="21"/>
          <w:szCs w:val="21"/>
        </w:rPr>
        <w:t>账号：</w:t>
      </w:r>
    </w:p>
    <w:p>
      <w:pPr>
        <w:pStyle w:val="8"/>
        <w:rPr>
          <w:sz w:val="21"/>
          <w:szCs w:val="21"/>
        </w:rPr>
      </w:pPr>
    </w:p>
    <w:p>
      <w:pPr>
        <w:pStyle w:val="8"/>
        <w:rPr>
          <w:sz w:val="21"/>
          <w:szCs w:val="21"/>
        </w:rPr>
      </w:pPr>
    </w:p>
    <w:p>
      <w:pPr>
        <w:spacing w:line="360" w:lineRule="auto"/>
        <w:ind w:firstLine="1680" w:firstLineChars="800"/>
        <w:rPr>
          <w:rFonts w:hint="eastAsia" w:ascii="宋体" w:hAnsi="宋体" w:cs="宋体"/>
          <w:sz w:val="21"/>
          <w:szCs w:val="21"/>
        </w:rPr>
      </w:pPr>
      <w:r>
        <w:rPr>
          <w:sz w:val="21"/>
          <w:szCs w:val="21"/>
        </w:rPr>
        <w:t>年</w:t>
      </w:r>
      <w:r>
        <w:rPr>
          <w:sz w:val="21"/>
          <w:szCs w:val="21"/>
        </w:rPr>
        <w:tab/>
      </w:r>
      <w:r>
        <w:rPr>
          <w:sz w:val="21"/>
          <w:szCs w:val="21"/>
        </w:rPr>
        <w:t>月</w:t>
      </w:r>
      <w:r>
        <w:rPr>
          <w:sz w:val="21"/>
          <w:szCs w:val="21"/>
        </w:rPr>
        <w:tab/>
      </w:r>
      <w:r>
        <w:rPr>
          <w:sz w:val="21"/>
          <w:szCs w:val="21"/>
        </w:rPr>
        <w:t>日</w:t>
      </w:r>
      <w:r>
        <w:rPr>
          <w:sz w:val="21"/>
          <w:szCs w:val="21"/>
        </w:rPr>
        <w:tab/>
      </w:r>
      <w:r>
        <w:rPr>
          <w:rFonts w:hint="eastAsia"/>
          <w:sz w:val="21"/>
          <w:szCs w:val="21"/>
          <w:lang w:val="en-US" w:eastAsia="zh-CN"/>
        </w:rPr>
        <w:t xml:space="preserve">                                  </w:t>
      </w:r>
      <w:r>
        <w:rPr>
          <w:sz w:val="21"/>
          <w:szCs w:val="21"/>
        </w:rPr>
        <w:t>年</w:t>
      </w:r>
      <w:r>
        <w:rPr>
          <w:sz w:val="21"/>
          <w:szCs w:val="21"/>
        </w:rPr>
        <w:tab/>
      </w:r>
      <w:r>
        <w:rPr>
          <w:sz w:val="21"/>
          <w:szCs w:val="21"/>
        </w:rPr>
        <w:t>月</w:t>
      </w:r>
      <w:r>
        <w:rPr>
          <w:sz w:val="21"/>
          <w:szCs w:val="21"/>
        </w:rPr>
        <w:tab/>
      </w:r>
      <w:r>
        <w:rPr>
          <w:sz w:val="21"/>
          <w:szCs w:val="21"/>
        </w:rPr>
        <w:t>日</w:t>
      </w:r>
    </w:p>
    <w:p>
      <w:pPr>
        <w:pStyle w:val="9"/>
      </w:pPr>
    </w:p>
    <w:p>
      <w:pPr>
        <w:pStyle w:val="8"/>
        <w:rPr>
          <w:sz w:val="21"/>
          <w:szCs w:val="21"/>
        </w:rPr>
      </w:pPr>
    </w:p>
    <w:p>
      <w:pPr>
        <w:pStyle w:val="8"/>
        <w:spacing w:before="10"/>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Pr>
        <w:rPr>
          <w:sz w:val="21"/>
          <w:szCs w:val="21"/>
        </w:rPr>
      </w:pPr>
    </w:p>
    <w:p>
      <w:pPr>
        <w:pStyle w:val="8"/>
        <w:rPr>
          <w:sz w:val="21"/>
          <w:szCs w:val="21"/>
        </w:rPr>
      </w:pPr>
    </w:p>
    <w:p>
      <w:pPr>
        <w:pStyle w:val="9"/>
        <w:rPr>
          <w:sz w:val="21"/>
          <w:szCs w:val="21"/>
        </w:rPr>
      </w:pPr>
    </w:p>
    <w:p/>
    <w:p>
      <w:pPr>
        <w:pStyle w:val="8"/>
        <w:rPr>
          <w:sz w:val="21"/>
          <w:szCs w:val="21"/>
        </w:rPr>
      </w:pPr>
      <w:bookmarkStart w:id="48" w:name="第五部分_响应文件格式"/>
      <w:bookmarkEnd w:id="48"/>
    </w:p>
    <w:p>
      <w:pPr>
        <w:widowControl/>
        <w:spacing w:before="120" w:beforeLines="50" w:after="120" w:afterLines="50" w:line="360" w:lineRule="auto"/>
        <w:ind w:firstLine="4006" w:firstLineChars="1900"/>
        <w:outlineLvl w:val="0"/>
        <w:rPr>
          <w:rFonts w:ascii="宋体" w:hAnsi="宋体" w:cs="宋体"/>
          <w:b/>
          <w:sz w:val="21"/>
          <w:szCs w:val="21"/>
        </w:rPr>
      </w:pPr>
      <w:r>
        <w:rPr>
          <w:rFonts w:hint="eastAsia" w:ascii="宋体" w:hAnsi="宋体" w:cs="宋体"/>
          <w:b/>
          <w:bCs/>
          <w:kern w:val="0"/>
          <w:sz w:val="21"/>
          <w:szCs w:val="21"/>
        </w:rPr>
        <w:t>第</w:t>
      </w:r>
      <w:r>
        <w:rPr>
          <w:rFonts w:hint="eastAsia" w:ascii="宋体" w:hAnsi="宋体" w:cs="宋体"/>
          <w:b/>
          <w:bCs/>
          <w:kern w:val="0"/>
          <w:sz w:val="21"/>
          <w:szCs w:val="21"/>
          <w:lang w:eastAsia="zh-CN"/>
        </w:rPr>
        <w:t>六</w:t>
      </w:r>
      <w:r>
        <w:rPr>
          <w:rFonts w:hint="eastAsia" w:ascii="宋体" w:hAnsi="宋体" w:cs="宋体"/>
          <w:b/>
          <w:bCs/>
          <w:kern w:val="0"/>
          <w:sz w:val="21"/>
          <w:szCs w:val="21"/>
        </w:rPr>
        <w:t>部分　响应文件格式</w:t>
      </w:r>
      <w:bookmarkEnd w:id="47"/>
    </w:p>
    <w:p>
      <w:pPr>
        <w:tabs>
          <w:tab w:val="left" w:pos="897"/>
          <w:tab w:val="left" w:pos="1080"/>
          <w:tab w:val="left" w:pos="1350"/>
        </w:tabs>
        <w:spacing w:before="100" w:beforeAutospacing="1" w:after="100" w:afterAutospacing="1" w:line="360" w:lineRule="auto"/>
        <w:ind w:firstLine="417" w:firstLineChars="198"/>
        <w:rPr>
          <w:b/>
          <w:sz w:val="21"/>
          <w:szCs w:val="21"/>
        </w:rPr>
      </w:pPr>
      <w:r>
        <w:rPr>
          <w:rFonts w:hint="eastAsia"/>
          <w:b/>
          <w:sz w:val="21"/>
          <w:szCs w:val="21"/>
        </w:rPr>
        <w:t>（供应商按照以下内容且不限于以下内容制作响应文件，并对其提交的响应文件的真实性、合法性承担法律责任。）</w:t>
      </w:r>
    </w:p>
    <w:p>
      <w:pPr>
        <w:widowControl/>
        <w:spacing w:line="360" w:lineRule="auto"/>
        <w:rPr>
          <w:rFonts w:ascii="楷体_GB2312" w:eastAsia="楷体_GB2312"/>
          <w:b/>
          <w:bCs/>
          <w:sz w:val="21"/>
          <w:szCs w:val="21"/>
        </w:rPr>
      </w:pPr>
      <w:r>
        <w:rPr>
          <w:b/>
          <w:bCs/>
          <w:sz w:val="21"/>
          <w:szCs w:val="21"/>
        </w:rPr>
        <w:br w:type="page"/>
      </w:r>
    </w:p>
    <w:p>
      <w:pPr>
        <w:widowControl/>
        <w:spacing w:line="360" w:lineRule="auto"/>
        <w:outlineLvl w:val="1"/>
        <w:rPr>
          <w:rFonts w:ascii="宋体" w:hAnsi="宋体"/>
          <w:bCs/>
          <w:sz w:val="21"/>
          <w:szCs w:val="21"/>
        </w:rPr>
      </w:pPr>
      <w:r>
        <w:rPr>
          <w:rFonts w:hint="eastAsia" w:ascii="宋体" w:hAnsi="宋体"/>
          <w:bCs/>
          <w:sz w:val="21"/>
          <w:szCs w:val="21"/>
        </w:rPr>
        <w:t>封面</w:t>
      </w:r>
    </w:p>
    <w:p>
      <w:pPr>
        <w:widowControl/>
        <w:spacing w:line="360" w:lineRule="auto"/>
        <w:rPr>
          <w:rFonts w:hint="eastAsia"/>
          <w:b/>
          <w:sz w:val="21"/>
          <w:szCs w:val="21"/>
        </w:rPr>
      </w:pPr>
      <w:r>
        <w:rPr>
          <w:rFonts w:hint="eastAsia"/>
          <w:sz w:val="21"/>
          <w:szCs w:val="21"/>
          <w:lang w:val="en-US" w:eastAsia="zh-CN"/>
        </w:rPr>
        <w:t xml:space="preserve">                                                                </w:t>
      </w:r>
      <w:r>
        <w:rPr>
          <w:sz w:val="21"/>
          <w:szCs w:val="21"/>
        </w:rPr>
        <w:drawing>
          <wp:inline distT="0" distB="0" distL="0" distR="0">
            <wp:extent cx="1104900" cy="511175"/>
            <wp:effectExtent l="0" t="0" r="0" b="3175"/>
            <wp:docPr id="6" name="图片 1" descr="C:\Documents and Settings\DOCUME~1\ADMINI~1\LOCALS~1\Temp\ksohtml\wps_clip_image-29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Documents and Settings\DOCUME~1\ADMINI~1\LOCALS~1\Temp\ksohtml\wps_clip_image-29345.png"/>
                    <pic:cNvPicPr>
                      <a:picLocks noChangeAspect="1" noChangeArrowheads="1"/>
                    </pic:cNvPicPr>
                  </pic:nvPicPr>
                  <pic:blipFill>
                    <a:blip r:embed="rId10" r:link="rId11" cstate="print"/>
                    <a:srcRect/>
                    <a:stretch>
                      <a:fillRect/>
                    </a:stretch>
                  </pic:blipFill>
                  <pic:spPr>
                    <a:xfrm>
                      <a:off x="0" y="0"/>
                      <a:ext cx="1104900" cy="511175"/>
                    </a:xfrm>
                    <a:prstGeom prst="rect">
                      <a:avLst/>
                    </a:prstGeom>
                    <a:noFill/>
                    <a:ln w="9525">
                      <a:noFill/>
                      <a:miter lim="800000"/>
                      <a:headEnd/>
                      <a:tailEnd/>
                    </a:ln>
                  </pic:spPr>
                </pic:pic>
              </a:graphicData>
            </a:graphic>
          </wp:inline>
        </w:drawing>
      </w:r>
    </w:p>
    <w:p>
      <w:pPr>
        <w:widowControl/>
        <w:spacing w:line="360" w:lineRule="auto"/>
        <w:rPr>
          <w:rFonts w:hint="eastAsia"/>
          <w:b/>
          <w:sz w:val="21"/>
          <w:szCs w:val="21"/>
        </w:rPr>
      </w:pPr>
    </w:p>
    <w:p>
      <w:pPr>
        <w:widowControl/>
        <w:spacing w:line="360" w:lineRule="auto"/>
        <w:rPr>
          <w:rFonts w:cs="宋体"/>
          <w:b/>
          <w:bCs/>
          <w:sz w:val="21"/>
          <w:szCs w:val="21"/>
        </w:rPr>
      </w:pPr>
      <w:r>
        <w:rPr>
          <w:rFonts w:hint="eastAsia"/>
          <w:b/>
          <w:sz w:val="21"/>
          <w:szCs w:val="21"/>
        </w:rPr>
        <w:t xml:space="preserve">采购项目编号：                             </w:t>
      </w:r>
      <w:r>
        <w:rPr>
          <w:rFonts w:hint="eastAsia"/>
          <w:b/>
          <w:sz w:val="21"/>
          <w:szCs w:val="21"/>
          <w:lang w:val="en-US" w:eastAsia="zh-CN"/>
        </w:rPr>
        <w:t xml:space="preserve">                       </w:t>
      </w:r>
      <w:r>
        <w:rPr>
          <w:rFonts w:hint="eastAsia"/>
          <w:b/>
          <w:sz w:val="21"/>
          <w:szCs w:val="21"/>
        </w:rPr>
        <w:t xml:space="preserve">     </w:t>
      </w:r>
      <w:bookmarkStart w:id="49" w:name="_Hlk707010"/>
    </w:p>
    <w:p>
      <w:pPr>
        <w:widowControl/>
        <w:spacing w:line="520" w:lineRule="atLeast"/>
        <w:rPr>
          <w:b/>
          <w:sz w:val="21"/>
          <w:szCs w:val="21"/>
        </w:rPr>
      </w:pPr>
      <w:r>
        <w:rPr>
          <w:rFonts w:hint="eastAsia"/>
          <w:b/>
          <w:sz w:val="21"/>
          <w:szCs w:val="21"/>
        </w:rPr>
        <w:t>采购</w:t>
      </w:r>
      <w:bookmarkEnd w:id="49"/>
      <w:r>
        <w:rPr>
          <w:rFonts w:hint="eastAsia"/>
          <w:b/>
          <w:sz w:val="21"/>
          <w:szCs w:val="21"/>
        </w:rPr>
        <w:t>项目名称：</w:t>
      </w:r>
    </w:p>
    <w:p>
      <w:pPr>
        <w:widowControl/>
        <w:spacing w:line="520" w:lineRule="atLeast"/>
        <w:rPr>
          <w:rFonts w:cs="宋体"/>
          <w:sz w:val="21"/>
          <w:szCs w:val="21"/>
        </w:rPr>
      </w:pPr>
      <w:r>
        <w:rPr>
          <w:rFonts w:hint="eastAsia"/>
          <w:sz w:val="21"/>
          <w:szCs w:val="21"/>
          <w:lang w:val="en-US" w:eastAsia="zh-CN"/>
        </w:rPr>
        <w:t xml:space="preserve">                   </w:t>
      </w:r>
    </w:p>
    <w:p>
      <w:pPr>
        <w:pStyle w:val="28"/>
        <w:rPr>
          <w:rFonts w:cs="宋体"/>
          <w:sz w:val="21"/>
          <w:szCs w:val="21"/>
        </w:rPr>
      </w:pPr>
    </w:p>
    <w:p>
      <w:pPr>
        <w:pStyle w:val="28"/>
        <w:rPr>
          <w:rFonts w:cs="宋体"/>
          <w:sz w:val="21"/>
          <w:szCs w:val="21"/>
        </w:rPr>
      </w:pPr>
    </w:p>
    <w:p>
      <w:pPr>
        <w:widowControl/>
        <w:spacing w:line="520" w:lineRule="atLeast"/>
        <w:jc w:val="both"/>
        <w:rPr>
          <w:b/>
          <w:sz w:val="21"/>
          <w:szCs w:val="21"/>
        </w:rPr>
      </w:pPr>
    </w:p>
    <w:p>
      <w:pPr>
        <w:widowControl/>
        <w:spacing w:line="520" w:lineRule="atLeast"/>
        <w:jc w:val="center"/>
        <w:rPr>
          <w:rFonts w:cs="宋体"/>
          <w:sz w:val="21"/>
          <w:szCs w:val="21"/>
        </w:rPr>
      </w:pPr>
      <w:r>
        <w:rPr>
          <w:rFonts w:hint="eastAsia"/>
          <w:b/>
          <w:sz w:val="21"/>
          <w:szCs w:val="21"/>
        </w:rPr>
        <w:t>响  应 文 件</w:t>
      </w:r>
    </w:p>
    <w:p>
      <w:pPr>
        <w:widowControl/>
        <w:spacing w:line="520" w:lineRule="atLeast"/>
        <w:jc w:val="center"/>
        <w:rPr>
          <w:rFonts w:cs="宋体"/>
          <w:sz w:val="21"/>
          <w:szCs w:val="21"/>
        </w:rPr>
      </w:pPr>
    </w:p>
    <w:p>
      <w:pPr>
        <w:widowControl/>
        <w:spacing w:line="520" w:lineRule="atLeast"/>
        <w:jc w:val="center"/>
        <w:rPr>
          <w:rFonts w:cs="宋体"/>
          <w:sz w:val="21"/>
          <w:szCs w:val="21"/>
        </w:rPr>
      </w:pPr>
    </w:p>
    <w:p>
      <w:pPr>
        <w:pStyle w:val="28"/>
        <w:rPr>
          <w:rFonts w:cs="宋体"/>
          <w:sz w:val="21"/>
          <w:szCs w:val="21"/>
        </w:rPr>
      </w:pPr>
    </w:p>
    <w:p>
      <w:pPr>
        <w:pStyle w:val="28"/>
        <w:rPr>
          <w:rFonts w:cs="宋体"/>
          <w:sz w:val="21"/>
          <w:szCs w:val="21"/>
        </w:rPr>
      </w:pPr>
    </w:p>
    <w:p>
      <w:pPr>
        <w:pStyle w:val="28"/>
        <w:rPr>
          <w:rFonts w:cs="宋体"/>
          <w:sz w:val="21"/>
          <w:szCs w:val="21"/>
        </w:rPr>
      </w:pPr>
    </w:p>
    <w:p>
      <w:pPr>
        <w:pStyle w:val="28"/>
        <w:rPr>
          <w:rFonts w:cs="宋体"/>
          <w:sz w:val="21"/>
          <w:szCs w:val="21"/>
        </w:rPr>
      </w:pPr>
    </w:p>
    <w:p>
      <w:pPr>
        <w:pStyle w:val="28"/>
        <w:rPr>
          <w:rFonts w:cs="宋体"/>
          <w:sz w:val="21"/>
          <w:szCs w:val="21"/>
        </w:rPr>
      </w:pPr>
    </w:p>
    <w:p>
      <w:pPr>
        <w:pStyle w:val="28"/>
        <w:rPr>
          <w:rFonts w:cs="宋体"/>
          <w:sz w:val="21"/>
          <w:szCs w:val="21"/>
        </w:rPr>
      </w:pPr>
    </w:p>
    <w:p>
      <w:pPr>
        <w:pStyle w:val="28"/>
        <w:rPr>
          <w:rFonts w:cs="宋体"/>
          <w:sz w:val="21"/>
          <w:szCs w:val="21"/>
        </w:rPr>
      </w:pPr>
    </w:p>
    <w:p>
      <w:pPr>
        <w:pStyle w:val="28"/>
        <w:rPr>
          <w:rFonts w:cs="宋体"/>
          <w:sz w:val="21"/>
          <w:szCs w:val="21"/>
        </w:rPr>
      </w:pPr>
    </w:p>
    <w:p>
      <w:pPr>
        <w:pStyle w:val="28"/>
        <w:rPr>
          <w:rFonts w:cs="宋体"/>
          <w:sz w:val="21"/>
          <w:szCs w:val="21"/>
        </w:rPr>
      </w:pPr>
    </w:p>
    <w:p>
      <w:pPr>
        <w:pStyle w:val="28"/>
        <w:rPr>
          <w:rFonts w:cs="宋体"/>
          <w:sz w:val="21"/>
          <w:szCs w:val="21"/>
        </w:rPr>
      </w:pPr>
    </w:p>
    <w:p>
      <w:pPr>
        <w:pStyle w:val="28"/>
        <w:rPr>
          <w:rFonts w:cs="宋体"/>
          <w:sz w:val="21"/>
          <w:szCs w:val="21"/>
        </w:rPr>
      </w:pPr>
    </w:p>
    <w:p>
      <w:pPr>
        <w:widowControl/>
        <w:spacing w:line="520" w:lineRule="atLeast"/>
        <w:jc w:val="center"/>
        <w:rPr>
          <w:rFonts w:cs="宋体"/>
          <w:sz w:val="21"/>
          <w:szCs w:val="21"/>
        </w:rPr>
      </w:pPr>
    </w:p>
    <w:p>
      <w:pPr>
        <w:widowControl/>
        <w:spacing w:line="960" w:lineRule="auto"/>
        <w:ind w:firstLine="2530" w:firstLineChars="1200"/>
        <w:jc w:val="left"/>
        <w:rPr>
          <w:rFonts w:cs="宋体"/>
          <w:b/>
          <w:sz w:val="21"/>
          <w:szCs w:val="21"/>
        </w:rPr>
      </w:pPr>
      <w:r>
        <w:rPr>
          <w:rFonts w:hint="eastAsia" w:cs="宋体"/>
          <w:b/>
          <w:sz w:val="21"/>
          <w:szCs w:val="21"/>
        </w:rPr>
        <w:t>供应商（全称）：</w:t>
      </w:r>
      <w:r>
        <w:rPr>
          <w:rFonts w:hint="eastAsia" w:cs="宋体"/>
          <w:b/>
          <w:sz w:val="21"/>
          <w:szCs w:val="21"/>
          <w:u w:val="single"/>
        </w:rPr>
        <w:t xml:space="preserve">                    </w:t>
      </w:r>
      <w:r>
        <w:rPr>
          <w:rFonts w:hint="eastAsia" w:cs="宋体"/>
          <w:b/>
          <w:sz w:val="21"/>
          <w:szCs w:val="21"/>
        </w:rPr>
        <w:t>（公章）</w:t>
      </w:r>
    </w:p>
    <w:p>
      <w:pPr>
        <w:widowControl/>
        <w:spacing w:line="960" w:lineRule="auto"/>
        <w:jc w:val="center"/>
        <w:rPr>
          <w:rFonts w:cs="宋体"/>
          <w:b/>
          <w:sz w:val="21"/>
          <w:szCs w:val="21"/>
        </w:rPr>
      </w:pPr>
      <w:r>
        <w:rPr>
          <w:rFonts w:hint="eastAsia" w:cs="宋体"/>
          <w:b/>
          <w:sz w:val="21"/>
          <w:szCs w:val="21"/>
        </w:rPr>
        <w:t xml:space="preserve">        法定代表人（负责人）或授权委托人：</w:t>
      </w:r>
      <w:r>
        <w:rPr>
          <w:rFonts w:hint="eastAsia" w:cs="宋体"/>
          <w:b/>
          <w:sz w:val="21"/>
          <w:szCs w:val="21"/>
          <w:u w:val="single"/>
        </w:rPr>
        <w:t xml:space="preserve">         </w:t>
      </w:r>
      <w:r>
        <w:rPr>
          <w:rFonts w:hint="eastAsia" w:cs="宋体"/>
          <w:b/>
          <w:sz w:val="21"/>
          <w:szCs w:val="21"/>
        </w:rPr>
        <w:t>（签字或盖章）</w:t>
      </w:r>
    </w:p>
    <w:p>
      <w:pPr>
        <w:widowControl/>
        <w:spacing w:line="960" w:lineRule="auto"/>
        <w:jc w:val="center"/>
        <w:rPr>
          <w:rFonts w:cs="宋体"/>
          <w:b/>
          <w:sz w:val="21"/>
          <w:szCs w:val="21"/>
        </w:rPr>
      </w:pPr>
      <w:r>
        <w:rPr>
          <w:rFonts w:hint="eastAsia" w:cs="宋体"/>
          <w:b/>
          <w:sz w:val="21"/>
          <w:szCs w:val="21"/>
        </w:rPr>
        <w:t>年   月   日</w:t>
      </w:r>
    </w:p>
    <w:p>
      <w:pPr>
        <w:widowControl/>
        <w:spacing w:before="120" w:beforeLines="50" w:after="120" w:afterLines="50" w:line="960" w:lineRule="auto"/>
        <w:jc w:val="center"/>
        <w:outlineLvl w:val="1"/>
        <w:rPr>
          <w:rFonts w:cs="宋体"/>
          <w:b/>
          <w:bCs/>
          <w:sz w:val="21"/>
          <w:szCs w:val="21"/>
        </w:rPr>
      </w:pPr>
      <w:r>
        <w:rPr>
          <w:rFonts w:hint="eastAsia" w:cs="宋体"/>
          <w:b/>
          <w:bCs/>
          <w:sz w:val="21"/>
          <w:szCs w:val="21"/>
        </w:rPr>
        <w:br w:type="page"/>
      </w:r>
      <w:r>
        <w:rPr>
          <w:rFonts w:hint="eastAsia" w:cs="宋体"/>
          <w:b/>
          <w:bCs/>
          <w:sz w:val="21"/>
          <w:szCs w:val="21"/>
        </w:rPr>
        <w:t>目  录</w:t>
      </w:r>
    </w:p>
    <w:p>
      <w:pPr>
        <w:snapToGrid w:val="0"/>
        <w:spacing w:line="360" w:lineRule="auto"/>
        <w:ind w:firstLine="420" w:firstLineChars="200"/>
        <w:jc w:val="left"/>
        <w:rPr>
          <w:rFonts w:hint="eastAsia"/>
          <w:sz w:val="21"/>
          <w:szCs w:val="21"/>
        </w:rPr>
      </w:pPr>
      <w:r>
        <w:rPr>
          <w:rFonts w:hint="eastAsia"/>
          <w:sz w:val="21"/>
          <w:szCs w:val="21"/>
        </w:rPr>
        <w:t>一、承  诺 书</w:t>
      </w:r>
    </w:p>
    <w:p>
      <w:pPr>
        <w:snapToGrid w:val="0"/>
        <w:spacing w:line="360" w:lineRule="auto"/>
        <w:ind w:firstLine="420" w:firstLineChars="200"/>
        <w:jc w:val="left"/>
        <w:rPr>
          <w:rFonts w:hint="eastAsia"/>
          <w:sz w:val="21"/>
          <w:szCs w:val="21"/>
        </w:rPr>
      </w:pPr>
      <w:r>
        <w:rPr>
          <w:rFonts w:hint="eastAsia"/>
          <w:sz w:val="21"/>
          <w:szCs w:val="21"/>
        </w:rPr>
        <w:t>二、资格审查文件</w:t>
      </w:r>
    </w:p>
    <w:p>
      <w:pPr>
        <w:snapToGrid w:val="0"/>
        <w:spacing w:line="360" w:lineRule="auto"/>
        <w:ind w:firstLine="420" w:firstLineChars="200"/>
        <w:jc w:val="left"/>
        <w:rPr>
          <w:rFonts w:hint="eastAsia"/>
          <w:sz w:val="21"/>
          <w:szCs w:val="21"/>
        </w:rPr>
      </w:pPr>
      <w:r>
        <w:rPr>
          <w:rFonts w:hint="eastAsia"/>
          <w:sz w:val="21"/>
          <w:szCs w:val="21"/>
          <w:lang w:val="en-US" w:eastAsia="zh-CN"/>
        </w:rPr>
        <w:t>三</w:t>
      </w:r>
      <w:r>
        <w:rPr>
          <w:rFonts w:hint="eastAsia"/>
          <w:sz w:val="21"/>
          <w:szCs w:val="21"/>
        </w:rPr>
        <w:t>、履行合同所必需的设备和专业技术能力的证明材料</w:t>
      </w:r>
    </w:p>
    <w:p>
      <w:pPr>
        <w:snapToGrid w:val="0"/>
        <w:spacing w:line="360" w:lineRule="auto"/>
        <w:ind w:firstLine="420" w:firstLineChars="200"/>
        <w:jc w:val="left"/>
        <w:rPr>
          <w:rFonts w:hint="eastAsia"/>
          <w:sz w:val="21"/>
          <w:szCs w:val="21"/>
        </w:rPr>
      </w:pPr>
      <w:r>
        <w:rPr>
          <w:rFonts w:hint="eastAsia"/>
          <w:sz w:val="21"/>
          <w:szCs w:val="21"/>
          <w:lang w:val="en-US" w:eastAsia="zh-CN"/>
        </w:rPr>
        <w:t>四</w:t>
      </w:r>
      <w:r>
        <w:rPr>
          <w:rFonts w:hint="eastAsia"/>
          <w:sz w:val="21"/>
          <w:szCs w:val="21"/>
        </w:rPr>
        <w:t>、具备法律、行政法规规定的其他条件的证明材料</w:t>
      </w:r>
    </w:p>
    <w:p>
      <w:pPr>
        <w:snapToGrid w:val="0"/>
        <w:spacing w:line="360" w:lineRule="auto"/>
        <w:ind w:firstLine="420" w:firstLineChars="200"/>
        <w:jc w:val="left"/>
        <w:rPr>
          <w:rFonts w:hint="eastAsia"/>
          <w:sz w:val="21"/>
          <w:szCs w:val="21"/>
        </w:rPr>
      </w:pPr>
      <w:r>
        <w:rPr>
          <w:rFonts w:hint="eastAsia"/>
          <w:sz w:val="21"/>
          <w:szCs w:val="21"/>
          <w:lang w:val="en-US" w:eastAsia="zh-CN"/>
        </w:rPr>
        <w:t>五</w:t>
      </w:r>
      <w:r>
        <w:rPr>
          <w:rFonts w:hint="eastAsia"/>
          <w:sz w:val="21"/>
          <w:szCs w:val="21"/>
        </w:rPr>
        <w:t>、无重大违法记录的声明</w:t>
      </w:r>
    </w:p>
    <w:p>
      <w:pPr>
        <w:snapToGrid w:val="0"/>
        <w:spacing w:line="360" w:lineRule="auto"/>
        <w:ind w:firstLine="420" w:firstLineChars="200"/>
        <w:jc w:val="left"/>
        <w:rPr>
          <w:rFonts w:hint="eastAsia"/>
          <w:sz w:val="21"/>
          <w:szCs w:val="21"/>
        </w:rPr>
      </w:pPr>
      <w:r>
        <w:rPr>
          <w:rFonts w:hint="eastAsia"/>
          <w:sz w:val="21"/>
          <w:szCs w:val="21"/>
          <w:lang w:val="en-US" w:eastAsia="zh-CN"/>
        </w:rPr>
        <w:t>六</w:t>
      </w:r>
      <w:r>
        <w:rPr>
          <w:rFonts w:hint="eastAsia"/>
          <w:sz w:val="21"/>
          <w:szCs w:val="21"/>
        </w:rPr>
        <w:t>、企  业  概  况</w:t>
      </w:r>
    </w:p>
    <w:p>
      <w:pPr>
        <w:snapToGrid w:val="0"/>
        <w:spacing w:line="360" w:lineRule="auto"/>
        <w:ind w:firstLine="420" w:firstLineChars="200"/>
        <w:jc w:val="left"/>
        <w:rPr>
          <w:rFonts w:hint="eastAsia"/>
          <w:sz w:val="21"/>
          <w:szCs w:val="21"/>
          <w:lang w:val="en-US" w:eastAsia="zh-CN"/>
        </w:rPr>
      </w:pPr>
      <w:r>
        <w:rPr>
          <w:rFonts w:hint="eastAsia"/>
          <w:sz w:val="21"/>
          <w:szCs w:val="21"/>
          <w:lang w:val="en-US" w:eastAsia="zh-CN"/>
        </w:rPr>
        <w:t>七、相关业绩</w:t>
      </w:r>
    </w:p>
    <w:p>
      <w:pPr>
        <w:snapToGrid w:val="0"/>
        <w:spacing w:line="360" w:lineRule="auto"/>
        <w:ind w:firstLine="420" w:firstLineChars="200"/>
        <w:jc w:val="left"/>
        <w:rPr>
          <w:rFonts w:hint="eastAsia"/>
          <w:sz w:val="21"/>
          <w:szCs w:val="21"/>
        </w:rPr>
      </w:pPr>
      <w:r>
        <w:rPr>
          <w:rFonts w:hint="eastAsia"/>
          <w:sz w:val="21"/>
          <w:szCs w:val="21"/>
          <w:lang w:val="en-US" w:eastAsia="zh-CN"/>
        </w:rPr>
        <w:t>八、</w:t>
      </w:r>
      <w:r>
        <w:rPr>
          <w:rFonts w:hint="eastAsia"/>
          <w:sz w:val="21"/>
          <w:szCs w:val="21"/>
        </w:rPr>
        <w:t>报价一览表</w:t>
      </w:r>
    </w:p>
    <w:p>
      <w:pPr>
        <w:snapToGrid w:val="0"/>
        <w:spacing w:line="360" w:lineRule="auto"/>
        <w:ind w:firstLine="420" w:firstLineChars="200"/>
        <w:jc w:val="left"/>
        <w:rPr>
          <w:rFonts w:hint="eastAsia"/>
          <w:sz w:val="21"/>
          <w:szCs w:val="21"/>
        </w:rPr>
      </w:pPr>
      <w:r>
        <w:rPr>
          <w:rFonts w:hint="eastAsia"/>
          <w:sz w:val="21"/>
          <w:szCs w:val="21"/>
          <w:lang w:val="en-US" w:eastAsia="zh-CN"/>
        </w:rPr>
        <w:t>九</w:t>
      </w:r>
      <w:r>
        <w:rPr>
          <w:rFonts w:hint="eastAsia"/>
          <w:sz w:val="21"/>
          <w:szCs w:val="21"/>
        </w:rPr>
        <w:t>、主要人员情况汇总表</w:t>
      </w:r>
    </w:p>
    <w:p>
      <w:pPr>
        <w:snapToGrid w:val="0"/>
        <w:spacing w:line="360" w:lineRule="auto"/>
        <w:ind w:firstLine="420" w:firstLineChars="200"/>
        <w:jc w:val="left"/>
        <w:rPr>
          <w:rFonts w:hint="eastAsia"/>
          <w:sz w:val="21"/>
          <w:szCs w:val="21"/>
        </w:rPr>
      </w:pPr>
      <w:r>
        <w:rPr>
          <w:rFonts w:hint="eastAsia"/>
          <w:sz w:val="21"/>
          <w:szCs w:val="21"/>
        </w:rPr>
        <w:t>十、主要人员基本情况表</w:t>
      </w:r>
    </w:p>
    <w:p>
      <w:pPr>
        <w:snapToGrid w:val="0"/>
        <w:spacing w:line="360" w:lineRule="auto"/>
        <w:ind w:firstLine="420" w:firstLineChars="200"/>
        <w:jc w:val="left"/>
        <w:rPr>
          <w:rFonts w:hint="eastAsia"/>
          <w:sz w:val="21"/>
          <w:szCs w:val="21"/>
        </w:rPr>
      </w:pPr>
      <w:r>
        <w:rPr>
          <w:rFonts w:hint="eastAsia"/>
          <w:sz w:val="21"/>
          <w:szCs w:val="21"/>
        </w:rPr>
        <w:t>十</w:t>
      </w:r>
      <w:r>
        <w:rPr>
          <w:rFonts w:hint="eastAsia"/>
          <w:sz w:val="21"/>
          <w:szCs w:val="21"/>
          <w:lang w:val="en-US" w:eastAsia="zh-CN"/>
        </w:rPr>
        <w:t>一</w:t>
      </w:r>
      <w:r>
        <w:rPr>
          <w:rFonts w:hint="eastAsia"/>
          <w:sz w:val="21"/>
          <w:szCs w:val="21"/>
        </w:rPr>
        <w:t>、</w:t>
      </w:r>
      <w:r>
        <w:rPr>
          <w:rFonts w:hint="eastAsia"/>
          <w:sz w:val="21"/>
          <w:szCs w:val="21"/>
          <w:lang w:val="en-US" w:eastAsia="zh-CN"/>
        </w:rPr>
        <w:t>实施方案</w:t>
      </w:r>
    </w:p>
    <w:p>
      <w:pPr>
        <w:snapToGrid w:val="0"/>
        <w:spacing w:line="360" w:lineRule="auto"/>
        <w:ind w:firstLine="420" w:firstLineChars="200"/>
        <w:jc w:val="left"/>
        <w:rPr>
          <w:rFonts w:hint="eastAsia"/>
          <w:sz w:val="21"/>
          <w:szCs w:val="21"/>
        </w:rPr>
      </w:pPr>
      <w:r>
        <w:rPr>
          <w:rFonts w:hint="eastAsia"/>
          <w:sz w:val="21"/>
          <w:szCs w:val="21"/>
        </w:rPr>
        <w:t>十</w:t>
      </w:r>
      <w:r>
        <w:rPr>
          <w:rFonts w:hint="eastAsia"/>
          <w:sz w:val="21"/>
          <w:szCs w:val="21"/>
          <w:lang w:val="en-US" w:eastAsia="zh-CN"/>
        </w:rPr>
        <w:t>二</w:t>
      </w:r>
      <w:r>
        <w:rPr>
          <w:rFonts w:hint="eastAsia"/>
          <w:sz w:val="21"/>
          <w:szCs w:val="21"/>
        </w:rPr>
        <w:t>、供应商认为有必要提供的其他资料</w:t>
      </w:r>
    </w:p>
    <w:p>
      <w:pPr>
        <w:snapToGrid w:val="0"/>
        <w:spacing w:line="360" w:lineRule="auto"/>
        <w:ind w:firstLine="420" w:firstLineChars="200"/>
        <w:jc w:val="left"/>
        <w:rPr>
          <w:rFonts w:hint="eastAsia"/>
          <w:sz w:val="21"/>
          <w:szCs w:val="21"/>
        </w:rPr>
      </w:pPr>
      <w:r>
        <w:rPr>
          <w:rFonts w:hint="eastAsia"/>
          <w:sz w:val="21"/>
          <w:szCs w:val="21"/>
          <w:lang w:val="en-US" w:eastAsia="zh-CN"/>
        </w:rPr>
        <w:t>十三、</w:t>
      </w:r>
      <w:r>
        <w:rPr>
          <w:rFonts w:hint="eastAsia"/>
          <w:sz w:val="21"/>
          <w:szCs w:val="21"/>
        </w:rPr>
        <w:t>技术部分</w:t>
      </w:r>
    </w:p>
    <w:p>
      <w:pPr>
        <w:pStyle w:val="57"/>
        <w:snapToGrid w:val="0"/>
        <w:spacing w:line="276" w:lineRule="auto"/>
        <w:ind w:firstLine="420" w:firstLineChars="200"/>
        <w:jc w:val="left"/>
        <w:rPr>
          <w:rFonts w:hint="eastAsia" w:ascii="Times New Roman" w:hAnsi="Times New Roman" w:cs="Times New Roman"/>
          <w:bCs/>
          <w:sz w:val="21"/>
          <w:szCs w:val="21"/>
        </w:rPr>
      </w:pPr>
    </w:p>
    <w:p>
      <w:pPr>
        <w:widowControl/>
        <w:spacing w:before="120" w:beforeLines="50" w:after="120" w:afterLines="50" w:line="360" w:lineRule="auto"/>
        <w:jc w:val="center"/>
        <w:outlineLvl w:val="1"/>
        <w:rPr>
          <w:b/>
          <w:bCs/>
          <w:sz w:val="21"/>
          <w:szCs w:val="21"/>
        </w:rPr>
      </w:pPr>
      <w:r>
        <w:rPr>
          <w:rFonts w:hint="eastAsia"/>
          <w:b/>
          <w:bCs/>
          <w:sz w:val="21"/>
          <w:szCs w:val="21"/>
        </w:rPr>
        <w:br w:type="page"/>
      </w:r>
      <w:r>
        <w:rPr>
          <w:rFonts w:hint="eastAsia"/>
          <w:b/>
          <w:bCs/>
          <w:sz w:val="21"/>
          <w:szCs w:val="21"/>
        </w:rPr>
        <w:t>一、</w:t>
      </w:r>
      <w:r>
        <w:rPr>
          <w:rFonts w:hint="eastAsia" w:cs="宋体"/>
          <w:b/>
          <w:bCs/>
          <w:sz w:val="21"/>
          <w:szCs w:val="21"/>
        </w:rPr>
        <w:t xml:space="preserve">承  诺 </w:t>
      </w:r>
      <w:r>
        <w:rPr>
          <w:rFonts w:cs="宋体"/>
          <w:b/>
          <w:bCs/>
          <w:sz w:val="21"/>
          <w:szCs w:val="21"/>
        </w:rPr>
        <w:t>书</w:t>
      </w:r>
    </w:p>
    <w:p>
      <w:pPr>
        <w:snapToGrid w:val="0"/>
        <w:spacing w:line="360" w:lineRule="auto"/>
        <w:jc w:val="left"/>
        <w:rPr>
          <w:sz w:val="21"/>
          <w:szCs w:val="21"/>
        </w:rPr>
      </w:pPr>
      <w:r>
        <w:rPr>
          <w:rFonts w:hint="eastAsia"/>
          <w:sz w:val="21"/>
          <w:szCs w:val="21"/>
        </w:rPr>
        <w:t xml:space="preserve"> </w:t>
      </w:r>
      <w:r>
        <w:rPr>
          <w:rFonts w:hint="eastAsia" w:asciiTheme="majorEastAsia" w:hAnsiTheme="majorEastAsia" w:eastAsiaTheme="majorEastAsia" w:cstheme="majorEastAsia"/>
          <w:sz w:val="21"/>
          <w:szCs w:val="21"/>
          <w:u w:val="single"/>
          <w:lang w:val="en-US" w:eastAsia="zh-CN"/>
        </w:rPr>
        <w:t>国家税务总局唐山市丰润区税务局</w:t>
      </w:r>
      <w:r>
        <w:rPr>
          <w:sz w:val="21"/>
          <w:szCs w:val="21"/>
        </w:rPr>
        <w:t>：</w:t>
      </w:r>
    </w:p>
    <w:p>
      <w:pPr>
        <w:tabs>
          <w:tab w:val="left" w:pos="0"/>
        </w:tabs>
        <w:snapToGrid w:val="0"/>
        <w:spacing w:line="360" w:lineRule="auto"/>
        <w:ind w:firstLine="420" w:firstLineChars="200"/>
        <w:rPr>
          <w:sz w:val="21"/>
          <w:szCs w:val="21"/>
        </w:rPr>
      </w:pPr>
      <w:r>
        <w:rPr>
          <w:sz w:val="21"/>
          <w:szCs w:val="21"/>
        </w:rPr>
        <w:t>我方</w:t>
      </w:r>
      <w:r>
        <w:rPr>
          <w:sz w:val="21"/>
          <w:szCs w:val="21"/>
          <w:u w:val="single"/>
        </w:rPr>
        <w:t>（供应商全称）</w:t>
      </w:r>
      <w:r>
        <w:rPr>
          <w:sz w:val="21"/>
          <w:szCs w:val="21"/>
        </w:rPr>
        <w:t>已详细阅读了贵方关于</w:t>
      </w:r>
      <w:r>
        <w:rPr>
          <w:sz w:val="21"/>
          <w:szCs w:val="21"/>
          <w:u w:val="single"/>
        </w:rPr>
        <w:t>（项目名称）</w:t>
      </w:r>
      <w:r>
        <w:rPr>
          <w:sz w:val="21"/>
          <w:szCs w:val="21"/>
        </w:rPr>
        <w:t>采购项目</w:t>
      </w:r>
      <w:r>
        <w:rPr>
          <w:sz w:val="21"/>
          <w:szCs w:val="21"/>
          <w:u w:val="single"/>
        </w:rPr>
        <w:t>（项目编号）</w:t>
      </w:r>
      <w:r>
        <w:rPr>
          <w:sz w:val="21"/>
          <w:szCs w:val="21"/>
        </w:rPr>
        <w:t>磋商文件的全部内容，决定接受此磋商文件的全部要求并授权</w:t>
      </w:r>
      <w:r>
        <w:rPr>
          <w:sz w:val="21"/>
          <w:szCs w:val="21"/>
          <w:u w:val="single"/>
        </w:rPr>
        <w:t>（姓名）（职务）</w:t>
      </w:r>
      <w:r>
        <w:rPr>
          <w:sz w:val="21"/>
          <w:szCs w:val="21"/>
        </w:rPr>
        <w:t>为我方的全权代表参加本次的磋商活动。</w:t>
      </w:r>
    </w:p>
    <w:p>
      <w:pPr>
        <w:snapToGrid w:val="0"/>
        <w:spacing w:line="360" w:lineRule="auto"/>
        <w:ind w:firstLine="420" w:firstLineChars="200"/>
        <w:jc w:val="left"/>
        <w:rPr>
          <w:sz w:val="21"/>
          <w:szCs w:val="21"/>
        </w:rPr>
      </w:pPr>
      <w:r>
        <w:rPr>
          <w:sz w:val="21"/>
          <w:szCs w:val="21"/>
        </w:rPr>
        <w:t>据此我方郑重声明以下诸点并对之负法律责任：</w:t>
      </w:r>
    </w:p>
    <w:p>
      <w:pPr>
        <w:snapToGrid w:val="0"/>
        <w:spacing w:line="360" w:lineRule="auto"/>
        <w:ind w:firstLine="420" w:firstLineChars="200"/>
        <w:jc w:val="left"/>
        <w:rPr>
          <w:sz w:val="21"/>
          <w:szCs w:val="21"/>
        </w:rPr>
      </w:pPr>
      <w:r>
        <w:rPr>
          <w:sz w:val="21"/>
          <w:szCs w:val="21"/>
        </w:rPr>
        <w:t>1.我方已详细阅读了磋商文件的全部内容并同意其规定，包括修改文件（如有的话）以及全部参考资料和有关附件，我方接受磋商文件的全部要求，对此项目进行全部响应。</w:t>
      </w:r>
    </w:p>
    <w:p>
      <w:pPr>
        <w:snapToGrid w:val="0"/>
        <w:spacing w:line="360" w:lineRule="auto"/>
        <w:ind w:firstLine="420" w:firstLineChars="200"/>
        <w:jc w:val="left"/>
        <w:rPr>
          <w:sz w:val="21"/>
          <w:szCs w:val="21"/>
        </w:rPr>
      </w:pPr>
      <w:r>
        <w:rPr>
          <w:sz w:val="21"/>
          <w:szCs w:val="21"/>
        </w:rPr>
        <w:t>2.我们完全同意放弃对磋商文件有不明及误解的权利。如果由于我方对磋商文件规定的任何误解和忽略而导致成交后发生的任何风险，其责任由我方自负。</w:t>
      </w:r>
    </w:p>
    <w:p>
      <w:pPr>
        <w:snapToGrid w:val="0"/>
        <w:spacing w:line="360" w:lineRule="auto"/>
        <w:ind w:firstLine="420" w:firstLineChars="200"/>
        <w:jc w:val="left"/>
        <w:rPr>
          <w:sz w:val="21"/>
          <w:szCs w:val="21"/>
        </w:rPr>
      </w:pPr>
      <w:r>
        <w:rPr>
          <w:sz w:val="21"/>
          <w:szCs w:val="21"/>
        </w:rPr>
        <w:t>3.我方已按贵方的要求向贵方提交了磋商保证金</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sz w:val="21"/>
          <w:szCs w:val="21"/>
          <w:u w:val="single"/>
        </w:rPr>
        <w:t>元</w:t>
      </w:r>
      <w:r>
        <w:rPr>
          <w:sz w:val="21"/>
          <w:szCs w:val="21"/>
        </w:rPr>
        <w:t>，</w:t>
      </w:r>
      <w:r>
        <w:rPr>
          <w:rFonts w:hint="eastAsia"/>
          <w:sz w:val="21"/>
          <w:szCs w:val="21"/>
          <w:lang w:val="en-US" w:eastAsia="zh-CN"/>
        </w:rPr>
        <w:t>纸质版及</w:t>
      </w:r>
      <w:r>
        <w:rPr>
          <w:rFonts w:hint="eastAsia"/>
          <w:sz w:val="21"/>
          <w:szCs w:val="21"/>
          <w:lang w:eastAsia="zh-CN"/>
        </w:rPr>
        <w:t>电子版响应文件</w:t>
      </w:r>
      <w:r>
        <w:rPr>
          <w:sz w:val="21"/>
          <w:szCs w:val="21"/>
        </w:rPr>
        <w:t>。</w:t>
      </w:r>
    </w:p>
    <w:p>
      <w:pPr>
        <w:snapToGrid w:val="0"/>
        <w:spacing w:line="360" w:lineRule="auto"/>
        <w:ind w:firstLine="420" w:firstLineChars="200"/>
        <w:jc w:val="left"/>
        <w:rPr>
          <w:sz w:val="21"/>
          <w:szCs w:val="21"/>
        </w:rPr>
      </w:pPr>
      <w:r>
        <w:rPr>
          <w:sz w:val="21"/>
          <w:szCs w:val="21"/>
        </w:rPr>
        <w:t>4.我方承诺在</w:t>
      </w:r>
      <w:r>
        <w:rPr>
          <w:rFonts w:hint="eastAsia"/>
          <w:sz w:val="21"/>
          <w:szCs w:val="21"/>
        </w:rPr>
        <w:t>合同签定后</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内</w:t>
      </w:r>
      <w:r>
        <w:rPr>
          <w:sz w:val="21"/>
          <w:szCs w:val="21"/>
        </w:rPr>
        <w:t>完成全部</w:t>
      </w:r>
      <w:r>
        <w:rPr>
          <w:rFonts w:hint="eastAsia"/>
          <w:sz w:val="21"/>
          <w:szCs w:val="21"/>
          <w:lang w:eastAsia="zh-CN"/>
        </w:rPr>
        <w:t>服务</w:t>
      </w:r>
      <w:r>
        <w:rPr>
          <w:rFonts w:hint="eastAsia"/>
          <w:sz w:val="21"/>
          <w:szCs w:val="21"/>
        </w:rPr>
        <w:t>项目</w:t>
      </w:r>
      <w:r>
        <w:rPr>
          <w:sz w:val="21"/>
          <w:szCs w:val="21"/>
        </w:rPr>
        <w:t>，达到验收标准。</w:t>
      </w:r>
    </w:p>
    <w:p>
      <w:pPr>
        <w:snapToGrid w:val="0"/>
        <w:spacing w:line="360" w:lineRule="auto"/>
        <w:ind w:firstLine="420" w:firstLineChars="200"/>
        <w:jc w:val="left"/>
        <w:rPr>
          <w:sz w:val="21"/>
          <w:szCs w:val="21"/>
        </w:rPr>
      </w:pPr>
      <w:r>
        <w:rPr>
          <w:sz w:val="21"/>
          <w:szCs w:val="21"/>
        </w:rPr>
        <w:t>5.如果贵方接受我方响应文件，我方将按磋商文件的规定与贵方签订合同并全面履行合同责任和义务。</w:t>
      </w:r>
    </w:p>
    <w:p>
      <w:pPr>
        <w:snapToGrid w:val="0"/>
        <w:spacing w:line="360" w:lineRule="auto"/>
        <w:ind w:firstLine="420" w:firstLineChars="200"/>
        <w:jc w:val="left"/>
        <w:rPr>
          <w:sz w:val="21"/>
          <w:szCs w:val="21"/>
        </w:rPr>
      </w:pPr>
      <w:r>
        <w:rPr>
          <w:sz w:val="21"/>
          <w:szCs w:val="21"/>
        </w:rPr>
        <w:t>6.我方的响应文件自</w:t>
      </w:r>
      <w:r>
        <w:rPr>
          <w:rFonts w:hint="eastAsia"/>
          <w:sz w:val="21"/>
          <w:szCs w:val="21"/>
        </w:rPr>
        <w:t>磋商</w:t>
      </w:r>
      <w:r>
        <w:rPr>
          <w:sz w:val="21"/>
          <w:szCs w:val="21"/>
        </w:rPr>
        <w:t>结束之日起有效期为</w:t>
      </w:r>
      <w:r>
        <w:rPr>
          <w:sz w:val="21"/>
          <w:szCs w:val="21"/>
          <w:u w:val="single"/>
        </w:rPr>
        <w:t>60天</w:t>
      </w:r>
      <w:r>
        <w:rPr>
          <w:sz w:val="21"/>
          <w:szCs w:val="21"/>
        </w:rPr>
        <w:t>（日历日）。在该期限届满之前，本响应文件对我方始终有约束力。</w:t>
      </w:r>
    </w:p>
    <w:p>
      <w:pPr>
        <w:snapToGrid w:val="0"/>
        <w:spacing w:line="360" w:lineRule="auto"/>
        <w:ind w:firstLine="420" w:firstLineChars="200"/>
        <w:rPr>
          <w:b/>
          <w:sz w:val="21"/>
          <w:szCs w:val="21"/>
        </w:rPr>
      </w:pPr>
      <w:r>
        <w:rPr>
          <w:sz w:val="21"/>
          <w:szCs w:val="21"/>
        </w:rPr>
        <w:t>7.与我方有关的一切正式往来通讯请寄：</w:t>
      </w:r>
    </w:p>
    <w:p>
      <w:pPr>
        <w:snapToGrid w:val="0"/>
        <w:spacing w:line="360" w:lineRule="auto"/>
        <w:ind w:firstLine="420" w:firstLineChars="200"/>
        <w:jc w:val="left"/>
        <w:rPr>
          <w:sz w:val="21"/>
          <w:szCs w:val="21"/>
        </w:rPr>
      </w:pPr>
    </w:p>
    <w:p>
      <w:pPr>
        <w:snapToGrid w:val="0"/>
        <w:spacing w:line="360" w:lineRule="auto"/>
        <w:ind w:firstLine="420" w:firstLineChars="200"/>
        <w:jc w:val="left"/>
        <w:rPr>
          <w:sz w:val="21"/>
          <w:szCs w:val="21"/>
        </w:rPr>
      </w:pPr>
      <w:r>
        <w:rPr>
          <w:sz w:val="21"/>
          <w:szCs w:val="21"/>
        </w:rPr>
        <w:t>地址：              电话：            其它联系方法：</w:t>
      </w:r>
    </w:p>
    <w:p>
      <w:pPr>
        <w:snapToGrid w:val="0"/>
        <w:spacing w:line="360" w:lineRule="auto"/>
        <w:ind w:firstLine="420" w:firstLineChars="200"/>
        <w:jc w:val="left"/>
        <w:rPr>
          <w:sz w:val="21"/>
          <w:szCs w:val="21"/>
        </w:rPr>
      </w:pPr>
    </w:p>
    <w:p>
      <w:pPr>
        <w:snapToGrid w:val="0"/>
        <w:spacing w:line="360" w:lineRule="auto"/>
        <w:ind w:firstLine="420" w:firstLineChars="200"/>
        <w:jc w:val="left"/>
        <w:rPr>
          <w:sz w:val="21"/>
          <w:szCs w:val="21"/>
        </w:rPr>
      </w:pPr>
      <w:r>
        <w:rPr>
          <w:sz w:val="21"/>
          <w:szCs w:val="21"/>
        </w:rPr>
        <w:t xml:space="preserve">供应商名称：（公章）                   </w:t>
      </w:r>
    </w:p>
    <w:p>
      <w:pPr>
        <w:snapToGrid w:val="0"/>
        <w:spacing w:line="360" w:lineRule="auto"/>
        <w:ind w:firstLine="420" w:firstLineChars="200"/>
        <w:jc w:val="left"/>
        <w:rPr>
          <w:sz w:val="21"/>
          <w:szCs w:val="21"/>
        </w:rPr>
      </w:pPr>
    </w:p>
    <w:p>
      <w:pPr>
        <w:snapToGrid w:val="0"/>
        <w:spacing w:line="360" w:lineRule="auto"/>
        <w:ind w:firstLine="420" w:firstLineChars="200"/>
        <w:jc w:val="left"/>
        <w:rPr>
          <w:sz w:val="21"/>
          <w:szCs w:val="21"/>
        </w:rPr>
      </w:pPr>
      <w:r>
        <w:rPr>
          <w:sz w:val="21"/>
          <w:szCs w:val="21"/>
        </w:rPr>
        <w:t>法定代表人</w:t>
      </w:r>
      <w:r>
        <w:rPr>
          <w:rFonts w:hint="eastAsia"/>
          <w:sz w:val="21"/>
          <w:szCs w:val="21"/>
        </w:rPr>
        <w:t>（负责人）</w:t>
      </w:r>
      <w:r>
        <w:rPr>
          <w:sz w:val="21"/>
          <w:szCs w:val="21"/>
        </w:rPr>
        <w:t xml:space="preserve">：(签字或盖章)              </w:t>
      </w:r>
    </w:p>
    <w:p>
      <w:pPr>
        <w:snapToGrid w:val="0"/>
        <w:spacing w:line="360" w:lineRule="auto"/>
        <w:ind w:firstLine="420" w:firstLineChars="200"/>
        <w:jc w:val="left"/>
        <w:rPr>
          <w:sz w:val="21"/>
          <w:szCs w:val="21"/>
        </w:rPr>
      </w:pPr>
    </w:p>
    <w:p>
      <w:pPr>
        <w:snapToGrid w:val="0"/>
        <w:spacing w:line="360" w:lineRule="auto"/>
        <w:ind w:firstLine="420" w:firstLineChars="200"/>
        <w:jc w:val="left"/>
        <w:rPr>
          <w:sz w:val="21"/>
          <w:szCs w:val="21"/>
        </w:rPr>
      </w:pPr>
      <w:r>
        <w:rPr>
          <w:sz w:val="21"/>
          <w:szCs w:val="21"/>
        </w:rPr>
        <w:t>授权委托人：（</w:t>
      </w:r>
      <w:r>
        <w:rPr>
          <w:rFonts w:hint="eastAsia"/>
          <w:sz w:val="21"/>
          <w:szCs w:val="21"/>
        </w:rPr>
        <w:t>签字或盖章</w:t>
      </w:r>
      <w:r>
        <w:rPr>
          <w:sz w:val="21"/>
          <w:szCs w:val="21"/>
        </w:rPr>
        <w:t>）</w:t>
      </w:r>
    </w:p>
    <w:p>
      <w:pPr>
        <w:snapToGrid w:val="0"/>
        <w:spacing w:line="360" w:lineRule="auto"/>
        <w:ind w:firstLine="420" w:firstLineChars="200"/>
        <w:jc w:val="left"/>
        <w:rPr>
          <w:sz w:val="21"/>
          <w:szCs w:val="21"/>
        </w:rPr>
      </w:pPr>
    </w:p>
    <w:p>
      <w:pPr>
        <w:snapToGrid w:val="0"/>
        <w:spacing w:line="360" w:lineRule="auto"/>
        <w:ind w:right="1920" w:firstLine="420" w:firstLineChars="200"/>
        <w:jc w:val="center"/>
        <w:rPr>
          <w:sz w:val="21"/>
          <w:szCs w:val="21"/>
        </w:rPr>
      </w:pPr>
      <w:r>
        <w:rPr>
          <w:sz w:val="21"/>
          <w:szCs w:val="21"/>
        </w:rPr>
        <w:t>年  月  日</w:t>
      </w:r>
      <w:r>
        <w:rPr>
          <w:rFonts w:ascii="楷体_GB2312" w:eastAsia="楷体_GB2312"/>
          <w:b/>
          <w:sz w:val="21"/>
          <w:szCs w:val="21"/>
        </w:rPr>
        <w:t xml:space="preserve"> </w:t>
      </w:r>
    </w:p>
    <w:p>
      <w:pPr>
        <w:pStyle w:val="3"/>
        <w:tabs>
          <w:tab w:val="left" w:pos="750"/>
        </w:tabs>
        <w:spacing w:line="360" w:lineRule="auto"/>
        <w:ind w:firstLine="1897" w:firstLineChars="900"/>
        <w:rPr>
          <w:rFonts w:ascii="宋体" w:hAnsi="宋体"/>
          <w:sz w:val="21"/>
          <w:szCs w:val="21"/>
        </w:rPr>
      </w:pPr>
    </w:p>
    <w:p>
      <w:pPr>
        <w:rPr>
          <w:rFonts w:ascii="宋体" w:hAnsi="宋体"/>
          <w:sz w:val="21"/>
          <w:szCs w:val="21"/>
        </w:rPr>
      </w:pPr>
    </w:p>
    <w:p>
      <w:pPr>
        <w:pStyle w:val="28"/>
        <w:rPr>
          <w:rFonts w:ascii="宋体" w:hAnsi="宋体"/>
          <w:sz w:val="21"/>
          <w:szCs w:val="21"/>
        </w:rPr>
      </w:pPr>
    </w:p>
    <w:p>
      <w:pPr>
        <w:pStyle w:val="28"/>
        <w:rPr>
          <w:rFonts w:ascii="宋体" w:hAnsi="宋体"/>
          <w:sz w:val="21"/>
          <w:szCs w:val="21"/>
        </w:rPr>
      </w:pPr>
    </w:p>
    <w:p>
      <w:pPr>
        <w:pStyle w:val="28"/>
        <w:rPr>
          <w:rFonts w:ascii="宋体" w:hAnsi="宋体"/>
          <w:sz w:val="21"/>
          <w:szCs w:val="21"/>
        </w:rPr>
      </w:pPr>
    </w:p>
    <w:p>
      <w:pPr>
        <w:pStyle w:val="28"/>
        <w:rPr>
          <w:rFonts w:ascii="宋体" w:hAnsi="宋体"/>
          <w:sz w:val="21"/>
          <w:szCs w:val="21"/>
        </w:rPr>
      </w:pPr>
    </w:p>
    <w:p>
      <w:pPr>
        <w:pStyle w:val="3"/>
        <w:tabs>
          <w:tab w:val="left" w:pos="750"/>
        </w:tabs>
        <w:spacing w:line="360" w:lineRule="auto"/>
        <w:ind w:firstLine="3373" w:firstLineChars="1600"/>
        <w:rPr>
          <w:rFonts w:ascii="宋体" w:hAnsi="宋体" w:cs="宋体"/>
          <w:sz w:val="21"/>
          <w:szCs w:val="21"/>
        </w:rPr>
      </w:pPr>
      <w:r>
        <w:rPr>
          <w:rFonts w:hint="eastAsia" w:ascii="宋体" w:hAnsi="宋体"/>
          <w:sz w:val="21"/>
          <w:szCs w:val="21"/>
        </w:rPr>
        <w:t>二、</w:t>
      </w:r>
      <w:r>
        <w:rPr>
          <w:rFonts w:hint="eastAsia" w:ascii="宋体" w:hAnsi="宋体" w:cs="宋体"/>
          <w:sz w:val="21"/>
          <w:szCs w:val="21"/>
        </w:rPr>
        <w:t>资格审查文件</w:t>
      </w:r>
    </w:p>
    <w:p>
      <w:pPr>
        <w:spacing w:line="360" w:lineRule="auto"/>
        <w:ind w:firstLine="420" w:firstLineChars="200"/>
        <w:jc w:val="left"/>
        <w:rPr>
          <w:sz w:val="21"/>
          <w:szCs w:val="21"/>
        </w:rPr>
      </w:pPr>
      <w:r>
        <w:rPr>
          <w:rFonts w:hint="eastAsia"/>
          <w:sz w:val="21"/>
          <w:szCs w:val="21"/>
        </w:rPr>
        <w:t>1）营业执照复印件</w:t>
      </w:r>
    </w:p>
    <w:p>
      <w:pPr>
        <w:spacing w:line="360" w:lineRule="auto"/>
        <w:ind w:firstLine="420" w:firstLineChars="200"/>
        <w:jc w:val="left"/>
        <w:rPr>
          <w:sz w:val="21"/>
          <w:szCs w:val="21"/>
        </w:rPr>
      </w:pPr>
      <w:r>
        <w:rPr>
          <w:rFonts w:hint="eastAsia"/>
          <w:sz w:val="21"/>
          <w:szCs w:val="21"/>
        </w:rPr>
        <w:t>2）</w:t>
      </w:r>
      <w:r>
        <w:rPr>
          <w:rFonts w:hint="eastAsia" w:ascii="宋体" w:hAnsi="宋体"/>
          <w:sz w:val="21"/>
          <w:szCs w:val="21"/>
        </w:rPr>
        <w:t>法定代表人（负责人）或授权委托人身份证原件（如为授权委托人，还须提供授权委托书原件）；格式见附表</w:t>
      </w:r>
    </w:p>
    <w:p>
      <w:pPr>
        <w:spacing w:line="360" w:lineRule="auto"/>
        <w:ind w:firstLine="420" w:firstLineChars="200"/>
        <w:jc w:val="left"/>
        <w:rPr>
          <w:rFonts w:hint="eastAsia"/>
          <w:sz w:val="21"/>
          <w:szCs w:val="21"/>
        </w:rPr>
      </w:pPr>
      <w:r>
        <w:rPr>
          <w:rFonts w:hint="eastAsia"/>
          <w:sz w:val="21"/>
          <w:szCs w:val="21"/>
          <w:lang w:val="en-US" w:eastAsia="zh-CN"/>
        </w:rPr>
        <w:t>3</w:t>
      </w:r>
      <w:r>
        <w:rPr>
          <w:rFonts w:hint="eastAsia"/>
          <w:sz w:val="21"/>
          <w:szCs w:val="21"/>
        </w:rPr>
        <w:t>）信誉</w:t>
      </w:r>
      <w:r>
        <w:rPr>
          <w:rFonts w:hint="eastAsia"/>
          <w:sz w:val="21"/>
          <w:szCs w:val="21"/>
          <w:lang w:val="en-US" w:eastAsia="zh-CN"/>
        </w:rPr>
        <w:t>要求</w:t>
      </w:r>
      <w:r>
        <w:rPr>
          <w:rFonts w:hint="eastAsia"/>
          <w:sz w:val="21"/>
          <w:szCs w:val="21"/>
        </w:rPr>
        <w:t>（以开标现场查询为主）。</w:t>
      </w:r>
    </w:p>
    <w:p>
      <w:pPr>
        <w:pStyle w:val="8"/>
        <w:ind w:firstLine="420" w:firstLineChars="200"/>
        <w:rPr>
          <w:rFonts w:hint="eastAsia" w:eastAsia="宋体"/>
          <w:lang w:eastAsia="zh-CN"/>
        </w:rPr>
      </w:pPr>
      <w:r>
        <w:rPr>
          <w:rFonts w:hint="eastAsia"/>
          <w:sz w:val="21"/>
          <w:szCs w:val="21"/>
          <w:lang w:val="en-US" w:eastAsia="zh-CN"/>
        </w:rPr>
        <w:t>4</w:t>
      </w:r>
      <w:r>
        <w:rPr>
          <w:rFonts w:hint="eastAsia"/>
          <w:sz w:val="21"/>
          <w:szCs w:val="21"/>
          <w:lang w:eastAsia="zh-CN"/>
        </w:rPr>
        <w:t>）</w:t>
      </w:r>
      <w:r>
        <w:rPr>
          <w:rFonts w:hint="eastAsia" w:ascii="新宋体" w:hAnsi="新宋体" w:eastAsia="新宋体" w:cs="新宋体"/>
          <w:sz w:val="21"/>
          <w:szCs w:val="21"/>
          <w:lang w:eastAsia="zh-CN"/>
        </w:rPr>
        <w:t>《医疗机构执业许可证》</w:t>
      </w:r>
    </w:p>
    <w:p>
      <w:pPr>
        <w:spacing w:line="360" w:lineRule="auto"/>
        <w:ind w:firstLine="420" w:firstLineChars="200"/>
        <w:jc w:val="left"/>
        <w:rPr>
          <w:sz w:val="21"/>
          <w:szCs w:val="21"/>
        </w:rPr>
      </w:pPr>
      <w:r>
        <w:rPr>
          <w:rFonts w:hint="eastAsia"/>
          <w:sz w:val="21"/>
          <w:szCs w:val="21"/>
        </w:rPr>
        <w:t>注：以上证件复印件需加盖公章并按顺序装订在响应文件中。</w:t>
      </w:r>
    </w:p>
    <w:p>
      <w:pPr>
        <w:widowControl/>
        <w:snapToGrid w:val="0"/>
        <w:spacing w:line="360" w:lineRule="auto"/>
        <w:jc w:val="center"/>
        <w:outlineLvl w:val="1"/>
        <w:rPr>
          <w:b/>
          <w:sz w:val="21"/>
          <w:szCs w:val="21"/>
        </w:rPr>
      </w:pPr>
      <w:r>
        <w:rPr>
          <w:rFonts w:hint="eastAsia"/>
          <w:b/>
          <w:sz w:val="21"/>
          <w:szCs w:val="21"/>
          <w:lang w:val="en-US" w:eastAsia="zh-CN"/>
        </w:rPr>
        <w:t>三</w:t>
      </w:r>
      <w:r>
        <w:rPr>
          <w:rFonts w:hint="eastAsia"/>
          <w:b/>
          <w:sz w:val="21"/>
          <w:szCs w:val="21"/>
        </w:rPr>
        <w:t>、履行合同所必需的设备和专业技术能力的证明材料</w:t>
      </w:r>
    </w:p>
    <w:p>
      <w:pPr>
        <w:widowControl/>
        <w:snapToGrid w:val="0"/>
        <w:spacing w:line="360" w:lineRule="auto"/>
        <w:ind w:firstLine="420" w:firstLineChars="200"/>
        <w:rPr>
          <w:b/>
          <w:sz w:val="21"/>
          <w:szCs w:val="21"/>
        </w:rPr>
      </w:pPr>
      <w:r>
        <w:rPr>
          <w:rFonts w:hint="eastAsia"/>
          <w:sz w:val="21"/>
          <w:szCs w:val="21"/>
        </w:rPr>
        <w:t>主要是指供应商履行合同的设备和专业技术人员等。</w:t>
      </w:r>
    </w:p>
    <w:p>
      <w:pPr>
        <w:widowControl/>
        <w:snapToGrid w:val="0"/>
        <w:spacing w:line="360" w:lineRule="auto"/>
        <w:jc w:val="center"/>
        <w:outlineLvl w:val="1"/>
        <w:rPr>
          <w:b/>
          <w:sz w:val="21"/>
          <w:szCs w:val="21"/>
        </w:rPr>
      </w:pPr>
      <w:r>
        <w:rPr>
          <w:rFonts w:hint="eastAsia"/>
          <w:b/>
          <w:sz w:val="21"/>
          <w:szCs w:val="21"/>
          <w:lang w:val="en-US" w:eastAsia="zh-CN"/>
        </w:rPr>
        <w:t>四</w:t>
      </w:r>
      <w:r>
        <w:rPr>
          <w:rFonts w:hint="eastAsia"/>
          <w:b/>
          <w:sz w:val="21"/>
          <w:szCs w:val="21"/>
        </w:rPr>
        <w:t>、</w:t>
      </w:r>
      <w:r>
        <w:rPr>
          <w:b/>
          <w:sz w:val="21"/>
          <w:szCs w:val="21"/>
        </w:rPr>
        <w:t>具备法律、行政法规规定的其他条件的证明材料</w:t>
      </w:r>
      <w:r>
        <w:rPr>
          <w:rFonts w:hint="eastAsia"/>
          <w:b/>
          <w:sz w:val="21"/>
          <w:szCs w:val="21"/>
        </w:rPr>
        <w:t>（若有）</w:t>
      </w:r>
    </w:p>
    <w:p>
      <w:pPr>
        <w:widowControl/>
        <w:snapToGrid w:val="0"/>
        <w:spacing w:line="360" w:lineRule="auto"/>
        <w:ind w:right="1" w:firstLine="420" w:firstLineChars="200"/>
        <w:rPr>
          <w:b/>
          <w:sz w:val="21"/>
          <w:szCs w:val="21"/>
        </w:rPr>
      </w:pPr>
      <w:r>
        <w:rPr>
          <w:rFonts w:hint="eastAsia"/>
          <w:sz w:val="21"/>
          <w:szCs w:val="21"/>
        </w:rPr>
        <w:t>主要是指：国家或行业部门有专门的法律或行政法规规定，参加采购活动必须取得国家有关主管部门的行政许可或资质等采购项目要求的内容。</w:t>
      </w:r>
    </w:p>
    <w:p>
      <w:pPr>
        <w:widowControl/>
        <w:spacing w:before="120" w:beforeLines="50" w:after="120" w:afterLines="50" w:line="360" w:lineRule="auto"/>
        <w:outlineLvl w:val="1"/>
        <w:rPr>
          <w:b/>
          <w:sz w:val="21"/>
          <w:szCs w:val="21"/>
        </w:rPr>
      </w:pPr>
    </w:p>
    <w:p>
      <w:pPr>
        <w:widowControl/>
        <w:spacing w:before="120" w:beforeLines="50" w:after="120" w:afterLines="50" w:line="360" w:lineRule="auto"/>
        <w:ind w:firstLine="3373" w:firstLineChars="1600"/>
        <w:outlineLvl w:val="1"/>
        <w:rPr>
          <w:rFonts w:hint="eastAsia"/>
          <w:b/>
          <w:sz w:val="21"/>
          <w:szCs w:val="21"/>
        </w:rPr>
      </w:pPr>
    </w:p>
    <w:p>
      <w:pPr>
        <w:widowControl/>
        <w:spacing w:before="120" w:beforeLines="50" w:after="120" w:afterLines="50" w:line="360" w:lineRule="auto"/>
        <w:ind w:firstLine="3373" w:firstLineChars="1600"/>
        <w:outlineLvl w:val="1"/>
        <w:rPr>
          <w:rFonts w:hint="eastAsia"/>
          <w:b/>
          <w:sz w:val="21"/>
          <w:szCs w:val="21"/>
        </w:rPr>
      </w:pPr>
    </w:p>
    <w:p>
      <w:pPr>
        <w:widowControl/>
        <w:spacing w:before="120" w:beforeLines="50" w:after="120" w:afterLines="50" w:line="360" w:lineRule="auto"/>
        <w:ind w:firstLine="3373" w:firstLineChars="1600"/>
        <w:outlineLvl w:val="1"/>
        <w:rPr>
          <w:rFonts w:hint="eastAsia"/>
          <w:b/>
          <w:sz w:val="21"/>
          <w:szCs w:val="21"/>
        </w:rPr>
      </w:pPr>
    </w:p>
    <w:p>
      <w:pPr>
        <w:widowControl/>
        <w:spacing w:before="120" w:beforeLines="50" w:after="120" w:afterLines="50" w:line="360" w:lineRule="auto"/>
        <w:ind w:firstLine="3373" w:firstLineChars="1600"/>
        <w:outlineLvl w:val="1"/>
        <w:rPr>
          <w:rFonts w:hint="eastAsia"/>
          <w:b/>
          <w:sz w:val="21"/>
          <w:szCs w:val="21"/>
        </w:rPr>
      </w:pPr>
    </w:p>
    <w:p>
      <w:pPr>
        <w:widowControl/>
        <w:spacing w:before="120" w:beforeLines="50" w:after="120" w:afterLines="50" w:line="360" w:lineRule="auto"/>
        <w:ind w:firstLine="3373" w:firstLineChars="1600"/>
        <w:outlineLvl w:val="1"/>
        <w:rPr>
          <w:rFonts w:hint="eastAsia"/>
          <w:b/>
          <w:sz w:val="21"/>
          <w:szCs w:val="21"/>
        </w:rPr>
      </w:pPr>
    </w:p>
    <w:p>
      <w:pPr>
        <w:pStyle w:val="8"/>
        <w:rPr>
          <w:rFonts w:hint="eastAsia"/>
          <w:b/>
          <w:sz w:val="21"/>
          <w:szCs w:val="21"/>
        </w:rPr>
      </w:pPr>
    </w:p>
    <w:p>
      <w:pPr>
        <w:pStyle w:val="9"/>
        <w:rPr>
          <w:rFonts w:hint="eastAsia"/>
          <w:b/>
          <w:sz w:val="21"/>
          <w:szCs w:val="21"/>
        </w:rPr>
      </w:pPr>
    </w:p>
    <w:p>
      <w:pPr>
        <w:rPr>
          <w:rFonts w:hint="eastAsia"/>
          <w:b/>
          <w:sz w:val="21"/>
          <w:szCs w:val="21"/>
        </w:rPr>
      </w:pPr>
    </w:p>
    <w:p>
      <w:pPr>
        <w:pStyle w:val="8"/>
        <w:rPr>
          <w:rFonts w:hint="eastAsia"/>
          <w:b/>
          <w:sz w:val="21"/>
          <w:szCs w:val="21"/>
        </w:rPr>
      </w:pPr>
    </w:p>
    <w:p>
      <w:pPr>
        <w:pStyle w:val="9"/>
        <w:rPr>
          <w:rFonts w:hint="eastAsia"/>
          <w:b/>
          <w:sz w:val="21"/>
          <w:szCs w:val="21"/>
        </w:rPr>
      </w:pPr>
    </w:p>
    <w:p>
      <w:pPr>
        <w:rPr>
          <w:rFonts w:hint="eastAsia"/>
          <w:b/>
          <w:sz w:val="21"/>
          <w:szCs w:val="21"/>
        </w:rPr>
      </w:pPr>
    </w:p>
    <w:p>
      <w:pPr>
        <w:pStyle w:val="8"/>
        <w:rPr>
          <w:rFonts w:hint="eastAsia"/>
          <w:b/>
          <w:sz w:val="21"/>
          <w:szCs w:val="21"/>
        </w:rPr>
      </w:pPr>
    </w:p>
    <w:p>
      <w:pPr>
        <w:pStyle w:val="9"/>
        <w:rPr>
          <w:rFonts w:hint="eastAsia"/>
          <w:b/>
          <w:sz w:val="21"/>
          <w:szCs w:val="21"/>
        </w:rPr>
      </w:pPr>
    </w:p>
    <w:p>
      <w:pPr>
        <w:rPr>
          <w:rFonts w:hint="eastAsia"/>
          <w:b/>
          <w:sz w:val="21"/>
          <w:szCs w:val="21"/>
        </w:rPr>
      </w:pPr>
    </w:p>
    <w:p>
      <w:pPr>
        <w:pStyle w:val="8"/>
        <w:rPr>
          <w:rFonts w:hint="eastAsia"/>
          <w:b/>
          <w:sz w:val="21"/>
          <w:szCs w:val="21"/>
        </w:rPr>
      </w:pPr>
    </w:p>
    <w:p>
      <w:pPr>
        <w:pStyle w:val="9"/>
        <w:rPr>
          <w:rFonts w:hint="eastAsia"/>
        </w:rPr>
      </w:pPr>
    </w:p>
    <w:p>
      <w:pPr>
        <w:pStyle w:val="8"/>
        <w:rPr>
          <w:rFonts w:hint="eastAsia"/>
          <w:b/>
          <w:sz w:val="21"/>
          <w:szCs w:val="21"/>
        </w:rPr>
      </w:pPr>
    </w:p>
    <w:p>
      <w:pPr>
        <w:pStyle w:val="9"/>
        <w:rPr>
          <w:rFonts w:hint="eastAsia"/>
          <w:b/>
          <w:sz w:val="21"/>
          <w:szCs w:val="21"/>
        </w:rPr>
      </w:pPr>
    </w:p>
    <w:p>
      <w:pPr>
        <w:rPr>
          <w:rFonts w:hint="eastAsia"/>
          <w:b/>
          <w:sz w:val="21"/>
          <w:szCs w:val="21"/>
        </w:rPr>
      </w:pPr>
    </w:p>
    <w:p>
      <w:pPr>
        <w:pStyle w:val="8"/>
        <w:rPr>
          <w:rFonts w:hint="eastAsia"/>
          <w:b/>
          <w:sz w:val="21"/>
          <w:szCs w:val="21"/>
        </w:rPr>
      </w:pPr>
    </w:p>
    <w:p>
      <w:pPr>
        <w:pStyle w:val="9"/>
        <w:rPr>
          <w:rFonts w:hint="eastAsia"/>
        </w:rPr>
      </w:pPr>
    </w:p>
    <w:p>
      <w:pPr>
        <w:widowControl/>
        <w:spacing w:before="120" w:beforeLines="50" w:after="120" w:afterLines="50" w:line="360" w:lineRule="auto"/>
        <w:outlineLvl w:val="1"/>
        <w:rPr>
          <w:rFonts w:hint="eastAsia"/>
          <w:b/>
          <w:sz w:val="21"/>
          <w:szCs w:val="21"/>
        </w:rPr>
      </w:pPr>
    </w:p>
    <w:p>
      <w:pPr>
        <w:widowControl/>
        <w:spacing w:before="120" w:beforeLines="50" w:after="120" w:afterLines="50" w:line="360" w:lineRule="auto"/>
        <w:ind w:firstLine="3373" w:firstLineChars="1600"/>
        <w:outlineLvl w:val="1"/>
        <w:rPr>
          <w:rFonts w:hint="eastAsia"/>
          <w:b/>
          <w:sz w:val="21"/>
          <w:szCs w:val="21"/>
        </w:rPr>
      </w:pPr>
    </w:p>
    <w:p>
      <w:pPr>
        <w:pStyle w:val="8"/>
        <w:rPr>
          <w:rFonts w:hint="eastAsia"/>
        </w:rPr>
      </w:pPr>
    </w:p>
    <w:p>
      <w:pPr>
        <w:widowControl/>
        <w:spacing w:before="120" w:beforeLines="50" w:after="120" w:afterLines="50" w:line="360" w:lineRule="auto"/>
        <w:ind w:firstLine="3584" w:firstLineChars="1700"/>
        <w:outlineLvl w:val="1"/>
        <w:rPr>
          <w:b/>
          <w:sz w:val="21"/>
          <w:szCs w:val="21"/>
        </w:rPr>
      </w:pPr>
      <w:r>
        <w:rPr>
          <w:rFonts w:hint="eastAsia"/>
          <w:b/>
          <w:sz w:val="21"/>
          <w:szCs w:val="21"/>
          <w:lang w:val="en-US" w:eastAsia="zh-CN"/>
        </w:rPr>
        <w:t>五</w:t>
      </w:r>
      <w:r>
        <w:rPr>
          <w:rFonts w:hint="eastAsia" w:cs="宋体"/>
          <w:b/>
          <w:bCs/>
          <w:sz w:val="21"/>
          <w:szCs w:val="21"/>
        </w:rPr>
        <w:t>、无重大违法记录的声明</w:t>
      </w:r>
    </w:p>
    <w:p>
      <w:pPr>
        <w:spacing w:before="100" w:beforeAutospacing="1" w:after="100" w:afterAutospacing="1" w:line="360" w:lineRule="auto"/>
        <w:rPr>
          <w:b/>
          <w:sz w:val="21"/>
          <w:szCs w:val="21"/>
        </w:rPr>
      </w:pPr>
      <w:r>
        <w:rPr>
          <w:rFonts w:hint="eastAsia"/>
          <w:b/>
          <w:sz w:val="21"/>
          <w:szCs w:val="21"/>
        </w:rPr>
        <w:t>采购人名称：</w:t>
      </w:r>
    </w:p>
    <w:p>
      <w:pPr>
        <w:spacing w:before="100" w:beforeAutospacing="1" w:after="100" w:afterAutospacing="1" w:line="360" w:lineRule="auto"/>
        <w:ind w:firstLine="413" w:firstLineChars="196"/>
        <w:rPr>
          <w:b/>
          <w:sz w:val="21"/>
          <w:szCs w:val="21"/>
        </w:rPr>
      </w:pPr>
      <w:r>
        <w:rPr>
          <w:rFonts w:hint="eastAsia"/>
          <w:b/>
          <w:sz w:val="21"/>
          <w:szCs w:val="21"/>
        </w:rPr>
        <w:t>我</w:t>
      </w:r>
      <w:r>
        <w:rPr>
          <w:rFonts w:hint="eastAsia"/>
          <w:b/>
          <w:sz w:val="21"/>
          <w:szCs w:val="21"/>
          <w:u w:val="single"/>
        </w:rPr>
        <w:t xml:space="preserve">       （公司全称）     </w:t>
      </w:r>
      <w:r>
        <w:rPr>
          <w:rFonts w:hint="eastAsia"/>
          <w:b/>
          <w:sz w:val="21"/>
          <w:szCs w:val="21"/>
        </w:rPr>
        <w:t>，在参加本次政府采购活动前三年内，在经营</w:t>
      </w:r>
    </w:p>
    <w:p>
      <w:pPr>
        <w:spacing w:before="100" w:beforeAutospacing="1" w:after="100" w:afterAutospacing="1" w:line="360" w:lineRule="auto"/>
        <w:rPr>
          <w:b/>
          <w:sz w:val="21"/>
          <w:szCs w:val="21"/>
        </w:rPr>
      </w:pPr>
      <w:r>
        <w:rPr>
          <w:rFonts w:hint="eastAsia"/>
          <w:b/>
          <w:sz w:val="21"/>
          <w:szCs w:val="21"/>
        </w:rPr>
        <w:t>活动中没有重大违法、违纪记录。</w:t>
      </w:r>
    </w:p>
    <w:p>
      <w:pPr>
        <w:spacing w:before="100" w:beforeAutospacing="1" w:after="100" w:afterAutospacing="1" w:line="360" w:lineRule="auto"/>
        <w:ind w:firstLine="310" w:firstLineChars="147"/>
        <w:rPr>
          <w:b/>
          <w:sz w:val="21"/>
          <w:szCs w:val="21"/>
        </w:rPr>
      </w:pPr>
      <w:r>
        <w:rPr>
          <w:rFonts w:hint="eastAsia"/>
          <w:b/>
          <w:sz w:val="21"/>
          <w:szCs w:val="21"/>
        </w:rPr>
        <w:t>特此郑重声明！</w:t>
      </w:r>
    </w:p>
    <w:p>
      <w:pPr>
        <w:spacing w:before="100" w:beforeAutospacing="1" w:after="100" w:afterAutospacing="1" w:line="360" w:lineRule="auto"/>
        <w:rPr>
          <w:b/>
          <w:sz w:val="21"/>
          <w:szCs w:val="21"/>
        </w:rPr>
      </w:pPr>
    </w:p>
    <w:p>
      <w:pPr>
        <w:spacing w:before="100" w:beforeAutospacing="1" w:after="100" w:afterAutospacing="1"/>
        <w:rPr>
          <w:b/>
          <w:sz w:val="21"/>
          <w:szCs w:val="21"/>
        </w:rPr>
      </w:pPr>
      <w:r>
        <w:rPr>
          <w:rFonts w:hint="eastAsia"/>
          <w:b/>
          <w:sz w:val="21"/>
          <w:szCs w:val="21"/>
        </w:rPr>
        <w:t>法定代表人（负责人）：（签字或盖章）</w:t>
      </w:r>
    </w:p>
    <w:p>
      <w:pPr>
        <w:spacing w:before="100" w:beforeAutospacing="1" w:after="100" w:afterAutospacing="1"/>
        <w:rPr>
          <w:b/>
          <w:sz w:val="21"/>
          <w:szCs w:val="21"/>
        </w:rPr>
      </w:pPr>
    </w:p>
    <w:p>
      <w:pPr>
        <w:spacing w:before="100" w:beforeAutospacing="1" w:after="100" w:afterAutospacing="1"/>
        <w:rPr>
          <w:b/>
          <w:sz w:val="21"/>
          <w:szCs w:val="21"/>
        </w:rPr>
      </w:pPr>
      <w:r>
        <w:rPr>
          <w:rFonts w:hint="eastAsia"/>
          <w:b/>
          <w:sz w:val="21"/>
          <w:szCs w:val="21"/>
        </w:rPr>
        <w:t xml:space="preserve">  供应商（全称）：（公章）</w:t>
      </w:r>
    </w:p>
    <w:p>
      <w:pPr>
        <w:spacing w:before="100" w:beforeAutospacing="1" w:after="100" w:afterAutospacing="1"/>
        <w:ind w:right="840"/>
        <w:jc w:val="center"/>
        <w:rPr>
          <w:b/>
          <w:sz w:val="21"/>
          <w:szCs w:val="21"/>
        </w:rPr>
      </w:pPr>
      <w:r>
        <w:rPr>
          <w:rFonts w:hint="eastAsia"/>
          <w:b/>
          <w:sz w:val="21"/>
          <w:szCs w:val="21"/>
        </w:rPr>
        <w:t xml:space="preserve">             年  月  日</w:t>
      </w:r>
    </w:p>
    <w:p>
      <w:pPr>
        <w:spacing w:line="417" w:lineRule="auto"/>
        <w:ind w:left="300" w:right="313" w:firstLine="631"/>
        <w:jc w:val="left"/>
        <w:rPr>
          <w:sz w:val="21"/>
          <w:szCs w:val="21"/>
        </w:rPr>
      </w:pPr>
      <w:r>
        <w:rPr>
          <w:b/>
          <w:sz w:val="21"/>
          <w:szCs w:val="21"/>
        </w:rPr>
        <w:t xml:space="preserve"> </w:t>
      </w:r>
    </w:p>
    <w:p>
      <w:pPr>
        <w:spacing w:line="417" w:lineRule="auto"/>
        <w:ind w:left="300" w:right="313" w:firstLine="631"/>
        <w:jc w:val="left"/>
        <w:rPr>
          <w:sz w:val="21"/>
          <w:szCs w:val="21"/>
        </w:rPr>
      </w:pPr>
      <w:r>
        <w:rPr>
          <w:sz w:val="21"/>
          <w:szCs w:val="21"/>
        </w:rPr>
        <w:t>备注：1.重大违法记录，是指供应商因违法经营受到刑事处罚或者责令停产停业、吊销许可证或者执照、较</w:t>
      </w:r>
      <w:r>
        <w:rPr>
          <w:spacing w:val="-5"/>
          <w:sz w:val="21"/>
          <w:szCs w:val="21"/>
        </w:rPr>
        <w:t>大数额罚款等行政处罚。</w:t>
      </w:r>
    </w:p>
    <w:p>
      <w:pPr>
        <w:spacing w:before="100" w:beforeAutospacing="1" w:after="100" w:afterAutospacing="1" w:line="360" w:lineRule="auto"/>
        <w:jc w:val="both"/>
        <w:rPr>
          <w:b/>
          <w:sz w:val="21"/>
          <w:szCs w:val="21"/>
        </w:rPr>
      </w:pPr>
      <w:bookmarkStart w:id="50" w:name="2.提供至磋商前“信用中国”网站(www.creditchina.gov.cn)"/>
      <w:bookmarkEnd w:id="50"/>
    </w:p>
    <w:p>
      <w:pPr>
        <w:pStyle w:val="8"/>
        <w:rPr>
          <w:b/>
          <w:sz w:val="21"/>
          <w:szCs w:val="21"/>
        </w:rPr>
      </w:pPr>
    </w:p>
    <w:p>
      <w:pPr>
        <w:pStyle w:val="9"/>
        <w:rPr>
          <w:b/>
          <w:sz w:val="21"/>
          <w:szCs w:val="21"/>
        </w:rPr>
      </w:pPr>
    </w:p>
    <w:p>
      <w:pPr>
        <w:rPr>
          <w:b/>
          <w:sz w:val="21"/>
          <w:szCs w:val="21"/>
        </w:rPr>
      </w:pPr>
    </w:p>
    <w:p>
      <w:pPr>
        <w:pStyle w:val="8"/>
        <w:rPr>
          <w:b/>
          <w:sz w:val="21"/>
          <w:szCs w:val="21"/>
        </w:rPr>
      </w:pPr>
    </w:p>
    <w:p>
      <w:pPr>
        <w:pStyle w:val="9"/>
        <w:rPr>
          <w:b/>
          <w:sz w:val="21"/>
          <w:szCs w:val="21"/>
        </w:rPr>
      </w:pPr>
    </w:p>
    <w:p>
      <w:pPr>
        <w:rPr>
          <w:b/>
          <w:sz w:val="21"/>
          <w:szCs w:val="21"/>
        </w:rPr>
      </w:pPr>
    </w:p>
    <w:p>
      <w:pPr>
        <w:pStyle w:val="8"/>
        <w:rPr>
          <w:b/>
          <w:sz w:val="21"/>
          <w:szCs w:val="21"/>
        </w:rPr>
      </w:pPr>
    </w:p>
    <w:p>
      <w:pPr>
        <w:pStyle w:val="9"/>
        <w:rPr>
          <w:b/>
          <w:sz w:val="21"/>
          <w:szCs w:val="21"/>
        </w:rPr>
      </w:pPr>
    </w:p>
    <w:p>
      <w:pPr>
        <w:rPr>
          <w:b/>
          <w:sz w:val="21"/>
          <w:szCs w:val="21"/>
        </w:rPr>
      </w:pPr>
    </w:p>
    <w:p>
      <w:pPr>
        <w:pStyle w:val="8"/>
        <w:rPr>
          <w:b/>
          <w:sz w:val="21"/>
          <w:szCs w:val="21"/>
        </w:rPr>
      </w:pPr>
    </w:p>
    <w:p>
      <w:pPr>
        <w:pStyle w:val="9"/>
        <w:rPr>
          <w:b/>
          <w:sz w:val="21"/>
          <w:szCs w:val="21"/>
        </w:rPr>
      </w:pPr>
    </w:p>
    <w:p>
      <w:pPr>
        <w:rPr>
          <w:b/>
          <w:sz w:val="21"/>
          <w:szCs w:val="21"/>
        </w:rPr>
      </w:pPr>
    </w:p>
    <w:p>
      <w:pPr>
        <w:pStyle w:val="8"/>
        <w:rPr>
          <w:b/>
          <w:sz w:val="21"/>
          <w:szCs w:val="21"/>
        </w:rPr>
      </w:pPr>
    </w:p>
    <w:p>
      <w:pPr>
        <w:pStyle w:val="9"/>
        <w:rPr>
          <w:b/>
          <w:sz w:val="21"/>
          <w:szCs w:val="21"/>
        </w:rPr>
      </w:pPr>
    </w:p>
    <w:p>
      <w:pPr>
        <w:rPr>
          <w:b/>
          <w:sz w:val="21"/>
          <w:szCs w:val="21"/>
        </w:rPr>
      </w:pPr>
    </w:p>
    <w:p>
      <w:pPr>
        <w:pStyle w:val="8"/>
        <w:rPr>
          <w:b/>
          <w:sz w:val="21"/>
          <w:szCs w:val="21"/>
        </w:rPr>
      </w:pPr>
    </w:p>
    <w:p>
      <w:pPr>
        <w:pStyle w:val="9"/>
        <w:rPr>
          <w:b/>
          <w:sz w:val="21"/>
          <w:szCs w:val="21"/>
        </w:rPr>
      </w:pPr>
    </w:p>
    <w:p/>
    <w:p>
      <w:pPr>
        <w:rPr>
          <w:b/>
          <w:sz w:val="21"/>
          <w:szCs w:val="21"/>
        </w:rPr>
      </w:pPr>
    </w:p>
    <w:p>
      <w:pPr>
        <w:pStyle w:val="8"/>
      </w:pPr>
    </w:p>
    <w:p>
      <w:pPr>
        <w:widowControl/>
        <w:adjustRightInd w:val="0"/>
        <w:snapToGrid w:val="0"/>
        <w:spacing w:line="360" w:lineRule="auto"/>
        <w:ind w:left="105" w:leftChars="50"/>
        <w:jc w:val="center"/>
        <w:rPr>
          <w:rFonts w:ascii="楷体" w:hAnsi="楷体" w:eastAsia="楷体"/>
          <w:b/>
          <w:sz w:val="21"/>
          <w:szCs w:val="21"/>
        </w:rPr>
      </w:pPr>
      <w:r>
        <w:rPr>
          <w:rFonts w:hint="eastAsia"/>
          <w:b/>
          <w:sz w:val="21"/>
          <w:szCs w:val="21"/>
          <w:lang w:val="en-US" w:eastAsia="zh-CN"/>
        </w:rPr>
        <w:t>六</w:t>
      </w:r>
      <w:r>
        <w:rPr>
          <w:rFonts w:hint="eastAsia" w:cs="宋体"/>
          <w:b/>
          <w:bCs/>
          <w:sz w:val="21"/>
          <w:szCs w:val="21"/>
        </w:rPr>
        <w:t>、企  业  概  况</w:t>
      </w:r>
    </w:p>
    <w:p>
      <w:pPr>
        <w:rPr>
          <w:sz w:val="21"/>
          <w:szCs w:val="21"/>
        </w:rPr>
      </w:pPr>
      <w:r>
        <w:rPr>
          <w:rFonts w:hint="eastAsia"/>
          <w:sz w:val="21"/>
          <w:szCs w:val="21"/>
        </w:rPr>
        <w:t xml:space="preserve">供应商（全称）: （公章） </w:t>
      </w:r>
    </w:p>
    <w:tbl>
      <w:tblPr>
        <w:tblStyle w:val="30"/>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988"/>
        <w:gridCol w:w="1507"/>
        <w:gridCol w:w="1450"/>
        <w:gridCol w:w="7"/>
        <w:gridCol w:w="1651"/>
        <w:gridCol w:w="87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15" w:type="dxa"/>
            <w:vAlign w:val="center"/>
          </w:tcPr>
          <w:p>
            <w:pPr>
              <w:jc w:val="center"/>
              <w:rPr>
                <w:sz w:val="21"/>
                <w:szCs w:val="21"/>
              </w:rPr>
            </w:pPr>
            <w:r>
              <w:rPr>
                <w:rFonts w:hint="eastAsia"/>
                <w:sz w:val="21"/>
                <w:szCs w:val="21"/>
              </w:rPr>
              <w:t>供应商名称</w:t>
            </w:r>
          </w:p>
        </w:tc>
        <w:tc>
          <w:tcPr>
            <w:tcW w:w="8413" w:type="dxa"/>
            <w:gridSpan w:val="7"/>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15" w:type="dxa"/>
            <w:vAlign w:val="center"/>
          </w:tcPr>
          <w:p>
            <w:pPr>
              <w:jc w:val="center"/>
              <w:rPr>
                <w:sz w:val="21"/>
                <w:szCs w:val="21"/>
              </w:rPr>
            </w:pPr>
            <w:r>
              <w:rPr>
                <w:rFonts w:hint="eastAsia"/>
                <w:sz w:val="21"/>
                <w:szCs w:val="21"/>
              </w:rPr>
              <w:t>注册地址</w:t>
            </w:r>
          </w:p>
        </w:tc>
        <w:tc>
          <w:tcPr>
            <w:tcW w:w="8413" w:type="dxa"/>
            <w:gridSpan w:val="7"/>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15" w:type="dxa"/>
            <w:vMerge w:val="restart"/>
            <w:vAlign w:val="center"/>
          </w:tcPr>
          <w:p>
            <w:pPr>
              <w:jc w:val="center"/>
              <w:rPr>
                <w:sz w:val="21"/>
                <w:szCs w:val="21"/>
              </w:rPr>
            </w:pPr>
            <w:r>
              <w:rPr>
                <w:rFonts w:hint="eastAsia"/>
                <w:sz w:val="21"/>
                <w:szCs w:val="21"/>
              </w:rPr>
              <w:t>联系方式</w:t>
            </w:r>
          </w:p>
        </w:tc>
        <w:tc>
          <w:tcPr>
            <w:tcW w:w="988" w:type="dxa"/>
            <w:vAlign w:val="center"/>
          </w:tcPr>
          <w:p>
            <w:pPr>
              <w:jc w:val="center"/>
              <w:rPr>
                <w:sz w:val="21"/>
                <w:szCs w:val="21"/>
              </w:rPr>
            </w:pPr>
            <w:r>
              <w:rPr>
                <w:rFonts w:hint="eastAsia"/>
                <w:sz w:val="21"/>
                <w:szCs w:val="21"/>
              </w:rPr>
              <w:t>联系人</w:t>
            </w:r>
          </w:p>
        </w:tc>
        <w:tc>
          <w:tcPr>
            <w:tcW w:w="1507" w:type="dxa"/>
            <w:vAlign w:val="center"/>
          </w:tcPr>
          <w:p>
            <w:pPr>
              <w:jc w:val="center"/>
              <w:rPr>
                <w:sz w:val="21"/>
                <w:szCs w:val="21"/>
              </w:rPr>
            </w:pPr>
          </w:p>
        </w:tc>
        <w:tc>
          <w:tcPr>
            <w:tcW w:w="1457" w:type="dxa"/>
            <w:gridSpan w:val="2"/>
            <w:vAlign w:val="center"/>
          </w:tcPr>
          <w:p>
            <w:pPr>
              <w:jc w:val="center"/>
              <w:rPr>
                <w:sz w:val="21"/>
                <w:szCs w:val="21"/>
              </w:rPr>
            </w:pPr>
            <w:r>
              <w:rPr>
                <w:rFonts w:hint="eastAsia"/>
                <w:sz w:val="21"/>
                <w:szCs w:val="21"/>
              </w:rPr>
              <w:t>联系电话</w:t>
            </w:r>
          </w:p>
        </w:tc>
        <w:tc>
          <w:tcPr>
            <w:tcW w:w="4461" w:type="dxa"/>
            <w:gridSpan w:val="3"/>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15" w:type="dxa"/>
            <w:vMerge w:val="continue"/>
            <w:vAlign w:val="center"/>
          </w:tcPr>
          <w:p>
            <w:pPr>
              <w:jc w:val="center"/>
              <w:rPr>
                <w:sz w:val="21"/>
                <w:szCs w:val="21"/>
              </w:rPr>
            </w:pPr>
          </w:p>
        </w:tc>
        <w:tc>
          <w:tcPr>
            <w:tcW w:w="988" w:type="dxa"/>
            <w:vAlign w:val="center"/>
          </w:tcPr>
          <w:p>
            <w:pPr>
              <w:jc w:val="center"/>
              <w:rPr>
                <w:sz w:val="21"/>
                <w:szCs w:val="21"/>
              </w:rPr>
            </w:pPr>
            <w:r>
              <w:rPr>
                <w:rFonts w:hint="eastAsia"/>
                <w:sz w:val="21"/>
                <w:szCs w:val="21"/>
              </w:rPr>
              <w:t>传 真</w:t>
            </w:r>
          </w:p>
        </w:tc>
        <w:tc>
          <w:tcPr>
            <w:tcW w:w="1507" w:type="dxa"/>
            <w:vAlign w:val="center"/>
          </w:tcPr>
          <w:p>
            <w:pPr>
              <w:jc w:val="center"/>
              <w:rPr>
                <w:sz w:val="21"/>
                <w:szCs w:val="21"/>
              </w:rPr>
            </w:pPr>
          </w:p>
        </w:tc>
        <w:tc>
          <w:tcPr>
            <w:tcW w:w="1457" w:type="dxa"/>
            <w:gridSpan w:val="2"/>
            <w:vAlign w:val="center"/>
          </w:tcPr>
          <w:p>
            <w:pPr>
              <w:jc w:val="center"/>
              <w:rPr>
                <w:sz w:val="21"/>
                <w:szCs w:val="21"/>
              </w:rPr>
            </w:pPr>
            <w:r>
              <w:rPr>
                <w:rFonts w:hint="eastAsia"/>
                <w:sz w:val="21"/>
                <w:szCs w:val="21"/>
              </w:rPr>
              <w:t>邮政编码</w:t>
            </w:r>
          </w:p>
        </w:tc>
        <w:tc>
          <w:tcPr>
            <w:tcW w:w="4461" w:type="dxa"/>
            <w:gridSpan w:val="3"/>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pPr>
              <w:jc w:val="center"/>
              <w:rPr>
                <w:rFonts w:hint="eastAsia" w:eastAsia="宋体"/>
                <w:sz w:val="21"/>
                <w:szCs w:val="21"/>
                <w:lang w:eastAsia="zh-CN"/>
              </w:rPr>
            </w:pPr>
            <w:r>
              <w:rPr>
                <w:rFonts w:hint="eastAsia"/>
                <w:sz w:val="21"/>
                <w:szCs w:val="21"/>
                <w:lang w:eastAsia="zh-CN"/>
              </w:rPr>
              <w:t>统一社会信用代码</w:t>
            </w:r>
          </w:p>
        </w:tc>
        <w:tc>
          <w:tcPr>
            <w:tcW w:w="8413" w:type="dxa"/>
            <w:gridSpan w:val="7"/>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15" w:type="dxa"/>
            <w:vAlign w:val="center"/>
          </w:tcPr>
          <w:p>
            <w:pPr>
              <w:jc w:val="center"/>
              <w:rPr>
                <w:sz w:val="21"/>
                <w:szCs w:val="21"/>
              </w:rPr>
            </w:pPr>
            <w:r>
              <w:rPr>
                <w:rFonts w:hint="eastAsia"/>
                <w:sz w:val="21"/>
                <w:szCs w:val="21"/>
              </w:rPr>
              <w:t>法定代表人（负责人）</w:t>
            </w:r>
          </w:p>
        </w:tc>
        <w:tc>
          <w:tcPr>
            <w:tcW w:w="988" w:type="dxa"/>
            <w:vAlign w:val="center"/>
          </w:tcPr>
          <w:p>
            <w:pPr>
              <w:jc w:val="center"/>
              <w:rPr>
                <w:sz w:val="21"/>
                <w:szCs w:val="21"/>
              </w:rPr>
            </w:pPr>
            <w:r>
              <w:rPr>
                <w:rFonts w:hint="eastAsia"/>
                <w:sz w:val="21"/>
                <w:szCs w:val="21"/>
              </w:rPr>
              <w:t>姓名</w:t>
            </w:r>
          </w:p>
        </w:tc>
        <w:tc>
          <w:tcPr>
            <w:tcW w:w="1507" w:type="dxa"/>
            <w:vAlign w:val="center"/>
          </w:tcPr>
          <w:p>
            <w:pPr>
              <w:jc w:val="center"/>
              <w:rPr>
                <w:sz w:val="21"/>
                <w:szCs w:val="21"/>
              </w:rPr>
            </w:pPr>
          </w:p>
        </w:tc>
        <w:tc>
          <w:tcPr>
            <w:tcW w:w="1457" w:type="dxa"/>
            <w:gridSpan w:val="2"/>
            <w:vAlign w:val="center"/>
          </w:tcPr>
          <w:p>
            <w:pPr>
              <w:jc w:val="center"/>
              <w:rPr>
                <w:sz w:val="21"/>
                <w:szCs w:val="21"/>
              </w:rPr>
            </w:pPr>
            <w:r>
              <w:rPr>
                <w:rFonts w:hint="eastAsia"/>
                <w:sz w:val="21"/>
                <w:szCs w:val="21"/>
              </w:rPr>
              <w:t>技术职称</w:t>
            </w:r>
          </w:p>
        </w:tc>
        <w:tc>
          <w:tcPr>
            <w:tcW w:w="1651" w:type="dxa"/>
            <w:vAlign w:val="center"/>
          </w:tcPr>
          <w:p>
            <w:pPr>
              <w:jc w:val="center"/>
              <w:rPr>
                <w:sz w:val="21"/>
                <w:szCs w:val="21"/>
              </w:rPr>
            </w:pPr>
          </w:p>
        </w:tc>
        <w:tc>
          <w:tcPr>
            <w:tcW w:w="878" w:type="dxa"/>
            <w:vAlign w:val="center"/>
          </w:tcPr>
          <w:p>
            <w:pPr>
              <w:jc w:val="center"/>
              <w:rPr>
                <w:sz w:val="21"/>
                <w:szCs w:val="21"/>
              </w:rPr>
            </w:pPr>
            <w:r>
              <w:rPr>
                <w:rFonts w:hint="eastAsia"/>
                <w:sz w:val="21"/>
                <w:szCs w:val="21"/>
              </w:rPr>
              <w:t>电话</w:t>
            </w:r>
          </w:p>
        </w:tc>
        <w:tc>
          <w:tcPr>
            <w:tcW w:w="193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15" w:type="dxa"/>
            <w:vAlign w:val="center"/>
          </w:tcPr>
          <w:p>
            <w:pPr>
              <w:jc w:val="center"/>
              <w:rPr>
                <w:sz w:val="21"/>
                <w:szCs w:val="21"/>
              </w:rPr>
            </w:pPr>
            <w:r>
              <w:rPr>
                <w:rFonts w:hint="eastAsia"/>
                <w:sz w:val="21"/>
                <w:szCs w:val="21"/>
              </w:rPr>
              <w:t>成立时间</w:t>
            </w:r>
          </w:p>
        </w:tc>
        <w:tc>
          <w:tcPr>
            <w:tcW w:w="2495" w:type="dxa"/>
            <w:gridSpan w:val="2"/>
          </w:tcPr>
          <w:p>
            <w:pPr>
              <w:rPr>
                <w:sz w:val="21"/>
                <w:szCs w:val="21"/>
              </w:rPr>
            </w:pPr>
          </w:p>
        </w:tc>
        <w:tc>
          <w:tcPr>
            <w:tcW w:w="1450" w:type="dxa"/>
          </w:tcPr>
          <w:p>
            <w:pPr>
              <w:rPr>
                <w:sz w:val="21"/>
                <w:szCs w:val="21"/>
              </w:rPr>
            </w:pPr>
            <w:r>
              <w:rPr>
                <w:rFonts w:hint="eastAsia"/>
                <w:sz w:val="21"/>
                <w:szCs w:val="21"/>
              </w:rPr>
              <w:t>员工总人数</w:t>
            </w:r>
          </w:p>
        </w:tc>
        <w:tc>
          <w:tcPr>
            <w:tcW w:w="4468" w:type="dxa"/>
            <w:gridSpan w:val="4"/>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715" w:type="dxa"/>
            <w:vAlign w:val="center"/>
          </w:tcPr>
          <w:p>
            <w:pPr>
              <w:jc w:val="center"/>
              <w:rPr>
                <w:sz w:val="21"/>
                <w:szCs w:val="21"/>
              </w:rPr>
            </w:pPr>
            <w:r>
              <w:rPr>
                <w:rFonts w:hint="eastAsia"/>
                <w:sz w:val="21"/>
                <w:szCs w:val="21"/>
              </w:rPr>
              <w:t>营业执照号</w:t>
            </w:r>
          </w:p>
        </w:tc>
        <w:tc>
          <w:tcPr>
            <w:tcW w:w="2495" w:type="dxa"/>
            <w:gridSpan w:val="2"/>
          </w:tcPr>
          <w:p>
            <w:pPr>
              <w:rPr>
                <w:sz w:val="21"/>
                <w:szCs w:val="21"/>
              </w:rPr>
            </w:pPr>
          </w:p>
        </w:tc>
        <w:tc>
          <w:tcPr>
            <w:tcW w:w="1450" w:type="dxa"/>
            <w:vMerge w:val="restart"/>
            <w:vAlign w:val="center"/>
          </w:tcPr>
          <w:p>
            <w:pPr>
              <w:jc w:val="center"/>
              <w:rPr>
                <w:sz w:val="21"/>
                <w:szCs w:val="21"/>
              </w:rPr>
            </w:pPr>
            <w:r>
              <w:rPr>
                <w:rFonts w:hint="eastAsia"/>
                <w:sz w:val="21"/>
                <w:szCs w:val="21"/>
              </w:rPr>
              <w:t>其中</w:t>
            </w:r>
          </w:p>
        </w:tc>
        <w:tc>
          <w:tcPr>
            <w:tcW w:w="1658" w:type="dxa"/>
            <w:gridSpan w:val="2"/>
            <w:vAlign w:val="center"/>
          </w:tcPr>
          <w:p>
            <w:pPr>
              <w:jc w:val="center"/>
              <w:rPr>
                <w:sz w:val="21"/>
                <w:szCs w:val="21"/>
              </w:rPr>
            </w:pPr>
            <w:r>
              <w:rPr>
                <w:rFonts w:hint="eastAsia"/>
                <w:sz w:val="21"/>
                <w:szCs w:val="21"/>
              </w:rPr>
              <w:t>高级职称人员</w:t>
            </w:r>
          </w:p>
        </w:tc>
        <w:tc>
          <w:tcPr>
            <w:tcW w:w="2810" w:type="dxa"/>
            <w:gridSpan w:val="2"/>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jc w:val="center"/>
        </w:trPr>
        <w:tc>
          <w:tcPr>
            <w:tcW w:w="1715" w:type="dxa"/>
            <w:vAlign w:val="center"/>
          </w:tcPr>
          <w:p>
            <w:pPr>
              <w:jc w:val="center"/>
              <w:rPr>
                <w:sz w:val="21"/>
                <w:szCs w:val="21"/>
              </w:rPr>
            </w:pPr>
            <w:r>
              <w:rPr>
                <w:rFonts w:hint="eastAsia"/>
                <w:sz w:val="21"/>
                <w:szCs w:val="21"/>
              </w:rPr>
              <w:t>注册资金</w:t>
            </w:r>
          </w:p>
        </w:tc>
        <w:tc>
          <w:tcPr>
            <w:tcW w:w="2495" w:type="dxa"/>
            <w:gridSpan w:val="2"/>
          </w:tcPr>
          <w:p>
            <w:pPr>
              <w:rPr>
                <w:sz w:val="21"/>
                <w:szCs w:val="21"/>
              </w:rPr>
            </w:pPr>
          </w:p>
        </w:tc>
        <w:tc>
          <w:tcPr>
            <w:tcW w:w="1450" w:type="dxa"/>
            <w:vMerge w:val="continue"/>
          </w:tcPr>
          <w:p>
            <w:pPr>
              <w:rPr>
                <w:sz w:val="21"/>
                <w:szCs w:val="21"/>
              </w:rPr>
            </w:pPr>
          </w:p>
        </w:tc>
        <w:tc>
          <w:tcPr>
            <w:tcW w:w="1658" w:type="dxa"/>
            <w:gridSpan w:val="2"/>
            <w:vAlign w:val="center"/>
          </w:tcPr>
          <w:p>
            <w:pPr>
              <w:jc w:val="center"/>
              <w:rPr>
                <w:sz w:val="21"/>
                <w:szCs w:val="21"/>
              </w:rPr>
            </w:pPr>
            <w:r>
              <w:rPr>
                <w:rFonts w:hint="eastAsia"/>
                <w:sz w:val="21"/>
                <w:szCs w:val="21"/>
              </w:rPr>
              <w:t>中级职称人员</w:t>
            </w:r>
          </w:p>
        </w:tc>
        <w:tc>
          <w:tcPr>
            <w:tcW w:w="2810" w:type="dxa"/>
            <w:gridSpan w:val="2"/>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15" w:type="dxa"/>
            <w:vAlign w:val="center"/>
          </w:tcPr>
          <w:p>
            <w:pPr>
              <w:jc w:val="center"/>
              <w:rPr>
                <w:sz w:val="21"/>
                <w:szCs w:val="21"/>
              </w:rPr>
            </w:pPr>
            <w:r>
              <w:rPr>
                <w:rFonts w:hint="eastAsia"/>
                <w:sz w:val="21"/>
                <w:szCs w:val="21"/>
              </w:rPr>
              <w:t>开户银行</w:t>
            </w:r>
          </w:p>
        </w:tc>
        <w:tc>
          <w:tcPr>
            <w:tcW w:w="2495" w:type="dxa"/>
            <w:gridSpan w:val="2"/>
          </w:tcPr>
          <w:p>
            <w:pPr>
              <w:rPr>
                <w:sz w:val="21"/>
                <w:szCs w:val="21"/>
              </w:rPr>
            </w:pPr>
          </w:p>
        </w:tc>
        <w:tc>
          <w:tcPr>
            <w:tcW w:w="1450" w:type="dxa"/>
            <w:vMerge w:val="continue"/>
          </w:tcPr>
          <w:p>
            <w:pPr>
              <w:rPr>
                <w:sz w:val="21"/>
                <w:szCs w:val="21"/>
              </w:rPr>
            </w:pPr>
          </w:p>
        </w:tc>
        <w:tc>
          <w:tcPr>
            <w:tcW w:w="1658" w:type="dxa"/>
            <w:gridSpan w:val="2"/>
            <w:vAlign w:val="center"/>
          </w:tcPr>
          <w:p>
            <w:pPr>
              <w:jc w:val="center"/>
              <w:rPr>
                <w:sz w:val="21"/>
                <w:szCs w:val="21"/>
              </w:rPr>
            </w:pPr>
            <w:r>
              <w:rPr>
                <w:rFonts w:hint="eastAsia"/>
                <w:sz w:val="21"/>
                <w:szCs w:val="21"/>
              </w:rPr>
              <w:t>初级职称人员</w:t>
            </w:r>
          </w:p>
        </w:tc>
        <w:tc>
          <w:tcPr>
            <w:tcW w:w="2810" w:type="dxa"/>
            <w:gridSpan w:val="2"/>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15" w:type="dxa"/>
          </w:tcPr>
          <w:p>
            <w:pPr>
              <w:rPr>
                <w:sz w:val="21"/>
                <w:szCs w:val="21"/>
              </w:rPr>
            </w:pPr>
            <w:r>
              <w:rPr>
                <w:rFonts w:hint="eastAsia"/>
                <w:sz w:val="21"/>
                <w:szCs w:val="21"/>
              </w:rPr>
              <w:t>开户银行账号</w:t>
            </w:r>
          </w:p>
        </w:tc>
        <w:tc>
          <w:tcPr>
            <w:tcW w:w="2495" w:type="dxa"/>
            <w:gridSpan w:val="2"/>
          </w:tcPr>
          <w:p>
            <w:pPr>
              <w:rPr>
                <w:sz w:val="21"/>
                <w:szCs w:val="21"/>
              </w:rPr>
            </w:pPr>
          </w:p>
        </w:tc>
        <w:tc>
          <w:tcPr>
            <w:tcW w:w="1450" w:type="dxa"/>
            <w:vMerge w:val="continue"/>
          </w:tcPr>
          <w:p>
            <w:pPr>
              <w:rPr>
                <w:sz w:val="21"/>
                <w:szCs w:val="21"/>
              </w:rPr>
            </w:pPr>
          </w:p>
        </w:tc>
        <w:tc>
          <w:tcPr>
            <w:tcW w:w="1658" w:type="dxa"/>
            <w:gridSpan w:val="2"/>
            <w:vAlign w:val="center"/>
          </w:tcPr>
          <w:p>
            <w:pPr>
              <w:jc w:val="center"/>
              <w:rPr>
                <w:sz w:val="21"/>
                <w:szCs w:val="21"/>
              </w:rPr>
            </w:pPr>
            <w:r>
              <w:rPr>
                <w:rFonts w:hint="eastAsia"/>
                <w:sz w:val="21"/>
                <w:szCs w:val="21"/>
              </w:rPr>
              <w:t>技工</w:t>
            </w:r>
          </w:p>
        </w:tc>
        <w:tc>
          <w:tcPr>
            <w:tcW w:w="2810" w:type="dxa"/>
            <w:gridSpan w:val="2"/>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715" w:type="dxa"/>
            <w:vAlign w:val="center"/>
          </w:tcPr>
          <w:p>
            <w:pPr>
              <w:jc w:val="center"/>
              <w:rPr>
                <w:sz w:val="21"/>
                <w:szCs w:val="21"/>
              </w:rPr>
            </w:pPr>
            <w:r>
              <w:rPr>
                <w:rFonts w:hint="eastAsia"/>
                <w:sz w:val="21"/>
                <w:szCs w:val="21"/>
              </w:rPr>
              <w:t>经营范围</w:t>
            </w:r>
          </w:p>
        </w:tc>
        <w:tc>
          <w:tcPr>
            <w:tcW w:w="8413" w:type="dxa"/>
            <w:gridSpan w:val="7"/>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715" w:type="dxa"/>
            <w:vAlign w:val="center"/>
          </w:tcPr>
          <w:p>
            <w:pPr>
              <w:jc w:val="center"/>
              <w:rPr>
                <w:sz w:val="21"/>
                <w:szCs w:val="21"/>
              </w:rPr>
            </w:pPr>
            <w:r>
              <w:rPr>
                <w:rFonts w:hint="eastAsia"/>
                <w:sz w:val="21"/>
                <w:szCs w:val="21"/>
              </w:rPr>
              <w:t>备注</w:t>
            </w:r>
          </w:p>
        </w:tc>
        <w:tc>
          <w:tcPr>
            <w:tcW w:w="8413" w:type="dxa"/>
            <w:gridSpan w:val="7"/>
          </w:tcPr>
          <w:p>
            <w:pPr>
              <w:rPr>
                <w:sz w:val="21"/>
                <w:szCs w:val="21"/>
              </w:rPr>
            </w:pPr>
          </w:p>
          <w:p>
            <w:pPr>
              <w:rPr>
                <w:sz w:val="21"/>
                <w:szCs w:val="21"/>
              </w:rPr>
            </w:pPr>
          </w:p>
        </w:tc>
      </w:tr>
    </w:tbl>
    <w:p>
      <w:pPr>
        <w:widowControl/>
        <w:jc w:val="left"/>
        <w:rPr>
          <w:rFonts w:cs="宋体"/>
          <w:b/>
          <w:bCs/>
          <w:sz w:val="21"/>
          <w:szCs w:val="21"/>
        </w:rPr>
      </w:pPr>
      <w:r>
        <w:rPr>
          <w:rFonts w:cs="宋体"/>
          <w:b/>
          <w:bCs/>
          <w:sz w:val="21"/>
          <w:szCs w:val="21"/>
        </w:rPr>
        <w:br w:type="page"/>
      </w:r>
    </w:p>
    <w:p>
      <w:pPr>
        <w:widowControl/>
        <w:spacing w:before="120" w:beforeLines="50" w:after="120" w:afterLines="50" w:line="360" w:lineRule="auto"/>
        <w:jc w:val="center"/>
        <w:outlineLvl w:val="1"/>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七、相关业绩</w:t>
      </w:r>
    </w:p>
    <w:p>
      <w:pPr>
        <w:spacing w:line="360" w:lineRule="auto"/>
        <w:ind w:right="1" w:firstLine="210" w:firstLineChars="100"/>
        <w:rPr>
          <w:b/>
          <w:sz w:val="21"/>
          <w:szCs w:val="21"/>
        </w:rPr>
      </w:pPr>
      <w:r>
        <w:rPr>
          <w:rFonts w:hint="eastAsia"/>
          <w:sz w:val="21"/>
          <w:szCs w:val="21"/>
        </w:rPr>
        <w:t>供应商名称</w:t>
      </w:r>
      <w:r>
        <w:rPr>
          <w:sz w:val="21"/>
          <w:szCs w:val="21"/>
        </w:rPr>
        <w:t xml:space="preserve">: </w:t>
      </w:r>
      <w:r>
        <w:rPr>
          <w:sz w:val="21"/>
          <w:szCs w:val="21"/>
          <w:u w:val="single"/>
        </w:rPr>
        <w:t>公章</w:t>
      </w:r>
    </w:p>
    <w:tbl>
      <w:tblPr>
        <w:tblStyle w:val="29"/>
        <w:tblW w:w="9187" w:type="dxa"/>
        <w:jc w:val="center"/>
        <w:tblLayout w:type="fixed"/>
        <w:tblCellMar>
          <w:top w:w="0" w:type="dxa"/>
          <w:left w:w="0" w:type="dxa"/>
          <w:bottom w:w="0" w:type="dxa"/>
          <w:right w:w="0" w:type="dxa"/>
        </w:tblCellMar>
      </w:tblPr>
      <w:tblGrid>
        <w:gridCol w:w="1056"/>
        <w:gridCol w:w="1586"/>
        <w:gridCol w:w="1392"/>
        <w:gridCol w:w="1524"/>
        <w:gridCol w:w="1315"/>
        <w:gridCol w:w="1464"/>
        <w:gridCol w:w="850"/>
      </w:tblGrid>
      <w:tr>
        <w:tblPrEx>
          <w:tblCellMar>
            <w:top w:w="0" w:type="dxa"/>
            <w:left w:w="0" w:type="dxa"/>
            <w:bottom w:w="0" w:type="dxa"/>
            <w:right w:w="0" w:type="dxa"/>
          </w:tblCellMar>
        </w:tblPrEx>
        <w:trPr>
          <w:trHeight w:val="1152" w:hRule="exact"/>
          <w:jc w:val="center"/>
        </w:trPr>
        <w:tc>
          <w:tcPr>
            <w:tcW w:w="1056" w:type="dxa"/>
            <w:tcBorders>
              <w:top w:val="single" w:color="000008" w:sz="4" w:space="0"/>
              <w:left w:val="single" w:color="000008" w:sz="4" w:space="0"/>
              <w:bottom w:val="single" w:color="000008" w:sz="4" w:space="0"/>
              <w:right w:val="single" w:color="000008" w:sz="4" w:space="0"/>
            </w:tcBorders>
          </w:tcPr>
          <w:p>
            <w:pPr>
              <w:pStyle w:val="56"/>
              <w:spacing w:before="4" w:line="300" w:lineRule="exact"/>
              <w:ind w:left="560"/>
              <w:jc w:val="center"/>
              <w:rPr>
                <w:rFonts w:cs="宋体"/>
                <w:sz w:val="21"/>
                <w:szCs w:val="21"/>
              </w:rPr>
            </w:pPr>
          </w:p>
          <w:p>
            <w:pPr>
              <w:pStyle w:val="56"/>
              <w:jc w:val="center"/>
              <w:rPr>
                <w:rFonts w:cs="宋体"/>
                <w:sz w:val="21"/>
                <w:szCs w:val="21"/>
              </w:rPr>
            </w:pPr>
            <w:r>
              <w:rPr>
                <w:rFonts w:hint="eastAsia" w:cs="宋体"/>
                <w:b/>
                <w:bCs/>
                <w:sz w:val="21"/>
                <w:szCs w:val="21"/>
              </w:rPr>
              <w:t>序号</w:t>
            </w:r>
          </w:p>
        </w:tc>
        <w:tc>
          <w:tcPr>
            <w:tcW w:w="1586" w:type="dxa"/>
            <w:tcBorders>
              <w:top w:val="single" w:color="000008" w:sz="4" w:space="0"/>
              <w:left w:val="single" w:color="000008" w:sz="4" w:space="0"/>
              <w:bottom w:val="single" w:color="000008" w:sz="4" w:space="0"/>
              <w:right w:val="single" w:color="000008" w:sz="4" w:space="0"/>
            </w:tcBorders>
          </w:tcPr>
          <w:p>
            <w:pPr>
              <w:pStyle w:val="56"/>
              <w:spacing w:before="4" w:line="300" w:lineRule="exact"/>
              <w:ind w:left="560"/>
              <w:jc w:val="center"/>
              <w:rPr>
                <w:rFonts w:cs="宋体"/>
                <w:sz w:val="21"/>
                <w:szCs w:val="21"/>
              </w:rPr>
            </w:pPr>
          </w:p>
          <w:p>
            <w:pPr>
              <w:pStyle w:val="56"/>
              <w:jc w:val="center"/>
              <w:rPr>
                <w:rFonts w:cs="宋体"/>
                <w:sz w:val="21"/>
                <w:szCs w:val="21"/>
              </w:rPr>
            </w:pPr>
            <w:r>
              <w:rPr>
                <w:rFonts w:hint="eastAsia" w:cs="宋体"/>
                <w:b/>
                <w:bCs/>
                <w:sz w:val="21"/>
                <w:szCs w:val="21"/>
              </w:rPr>
              <w:t>合同名称</w:t>
            </w:r>
          </w:p>
        </w:tc>
        <w:tc>
          <w:tcPr>
            <w:tcW w:w="1392" w:type="dxa"/>
            <w:tcBorders>
              <w:top w:val="single" w:color="000008" w:sz="4" w:space="0"/>
              <w:left w:val="single" w:color="000008" w:sz="4" w:space="0"/>
              <w:bottom w:val="single" w:color="000008" w:sz="4" w:space="0"/>
              <w:right w:val="single" w:color="000008" w:sz="4" w:space="0"/>
            </w:tcBorders>
          </w:tcPr>
          <w:p>
            <w:pPr>
              <w:pStyle w:val="56"/>
              <w:spacing w:before="4" w:line="300" w:lineRule="exact"/>
              <w:ind w:left="560"/>
              <w:jc w:val="center"/>
              <w:rPr>
                <w:rFonts w:cs="宋体"/>
                <w:sz w:val="21"/>
                <w:szCs w:val="21"/>
              </w:rPr>
            </w:pPr>
          </w:p>
          <w:p>
            <w:pPr>
              <w:pStyle w:val="56"/>
              <w:jc w:val="center"/>
              <w:rPr>
                <w:rFonts w:cs="宋体"/>
                <w:sz w:val="21"/>
                <w:szCs w:val="21"/>
              </w:rPr>
            </w:pPr>
            <w:r>
              <w:rPr>
                <w:rFonts w:hint="eastAsia" w:cs="宋体"/>
                <w:b/>
                <w:bCs/>
                <w:sz w:val="21"/>
                <w:szCs w:val="21"/>
              </w:rPr>
              <w:t>采购单位</w:t>
            </w:r>
          </w:p>
        </w:tc>
        <w:tc>
          <w:tcPr>
            <w:tcW w:w="1524" w:type="dxa"/>
            <w:tcBorders>
              <w:top w:val="single" w:color="000008" w:sz="4" w:space="0"/>
              <w:left w:val="single" w:color="000008" w:sz="4" w:space="0"/>
              <w:bottom w:val="single" w:color="000008" w:sz="4" w:space="0"/>
              <w:right w:val="single" w:color="000008" w:sz="4" w:space="0"/>
            </w:tcBorders>
          </w:tcPr>
          <w:p>
            <w:pPr>
              <w:pStyle w:val="56"/>
              <w:spacing w:before="4" w:line="300" w:lineRule="exact"/>
              <w:ind w:left="560"/>
              <w:jc w:val="center"/>
              <w:rPr>
                <w:rFonts w:cs="宋体"/>
                <w:sz w:val="21"/>
                <w:szCs w:val="21"/>
              </w:rPr>
            </w:pPr>
          </w:p>
          <w:p>
            <w:pPr>
              <w:pStyle w:val="56"/>
              <w:jc w:val="center"/>
              <w:rPr>
                <w:rFonts w:cs="宋体"/>
                <w:sz w:val="21"/>
                <w:szCs w:val="21"/>
              </w:rPr>
            </w:pPr>
            <w:r>
              <w:rPr>
                <w:rFonts w:hint="eastAsia" w:cs="宋体"/>
                <w:b/>
                <w:bCs/>
                <w:sz w:val="21"/>
                <w:szCs w:val="21"/>
              </w:rPr>
              <w:t>签署日期</w:t>
            </w:r>
          </w:p>
        </w:tc>
        <w:tc>
          <w:tcPr>
            <w:tcW w:w="1315" w:type="dxa"/>
            <w:tcBorders>
              <w:top w:val="single" w:color="000008" w:sz="4" w:space="0"/>
              <w:left w:val="single" w:color="000008" w:sz="4" w:space="0"/>
              <w:bottom w:val="single" w:color="000008" w:sz="4" w:space="0"/>
              <w:right w:val="single" w:color="000008" w:sz="4" w:space="0"/>
            </w:tcBorders>
          </w:tcPr>
          <w:p>
            <w:pPr>
              <w:pStyle w:val="56"/>
              <w:spacing w:before="4" w:line="300" w:lineRule="exact"/>
              <w:ind w:left="560"/>
              <w:jc w:val="center"/>
              <w:rPr>
                <w:rFonts w:cs="宋体"/>
                <w:sz w:val="21"/>
                <w:szCs w:val="21"/>
              </w:rPr>
            </w:pPr>
          </w:p>
          <w:p>
            <w:pPr>
              <w:pStyle w:val="56"/>
              <w:jc w:val="center"/>
              <w:rPr>
                <w:rFonts w:cs="宋体"/>
                <w:sz w:val="21"/>
                <w:szCs w:val="21"/>
              </w:rPr>
            </w:pPr>
            <w:r>
              <w:rPr>
                <w:rFonts w:hint="eastAsia" w:cs="宋体"/>
                <w:b/>
                <w:bCs/>
                <w:sz w:val="21"/>
                <w:szCs w:val="21"/>
              </w:rPr>
              <w:t>合同金额</w:t>
            </w:r>
          </w:p>
        </w:tc>
        <w:tc>
          <w:tcPr>
            <w:tcW w:w="1464" w:type="dxa"/>
            <w:tcBorders>
              <w:top w:val="single" w:color="000008" w:sz="4" w:space="0"/>
              <w:left w:val="single" w:color="000008" w:sz="4" w:space="0"/>
              <w:bottom w:val="single" w:color="000008" w:sz="4" w:space="0"/>
              <w:right w:val="single" w:color="000008" w:sz="4" w:space="0"/>
            </w:tcBorders>
          </w:tcPr>
          <w:p>
            <w:pPr>
              <w:pStyle w:val="56"/>
              <w:spacing w:before="20" w:line="330" w:lineRule="auto"/>
              <w:ind w:right="124"/>
              <w:jc w:val="center"/>
              <w:rPr>
                <w:rFonts w:cs="宋体"/>
                <w:sz w:val="21"/>
                <w:szCs w:val="21"/>
              </w:rPr>
            </w:pPr>
            <w:r>
              <w:rPr>
                <w:rFonts w:hint="eastAsia" w:cs="宋体"/>
                <w:b/>
                <w:bCs/>
                <w:sz w:val="21"/>
                <w:szCs w:val="21"/>
              </w:rPr>
              <w:t>采购方联系人及电话</w:t>
            </w:r>
          </w:p>
        </w:tc>
        <w:tc>
          <w:tcPr>
            <w:tcW w:w="850" w:type="dxa"/>
            <w:tcBorders>
              <w:top w:val="single" w:color="000008" w:sz="4" w:space="0"/>
              <w:left w:val="single" w:color="000008" w:sz="4" w:space="0"/>
              <w:bottom w:val="single" w:color="000008" w:sz="4" w:space="0"/>
              <w:right w:val="single" w:color="000008" w:sz="4" w:space="0"/>
            </w:tcBorders>
          </w:tcPr>
          <w:p>
            <w:pPr>
              <w:pStyle w:val="56"/>
              <w:spacing w:before="4" w:line="300" w:lineRule="exact"/>
              <w:ind w:left="560"/>
              <w:jc w:val="center"/>
              <w:rPr>
                <w:rFonts w:cs="宋体"/>
                <w:sz w:val="21"/>
                <w:szCs w:val="21"/>
              </w:rPr>
            </w:pPr>
          </w:p>
          <w:p>
            <w:pPr>
              <w:pStyle w:val="56"/>
              <w:jc w:val="center"/>
              <w:rPr>
                <w:rFonts w:cs="宋体"/>
                <w:sz w:val="21"/>
                <w:szCs w:val="21"/>
              </w:rPr>
            </w:pPr>
            <w:r>
              <w:rPr>
                <w:rFonts w:hint="eastAsia" w:cs="宋体"/>
                <w:b/>
                <w:bCs/>
                <w:sz w:val="21"/>
                <w:szCs w:val="21"/>
              </w:rPr>
              <w:t>备注</w:t>
            </w:r>
          </w:p>
        </w:tc>
      </w:tr>
      <w:tr>
        <w:tblPrEx>
          <w:tblCellMar>
            <w:top w:w="0" w:type="dxa"/>
            <w:left w:w="0" w:type="dxa"/>
            <w:bottom w:w="0" w:type="dxa"/>
            <w:right w:w="0" w:type="dxa"/>
          </w:tblCellMar>
        </w:tblPrEx>
        <w:trPr>
          <w:trHeight w:val="895" w:hRule="exact"/>
          <w:jc w:val="center"/>
        </w:trPr>
        <w:tc>
          <w:tcPr>
            <w:tcW w:w="1056" w:type="dxa"/>
            <w:tcBorders>
              <w:top w:val="single" w:color="000008" w:sz="4" w:space="0"/>
              <w:left w:val="single" w:color="000008" w:sz="4" w:space="0"/>
              <w:bottom w:val="single" w:color="000008" w:sz="4" w:space="0"/>
              <w:right w:val="single" w:color="000008" w:sz="4" w:space="0"/>
            </w:tcBorders>
          </w:tcPr>
          <w:p>
            <w:pPr>
              <w:pStyle w:val="56"/>
              <w:spacing w:before="11" w:line="240" w:lineRule="exact"/>
              <w:ind w:left="560"/>
              <w:rPr>
                <w:sz w:val="21"/>
                <w:szCs w:val="21"/>
              </w:rPr>
            </w:pPr>
          </w:p>
          <w:p>
            <w:pPr>
              <w:pStyle w:val="56"/>
              <w:ind w:left="560" w:right="443"/>
              <w:jc w:val="center"/>
              <w:rPr>
                <w:rFonts w:cs="宋体"/>
                <w:sz w:val="21"/>
                <w:szCs w:val="21"/>
              </w:rPr>
            </w:pPr>
          </w:p>
        </w:tc>
        <w:tc>
          <w:tcPr>
            <w:tcW w:w="1586"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392"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524"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315"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464"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850" w:type="dxa"/>
            <w:tcBorders>
              <w:top w:val="single" w:color="000008" w:sz="4" w:space="0"/>
              <w:left w:val="single" w:color="000008" w:sz="4" w:space="0"/>
              <w:bottom w:val="single" w:color="000008" w:sz="4" w:space="0"/>
              <w:right w:val="single" w:color="000008" w:sz="4" w:space="0"/>
            </w:tcBorders>
          </w:tcPr>
          <w:p>
            <w:pPr>
              <w:rPr>
                <w:sz w:val="21"/>
                <w:szCs w:val="21"/>
              </w:rPr>
            </w:pPr>
          </w:p>
        </w:tc>
      </w:tr>
      <w:tr>
        <w:tblPrEx>
          <w:tblCellMar>
            <w:top w:w="0" w:type="dxa"/>
            <w:left w:w="0" w:type="dxa"/>
            <w:bottom w:w="0" w:type="dxa"/>
            <w:right w:w="0" w:type="dxa"/>
          </w:tblCellMar>
        </w:tblPrEx>
        <w:trPr>
          <w:trHeight w:val="934" w:hRule="exact"/>
          <w:jc w:val="center"/>
        </w:trPr>
        <w:tc>
          <w:tcPr>
            <w:tcW w:w="1056" w:type="dxa"/>
            <w:tcBorders>
              <w:top w:val="single" w:color="000008" w:sz="4" w:space="0"/>
              <w:left w:val="single" w:color="000008" w:sz="4" w:space="0"/>
              <w:bottom w:val="single" w:color="000008" w:sz="4" w:space="0"/>
              <w:right w:val="single" w:color="000008" w:sz="4" w:space="0"/>
            </w:tcBorders>
          </w:tcPr>
          <w:p>
            <w:pPr>
              <w:pStyle w:val="56"/>
              <w:spacing w:before="13" w:line="260" w:lineRule="exact"/>
              <w:ind w:left="560"/>
              <w:rPr>
                <w:sz w:val="21"/>
                <w:szCs w:val="21"/>
              </w:rPr>
            </w:pPr>
          </w:p>
          <w:p>
            <w:pPr>
              <w:pStyle w:val="56"/>
              <w:ind w:left="560" w:right="443"/>
              <w:jc w:val="center"/>
              <w:rPr>
                <w:rFonts w:cs="宋体"/>
                <w:sz w:val="21"/>
                <w:szCs w:val="21"/>
              </w:rPr>
            </w:pPr>
          </w:p>
        </w:tc>
        <w:tc>
          <w:tcPr>
            <w:tcW w:w="1586"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392"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524"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315"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464"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850" w:type="dxa"/>
            <w:tcBorders>
              <w:top w:val="single" w:color="000008" w:sz="4" w:space="0"/>
              <w:left w:val="single" w:color="000008" w:sz="4" w:space="0"/>
              <w:bottom w:val="single" w:color="000008" w:sz="4" w:space="0"/>
              <w:right w:val="single" w:color="000008" w:sz="4" w:space="0"/>
            </w:tcBorders>
          </w:tcPr>
          <w:p>
            <w:pPr>
              <w:rPr>
                <w:sz w:val="21"/>
                <w:szCs w:val="21"/>
              </w:rPr>
            </w:pPr>
          </w:p>
        </w:tc>
      </w:tr>
      <w:tr>
        <w:tblPrEx>
          <w:tblCellMar>
            <w:top w:w="0" w:type="dxa"/>
            <w:left w:w="0" w:type="dxa"/>
            <w:bottom w:w="0" w:type="dxa"/>
            <w:right w:w="0" w:type="dxa"/>
          </w:tblCellMar>
        </w:tblPrEx>
        <w:trPr>
          <w:trHeight w:val="943" w:hRule="exact"/>
          <w:jc w:val="center"/>
        </w:trPr>
        <w:tc>
          <w:tcPr>
            <w:tcW w:w="1056" w:type="dxa"/>
            <w:tcBorders>
              <w:top w:val="single" w:color="000008" w:sz="4" w:space="0"/>
              <w:left w:val="single" w:color="000008" w:sz="4" w:space="0"/>
              <w:bottom w:val="single" w:color="000008" w:sz="4" w:space="0"/>
              <w:right w:val="single" w:color="000008" w:sz="4" w:space="0"/>
            </w:tcBorders>
          </w:tcPr>
          <w:p>
            <w:pPr>
              <w:pStyle w:val="56"/>
              <w:spacing w:before="15" w:line="260" w:lineRule="exact"/>
              <w:ind w:left="560"/>
              <w:rPr>
                <w:sz w:val="21"/>
                <w:szCs w:val="21"/>
              </w:rPr>
            </w:pPr>
          </w:p>
          <w:p>
            <w:pPr>
              <w:pStyle w:val="56"/>
              <w:ind w:left="560" w:right="443"/>
              <w:jc w:val="center"/>
              <w:rPr>
                <w:rFonts w:cs="宋体"/>
                <w:sz w:val="21"/>
                <w:szCs w:val="21"/>
              </w:rPr>
            </w:pPr>
          </w:p>
        </w:tc>
        <w:tc>
          <w:tcPr>
            <w:tcW w:w="1586"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392"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524"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315"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464"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850" w:type="dxa"/>
            <w:tcBorders>
              <w:top w:val="single" w:color="000008" w:sz="4" w:space="0"/>
              <w:left w:val="single" w:color="000008" w:sz="4" w:space="0"/>
              <w:bottom w:val="single" w:color="000008" w:sz="4" w:space="0"/>
              <w:right w:val="single" w:color="000008" w:sz="4" w:space="0"/>
            </w:tcBorders>
          </w:tcPr>
          <w:p>
            <w:pPr>
              <w:rPr>
                <w:sz w:val="21"/>
                <w:szCs w:val="21"/>
              </w:rPr>
            </w:pPr>
          </w:p>
        </w:tc>
      </w:tr>
      <w:tr>
        <w:trPr>
          <w:trHeight w:val="926" w:hRule="exact"/>
          <w:jc w:val="center"/>
        </w:trPr>
        <w:tc>
          <w:tcPr>
            <w:tcW w:w="1056"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586"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392"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524"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315"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464"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850" w:type="dxa"/>
            <w:tcBorders>
              <w:top w:val="single" w:color="000008" w:sz="4" w:space="0"/>
              <w:left w:val="single" w:color="000008" w:sz="4" w:space="0"/>
              <w:bottom w:val="single" w:color="000008" w:sz="4" w:space="0"/>
              <w:right w:val="single" w:color="000008" w:sz="4" w:space="0"/>
            </w:tcBorders>
          </w:tcPr>
          <w:p>
            <w:pPr>
              <w:rPr>
                <w:sz w:val="21"/>
                <w:szCs w:val="21"/>
              </w:rPr>
            </w:pPr>
          </w:p>
        </w:tc>
      </w:tr>
      <w:tr>
        <w:tblPrEx>
          <w:tblCellMar>
            <w:top w:w="0" w:type="dxa"/>
            <w:left w:w="0" w:type="dxa"/>
            <w:bottom w:w="0" w:type="dxa"/>
            <w:right w:w="0" w:type="dxa"/>
          </w:tblCellMar>
        </w:tblPrEx>
        <w:trPr>
          <w:trHeight w:val="929" w:hRule="exact"/>
          <w:jc w:val="center"/>
        </w:trPr>
        <w:tc>
          <w:tcPr>
            <w:tcW w:w="1056"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586"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392"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524"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315"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1464" w:type="dxa"/>
            <w:tcBorders>
              <w:top w:val="single" w:color="000008" w:sz="4" w:space="0"/>
              <w:left w:val="single" w:color="000008" w:sz="4" w:space="0"/>
              <w:bottom w:val="single" w:color="000008" w:sz="4" w:space="0"/>
              <w:right w:val="single" w:color="000008" w:sz="4" w:space="0"/>
            </w:tcBorders>
          </w:tcPr>
          <w:p>
            <w:pPr>
              <w:rPr>
                <w:sz w:val="21"/>
                <w:szCs w:val="21"/>
              </w:rPr>
            </w:pPr>
          </w:p>
        </w:tc>
        <w:tc>
          <w:tcPr>
            <w:tcW w:w="850" w:type="dxa"/>
            <w:tcBorders>
              <w:top w:val="single" w:color="000008" w:sz="4" w:space="0"/>
              <w:left w:val="single" w:color="000008" w:sz="4" w:space="0"/>
              <w:bottom w:val="single" w:color="000008" w:sz="4" w:space="0"/>
              <w:right w:val="single" w:color="000008" w:sz="4" w:space="0"/>
            </w:tcBorders>
          </w:tcPr>
          <w:p>
            <w:pPr>
              <w:rPr>
                <w:sz w:val="21"/>
                <w:szCs w:val="21"/>
              </w:rPr>
            </w:pPr>
          </w:p>
        </w:tc>
      </w:tr>
    </w:tbl>
    <w:p>
      <w:pPr>
        <w:pStyle w:val="8"/>
        <w:tabs>
          <w:tab w:val="left" w:pos="5037"/>
          <w:tab w:val="left" w:pos="5877"/>
          <w:tab w:val="left" w:pos="8222"/>
        </w:tabs>
        <w:spacing w:line="361" w:lineRule="auto"/>
        <w:ind w:left="178" w:right="4" w:firstLine="480"/>
        <w:rPr>
          <w:rFonts w:hint="eastAsia" w:eastAsia="宋体"/>
          <w:sz w:val="21"/>
          <w:szCs w:val="21"/>
          <w:lang w:eastAsia="zh-CN"/>
        </w:rPr>
      </w:pPr>
      <w:r>
        <w:rPr>
          <w:rFonts w:hint="eastAsia"/>
          <w:sz w:val="21"/>
          <w:szCs w:val="21"/>
        </w:rPr>
        <w:t>注：201</w:t>
      </w:r>
      <w:r>
        <w:rPr>
          <w:rFonts w:hint="eastAsia"/>
          <w:sz w:val="21"/>
          <w:szCs w:val="21"/>
          <w:lang w:val="en-US" w:eastAsia="zh-CN"/>
        </w:rPr>
        <w:t>9</w:t>
      </w:r>
      <w:r>
        <w:rPr>
          <w:rFonts w:hint="eastAsia"/>
          <w:sz w:val="21"/>
          <w:szCs w:val="21"/>
        </w:rPr>
        <w:t>年</w:t>
      </w:r>
      <w:r>
        <w:rPr>
          <w:rFonts w:hint="eastAsia"/>
          <w:sz w:val="21"/>
          <w:szCs w:val="21"/>
          <w:lang w:val="en-US" w:eastAsia="zh-CN"/>
        </w:rPr>
        <w:t>11</w:t>
      </w:r>
      <w:r>
        <w:rPr>
          <w:rFonts w:hint="eastAsia"/>
          <w:sz w:val="21"/>
          <w:szCs w:val="21"/>
        </w:rPr>
        <w:t>月1日至今完成的同类业绩</w:t>
      </w:r>
      <w:r>
        <w:rPr>
          <w:rFonts w:hint="eastAsia"/>
          <w:sz w:val="21"/>
          <w:szCs w:val="21"/>
          <w:lang w:eastAsia="zh-CN"/>
        </w:rPr>
        <w:t>，以合同签订时间为准</w:t>
      </w:r>
      <w:r>
        <w:rPr>
          <w:rFonts w:hint="eastAsia"/>
          <w:sz w:val="21"/>
          <w:szCs w:val="21"/>
        </w:rPr>
        <w:t>，附有</w:t>
      </w:r>
      <w:r>
        <w:rPr>
          <w:rFonts w:hint="eastAsia"/>
          <w:sz w:val="21"/>
          <w:szCs w:val="21"/>
          <w:lang w:eastAsia="zh-CN"/>
        </w:rPr>
        <w:t>效</w:t>
      </w:r>
      <w:r>
        <w:rPr>
          <w:rFonts w:hint="eastAsia"/>
          <w:sz w:val="21"/>
          <w:szCs w:val="21"/>
        </w:rPr>
        <w:t>合同</w:t>
      </w:r>
      <w:r>
        <w:rPr>
          <w:rFonts w:hint="eastAsia"/>
          <w:sz w:val="21"/>
          <w:szCs w:val="21"/>
          <w:lang w:eastAsia="zh-CN"/>
        </w:rPr>
        <w:t>原件扫描件</w:t>
      </w:r>
      <w:r>
        <w:rPr>
          <w:rFonts w:hint="eastAsia"/>
          <w:sz w:val="21"/>
          <w:szCs w:val="21"/>
        </w:rPr>
        <w:t>等有效证明资料</w:t>
      </w:r>
      <w:r>
        <w:rPr>
          <w:rFonts w:hint="eastAsia"/>
          <w:sz w:val="21"/>
          <w:szCs w:val="21"/>
          <w:lang w:eastAsia="zh-CN"/>
        </w:rPr>
        <w:t>。</w:t>
      </w:r>
    </w:p>
    <w:p>
      <w:pPr>
        <w:widowControl/>
        <w:spacing w:before="120" w:beforeLines="50" w:after="120" w:afterLines="50" w:line="360" w:lineRule="auto"/>
        <w:ind w:firstLine="412" w:firstLineChars="200"/>
        <w:outlineLvl w:val="1"/>
        <w:rPr>
          <w:sz w:val="21"/>
          <w:szCs w:val="21"/>
          <w:u w:val="single" w:color="000000"/>
        </w:rPr>
      </w:pPr>
      <w:r>
        <w:rPr>
          <w:rFonts w:hint="eastAsia"/>
          <w:spacing w:val="-2"/>
          <w:sz w:val="21"/>
          <w:szCs w:val="21"/>
        </w:rPr>
        <w:t>法定代表人</w:t>
      </w:r>
      <w:r>
        <w:rPr>
          <w:rFonts w:hint="eastAsia"/>
          <w:bCs/>
          <w:sz w:val="21"/>
          <w:szCs w:val="21"/>
        </w:rPr>
        <w:t>（负责人）</w:t>
      </w:r>
      <w:r>
        <w:rPr>
          <w:rFonts w:hint="eastAsia"/>
          <w:spacing w:val="-2"/>
          <w:sz w:val="21"/>
          <w:szCs w:val="21"/>
        </w:rPr>
        <w:t>或授权委托人</w:t>
      </w:r>
      <w:r>
        <w:rPr>
          <w:sz w:val="21"/>
          <w:szCs w:val="21"/>
        </w:rPr>
        <w:t>：</w:t>
      </w:r>
      <w:r>
        <w:rPr>
          <w:rFonts w:hint="eastAsia"/>
          <w:spacing w:val="-2"/>
          <w:sz w:val="21"/>
          <w:szCs w:val="21"/>
          <w:u w:val="single"/>
        </w:rPr>
        <w:t>（签字或盖章）</w:t>
      </w:r>
    </w:p>
    <w:p>
      <w:pPr>
        <w:widowControl/>
        <w:spacing w:before="120" w:beforeLines="50" w:after="120" w:afterLines="50" w:line="360" w:lineRule="auto"/>
        <w:ind w:firstLine="420" w:firstLineChars="200"/>
        <w:outlineLvl w:val="1"/>
        <w:rPr>
          <w:sz w:val="21"/>
          <w:szCs w:val="21"/>
          <w:u w:val="single" w:color="000000"/>
        </w:rPr>
      </w:pPr>
    </w:p>
    <w:p>
      <w:pPr>
        <w:widowControl/>
        <w:numPr>
          <w:ilvl w:val="0"/>
          <w:numId w:val="0"/>
        </w:numPr>
        <w:spacing w:before="120" w:beforeLines="50" w:after="120" w:afterLines="50" w:line="360" w:lineRule="auto"/>
        <w:ind w:leftChars="200"/>
        <w:jc w:val="center"/>
        <w:outlineLvl w:val="1"/>
        <w:rPr>
          <w:rFonts w:hint="eastAsia" w:cs="宋体"/>
          <w:b/>
          <w:bCs/>
          <w:sz w:val="21"/>
          <w:szCs w:val="21"/>
        </w:rPr>
      </w:pPr>
      <w:r>
        <w:rPr>
          <w:rFonts w:hint="eastAsia"/>
          <w:b/>
          <w:sz w:val="21"/>
          <w:szCs w:val="21"/>
        </w:rPr>
        <w:br w:type="page"/>
      </w:r>
      <w:r>
        <w:rPr>
          <w:rFonts w:hint="eastAsia"/>
          <w:b/>
          <w:sz w:val="21"/>
          <w:szCs w:val="21"/>
          <w:lang w:val="en-US" w:eastAsia="zh-CN"/>
        </w:rPr>
        <w:t>八、</w:t>
      </w:r>
      <w:r>
        <w:rPr>
          <w:rFonts w:hint="eastAsia" w:cs="宋体"/>
          <w:b/>
          <w:bCs/>
          <w:sz w:val="21"/>
          <w:szCs w:val="21"/>
        </w:rPr>
        <w:t>报价一览表</w:t>
      </w:r>
    </w:p>
    <w:tbl>
      <w:tblPr>
        <w:tblStyle w:val="2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5"/>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960" w:type="dxa"/>
            <w:gridSpan w:val="2"/>
            <w:noWrap w:val="0"/>
            <w:vAlign w:val="center"/>
          </w:tcPr>
          <w:p>
            <w:pPr>
              <w:pStyle w:val="27"/>
              <w:tabs>
                <w:tab w:val="left" w:pos="686"/>
                <w:tab w:val="clear" w:pos="0"/>
                <w:tab w:val="clear" w:pos="993"/>
                <w:tab w:val="clear" w:pos="1134"/>
              </w:tabs>
              <w:ind w:firstLine="28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丰润区税务局2022年无痛胃镜无痛肠镜采购项目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585" w:type="dxa"/>
            <w:noWrap w:val="0"/>
            <w:vAlign w:val="center"/>
          </w:tcPr>
          <w:p>
            <w:pPr>
              <w:pStyle w:val="27"/>
              <w:tabs>
                <w:tab w:val="left" w:pos="686"/>
                <w:tab w:val="clear" w:pos="0"/>
                <w:tab w:val="clear" w:pos="993"/>
                <w:tab w:val="clear" w:pos="1134"/>
              </w:tabs>
              <w:ind w:firstLine="28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w:t>
            </w:r>
          </w:p>
        </w:tc>
        <w:tc>
          <w:tcPr>
            <w:tcW w:w="3375" w:type="dxa"/>
            <w:noWrap w:val="0"/>
            <w:vAlign w:val="center"/>
          </w:tcPr>
          <w:p>
            <w:pPr>
              <w:pStyle w:val="27"/>
              <w:tabs>
                <w:tab w:val="left" w:pos="686"/>
                <w:tab w:val="clear" w:pos="0"/>
                <w:tab w:val="clear" w:pos="993"/>
                <w:tab w:val="clear" w:pos="1134"/>
              </w:tabs>
              <w:ind w:firstLine="28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单价（元）</w:t>
            </w:r>
            <w:r>
              <w:rPr>
                <w:rFonts w:hint="eastAsia" w:ascii="Times New Roman" w:hAnsi="Times New Roman" w:cs="Times New Roman"/>
                <w:kern w:val="2"/>
                <w:sz w:val="21"/>
                <w:szCs w:val="21"/>
                <w:lang w:val="en-US"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5585" w:type="dxa"/>
            <w:noWrap w:val="0"/>
            <w:vAlign w:val="center"/>
          </w:tcPr>
          <w:p>
            <w:pPr>
              <w:pStyle w:val="27"/>
              <w:tabs>
                <w:tab w:val="left" w:pos="686"/>
                <w:tab w:val="clear" w:pos="0"/>
                <w:tab w:val="clear" w:pos="993"/>
                <w:tab w:val="clear" w:pos="1134"/>
              </w:tabs>
              <w:ind w:firstLine="28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胃镜肠镜检查</w:t>
            </w:r>
          </w:p>
        </w:tc>
        <w:tc>
          <w:tcPr>
            <w:tcW w:w="3375" w:type="dxa"/>
            <w:noWrap w:val="0"/>
            <w:vAlign w:val="center"/>
          </w:tcPr>
          <w:p>
            <w:pPr>
              <w:pStyle w:val="27"/>
              <w:tabs>
                <w:tab w:val="left" w:pos="686"/>
                <w:tab w:val="clear" w:pos="0"/>
                <w:tab w:val="clear" w:pos="993"/>
                <w:tab w:val="clear" w:pos="1134"/>
              </w:tabs>
              <w:ind w:firstLine="280"/>
              <w:jc w:val="center"/>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960" w:type="dxa"/>
            <w:gridSpan w:val="2"/>
            <w:noWrap w:val="0"/>
            <w:vAlign w:val="center"/>
          </w:tcPr>
          <w:p>
            <w:pPr>
              <w:pStyle w:val="27"/>
              <w:tabs>
                <w:tab w:val="left" w:pos="686"/>
                <w:tab w:val="clear" w:pos="0"/>
                <w:tab w:val="clear" w:pos="993"/>
                <w:tab w:val="clear" w:pos="1134"/>
              </w:tabs>
              <w:ind w:firstLine="28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备注：费用包含</w:t>
            </w:r>
            <w:r>
              <w:rPr>
                <w:rFonts w:hint="eastAsia" w:ascii="Times New Roman" w:hAnsi="Times New Roman" w:cs="Times New Roman"/>
                <w:kern w:val="2"/>
                <w:sz w:val="21"/>
                <w:szCs w:val="21"/>
                <w:lang w:val="en-US" w:eastAsia="zh-CN" w:bidi="ar-SA"/>
              </w:rPr>
              <w:t>检查</w:t>
            </w:r>
            <w:r>
              <w:rPr>
                <w:rFonts w:hint="eastAsia" w:ascii="Times New Roman" w:hAnsi="Times New Roman" w:eastAsia="宋体" w:cs="Times New Roman"/>
                <w:kern w:val="2"/>
                <w:sz w:val="21"/>
                <w:szCs w:val="21"/>
                <w:lang w:val="en-US" w:eastAsia="zh-CN" w:bidi="ar-SA"/>
              </w:rPr>
              <w:t>费、报告费、发票等全部费用。</w:t>
            </w:r>
          </w:p>
        </w:tc>
      </w:tr>
    </w:tbl>
    <w:p>
      <w:pPr>
        <w:tabs>
          <w:tab w:val="left" w:pos="2100"/>
        </w:tabs>
        <w:spacing w:before="240" w:beforeLines="100" w:after="240" w:afterLines="100" w:line="480" w:lineRule="auto"/>
        <w:ind w:firstLine="482"/>
        <w:rPr>
          <w:szCs w:val="21"/>
        </w:rPr>
      </w:pPr>
      <w:r>
        <w:rPr>
          <w:rFonts w:hint="eastAsia"/>
          <w:b/>
          <w:bCs/>
          <w:sz w:val="24"/>
          <w:szCs w:val="24"/>
        </w:rPr>
        <w:t>注：以最终实际人数进行结算。</w:t>
      </w:r>
    </w:p>
    <w:p>
      <w:pPr>
        <w:pStyle w:val="8"/>
        <w:numPr>
          <w:ilvl w:val="0"/>
          <w:numId w:val="0"/>
        </w:numPr>
        <w:ind w:leftChars="200"/>
      </w:pPr>
    </w:p>
    <w:p>
      <w:pPr>
        <w:spacing w:line="360" w:lineRule="auto"/>
        <w:rPr>
          <w:sz w:val="21"/>
          <w:szCs w:val="21"/>
        </w:rPr>
      </w:pPr>
      <w:r>
        <w:rPr>
          <w:rFonts w:hint="eastAsia"/>
          <w:sz w:val="21"/>
          <w:szCs w:val="21"/>
        </w:rPr>
        <w:t>供应商名称：（单位全称并加盖公章）</w:t>
      </w:r>
    </w:p>
    <w:p>
      <w:pPr>
        <w:ind w:firstLine="420" w:firstLineChars="200"/>
        <w:rPr>
          <w:rFonts w:hint="eastAsia"/>
          <w:sz w:val="21"/>
          <w:szCs w:val="21"/>
        </w:rPr>
      </w:pPr>
    </w:p>
    <w:p>
      <w:pPr>
        <w:rPr>
          <w:rFonts w:hint="eastAsia"/>
          <w:spacing w:val="-2"/>
          <w:sz w:val="21"/>
          <w:szCs w:val="21"/>
        </w:rPr>
      </w:pPr>
      <w:r>
        <w:rPr>
          <w:rFonts w:hint="eastAsia"/>
          <w:sz w:val="21"/>
          <w:szCs w:val="21"/>
        </w:rPr>
        <w:t>供应商</w:t>
      </w:r>
      <w:r>
        <w:rPr>
          <w:rFonts w:hint="eastAsia"/>
          <w:spacing w:val="-2"/>
          <w:sz w:val="21"/>
          <w:szCs w:val="21"/>
        </w:rPr>
        <w:t>法定代表人</w:t>
      </w:r>
      <w:r>
        <w:rPr>
          <w:rFonts w:hint="eastAsia"/>
          <w:bCs/>
          <w:sz w:val="21"/>
          <w:szCs w:val="21"/>
        </w:rPr>
        <w:t>（负责人）</w:t>
      </w:r>
      <w:r>
        <w:rPr>
          <w:rFonts w:hint="eastAsia"/>
          <w:sz w:val="21"/>
          <w:szCs w:val="21"/>
        </w:rPr>
        <w:t>（或授权委托人）：</w:t>
      </w:r>
      <w:r>
        <w:rPr>
          <w:rFonts w:hint="eastAsia"/>
          <w:sz w:val="21"/>
          <w:szCs w:val="21"/>
          <w:u w:val="single"/>
        </w:rPr>
        <w:t xml:space="preserve">   签字或盖章     </w:t>
      </w:r>
      <w:r>
        <w:rPr>
          <w:rFonts w:hint="eastAsia"/>
          <w:spacing w:val="-2"/>
          <w:sz w:val="21"/>
          <w:szCs w:val="21"/>
        </w:rPr>
        <w:t xml:space="preserve">    </w:t>
      </w:r>
    </w:p>
    <w:p>
      <w:pPr>
        <w:ind w:firstLine="412" w:firstLineChars="200"/>
        <w:rPr>
          <w:rFonts w:hint="eastAsia"/>
          <w:spacing w:val="-2"/>
          <w:sz w:val="21"/>
          <w:szCs w:val="21"/>
          <w:lang w:val="en-US" w:eastAsia="zh-CN"/>
        </w:rPr>
      </w:pPr>
    </w:p>
    <w:p>
      <w:pPr>
        <w:ind w:firstLine="412" w:firstLineChars="200"/>
        <w:rPr>
          <w:rFonts w:hint="eastAsia"/>
          <w:spacing w:val="-2"/>
          <w:sz w:val="21"/>
          <w:szCs w:val="21"/>
          <w:lang w:val="en-US" w:eastAsia="zh-CN"/>
        </w:rPr>
      </w:pPr>
    </w:p>
    <w:p>
      <w:pPr>
        <w:rPr>
          <w:spacing w:val="-2"/>
          <w:sz w:val="21"/>
          <w:szCs w:val="21"/>
        </w:rPr>
      </w:pPr>
      <w:r>
        <w:rPr>
          <w:rFonts w:hint="eastAsia"/>
          <w:spacing w:val="-2"/>
          <w:sz w:val="21"/>
          <w:szCs w:val="21"/>
          <w:lang w:val="en-US" w:eastAsia="zh-CN"/>
        </w:rPr>
        <w:t xml:space="preserve">日期： </w:t>
      </w:r>
      <w:r>
        <w:rPr>
          <w:rFonts w:hint="eastAsia"/>
          <w:spacing w:val="-2"/>
          <w:sz w:val="21"/>
          <w:szCs w:val="21"/>
        </w:rPr>
        <w:t xml:space="preserve"> 年  月  日</w:t>
      </w:r>
    </w:p>
    <w:p>
      <w:pPr>
        <w:ind w:firstLine="309" w:firstLineChars="150"/>
        <w:rPr>
          <w:spacing w:val="-2"/>
          <w:sz w:val="21"/>
          <w:szCs w:val="21"/>
        </w:rPr>
      </w:pPr>
    </w:p>
    <w:p>
      <w:pPr>
        <w:pStyle w:val="27"/>
        <w:ind w:firstLine="236"/>
        <w:rPr>
          <w:sz w:val="21"/>
          <w:szCs w:val="21"/>
        </w:rPr>
      </w:pPr>
      <w:r>
        <w:rPr>
          <w:rFonts w:hint="eastAsia"/>
          <w:spacing w:val="-2"/>
          <w:sz w:val="21"/>
          <w:szCs w:val="21"/>
        </w:rPr>
        <w:t xml:space="preserve">    </w:t>
      </w:r>
    </w:p>
    <w:p>
      <w:pPr>
        <w:spacing w:before="100" w:beforeAutospacing="1" w:after="100" w:afterAutospacing="1" w:line="360" w:lineRule="auto"/>
        <w:rPr>
          <w:b/>
          <w:sz w:val="21"/>
          <w:szCs w:val="21"/>
        </w:rPr>
      </w:pPr>
    </w:p>
    <w:p>
      <w:pPr>
        <w:adjustRightInd w:val="0"/>
        <w:snapToGrid w:val="0"/>
        <w:spacing w:before="100" w:beforeAutospacing="1" w:after="100" w:afterAutospacing="1" w:line="700" w:lineRule="exact"/>
        <w:ind w:firstLine="422" w:firstLineChars="200"/>
        <w:rPr>
          <w:b/>
          <w:szCs w:val="21"/>
        </w:rPr>
      </w:pPr>
      <w:r>
        <w:rPr>
          <w:rFonts w:hint="eastAsia"/>
          <w:b/>
          <w:szCs w:val="21"/>
        </w:rPr>
        <w:t>注：此表应附在</w:t>
      </w:r>
      <w:r>
        <w:rPr>
          <w:rFonts w:hint="eastAsia"/>
          <w:b/>
          <w:szCs w:val="21"/>
          <w:lang w:eastAsia="zh-CN"/>
        </w:rPr>
        <w:t>响应文件</w:t>
      </w:r>
      <w:r>
        <w:rPr>
          <w:rFonts w:hint="eastAsia"/>
          <w:b/>
          <w:szCs w:val="21"/>
        </w:rPr>
        <w:t>中，不需要单独密封递交。</w:t>
      </w:r>
    </w:p>
    <w:p>
      <w:pPr>
        <w:pStyle w:val="28"/>
        <w:rPr>
          <w:rFonts w:hint="eastAsia"/>
          <w:b w:val="0"/>
          <w:bCs/>
          <w:iCs/>
          <w:sz w:val="21"/>
          <w:szCs w:val="21"/>
        </w:rPr>
      </w:pPr>
    </w:p>
    <w:p>
      <w:pPr>
        <w:pStyle w:val="28"/>
        <w:rPr>
          <w:rFonts w:hint="eastAsia"/>
          <w:b w:val="0"/>
          <w:bCs/>
          <w:iCs/>
          <w:sz w:val="21"/>
          <w:szCs w:val="21"/>
        </w:rPr>
      </w:pPr>
    </w:p>
    <w:p>
      <w:pPr>
        <w:pStyle w:val="28"/>
        <w:rPr>
          <w:rFonts w:hint="eastAsia"/>
          <w:b w:val="0"/>
          <w:bCs/>
          <w:iCs/>
          <w:sz w:val="21"/>
          <w:szCs w:val="21"/>
        </w:rPr>
      </w:pPr>
    </w:p>
    <w:p>
      <w:pPr>
        <w:pStyle w:val="28"/>
        <w:rPr>
          <w:rFonts w:hint="eastAsia"/>
          <w:b w:val="0"/>
          <w:bCs/>
          <w:iCs/>
          <w:sz w:val="21"/>
          <w:szCs w:val="21"/>
        </w:rPr>
      </w:pPr>
    </w:p>
    <w:p>
      <w:pPr>
        <w:pStyle w:val="28"/>
        <w:rPr>
          <w:rFonts w:hint="eastAsia"/>
          <w:b w:val="0"/>
          <w:bCs/>
          <w:iCs/>
          <w:sz w:val="21"/>
          <w:szCs w:val="21"/>
        </w:rPr>
      </w:pPr>
    </w:p>
    <w:p>
      <w:pPr>
        <w:pStyle w:val="28"/>
        <w:rPr>
          <w:rFonts w:hint="eastAsia"/>
          <w:b w:val="0"/>
          <w:bCs/>
          <w:iCs/>
          <w:sz w:val="21"/>
          <w:szCs w:val="21"/>
        </w:rPr>
      </w:pPr>
    </w:p>
    <w:p>
      <w:pPr>
        <w:pStyle w:val="28"/>
        <w:rPr>
          <w:rFonts w:hint="eastAsia"/>
          <w:b w:val="0"/>
          <w:bCs/>
          <w:iCs/>
          <w:sz w:val="21"/>
          <w:szCs w:val="21"/>
        </w:rPr>
      </w:pPr>
    </w:p>
    <w:p>
      <w:pPr>
        <w:pStyle w:val="28"/>
        <w:rPr>
          <w:rFonts w:hint="eastAsia"/>
          <w:b w:val="0"/>
          <w:bCs/>
          <w:iCs/>
          <w:sz w:val="21"/>
          <w:szCs w:val="21"/>
        </w:rPr>
      </w:pPr>
    </w:p>
    <w:p>
      <w:pPr>
        <w:pStyle w:val="28"/>
        <w:rPr>
          <w:rFonts w:hint="eastAsia"/>
          <w:b w:val="0"/>
          <w:bCs/>
          <w:iCs/>
          <w:sz w:val="21"/>
          <w:szCs w:val="21"/>
        </w:rPr>
      </w:pPr>
    </w:p>
    <w:p>
      <w:pPr>
        <w:pStyle w:val="28"/>
        <w:ind w:left="0" w:leftChars="0" w:firstLine="0" w:firstLineChars="0"/>
        <w:rPr>
          <w:rFonts w:hint="eastAsia"/>
          <w:b w:val="0"/>
          <w:bCs/>
          <w:iCs/>
          <w:sz w:val="21"/>
          <w:szCs w:val="21"/>
        </w:rPr>
      </w:pPr>
    </w:p>
    <w:p>
      <w:pPr>
        <w:widowControl/>
        <w:spacing w:before="120" w:beforeLines="50" w:after="120" w:afterLines="50" w:line="360" w:lineRule="auto"/>
        <w:ind w:firstLine="369" w:firstLineChars="175"/>
        <w:outlineLvl w:val="1"/>
        <w:rPr>
          <w:rFonts w:cs="宋体"/>
          <w:b/>
          <w:bCs/>
          <w:sz w:val="21"/>
          <w:szCs w:val="21"/>
        </w:rPr>
      </w:pPr>
    </w:p>
    <w:p>
      <w:pPr>
        <w:widowControl/>
        <w:spacing w:before="120" w:beforeLines="50" w:after="120" w:afterLines="50" w:line="360" w:lineRule="auto"/>
        <w:jc w:val="center"/>
        <w:outlineLvl w:val="1"/>
        <w:rPr>
          <w:b/>
          <w:bCs/>
          <w:sz w:val="21"/>
          <w:szCs w:val="21"/>
        </w:rPr>
      </w:pPr>
      <w:r>
        <w:rPr>
          <w:rFonts w:hint="eastAsia" w:cs="宋体"/>
          <w:b/>
          <w:bCs/>
          <w:sz w:val="21"/>
          <w:szCs w:val="21"/>
          <w:lang w:val="en-US" w:eastAsia="zh-CN"/>
        </w:rPr>
        <w:t>九</w:t>
      </w:r>
      <w:r>
        <w:rPr>
          <w:rFonts w:hint="eastAsia" w:cs="宋体"/>
          <w:b/>
          <w:bCs/>
          <w:sz w:val="21"/>
          <w:szCs w:val="21"/>
        </w:rPr>
        <w:t>、主要人员情况汇总表</w:t>
      </w:r>
    </w:p>
    <w:tbl>
      <w:tblPr>
        <w:tblStyle w:val="30"/>
        <w:tblW w:w="99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01"/>
        <w:gridCol w:w="1850"/>
        <w:gridCol w:w="951"/>
        <w:gridCol w:w="885"/>
        <w:gridCol w:w="1033"/>
        <w:gridCol w:w="3100"/>
        <w:gridCol w:w="11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7"/>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序号</w:t>
            </w:r>
          </w:p>
        </w:tc>
        <w:tc>
          <w:tcPr>
            <w:tcW w:w="1850" w:type="dxa"/>
          </w:tcPr>
          <w:p>
            <w:pPr>
              <w:spacing w:line="360" w:lineRule="auto"/>
              <w:ind w:right="-57"/>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姓名</w:t>
            </w:r>
          </w:p>
        </w:tc>
        <w:tc>
          <w:tcPr>
            <w:tcW w:w="951" w:type="dxa"/>
          </w:tcPr>
          <w:p>
            <w:pPr>
              <w:spacing w:line="360" w:lineRule="auto"/>
              <w:ind w:right="-57"/>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学历</w:t>
            </w:r>
          </w:p>
        </w:tc>
        <w:tc>
          <w:tcPr>
            <w:tcW w:w="885" w:type="dxa"/>
          </w:tcPr>
          <w:p>
            <w:pPr>
              <w:spacing w:line="360" w:lineRule="auto"/>
              <w:ind w:right="-57"/>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专业</w:t>
            </w:r>
          </w:p>
        </w:tc>
        <w:tc>
          <w:tcPr>
            <w:tcW w:w="1033" w:type="dxa"/>
          </w:tcPr>
          <w:p>
            <w:pPr>
              <w:spacing w:line="360" w:lineRule="auto"/>
              <w:ind w:right="-57"/>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职称</w:t>
            </w:r>
          </w:p>
        </w:tc>
        <w:tc>
          <w:tcPr>
            <w:tcW w:w="3100" w:type="dxa"/>
          </w:tcPr>
          <w:p>
            <w:pPr>
              <w:spacing w:line="360" w:lineRule="auto"/>
              <w:ind w:right="-57"/>
              <w:jc w:val="center"/>
              <w:rPr>
                <w:rFonts w:asciiTheme="minorEastAsia" w:hAnsiTheme="minorEastAsia" w:eastAsiaTheme="minorEastAsia"/>
                <w:b/>
                <w:bCs/>
                <w:sz w:val="21"/>
                <w:szCs w:val="21"/>
              </w:rPr>
            </w:pPr>
            <w:r>
              <w:rPr>
                <w:rFonts w:hint="eastAsia"/>
                <w:b/>
                <w:sz w:val="21"/>
                <w:szCs w:val="21"/>
              </w:rPr>
              <w:t>拟在本项目中担任职务</w:t>
            </w:r>
          </w:p>
        </w:tc>
        <w:tc>
          <w:tcPr>
            <w:tcW w:w="1148" w:type="dxa"/>
          </w:tcPr>
          <w:p>
            <w:pPr>
              <w:spacing w:line="360" w:lineRule="auto"/>
              <w:ind w:right="-57"/>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1" w:type="dxa"/>
          </w:tcPr>
          <w:p>
            <w:pPr>
              <w:spacing w:line="360" w:lineRule="auto"/>
              <w:ind w:right="-55"/>
              <w:jc w:val="center"/>
              <w:outlineLvl w:val="0"/>
              <w:rPr>
                <w:rFonts w:asciiTheme="minorEastAsia" w:hAnsiTheme="minorEastAsia" w:eastAsiaTheme="minorEastAsia"/>
                <w:b/>
                <w:bCs/>
                <w:sz w:val="21"/>
                <w:szCs w:val="21"/>
              </w:rPr>
            </w:pPr>
          </w:p>
        </w:tc>
        <w:tc>
          <w:tcPr>
            <w:tcW w:w="1850" w:type="dxa"/>
          </w:tcPr>
          <w:p>
            <w:pPr>
              <w:spacing w:line="360" w:lineRule="auto"/>
              <w:ind w:right="-55"/>
              <w:jc w:val="center"/>
              <w:outlineLvl w:val="0"/>
              <w:rPr>
                <w:rFonts w:asciiTheme="minorEastAsia" w:hAnsiTheme="minorEastAsia" w:eastAsiaTheme="minorEastAsia"/>
                <w:b/>
                <w:bCs/>
                <w:sz w:val="21"/>
                <w:szCs w:val="21"/>
              </w:rPr>
            </w:pPr>
          </w:p>
        </w:tc>
        <w:tc>
          <w:tcPr>
            <w:tcW w:w="951" w:type="dxa"/>
          </w:tcPr>
          <w:p>
            <w:pPr>
              <w:spacing w:line="360" w:lineRule="auto"/>
              <w:ind w:right="-55"/>
              <w:jc w:val="center"/>
              <w:outlineLvl w:val="0"/>
              <w:rPr>
                <w:rFonts w:asciiTheme="minorEastAsia" w:hAnsiTheme="minorEastAsia" w:eastAsiaTheme="minorEastAsia"/>
                <w:b/>
                <w:bCs/>
                <w:sz w:val="21"/>
                <w:szCs w:val="21"/>
              </w:rPr>
            </w:pPr>
          </w:p>
        </w:tc>
        <w:tc>
          <w:tcPr>
            <w:tcW w:w="885" w:type="dxa"/>
          </w:tcPr>
          <w:p>
            <w:pPr>
              <w:spacing w:line="360" w:lineRule="auto"/>
              <w:ind w:right="-55"/>
              <w:jc w:val="center"/>
              <w:outlineLvl w:val="0"/>
              <w:rPr>
                <w:rFonts w:asciiTheme="minorEastAsia" w:hAnsiTheme="minorEastAsia" w:eastAsiaTheme="minorEastAsia"/>
                <w:b/>
                <w:bCs/>
                <w:sz w:val="21"/>
                <w:szCs w:val="21"/>
              </w:rPr>
            </w:pPr>
          </w:p>
        </w:tc>
        <w:tc>
          <w:tcPr>
            <w:tcW w:w="1033" w:type="dxa"/>
          </w:tcPr>
          <w:p>
            <w:pPr>
              <w:spacing w:line="360" w:lineRule="auto"/>
              <w:ind w:right="-55"/>
              <w:jc w:val="center"/>
              <w:outlineLvl w:val="0"/>
              <w:rPr>
                <w:rFonts w:asciiTheme="minorEastAsia" w:hAnsiTheme="minorEastAsia" w:eastAsiaTheme="minorEastAsia"/>
                <w:b/>
                <w:bCs/>
                <w:sz w:val="21"/>
                <w:szCs w:val="21"/>
              </w:rPr>
            </w:pPr>
          </w:p>
        </w:tc>
        <w:tc>
          <w:tcPr>
            <w:tcW w:w="3100" w:type="dxa"/>
          </w:tcPr>
          <w:p>
            <w:pPr>
              <w:spacing w:line="360" w:lineRule="auto"/>
              <w:ind w:right="-55"/>
              <w:jc w:val="center"/>
              <w:outlineLvl w:val="0"/>
              <w:rPr>
                <w:rFonts w:asciiTheme="minorEastAsia" w:hAnsiTheme="minorEastAsia" w:eastAsiaTheme="minorEastAsia"/>
                <w:b/>
                <w:bCs/>
                <w:sz w:val="21"/>
                <w:szCs w:val="21"/>
              </w:rPr>
            </w:pPr>
          </w:p>
        </w:tc>
        <w:tc>
          <w:tcPr>
            <w:tcW w:w="1148" w:type="dxa"/>
          </w:tcPr>
          <w:p>
            <w:pPr>
              <w:spacing w:line="360" w:lineRule="auto"/>
              <w:ind w:right="-55"/>
              <w:jc w:val="center"/>
              <w:outlineLvl w:val="0"/>
              <w:rPr>
                <w:rFonts w:asciiTheme="minorEastAsia" w:hAnsiTheme="minorEastAsia" w:eastAsiaTheme="minorEastAsia"/>
                <w:b/>
                <w:bCs/>
                <w:sz w:val="21"/>
                <w:szCs w:val="21"/>
              </w:rPr>
            </w:pPr>
          </w:p>
        </w:tc>
      </w:tr>
    </w:tbl>
    <w:p>
      <w:pPr>
        <w:widowControl/>
        <w:jc w:val="left"/>
        <w:rPr>
          <w:rFonts w:cs="宋体"/>
          <w:b/>
          <w:bCs/>
          <w:sz w:val="21"/>
          <w:szCs w:val="21"/>
        </w:rPr>
      </w:pPr>
      <w:r>
        <w:rPr>
          <w:rFonts w:cs="宋体"/>
          <w:b/>
          <w:bCs/>
          <w:sz w:val="21"/>
          <w:szCs w:val="21"/>
        </w:rPr>
        <w:br w:type="page"/>
      </w:r>
    </w:p>
    <w:p>
      <w:pPr>
        <w:widowControl/>
        <w:spacing w:before="120" w:beforeLines="50" w:after="120" w:afterLines="50" w:line="360" w:lineRule="auto"/>
        <w:jc w:val="center"/>
        <w:outlineLvl w:val="1"/>
        <w:rPr>
          <w:rFonts w:cs="宋体"/>
          <w:b/>
          <w:bCs/>
          <w:sz w:val="21"/>
          <w:szCs w:val="21"/>
        </w:rPr>
      </w:pPr>
      <w:r>
        <w:rPr>
          <w:rFonts w:hint="eastAsia" w:cs="宋体"/>
          <w:b/>
          <w:bCs/>
          <w:sz w:val="21"/>
          <w:szCs w:val="21"/>
        </w:rPr>
        <w:t>十、主要人员基本情况表</w:t>
      </w:r>
    </w:p>
    <w:tbl>
      <w:tblPr>
        <w:tblStyle w:val="29"/>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811"/>
        <w:gridCol w:w="958"/>
        <w:gridCol w:w="1124"/>
        <w:gridCol w:w="983"/>
        <w:gridCol w:w="358"/>
        <w:gridCol w:w="1750"/>
        <w:gridCol w:w="91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60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姓 名</w:t>
            </w:r>
          </w:p>
        </w:tc>
        <w:tc>
          <w:tcPr>
            <w:tcW w:w="176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年 龄</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p>
        </w:tc>
        <w:tc>
          <w:tcPr>
            <w:tcW w:w="210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职称证书</w:t>
            </w: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专 业</w:t>
            </w: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17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21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职 称</w:t>
            </w: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60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国家执业资格证</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专业</w:t>
            </w:r>
          </w:p>
        </w:tc>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职 务</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p>
        </w:tc>
        <w:tc>
          <w:tcPr>
            <w:tcW w:w="210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拟在本项目中担任职务</w:t>
            </w:r>
          </w:p>
        </w:tc>
        <w:tc>
          <w:tcPr>
            <w:tcW w:w="225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等级</w:t>
            </w:r>
          </w:p>
        </w:tc>
        <w:tc>
          <w:tcPr>
            <w:tcW w:w="9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21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c>
          <w:tcPr>
            <w:tcW w:w="2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毕业学校</w:t>
            </w:r>
          </w:p>
        </w:tc>
        <w:tc>
          <w:tcPr>
            <w:tcW w:w="823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280"/>
              <w:jc w:val="right"/>
              <w:rPr>
                <w:sz w:val="21"/>
                <w:szCs w:val="21"/>
              </w:rPr>
            </w:pPr>
            <w:r>
              <w:rPr>
                <w:rFonts w:hint="eastAsia"/>
                <w:sz w:val="21"/>
                <w:szCs w:val="21"/>
              </w:rPr>
              <w:t>年  月毕业于         学校      系（科）学制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9840"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sz w:val="21"/>
                <w:szCs w:val="21"/>
              </w:rPr>
            </w:pPr>
            <w:r>
              <w:rPr>
                <w:rFonts w:hint="eastAsia"/>
                <w:sz w:val="21"/>
                <w:szCs w:val="21"/>
              </w:rPr>
              <w:t>年--  年</w:t>
            </w:r>
          </w:p>
        </w:tc>
        <w:tc>
          <w:tcPr>
            <w:tcW w:w="423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参加过项目名称</w:t>
            </w:r>
          </w:p>
        </w:tc>
        <w:tc>
          <w:tcPr>
            <w:tcW w:w="1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担任何职</w:t>
            </w:r>
          </w:p>
        </w:tc>
        <w:tc>
          <w:tcPr>
            <w:tcW w:w="22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rPr>
            </w:pPr>
            <w:r>
              <w:rPr>
                <w:rFonts w:hint="eastAsia"/>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7" w:hRule="atLeast"/>
        </w:trPr>
        <w:tc>
          <w:tcPr>
            <w:tcW w:w="1603" w:type="dxa"/>
            <w:tcBorders>
              <w:top w:val="single" w:color="auto" w:sz="4" w:space="0"/>
              <w:left w:val="single" w:color="auto" w:sz="4" w:space="0"/>
              <w:bottom w:val="single" w:color="auto" w:sz="4" w:space="0"/>
              <w:right w:val="single" w:color="auto" w:sz="4" w:space="0"/>
            </w:tcBorders>
          </w:tcPr>
          <w:p>
            <w:pPr>
              <w:spacing w:line="360" w:lineRule="auto"/>
              <w:rPr>
                <w:sz w:val="21"/>
                <w:szCs w:val="21"/>
              </w:rPr>
            </w:pPr>
          </w:p>
        </w:tc>
        <w:tc>
          <w:tcPr>
            <w:tcW w:w="4234" w:type="dxa"/>
            <w:gridSpan w:val="5"/>
            <w:tcBorders>
              <w:top w:val="single" w:color="auto" w:sz="4" w:space="0"/>
              <w:left w:val="single" w:color="auto" w:sz="4" w:space="0"/>
              <w:bottom w:val="single" w:color="auto" w:sz="4" w:space="0"/>
              <w:right w:val="single" w:color="auto" w:sz="4" w:space="0"/>
            </w:tcBorders>
          </w:tcPr>
          <w:p>
            <w:pPr>
              <w:spacing w:line="360" w:lineRule="auto"/>
              <w:rPr>
                <w:sz w:val="21"/>
                <w:szCs w:val="21"/>
              </w:rPr>
            </w:pPr>
          </w:p>
        </w:tc>
        <w:tc>
          <w:tcPr>
            <w:tcW w:w="1750" w:type="dxa"/>
            <w:tcBorders>
              <w:top w:val="single" w:color="auto" w:sz="4" w:space="0"/>
              <w:left w:val="single" w:color="auto" w:sz="4" w:space="0"/>
              <w:bottom w:val="single" w:color="auto" w:sz="4" w:space="0"/>
              <w:right w:val="single" w:color="auto" w:sz="4" w:space="0"/>
            </w:tcBorders>
          </w:tcPr>
          <w:p>
            <w:pPr>
              <w:spacing w:line="360" w:lineRule="auto"/>
              <w:rPr>
                <w:sz w:val="21"/>
                <w:szCs w:val="21"/>
              </w:rPr>
            </w:pPr>
          </w:p>
        </w:tc>
        <w:tc>
          <w:tcPr>
            <w:tcW w:w="2253" w:type="dxa"/>
            <w:gridSpan w:val="2"/>
            <w:tcBorders>
              <w:top w:val="single" w:color="auto" w:sz="4" w:space="0"/>
              <w:left w:val="single" w:color="auto" w:sz="4" w:space="0"/>
              <w:bottom w:val="single" w:color="auto" w:sz="4" w:space="0"/>
              <w:right w:val="single" w:color="auto" w:sz="4" w:space="0"/>
            </w:tcBorders>
          </w:tcPr>
          <w:p>
            <w:pPr>
              <w:spacing w:line="360" w:lineRule="auto"/>
              <w:rPr>
                <w:sz w:val="21"/>
                <w:szCs w:val="21"/>
              </w:rPr>
            </w:pPr>
          </w:p>
        </w:tc>
      </w:tr>
    </w:tbl>
    <w:p>
      <w:pPr>
        <w:snapToGrid w:val="0"/>
        <w:spacing w:line="360" w:lineRule="auto"/>
        <w:ind w:right="1"/>
        <w:jc w:val="center"/>
        <w:rPr>
          <w:b w:val="0"/>
          <w:bCs w:val="0"/>
          <w:sz w:val="21"/>
          <w:szCs w:val="21"/>
        </w:rPr>
      </w:pPr>
    </w:p>
    <w:p>
      <w:pPr>
        <w:spacing w:line="360" w:lineRule="auto"/>
        <w:rPr>
          <w:b w:val="0"/>
          <w:bCs w:val="0"/>
          <w:sz w:val="21"/>
          <w:szCs w:val="21"/>
        </w:rPr>
      </w:pPr>
      <w:r>
        <w:rPr>
          <w:rFonts w:hint="eastAsia"/>
          <w:b w:val="0"/>
          <w:bCs w:val="0"/>
          <w:sz w:val="21"/>
          <w:szCs w:val="21"/>
        </w:rPr>
        <w:t>注：响应文件中须附有职称证书、资格证书</w:t>
      </w:r>
      <w:r>
        <w:rPr>
          <w:rFonts w:hint="eastAsia"/>
          <w:b w:val="0"/>
          <w:bCs w:val="0"/>
          <w:color w:val="auto"/>
          <w:sz w:val="21"/>
          <w:szCs w:val="21"/>
          <w:highlight w:val="none"/>
        </w:rPr>
        <w:t>、身份证</w:t>
      </w:r>
      <w:r>
        <w:rPr>
          <w:rFonts w:hint="eastAsia"/>
          <w:b w:val="0"/>
          <w:bCs w:val="0"/>
          <w:color w:val="auto"/>
          <w:sz w:val="21"/>
          <w:szCs w:val="21"/>
          <w:highlight w:val="none"/>
          <w:lang w:val="en-US" w:eastAsia="zh-CN"/>
        </w:rPr>
        <w:t>等</w:t>
      </w:r>
      <w:r>
        <w:rPr>
          <w:rFonts w:hint="eastAsia"/>
          <w:b w:val="0"/>
          <w:bCs w:val="0"/>
          <w:color w:val="auto"/>
          <w:sz w:val="21"/>
          <w:szCs w:val="21"/>
          <w:highlight w:val="none"/>
        </w:rPr>
        <w:t>复印件</w:t>
      </w:r>
    </w:p>
    <w:p>
      <w:pPr>
        <w:widowControl/>
        <w:snapToGrid w:val="0"/>
        <w:spacing w:line="360" w:lineRule="auto"/>
        <w:ind w:right="1" w:firstLine="480"/>
        <w:jc w:val="center"/>
        <w:rPr>
          <w:sz w:val="21"/>
          <w:szCs w:val="21"/>
        </w:rPr>
      </w:pPr>
    </w:p>
    <w:p>
      <w:pPr>
        <w:widowControl/>
        <w:spacing w:before="120" w:beforeLines="50" w:after="120" w:afterLines="50" w:line="360" w:lineRule="auto"/>
        <w:jc w:val="center"/>
        <w:outlineLvl w:val="1"/>
        <w:rPr>
          <w:b/>
          <w:sz w:val="21"/>
          <w:szCs w:val="21"/>
        </w:rPr>
      </w:pPr>
      <w:r>
        <w:rPr>
          <w:sz w:val="21"/>
          <w:szCs w:val="21"/>
        </w:rPr>
        <w:br w:type="page"/>
      </w:r>
      <w:r>
        <w:rPr>
          <w:b/>
          <w:sz w:val="21"/>
          <w:szCs w:val="21"/>
        </w:rPr>
        <w:t xml:space="preserve"> </w:t>
      </w:r>
    </w:p>
    <w:p>
      <w:pPr>
        <w:widowControl/>
        <w:ind w:firstLine="2951" w:firstLineChars="1400"/>
        <w:jc w:val="left"/>
        <w:rPr>
          <w:b/>
          <w:sz w:val="21"/>
          <w:szCs w:val="21"/>
        </w:rPr>
      </w:pPr>
      <w:r>
        <w:rPr>
          <w:rFonts w:hint="eastAsia" w:cs="宋体"/>
          <w:b/>
          <w:bCs/>
          <w:sz w:val="21"/>
          <w:szCs w:val="21"/>
        </w:rPr>
        <w:t>十</w:t>
      </w:r>
      <w:r>
        <w:rPr>
          <w:rFonts w:hint="eastAsia" w:cs="宋体"/>
          <w:b/>
          <w:bCs/>
          <w:sz w:val="21"/>
          <w:szCs w:val="21"/>
          <w:lang w:val="en-US" w:eastAsia="zh-CN"/>
        </w:rPr>
        <w:t>一</w:t>
      </w:r>
      <w:r>
        <w:rPr>
          <w:rFonts w:hint="eastAsia" w:cs="宋体"/>
          <w:b/>
          <w:bCs/>
          <w:sz w:val="21"/>
          <w:szCs w:val="21"/>
        </w:rPr>
        <w:t>、</w:t>
      </w:r>
      <w:r>
        <w:rPr>
          <w:rFonts w:hint="eastAsia" w:cs="宋体"/>
          <w:b/>
          <w:bCs/>
          <w:sz w:val="21"/>
          <w:szCs w:val="21"/>
          <w:lang w:val="en-US" w:eastAsia="zh-CN"/>
        </w:rPr>
        <w:t>实施方案</w:t>
      </w:r>
    </w:p>
    <w:p>
      <w:pPr>
        <w:widowControl/>
        <w:spacing w:before="120" w:beforeLines="50" w:after="120" w:afterLines="50" w:line="360" w:lineRule="auto"/>
        <w:jc w:val="center"/>
        <w:outlineLvl w:val="1"/>
        <w:rPr>
          <w:rFonts w:cs="宋体"/>
          <w:b/>
          <w:bCs/>
          <w:sz w:val="21"/>
          <w:szCs w:val="21"/>
        </w:rPr>
      </w:pPr>
    </w:p>
    <w:p>
      <w:pPr>
        <w:widowControl/>
        <w:spacing w:before="120" w:beforeLines="50" w:after="120" w:afterLines="50" w:line="360" w:lineRule="auto"/>
        <w:jc w:val="center"/>
        <w:outlineLvl w:val="1"/>
        <w:rPr>
          <w:rFonts w:cs="宋体"/>
          <w:b/>
          <w:bCs/>
          <w:sz w:val="21"/>
          <w:szCs w:val="21"/>
        </w:rPr>
      </w:pPr>
    </w:p>
    <w:p>
      <w:pPr>
        <w:widowControl/>
        <w:spacing w:before="120" w:beforeLines="50" w:after="120" w:afterLines="50" w:line="360" w:lineRule="auto"/>
        <w:jc w:val="center"/>
        <w:outlineLvl w:val="1"/>
        <w:rPr>
          <w:rFonts w:cs="宋体"/>
          <w:b/>
          <w:bCs/>
          <w:sz w:val="21"/>
          <w:szCs w:val="21"/>
        </w:rPr>
      </w:pPr>
    </w:p>
    <w:p>
      <w:pPr>
        <w:widowControl/>
        <w:spacing w:before="120" w:beforeLines="50" w:after="120" w:afterLines="50" w:line="360" w:lineRule="auto"/>
        <w:jc w:val="center"/>
        <w:outlineLvl w:val="1"/>
        <w:rPr>
          <w:rFonts w:cs="宋体"/>
          <w:b/>
          <w:bCs/>
          <w:sz w:val="21"/>
          <w:szCs w:val="21"/>
        </w:rPr>
      </w:pPr>
      <w:r>
        <w:rPr>
          <w:rFonts w:hint="eastAsia" w:cs="宋体"/>
          <w:b/>
          <w:bCs/>
          <w:sz w:val="21"/>
          <w:szCs w:val="21"/>
        </w:rPr>
        <w:t>十</w:t>
      </w:r>
      <w:r>
        <w:rPr>
          <w:rFonts w:hint="eastAsia" w:cs="宋体"/>
          <w:b/>
          <w:bCs/>
          <w:sz w:val="21"/>
          <w:szCs w:val="21"/>
          <w:lang w:val="en-US" w:eastAsia="zh-CN"/>
        </w:rPr>
        <w:t>二</w:t>
      </w:r>
      <w:r>
        <w:rPr>
          <w:rFonts w:hint="eastAsia" w:cs="宋体"/>
          <w:b/>
          <w:bCs/>
          <w:sz w:val="21"/>
          <w:szCs w:val="21"/>
        </w:rPr>
        <w:t>、供应商认为有必要提供的其他资料</w:t>
      </w:r>
    </w:p>
    <w:p>
      <w:pPr>
        <w:widowControl/>
        <w:snapToGrid w:val="0"/>
        <w:spacing w:line="360" w:lineRule="auto"/>
        <w:ind w:right="1" w:firstLine="565" w:firstLineChars="250"/>
        <w:rPr>
          <w:spacing w:val="8"/>
          <w:sz w:val="21"/>
          <w:szCs w:val="21"/>
        </w:rPr>
      </w:pPr>
      <w:r>
        <w:rPr>
          <w:rFonts w:hint="eastAsia"/>
          <w:spacing w:val="8"/>
          <w:sz w:val="21"/>
          <w:szCs w:val="21"/>
        </w:rPr>
        <w:t>1.对采购人要求和需要采购人及相关部门配合的工作的；</w:t>
      </w:r>
    </w:p>
    <w:p>
      <w:pPr>
        <w:widowControl/>
        <w:snapToGrid w:val="0"/>
        <w:spacing w:line="360" w:lineRule="auto"/>
        <w:ind w:right="1" w:firstLine="565" w:firstLineChars="250"/>
        <w:rPr>
          <w:spacing w:val="8"/>
          <w:sz w:val="21"/>
          <w:szCs w:val="21"/>
        </w:rPr>
      </w:pPr>
      <w:r>
        <w:rPr>
          <w:rFonts w:hint="eastAsia"/>
          <w:spacing w:val="8"/>
          <w:sz w:val="21"/>
          <w:szCs w:val="21"/>
        </w:rPr>
        <w:t>2.供应商认为有必要提供的其他资料。</w:t>
      </w:r>
    </w:p>
    <w:p>
      <w:pPr>
        <w:widowControl/>
        <w:spacing w:before="120" w:beforeLines="50" w:after="120" w:afterLines="50" w:line="360" w:lineRule="auto"/>
        <w:jc w:val="left"/>
        <w:outlineLvl w:val="1"/>
        <w:rPr>
          <w:rFonts w:cs="宋体"/>
          <w:b/>
          <w:bCs/>
          <w:sz w:val="21"/>
          <w:szCs w:val="21"/>
        </w:rPr>
      </w:pPr>
      <w:r>
        <w:rPr>
          <w:rFonts w:cs="宋体"/>
          <w:b/>
          <w:bCs/>
          <w:sz w:val="21"/>
          <w:szCs w:val="21"/>
        </w:rPr>
        <w:br w:type="page"/>
      </w:r>
    </w:p>
    <w:p>
      <w:pPr>
        <w:pStyle w:val="16"/>
        <w:spacing w:line="360" w:lineRule="auto"/>
        <w:ind w:firstLine="422" w:firstLineChars="200"/>
        <w:jc w:val="left"/>
        <w:rPr>
          <w:rFonts w:cs="宋体"/>
          <w:b/>
          <w:bCs/>
          <w:sz w:val="21"/>
          <w:szCs w:val="21"/>
        </w:rPr>
      </w:pPr>
      <w:r>
        <w:rPr>
          <w:rFonts w:hint="eastAsia" w:cs="宋体"/>
          <w:b/>
          <w:bCs/>
          <w:sz w:val="21"/>
          <w:szCs w:val="21"/>
        </w:rPr>
        <w:t xml:space="preserve">附件一：                   </w:t>
      </w:r>
    </w:p>
    <w:p>
      <w:pPr>
        <w:pStyle w:val="16"/>
        <w:spacing w:line="360" w:lineRule="auto"/>
        <w:ind w:firstLine="2319" w:firstLineChars="1100"/>
        <w:jc w:val="left"/>
        <w:rPr>
          <w:rFonts w:cs="宋体"/>
          <w:b/>
          <w:bCs/>
          <w:sz w:val="21"/>
          <w:szCs w:val="21"/>
        </w:rPr>
      </w:pPr>
    </w:p>
    <w:p>
      <w:pPr>
        <w:pStyle w:val="16"/>
        <w:spacing w:line="360" w:lineRule="auto"/>
        <w:ind w:firstLine="3373" w:firstLineChars="1600"/>
        <w:jc w:val="left"/>
        <w:rPr>
          <w:rFonts w:ascii="Times New Roman" w:hAnsi="Times New Roman"/>
          <w:b/>
          <w:bCs/>
          <w:sz w:val="21"/>
          <w:szCs w:val="21"/>
        </w:rPr>
      </w:pPr>
      <w:r>
        <w:rPr>
          <w:rFonts w:hint="eastAsia" w:ascii="Times New Roman" w:hAnsi="Times New Roman"/>
          <w:b/>
          <w:bCs/>
          <w:sz w:val="21"/>
          <w:szCs w:val="21"/>
        </w:rPr>
        <w:t xml:space="preserve">第  </w:t>
      </w:r>
      <w:r>
        <w:rPr>
          <w:rFonts w:hint="eastAsia" w:ascii="Times New Roman" w:hAnsi="Times New Roman"/>
          <w:b/>
          <w:bCs/>
          <w:sz w:val="21"/>
          <w:szCs w:val="21"/>
          <w:lang w:val="en-US" w:eastAsia="zh-CN"/>
        </w:rPr>
        <w:t xml:space="preserve">  </w:t>
      </w:r>
      <w:r>
        <w:rPr>
          <w:rFonts w:hint="eastAsia" w:ascii="Times New Roman" w:hAnsi="Times New Roman"/>
          <w:b/>
          <w:bCs/>
          <w:sz w:val="21"/>
          <w:szCs w:val="21"/>
        </w:rPr>
        <w:t>次报价单</w:t>
      </w:r>
    </w:p>
    <w:p>
      <w:pPr>
        <w:pStyle w:val="16"/>
        <w:spacing w:line="360" w:lineRule="auto"/>
        <w:ind w:firstLine="420" w:firstLineChars="200"/>
        <w:jc w:val="left"/>
        <w:rPr>
          <w:rFonts w:ascii="Times New Roman" w:hAnsi="Times New Roman"/>
          <w:sz w:val="21"/>
          <w:szCs w:val="21"/>
        </w:rPr>
      </w:pPr>
      <w:r>
        <w:rPr>
          <w:rFonts w:hint="eastAsia" w:ascii="Times New Roman" w:hAnsi="Times New Roman"/>
          <w:sz w:val="21"/>
          <w:szCs w:val="21"/>
          <w:lang w:eastAsia="zh-CN"/>
        </w:rPr>
        <w:t>供应商</w:t>
      </w:r>
      <w:r>
        <w:rPr>
          <w:rFonts w:hint="eastAsia" w:ascii="Times New Roman" w:hAnsi="Times New Roman"/>
          <w:sz w:val="21"/>
          <w:szCs w:val="21"/>
        </w:rPr>
        <w:t xml:space="preserve">名称：                                 </w:t>
      </w:r>
      <w:r>
        <w:rPr>
          <w:rFonts w:hint="eastAsia" w:ascii="Times New Roman" w:hAnsi="Times New Roman"/>
          <w:sz w:val="21"/>
          <w:szCs w:val="21"/>
          <w:lang w:val="en-US" w:eastAsia="zh-CN"/>
        </w:rPr>
        <w:t>采购</w:t>
      </w:r>
      <w:r>
        <w:rPr>
          <w:rFonts w:hint="eastAsia" w:ascii="Times New Roman" w:hAnsi="Times New Roman"/>
          <w:sz w:val="21"/>
          <w:szCs w:val="21"/>
        </w:rPr>
        <w:t>编号：</w:t>
      </w:r>
    </w:p>
    <w:tbl>
      <w:tblPr>
        <w:tblStyle w:val="29"/>
        <w:tblW w:w="9244" w:type="dxa"/>
        <w:jc w:val="center"/>
        <w:tblLayout w:type="fixed"/>
        <w:tblCellMar>
          <w:top w:w="0" w:type="dxa"/>
          <w:left w:w="30" w:type="dxa"/>
          <w:bottom w:w="0" w:type="dxa"/>
          <w:right w:w="30" w:type="dxa"/>
        </w:tblCellMar>
      </w:tblPr>
      <w:tblGrid>
        <w:gridCol w:w="693"/>
        <w:gridCol w:w="3407"/>
        <w:gridCol w:w="2331"/>
        <w:gridCol w:w="2813"/>
      </w:tblGrid>
      <w:tr>
        <w:tblPrEx>
          <w:tblCellMar>
            <w:top w:w="0" w:type="dxa"/>
            <w:left w:w="30" w:type="dxa"/>
            <w:bottom w:w="0" w:type="dxa"/>
            <w:right w:w="30" w:type="dxa"/>
          </w:tblCellMar>
        </w:tblPrEx>
        <w:trPr>
          <w:trHeight w:val="953" w:hRule="atLeast"/>
          <w:jc w:val="center"/>
        </w:trPr>
        <w:tc>
          <w:tcPr>
            <w:tcW w:w="693" w:type="dxa"/>
            <w:tcBorders>
              <w:top w:val="single" w:color="auto" w:sz="6" w:space="0"/>
              <w:left w:val="single" w:color="auto" w:sz="6" w:space="0"/>
              <w:bottom w:val="nil"/>
              <w:right w:val="single" w:color="auto" w:sz="6" w:space="0"/>
            </w:tcBorders>
            <w:vAlign w:val="center"/>
          </w:tcPr>
          <w:p>
            <w:pPr>
              <w:autoSpaceDE w:val="0"/>
              <w:autoSpaceDN w:val="0"/>
              <w:adjustRightInd w:val="0"/>
              <w:spacing w:line="360" w:lineRule="auto"/>
              <w:jc w:val="center"/>
              <w:rPr>
                <w:sz w:val="21"/>
                <w:szCs w:val="21"/>
              </w:rPr>
            </w:pPr>
            <w:r>
              <w:rPr>
                <w:sz w:val="21"/>
                <w:szCs w:val="21"/>
              </w:rPr>
              <w:t>序号</w:t>
            </w:r>
          </w:p>
        </w:tc>
        <w:tc>
          <w:tcPr>
            <w:tcW w:w="3407" w:type="dxa"/>
            <w:tcBorders>
              <w:top w:val="single" w:color="auto" w:sz="6" w:space="0"/>
              <w:left w:val="single" w:color="auto" w:sz="6" w:space="0"/>
              <w:bottom w:val="nil"/>
              <w:right w:val="single" w:color="auto" w:sz="6" w:space="0"/>
            </w:tcBorders>
            <w:vAlign w:val="center"/>
          </w:tcPr>
          <w:p>
            <w:pPr>
              <w:autoSpaceDE w:val="0"/>
              <w:autoSpaceDN w:val="0"/>
              <w:adjustRightInd w:val="0"/>
              <w:spacing w:line="360" w:lineRule="auto"/>
              <w:jc w:val="center"/>
              <w:rPr>
                <w:sz w:val="21"/>
                <w:szCs w:val="21"/>
              </w:rPr>
            </w:pPr>
            <w:r>
              <w:rPr>
                <w:rFonts w:hint="eastAsia"/>
                <w:sz w:val="21"/>
                <w:szCs w:val="21"/>
              </w:rPr>
              <w:t>项目</w:t>
            </w:r>
            <w:r>
              <w:rPr>
                <w:sz w:val="21"/>
                <w:szCs w:val="21"/>
              </w:rPr>
              <w:t>名称</w:t>
            </w:r>
          </w:p>
        </w:tc>
        <w:tc>
          <w:tcPr>
            <w:tcW w:w="2331" w:type="dxa"/>
            <w:tcBorders>
              <w:top w:val="single" w:color="auto" w:sz="6" w:space="0"/>
              <w:left w:val="single" w:color="auto" w:sz="6" w:space="0"/>
              <w:bottom w:val="nil"/>
              <w:right w:val="single" w:color="auto" w:sz="6" w:space="0"/>
            </w:tcBorders>
            <w:vAlign w:val="center"/>
          </w:tcPr>
          <w:p>
            <w:pPr>
              <w:autoSpaceDE w:val="0"/>
              <w:autoSpaceDN w:val="0"/>
              <w:adjustRightInd w:val="0"/>
              <w:spacing w:line="360" w:lineRule="auto"/>
              <w:jc w:val="center"/>
              <w:rPr>
                <w:rFonts w:hint="default" w:eastAsia="宋体"/>
                <w:sz w:val="21"/>
                <w:szCs w:val="21"/>
                <w:lang w:val="en-US" w:eastAsia="zh-CN"/>
              </w:rPr>
            </w:pPr>
            <w:r>
              <w:rPr>
                <w:sz w:val="21"/>
                <w:szCs w:val="21"/>
              </w:rPr>
              <w:t>报  价</w:t>
            </w:r>
            <w:r>
              <w:rPr>
                <w:rFonts w:hint="eastAsia"/>
                <w:sz w:val="21"/>
                <w:szCs w:val="21"/>
              </w:rPr>
              <w:t>（元）</w:t>
            </w:r>
            <w:r>
              <w:rPr>
                <w:rFonts w:hint="eastAsia"/>
                <w:sz w:val="21"/>
                <w:szCs w:val="21"/>
                <w:lang w:val="en-US" w:eastAsia="zh-CN"/>
              </w:rPr>
              <w:t>/人</w:t>
            </w:r>
          </w:p>
        </w:tc>
        <w:tc>
          <w:tcPr>
            <w:tcW w:w="2813" w:type="dxa"/>
            <w:tcBorders>
              <w:top w:val="single" w:color="auto" w:sz="6" w:space="0"/>
              <w:left w:val="single" w:color="auto" w:sz="6" w:space="0"/>
              <w:bottom w:val="nil"/>
              <w:right w:val="single" w:color="auto" w:sz="6" w:space="0"/>
            </w:tcBorders>
            <w:vAlign w:val="center"/>
          </w:tcPr>
          <w:p>
            <w:pPr>
              <w:autoSpaceDE w:val="0"/>
              <w:autoSpaceDN w:val="0"/>
              <w:adjustRightInd w:val="0"/>
              <w:spacing w:line="360" w:lineRule="auto"/>
              <w:jc w:val="center"/>
              <w:rPr>
                <w:sz w:val="21"/>
                <w:szCs w:val="21"/>
              </w:rPr>
            </w:pPr>
            <w:r>
              <w:rPr>
                <w:rFonts w:hint="eastAsia"/>
                <w:sz w:val="21"/>
                <w:szCs w:val="21"/>
              </w:rPr>
              <w:t>备注</w:t>
            </w:r>
          </w:p>
        </w:tc>
      </w:tr>
      <w:tr>
        <w:tblPrEx>
          <w:tblCellMar>
            <w:top w:w="0" w:type="dxa"/>
            <w:left w:w="30" w:type="dxa"/>
            <w:bottom w:w="0" w:type="dxa"/>
            <w:right w:w="30" w:type="dxa"/>
          </w:tblCellMar>
        </w:tblPrEx>
        <w:trPr>
          <w:trHeight w:val="522" w:hRule="atLeast"/>
          <w:jc w:val="center"/>
        </w:trPr>
        <w:tc>
          <w:tcPr>
            <w:tcW w:w="693" w:type="dxa"/>
            <w:tcBorders>
              <w:top w:val="single" w:color="auto" w:sz="6" w:space="0"/>
              <w:left w:val="single" w:color="auto" w:sz="6" w:space="0"/>
              <w:bottom w:val="single" w:color="auto" w:sz="6" w:space="0"/>
              <w:right w:val="single" w:color="auto" w:sz="6" w:space="0"/>
            </w:tcBorders>
          </w:tcPr>
          <w:p>
            <w:pPr>
              <w:jc w:val="center"/>
              <w:rPr>
                <w:sz w:val="21"/>
                <w:szCs w:val="21"/>
              </w:rPr>
            </w:pPr>
            <w:r>
              <w:rPr>
                <w:rFonts w:hint="eastAsia"/>
                <w:sz w:val="21"/>
                <w:szCs w:val="21"/>
              </w:rPr>
              <w:t>1</w:t>
            </w:r>
          </w:p>
        </w:tc>
        <w:tc>
          <w:tcPr>
            <w:tcW w:w="3407" w:type="dxa"/>
            <w:tcBorders>
              <w:top w:val="single" w:color="auto" w:sz="6" w:space="0"/>
              <w:left w:val="single" w:color="auto" w:sz="6" w:space="0"/>
              <w:bottom w:val="single" w:color="auto" w:sz="6" w:space="0"/>
              <w:right w:val="single" w:color="auto" w:sz="6" w:space="0"/>
            </w:tcBorders>
          </w:tcPr>
          <w:p>
            <w:pPr>
              <w:jc w:val="center"/>
              <w:rPr>
                <w:sz w:val="21"/>
                <w:szCs w:val="21"/>
              </w:rPr>
            </w:pPr>
          </w:p>
        </w:tc>
        <w:tc>
          <w:tcPr>
            <w:tcW w:w="2331" w:type="dxa"/>
            <w:tcBorders>
              <w:top w:val="single" w:color="auto" w:sz="6" w:space="0"/>
              <w:left w:val="single" w:color="auto" w:sz="6" w:space="0"/>
              <w:bottom w:val="single" w:color="auto" w:sz="6" w:space="0"/>
              <w:right w:val="single" w:color="auto" w:sz="6" w:space="0"/>
            </w:tcBorders>
          </w:tcPr>
          <w:p>
            <w:pPr>
              <w:jc w:val="center"/>
              <w:rPr>
                <w:sz w:val="21"/>
                <w:szCs w:val="21"/>
              </w:rPr>
            </w:pPr>
          </w:p>
        </w:tc>
        <w:tc>
          <w:tcPr>
            <w:tcW w:w="28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1"/>
                <w:szCs w:val="21"/>
              </w:rPr>
            </w:pPr>
          </w:p>
        </w:tc>
      </w:tr>
      <w:tr>
        <w:tblPrEx>
          <w:tblCellMar>
            <w:top w:w="0" w:type="dxa"/>
            <w:left w:w="30" w:type="dxa"/>
            <w:bottom w:w="0" w:type="dxa"/>
            <w:right w:w="30" w:type="dxa"/>
          </w:tblCellMar>
        </w:tblPrEx>
        <w:trPr>
          <w:trHeight w:val="522" w:hRule="atLeast"/>
          <w:jc w:val="center"/>
        </w:trPr>
        <w:tc>
          <w:tcPr>
            <w:tcW w:w="693" w:type="dxa"/>
            <w:tcBorders>
              <w:top w:val="single" w:color="auto" w:sz="6" w:space="0"/>
              <w:left w:val="single" w:color="auto" w:sz="6" w:space="0"/>
              <w:bottom w:val="single" w:color="auto" w:sz="6" w:space="0"/>
              <w:right w:val="single" w:color="auto" w:sz="6" w:space="0"/>
            </w:tcBorders>
          </w:tcPr>
          <w:p>
            <w:pPr>
              <w:jc w:val="center"/>
              <w:rPr>
                <w:sz w:val="21"/>
                <w:szCs w:val="21"/>
              </w:rPr>
            </w:pPr>
          </w:p>
        </w:tc>
        <w:tc>
          <w:tcPr>
            <w:tcW w:w="3407" w:type="dxa"/>
            <w:tcBorders>
              <w:top w:val="single" w:color="auto" w:sz="6" w:space="0"/>
              <w:left w:val="single" w:color="auto" w:sz="6" w:space="0"/>
              <w:bottom w:val="single" w:color="auto" w:sz="6" w:space="0"/>
              <w:right w:val="single" w:color="auto" w:sz="6" w:space="0"/>
            </w:tcBorders>
          </w:tcPr>
          <w:p>
            <w:pPr>
              <w:jc w:val="center"/>
              <w:rPr>
                <w:sz w:val="21"/>
                <w:szCs w:val="21"/>
              </w:rPr>
            </w:pPr>
          </w:p>
        </w:tc>
        <w:tc>
          <w:tcPr>
            <w:tcW w:w="2331" w:type="dxa"/>
            <w:tcBorders>
              <w:top w:val="single" w:color="auto" w:sz="6" w:space="0"/>
              <w:left w:val="single" w:color="auto" w:sz="6" w:space="0"/>
              <w:bottom w:val="single" w:color="auto" w:sz="6" w:space="0"/>
              <w:right w:val="single" w:color="auto" w:sz="6" w:space="0"/>
            </w:tcBorders>
          </w:tcPr>
          <w:p>
            <w:pPr>
              <w:jc w:val="center"/>
              <w:rPr>
                <w:sz w:val="21"/>
                <w:szCs w:val="21"/>
              </w:rPr>
            </w:pPr>
          </w:p>
        </w:tc>
        <w:tc>
          <w:tcPr>
            <w:tcW w:w="28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1"/>
                <w:szCs w:val="21"/>
              </w:rPr>
            </w:pPr>
          </w:p>
        </w:tc>
      </w:tr>
      <w:tr>
        <w:tblPrEx>
          <w:tblCellMar>
            <w:top w:w="0" w:type="dxa"/>
            <w:left w:w="30" w:type="dxa"/>
            <w:bottom w:w="0" w:type="dxa"/>
            <w:right w:w="30" w:type="dxa"/>
          </w:tblCellMar>
        </w:tblPrEx>
        <w:trPr>
          <w:trHeight w:val="522" w:hRule="atLeast"/>
          <w:jc w:val="center"/>
        </w:trPr>
        <w:tc>
          <w:tcPr>
            <w:tcW w:w="693" w:type="dxa"/>
            <w:tcBorders>
              <w:top w:val="single" w:color="auto" w:sz="6" w:space="0"/>
              <w:left w:val="single" w:color="auto" w:sz="6" w:space="0"/>
              <w:bottom w:val="single" w:color="auto" w:sz="6" w:space="0"/>
              <w:right w:val="single" w:color="auto" w:sz="6" w:space="0"/>
            </w:tcBorders>
          </w:tcPr>
          <w:p>
            <w:pPr>
              <w:jc w:val="center"/>
              <w:rPr>
                <w:sz w:val="21"/>
                <w:szCs w:val="21"/>
              </w:rPr>
            </w:pPr>
          </w:p>
        </w:tc>
        <w:tc>
          <w:tcPr>
            <w:tcW w:w="3407" w:type="dxa"/>
            <w:tcBorders>
              <w:top w:val="single" w:color="auto" w:sz="6" w:space="0"/>
              <w:left w:val="single" w:color="auto" w:sz="6" w:space="0"/>
              <w:bottom w:val="single" w:color="auto" w:sz="6" w:space="0"/>
              <w:right w:val="single" w:color="auto" w:sz="6" w:space="0"/>
            </w:tcBorders>
          </w:tcPr>
          <w:p>
            <w:pPr>
              <w:jc w:val="center"/>
              <w:rPr>
                <w:sz w:val="21"/>
                <w:szCs w:val="21"/>
              </w:rPr>
            </w:pPr>
          </w:p>
        </w:tc>
        <w:tc>
          <w:tcPr>
            <w:tcW w:w="2331" w:type="dxa"/>
            <w:tcBorders>
              <w:top w:val="single" w:color="auto" w:sz="6" w:space="0"/>
              <w:left w:val="single" w:color="auto" w:sz="6" w:space="0"/>
              <w:bottom w:val="single" w:color="auto" w:sz="6" w:space="0"/>
              <w:right w:val="single" w:color="auto" w:sz="6" w:space="0"/>
            </w:tcBorders>
          </w:tcPr>
          <w:p>
            <w:pPr>
              <w:jc w:val="center"/>
              <w:rPr>
                <w:sz w:val="21"/>
                <w:szCs w:val="21"/>
              </w:rPr>
            </w:pPr>
          </w:p>
        </w:tc>
        <w:tc>
          <w:tcPr>
            <w:tcW w:w="28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1"/>
                <w:szCs w:val="21"/>
              </w:rPr>
            </w:pPr>
          </w:p>
        </w:tc>
      </w:tr>
      <w:tr>
        <w:tblPrEx>
          <w:tblCellMar>
            <w:top w:w="0" w:type="dxa"/>
            <w:left w:w="30" w:type="dxa"/>
            <w:bottom w:w="0" w:type="dxa"/>
            <w:right w:w="30" w:type="dxa"/>
          </w:tblCellMar>
        </w:tblPrEx>
        <w:trPr>
          <w:trHeight w:val="828" w:hRule="atLeast"/>
          <w:jc w:val="center"/>
        </w:trPr>
        <w:tc>
          <w:tcPr>
            <w:tcW w:w="4100" w:type="dxa"/>
            <w:gridSpan w:val="2"/>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rFonts w:hint="eastAsia"/>
                <w:sz w:val="21"/>
                <w:szCs w:val="21"/>
              </w:rPr>
              <w:t>服务</w:t>
            </w:r>
            <w:r>
              <w:rPr>
                <w:rFonts w:hint="eastAsia"/>
                <w:sz w:val="21"/>
                <w:szCs w:val="21"/>
                <w:lang w:val="en-US" w:eastAsia="zh-CN"/>
              </w:rPr>
              <w:t>期限</w:t>
            </w:r>
            <w:r>
              <w:rPr>
                <w:rFonts w:hint="eastAsia"/>
                <w:sz w:val="21"/>
                <w:szCs w:val="21"/>
              </w:rPr>
              <w:t>及质量</w:t>
            </w:r>
          </w:p>
        </w:tc>
        <w:tc>
          <w:tcPr>
            <w:tcW w:w="514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default" w:eastAsia="宋体"/>
                <w:sz w:val="21"/>
                <w:szCs w:val="21"/>
                <w:lang w:val="en-US" w:eastAsia="zh-CN"/>
              </w:rPr>
            </w:pPr>
            <w:r>
              <w:rPr>
                <w:rFonts w:hint="eastAsia"/>
                <w:sz w:val="21"/>
                <w:szCs w:val="21"/>
                <w:lang w:val="en-US" w:eastAsia="zh-CN"/>
              </w:rPr>
              <w:t>服务期限</w:t>
            </w:r>
            <w:r>
              <w:rPr>
                <w:rFonts w:hint="eastAsia"/>
                <w:sz w:val="21"/>
                <w:szCs w:val="21"/>
              </w:rPr>
              <w:t>：</w:t>
            </w:r>
            <w:r>
              <w:rPr>
                <w:rFonts w:hint="eastAsia"/>
                <w:sz w:val="21"/>
                <w:szCs w:val="21"/>
                <w:u w:val="single"/>
              </w:rPr>
              <w:t xml:space="preserve">          </w:t>
            </w:r>
            <w:r>
              <w:rPr>
                <w:rFonts w:hint="eastAsia"/>
                <w:sz w:val="21"/>
                <w:szCs w:val="21"/>
              </w:rPr>
              <w:t>质量</w:t>
            </w:r>
            <w:r>
              <w:rPr>
                <w:rFonts w:hint="eastAsia"/>
                <w:sz w:val="21"/>
                <w:szCs w:val="21"/>
                <w:lang w:val="en-US" w:eastAsia="zh-CN"/>
              </w:rPr>
              <w:t>标准</w:t>
            </w:r>
            <w:r>
              <w:rPr>
                <w:rFonts w:hint="eastAsia"/>
                <w:sz w:val="21"/>
                <w:szCs w:val="21"/>
              </w:rPr>
              <w:t>：</w:t>
            </w:r>
            <w:r>
              <w:rPr>
                <w:rFonts w:hint="eastAsia"/>
                <w:sz w:val="21"/>
                <w:szCs w:val="21"/>
                <w:u w:val="single"/>
                <w:lang w:val="en-US" w:eastAsia="zh-CN"/>
              </w:rPr>
              <w:t xml:space="preserve">           </w:t>
            </w:r>
          </w:p>
        </w:tc>
      </w:tr>
    </w:tbl>
    <w:p>
      <w:pPr>
        <w:pStyle w:val="16"/>
        <w:spacing w:line="360" w:lineRule="auto"/>
        <w:ind w:firstLine="420" w:firstLineChars="200"/>
        <w:jc w:val="left"/>
        <w:rPr>
          <w:rFonts w:ascii="仿宋_GB2312" w:hAnsi="宋体" w:eastAsia="仿宋_GB2312"/>
          <w:sz w:val="21"/>
          <w:szCs w:val="21"/>
        </w:rPr>
      </w:pPr>
      <w:r>
        <w:rPr>
          <w:rFonts w:hint="eastAsia" w:ascii="仿宋_GB2312" w:hAnsi="宋体" w:eastAsia="仿宋_GB2312"/>
          <w:sz w:val="21"/>
          <w:szCs w:val="21"/>
        </w:rPr>
        <w:t xml:space="preserve">                                                                 </w:t>
      </w:r>
    </w:p>
    <w:p>
      <w:pPr>
        <w:pStyle w:val="16"/>
        <w:spacing w:line="360" w:lineRule="auto"/>
        <w:ind w:firstLine="420" w:firstLineChars="200"/>
        <w:jc w:val="left"/>
        <w:rPr>
          <w:rFonts w:ascii="仿宋_GB2312" w:hAnsi="宋体" w:eastAsia="仿宋_GB2312"/>
          <w:sz w:val="21"/>
          <w:szCs w:val="21"/>
          <w:lang w:val="zh-CN"/>
        </w:rPr>
      </w:pPr>
    </w:p>
    <w:p>
      <w:pPr>
        <w:pStyle w:val="16"/>
        <w:spacing w:line="360" w:lineRule="auto"/>
        <w:ind w:firstLine="420" w:firstLineChars="200"/>
        <w:jc w:val="left"/>
        <w:rPr>
          <w:rFonts w:ascii="Times New Roman" w:hAnsi="Times New Roman"/>
          <w:sz w:val="21"/>
          <w:szCs w:val="21"/>
          <w:lang w:val="zh-CN"/>
        </w:rPr>
      </w:pPr>
      <w:r>
        <w:rPr>
          <w:rFonts w:hint="eastAsia" w:ascii="Times New Roman" w:hAnsi="Times New Roman"/>
          <w:sz w:val="21"/>
          <w:szCs w:val="21"/>
          <w:lang w:val="zh-CN"/>
        </w:rPr>
        <w:t>磋商响应人名称：（公章）</w:t>
      </w:r>
    </w:p>
    <w:p>
      <w:pPr>
        <w:pStyle w:val="16"/>
        <w:spacing w:line="360" w:lineRule="auto"/>
        <w:ind w:firstLine="420" w:firstLineChars="200"/>
        <w:jc w:val="left"/>
        <w:rPr>
          <w:rFonts w:ascii="Times New Roman" w:hAnsi="Times New Roman"/>
          <w:sz w:val="21"/>
          <w:szCs w:val="21"/>
          <w:lang w:val="zh-CN"/>
        </w:rPr>
      </w:pPr>
      <w:r>
        <w:rPr>
          <w:rFonts w:hint="eastAsia" w:ascii="Times New Roman" w:hAnsi="Times New Roman"/>
          <w:sz w:val="21"/>
          <w:szCs w:val="21"/>
          <w:lang w:val="zh-CN"/>
        </w:rPr>
        <w:t>法定代表人</w:t>
      </w:r>
      <w:r>
        <w:rPr>
          <w:rFonts w:hint="eastAsia"/>
          <w:bCs/>
          <w:sz w:val="21"/>
          <w:szCs w:val="21"/>
          <w:lang w:eastAsia="zh-CN"/>
        </w:rPr>
        <w:t>（</w:t>
      </w:r>
      <w:r>
        <w:rPr>
          <w:rFonts w:hint="eastAsia"/>
          <w:bCs/>
          <w:sz w:val="21"/>
          <w:szCs w:val="21"/>
          <w:lang w:val="en-US" w:eastAsia="zh-CN"/>
        </w:rPr>
        <w:t>负责人</w:t>
      </w:r>
      <w:r>
        <w:rPr>
          <w:rFonts w:hint="eastAsia"/>
          <w:bCs/>
          <w:sz w:val="21"/>
          <w:szCs w:val="21"/>
          <w:lang w:eastAsia="zh-CN"/>
        </w:rPr>
        <w:t>）</w:t>
      </w:r>
      <w:r>
        <w:rPr>
          <w:rFonts w:hint="eastAsia" w:ascii="Times New Roman" w:hAnsi="Times New Roman"/>
          <w:sz w:val="21"/>
          <w:szCs w:val="21"/>
        </w:rPr>
        <w:t>或授权委托人</w:t>
      </w:r>
      <w:r>
        <w:rPr>
          <w:rFonts w:hint="eastAsia" w:ascii="Times New Roman" w:hAnsi="Times New Roman"/>
          <w:sz w:val="21"/>
          <w:szCs w:val="21"/>
          <w:lang w:val="zh-CN"/>
        </w:rPr>
        <w:t>：（签字或盖章）：</w:t>
      </w:r>
    </w:p>
    <w:p>
      <w:pPr>
        <w:pStyle w:val="16"/>
        <w:spacing w:line="360" w:lineRule="auto"/>
        <w:ind w:firstLine="420" w:firstLineChars="200"/>
        <w:jc w:val="left"/>
        <w:rPr>
          <w:rFonts w:ascii="Times New Roman" w:hAnsi="Times New Roman"/>
          <w:sz w:val="21"/>
          <w:szCs w:val="21"/>
          <w:lang w:val="zh-CN"/>
        </w:rPr>
      </w:pPr>
      <w:r>
        <w:rPr>
          <w:rFonts w:hint="eastAsia" w:ascii="Times New Roman" w:hAnsi="Times New Roman"/>
          <w:sz w:val="21"/>
          <w:szCs w:val="21"/>
          <w:lang w:val="zh-CN"/>
        </w:rPr>
        <w:t>报价日期：</w:t>
      </w:r>
    </w:p>
    <w:p>
      <w:pPr>
        <w:adjustRightInd w:val="0"/>
        <w:snapToGrid w:val="0"/>
        <w:spacing w:line="360" w:lineRule="auto"/>
        <w:ind w:firstLine="3861" w:firstLineChars="1650"/>
        <w:rPr>
          <w:rFonts w:ascii="宋体" w:hAnsi="宋体" w:cs="宋体"/>
          <w:spacing w:val="12"/>
          <w:sz w:val="21"/>
          <w:szCs w:val="21"/>
        </w:rPr>
      </w:pPr>
      <w:r>
        <w:rPr>
          <w:rFonts w:hint="eastAsia" w:ascii="宋体" w:hAnsi="宋体" w:cs="宋体"/>
          <w:spacing w:val="12"/>
          <w:sz w:val="21"/>
          <w:szCs w:val="21"/>
        </w:rPr>
        <w:t xml:space="preserve">                             </w:t>
      </w:r>
    </w:p>
    <w:p>
      <w:pPr>
        <w:pStyle w:val="28"/>
        <w:rPr>
          <w:rFonts w:hint="eastAsia" w:ascii="黑体" w:hAnsi="黑体" w:eastAsia="黑体" w:cs="黑体"/>
          <w:bCs/>
          <w:sz w:val="21"/>
          <w:szCs w:val="21"/>
        </w:rPr>
      </w:pPr>
      <w:r>
        <w:rPr>
          <w:rFonts w:hint="eastAsia" w:ascii="黑体" w:hAnsi="黑体" w:eastAsia="黑体" w:cs="黑体"/>
          <w:bCs/>
          <w:sz w:val="21"/>
          <w:szCs w:val="21"/>
        </w:rPr>
        <w:t>注：二次报价构成表在磋商时二次报价用，自备多份，盖章及签字，不装在磋商响应</w:t>
      </w:r>
      <w:r>
        <w:rPr>
          <w:rFonts w:hint="eastAsia" w:ascii="黑体" w:hAnsi="黑体" w:eastAsia="黑体" w:cs="黑体"/>
          <w:bCs/>
          <w:sz w:val="21"/>
          <w:szCs w:val="21"/>
          <w:lang w:val="en-US" w:eastAsia="zh-CN"/>
        </w:rPr>
        <w:t>文件</w:t>
      </w:r>
      <w:r>
        <w:rPr>
          <w:rFonts w:hint="eastAsia" w:ascii="黑体" w:hAnsi="黑体" w:eastAsia="黑体" w:cs="黑体"/>
          <w:bCs/>
          <w:sz w:val="21"/>
          <w:szCs w:val="21"/>
        </w:rPr>
        <w:t>中，在再次报价时提交。</w:t>
      </w:r>
    </w:p>
    <w:p>
      <w:pPr>
        <w:pStyle w:val="28"/>
        <w:rPr>
          <w:rFonts w:hint="eastAsia" w:ascii="黑体" w:hAnsi="黑体" w:eastAsia="黑体" w:cs="黑体"/>
          <w:bCs/>
          <w:sz w:val="21"/>
          <w:szCs w:val="21"/>
        </w:rPr>
      </w:pPr>
    </w:p>
    <w:p>
      <w:pPr>
        <w:pStyle w:val="28"/>
        <w:rPr>
          <w:rFonts w:hint="eastAsia" w:ascii="黑体" w:hAnsi="黑体" w:eastAsia="黑体" w:cs="黑体"/>
          <w:bCs/>
          <w:sz w:val="21"/>
          <w:szCs w:val="21"/>
        </w:rPr>
      </w:pPr>
    </w:p>
    <w:p>
      <w:pPr>
        <w:widowControl/>
        <w:spacing w:before="120" w:beforeLines="50" w:after="120" w:afterLines="50" w:line="360" w:lineRule="auto"/>
        <w:jc w:val="center"/>
        <w:outlineLvl w:val="1"/>
        <w:rPr>
          <w:rFonts w:cs="宋体"/>
          <w:b/>
          <w:bCs/>
          <w:sz w:val="21"/>
          <w:szCs w:val="21"/>
        </w:rPr>
      </w:pPr>
    </w:p>
    <w:p>
      <w:pPr>
        <w:widowControl/>
        <w:spacing w:before="120" w:beforeLines="50" w:after="120" w:afterLines="50" w:line="360" w:lineRule="auto"/>
        <w:jc w:val="center"/>
        <w:outlineLvl w:val="1"/>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7"/>
        <w:ind w:firstLine="321"/>
        <w:rPr>
          <w:rFonts w:cs="宋体"/>
          <w:b/>
          <w:bCs/>
          <w:sz w:val="21"/>
          <w:szCs w:val="21"/>
        </w:rPr>
      </w:pPr>
    </w:p>
    <w:p>
      <w:pPr>
        <w:pStyle w:val="27"/>
        <w:ind w:firstLine="321"/>
        <w:rPr>
          <w:rFonts w:cs="宋体"/>
          <w:b/>
          <w:bCs/>
          <w:sz w:val="21"/>
          <w:szCs w:val="21"/>
        </w:rPr>
      </w:pPr>
    </w:p>
    <w:p>
      <w:pPr>
        <w:widowControl/>
        <w:tabs>
          <w:tab w:val="left" w:pos="730"/>
        </w:tabs>
        <w:spacing w:before="120" w:beforeLines="50" w:after="120" w:afterLines="50" w:line="360" w:lineRule="auto"/>
        <w:outlineLvl w:val="1"/>
        <w:rPr>
          <w:rFonts w:cs="宋体"/>
          <w:b/>
          <w:bCs/>
          <w:sz w:val="21"/>
          <w:szCs w:val="21"/>
        </w:rPr>
      </w:pPr>
      <w:r>
        <w:rPr>
          <w:rFonts w:cs="宋体"/>
          <w:b/>
          <w:bCs/>
          <w:sz w:val="21"/>
          <w:szCs w:val="21"/>
        </w:rPr>
        <w:tab/>
      </w:r>
      <w:r>
        <w:rPr>
          <w:rFonts w:hint="eastAsia" w:cs="宋体"/>
          <w:b/>
          <w:bCs/>
          <w:sz w:val="21"/>
          <w:szCs w:val="21"/>
        </w:rPr>
        <w:t>附件二：</w:t>
      </w:r>
    </w:p>
    <w:p>
      <w:pPr>
        <w:spacing w:line="360" w:lineRule="auto"/>
        <w:jc w:val="center"/>
        <w:rPr>
          <w:rFonts w:ascii="宋体" w:hAnsi="宋体" w:cs="宋体"/>
          <w:b/>
          <w:bCs/>
          <w:sz w:val="21"/>
          <w:szCs w:val="21"/>
        </w:rPr>
      </w:pPr>
      <w:r>
        <w:rPr>
          <w:rFonts w:hint="eastAsia" w:ascii="宋体" w:hAnsi="宋体" w:cs="宋体"/>
          <w:b/>
          <w:bCs/>
          <w:sz w:val="21"/>
          <w:szCs w:val="21"/>
        </w:rPr>
        <w:t>法定代表人</w:t>
      </w:r>
      <w:r>
        <w:rPr>
          <w:rFonts w:hint="eastAsia" w:ascii="宋体" w:hAnsi="宋体" w:cs="宋体"/>
          <w:b/>
          <w:bCs/>
          <w:sz w:val="21"/>
          <w:szCs w:val="21"/>
          <w:lang w:eastAsia="zh-CN"/>
        </w:rPr>
        <w:t>（</w:t>
      </w:r>
      <w:r>
        <w:rPr>
          <w:rFonts w:hint="eastAsia" w:ascii="宋体" w:hAnsi="宋体" w:cs="宋体"/>
          <w:b/>
          <w:bCs/>
          <w:sz w:val="21"/>
          <w:szCs w:val="21"/>
          <w:lang w:val="en-US" w:eastAsia="zh-CN"/>
        </w:rPr>
        <w:t>负责人</w:t>
      </w:r>
      <w:r>
        <w:rPr>
          <w:rFonts w:hint="eastAsia" w:ascii="宋体" w:hAnsi="宋体" w:cs="宋体"/>
          <w:b/>
          <w:bCs/>
          <w:sz w:val="21"/>
          <w:szCs w:val="21"/>
          <w:lang w:eastAsia="zh-CN"/>
        </w:rPr>
        <w:t>）</w:t>
      </w:r>
      <w:r>
        <w:rPr>
          <w:rFonts w:hint="eastAsia" w:ascii="宋体" w:hAnsi="宋体" w:cs="宋体"/>
          <w:b/>
          <w:bCs/>
          <w:sz w:val="21"/>
          <w:szCs w:val="21"/>
        </w:rPr>
        <w:t>证明书</w:t>
      </w:r>
    </w:p>
    <w:p>
      <w:pPr>
        <w:spacing w:line="360" w:lineRule="auto"/>
        <w:rPr>
          <w:rFonts w:ascii="宋体" w:hAnsi="宋体" w:cs="宋体"/>
          <w:bCs/>
          <w:sz w:val="21"/>
          <w:szCs w:val="21"/>
          <w:u w:val="single"/>
        </w:rPr>
      </w:pPr>
    </w:p>
    <w:p>
      <w:pPr>
        <w:spacing w:line="600" w:lineRule="exact"/>
        <w:rPr>
          <w:rFonts w:ascii="宋体" w:hAnsi="宋体" w:cs="宋体"/>
          <w:bCs/>
          <w:sz w:val="21"/>
          <w:szCs w:val="21"/>
        </w:rPr>
      </w:pPr>
      <w:r>
        <w:rPr>
          <w:rFonts w:hint="eastAsia" w:ascii="宋体" w:hAnsi="宋体" w:cs="宋体"/>
          <w:bCs/>
          <w:sz w:val="21"/>
          <w:szCs w:val="21"/>
          <w:u w:val="single"/>
        </w:rPr>
        <w:t>（供应商名称）</w:t>
      </w:r>
      <w:r>
        <w:rPr>
          <w:rFonts w:hint="eastAsia" w:ascii="宋体" w:hAnsi="宋体" w:cs="宋体"/>
          <w:bCs/>
          <w:sz w:val="21"/>
          <w:szCs w:val="21"/>
        </w:rPr>
        <w:t xml:space="preserve">： </w:t>
      </w:r>
    </w:p>
    <w:p>
      <w:pPr>
        <w:spacing w:line="600" w:lineRule="exact"/>
        <w:rPr>
          <w:rFonts w:ascii="宋体" w:hAnsi="宋体" w:cs="宋体"/>
          <w:bCs/>
          <w:sz w:val="21"/>
          <w:szCs w:val="21"/>
        </w:rPr>
      </w:pPr>
      <w:r>
        <w:rPr>
          <w:rFonts w:hint="eastAsia" w:ascii="宋体" w:hAnsi="宋体" w:cs="宋体"/>
          <w:bCs/>
          <w:sz w:val="21"/>
          <w:szCs w:val="21"/>
          <w:u w:val="single"/>
        </w:rPr>
        <w:t>（供应商地址）</w:t>
      </w:r>
      <w:r>
        <w:rPr>
          <w:rFonts w:hint="eastAsia" w:ascii="宋体" w:hAnsi="宋体" w:cs="宋体"/>
          <w:bCs/>
          <w:sz w:val="21"/>
          <w:szCs w:val="21"/>
        </w:rPr>
        <w:t xml:space="preserve">： </w:t>
      </w:r>
    </w:p>
    <w:p>
      <w:pPr>
        <w:spacing w:line="600" w:lineRule="exact"/>
        <w:ind w:firstLine="615"/>
        <w:rPr>
          <w:rFonts w:ascii="宋体" w:hAnsi="宋体" w:cs="宋体"/>
          <w:bCs/>
          <w:sz w:val="21"/>
          <w:szCs w:val="21"/>
        </w:rPr>
      </w:pPr>
      <w:r>
        <w:rPr>
          <w:rFonts w:hint="eastAsia" w:ascii="宋体" w:hAnsi="宋体" w:cs="宋体"/>
          <w:bCs/>
          <w:sz w:val="21"/>
          <w:szCs w:val="21"/>
        </w:rPr>
        <w:t>姓名</w:t>
      </w:r>
      <w:r>
        <w:rPr>
          <w:rFonts w:hint="eastAsia" w:ascii="宋体" w:hAnsi="宋体" w:cs="宋体"/>
          <w:bCs/>
          <w:sz w:val="21"/>
          <w:szCs w:val="21"/>
          <w:u w:val="single"/>
        </w:rPr>
        <w:t xml:space="preserve">      </w:t>
      </w:r>
      <w:r>
        <w:rPr>
          <w:rFonts w:hint="eastAsia" w:ascii="宋体" w:hAnsi="宋体" w:cs="宋体"/>
          <w:bCs/>
          <w:sz w:val="21"/>
          <w:szCs w:val="21"/>
        </w:rPr>
        <w:t xml:space="preserve">， 性别 </w:t>
      </w:r>
      <w:r>
        <w:rPr>
          <w:rFonts w:hint="eastAsia" w:ascii="宋体" w:hAnsi="宋体" w:cs="宋体"/>
          <w:bCs/>
          <w:sz w:val="21"/>
          <w:szCs w:val="21"/>
          <w:u w:val="single"/>
        </w:rPr>
        <w:t xml:space="preserve">    </w:t>
      </w:r>
      <w:r>
        <w:rPr>
          <w:rFonts w:hint="eastAsia" w:ascii="宋体" w:hAnsi="宋体" w:cs="宋体"/>
          <w:bCs/>
          <w:sz w:val="21"/>
          <w:szCs w:val="21"/>
        </w:rPr>
        <w:t>，年龄</w:t>
      </w:r>
      <w:r>
        <w:rPr>
          <w:rFonts w:hint="eastAsia" w:ascii="宋体" w:hAnsi="宋体" w:cs="宋体"/>
          <w:bCs/>
          <w:sz w:val="21"/>
          <w:szCs w:val="21"/>
          <w:u w:val="single"/>
        </w:rPr>
        <w:t xml:space="preserve">     </w:t>
      </w:r>
      <w:r>
        <w:rPr>
          <w:rFonts w:hint="eastAsia" w:ascii="宋体" w:hAnsi="宋体" w:cs="宋体"/>
          <w:bCs/>
          <w:sz w:val="21"/>
          <w:szCs w:val="21"/>
        </w:rPr>
        <w:t>，职务</w:t>
      </w:r>
      <w:r>
        <w:rPr>
          <w:rFonts w:hint="eastAsia" w:ascii="宋体" w:hAnsi="宋体" w:cs="宋体"/>
          <w:bCs/>
          <w:sz w:val="21"/>
          <w:szCs w:val="21"/>
          <w:u w:val="single"/>
        </w:rPr>
        <w:t xml:space="preserve">     </w:t>
      </w:r>
      <w:r>
        <w:rPr>
          <w:rFonts w:hint="eastAsia" w:ascii="宋体" w:hAnsi="宋体" w:cs="宋体"/>
          <w:bCs/>
          <w:sz w:val="21"/>
          <w:szCs w:val="21"/>
        </w:rPr>
        <w:t>，居民身份证号：</w:t>
      </w:r>
      <w:r>
        <w:rPr>
          <w:rFonts w:hint="eastAsia" w:ascii="宋体" w:hAnsi="宋体" w:cs="宋体"/>
          <w:bCs/>
          <w:sz w:val="21"/>
          <w:szCs w:val="21"/>
          <w:u w:val="single"/>
        </w:rPr>
        <w:t xml:space="preserve">                  </w:t>
      </w:r>
      <w:r>
        <w:rPr>
          <w:rFonts w:hint="eastAsia" w:ascii="宋体" w:hAnsi="宋体" w:cs="宋体"/>
          <w:bCs/>
          <w:sz w:val="21"/>
          <w:szCs w:val="21"/>
        </w:rPr>
        <w:t>，系</w:t>
      </w:r>
      <w:r>
        <w:rPr>
          <w:rFonts w:hint="eastAsia" w:ascii="宋体" w:hAnsi="宋体" w:cs="宋体"/>
          <w:bCs/>
          <w:sz w:val="21"/>
          <w:szCs w:val="21"/>
          <w:u w:val="single"/>
        </w:rPr>
        <w:t xml:space="preserve">               （供应商名称）</w:t>
      </w:r>
      <w:r>
        <w:rPr>
          <w:rFonts w:hint="eastAsia" w:ascii="宋体" w:hAnsi="宋体" w:cs="宋体"/>
          <w:bCs/>
          <w:sz w:val="21"/>
          <w:szCs w:val="21"/>
        </w:rPr>
        <w:t>的法定代表人</w:t>
      </w:r>
      <w:r>
        <w:rPr>
          <w:rFonts w:hint="eastAsia" w:ascii="宋体" w:hAnsi="宋体" w:cs="宋体"/>
          <w:bCs/>
          <w:sz w:val="21"/>
          <w:szCs w:val="21"/>
          <w:lang w:eastAsia="zh-CN"/>
        </w:rPr>
        <w:t>（</w:t>
      </w:r>
      <w:r>
        <w:rPr>
          <w:rFonts w:hint="eastAsia" w:ascii="宋体" w:hAnsi="宋体" w:cs="宋体"/>
          <w:bCs/>
          <w:sz w:val="21"/>
          <w:szCs w:val="21"/>
          <w:lang w:val="en-US" w:eastAsia="zh-CN"/>
        </w:rPr>
        <w:t>负责人</w:t>
      </w:r>
      <w:r>
        <w:rPr>
          <w:rFonts w:hint="eastAsia" w:ascii="宋体" w:hAnsi="宋体" w:cs="宋体"/>
          <w:bCs/>
          <w:sz w:val="21"/>
          <w:szCs w:val="21"/>
          <w:lang w:eastAsia="zh-CN"/>
        </w:rPr>
        <w:t>）</w:t>
      </w:r>
      <w:r>
        <w:rPr>
          <w:rFonts w:hint="eastAsia" w:ascii="宋体" w:hAnsi="宋体" w:cs="宋体"/>
          <w:bCs/>
          <w:sz w:val="21"/>
          <w:szCs w:val="21"/>
        </w:rPr>
        <w:t>。</w:t>
      </w:r>
    </w:p>
    <w:p>
      <w:pPr>
        <w:spacing w:line="600" w:lineRule="exact"/>
        <w:ind w:firstLine="615"/>
        <w:rPr>
          <w:rFonts w:ascii="宋体" w:hAnsi="宋体" w:cs="宋体"/>
          <w:bCs/>
          <w:sz w:val="21"/>
          <w:szCs w:val="21"/>
        </w:rPr>
      </w:pPr>
      <w:r>
        <w:rPr>
          <w:rFonts w:hint="eastAsia" w:ascii="宋体" w:hAnsi="宋体" w:cs="宋体"/>
          <w:bCs/>
          <w:sz w:val="21"/>
          <w:szCs w:val="21"/>
        </w:rPr>
        <w:t>特此证明。</w:t>
      </w:r>
    </w:p>
    <w:p>
      <w:pPr>
        <w:spacing w:line="360" w:lineRule="auto"/>
        <w:ind w:firstLine="2856" w:firstLineChars="1360"/>
        <w:rPr>
          <w:rFonts w:ascii="宋体" w:hAnsi="宋体" w:cs="宋体"/>
          <w:bCs/>
          <w:sz w:val="21"/>
          <w:szCs w:val="21"/>
        </w:rPr>
      </w:pPr>
    </w:p>
    <w:p>
      <w:pPr>
        <w:spacing w:line="360" w:lineRule="auto"/>
        <w:rPr>
          <w:rFonts w:ascii="宋体" w:hAnsi="宋体" w:cs="宋体"/>
          <w:bCs/>
          <w:sz w:val="21"/>
          <w:szCs w:val="21"/>
        </w:rPr>
      </w:pPr>
      <w:r>
        <w:rPr>
          <w:rFonts w:hint="eastAsia" w:ascii="宋体" w:hAnsi="宋体" w:cs="宋体"/>
          <w:bCs/>
          <w:sz w:val="21"/>
          <w:szCs w:val="21"/>
        </w:rPr>
        <w:t>附：法定代表人</w:t>
      </w:r>
      <w:r>
        <w:rPr>
          <w:rFonts w:hint="eastAsia" w:ascii="宋体" w:hAnsi="宋体" w:cs="宋体"/>
          <w:bCs/>
          <w:sz w:val="21"/>
          <w:szCs w:val="21"/>
          <w:lang w:eastAsia="zh-CN"/>
        </w:rPr>
        <w:t>（</w:t>
      </w:r>
      <w:r>
        <w:rPr>
          <w:rFonts w:hint="eastAsia" w:ascii="宋体" w:hAnsi="宋体" w:cs="宋体"/>
          <w:bCs/>
          <w:sz w:val="21"/>
          <w:szCs w:val="21"/>
          <w:lang w:val="en-US" w:eastAsia="zh-CN"/>
        </w:rPr>
        <w:t>负责人</w:t>
      </w:r>
      <w:r>
        <w:rPr>
          <w:rFonts w:hint="eastAsia" w:ascii="宋体" w:hAnsi="宋体" w:cs="宋体"/>
          <w:bCs/>
          <w:sz w:val="21"/>
          <w:szCs w:val="21"/>
          <w:lang w:eastAsia="zh-CN"/>
        </w:rPr>
        <w:t>）</w:t>
      </w:r>
      <w:r>
        <w:rPr>
          <w:rFonts w:hint="eastAsia" w:ascii="宋体" w:hAnsi="宋体" w:cs="宋体"/>
          <w:bCs/>
          <w:sz w:val="21"/>
          <w:szCs w:val="21"/>
        </w:rPr>
        <w:t>身份证复印件</w:t>
      </w:r>
    </w:p>
    <w:p>
      <w:pPr>
        <w:spacing w:line="360" w:lineRule="auto"/>
        <w:ind w:firstLine="2856" w:firstLineChars="1360"/>
        <w:rPr>
          <w:rFonts w:ascii="宋体" w:hAnsi="宋体" w:cs="宋体"/>
          <w:bCs/>
          <w:sz w:val="21"/>
          <w:szCs w:val="21"/>
        </w:rPr>
      </w:pPr>
    </w:p>
    <w:p>
      <w:pPr>
        <w:spacing w:line="800" w:lineRule="exact"/>
        <w:ind w:firstLine="1417" w:firstLineChars="675"/>
        <w:rPr>
          <w:rFonts w:ascii="宋体" w:hAnsi="宋体" w:cs="宋体"/>
          <w:bCs/>
          <w:sz w:val="21"/>
          <w:szCs w:val="21"/>
        </w:rPr>
      </w:pPr>
      <w:r>
        <w:rPr>
          <w:rFonts w:hint="eastAsia" w:ascii="宋体" w:hAnsi="宋体" w:cs="宋体"/>
          <w:bCs/>
          <w:sz w:val="21"/>
          <w:szCs w:val="21"/>
        </w:rPr>
        <w:t>供应商：</w:t>
      </w:r>
      <w:r>
        <w:rPr>
          <w:rFonts w:hint="eastAsia" w:ascii="宋体" w:hAnsi="宋体" w:cs="宋体"/>
          <w:bCs/>
          <w:sz w:val="21"/>
          <w:szCs w:val="21"/>
          <w:u w:val="single"/>
        </w:rPr>
        <w:t xml:space="preserve">                       （盖单位公章）</w:t>
      </w:r>
    </w:p>
    <w:p>
      <w:pPr>
        <w:spacing w:line="800" w:lineRule="exact"/>
        <w:ind w:firstLine="1417" w:firstLineChars="675"/>
        <w:rPr>
          <w:rFonts w:ascii="宋体" w:hAnsi="宋体" w:cs="宋体"/>
          <w:bCs/>
          <w:sz w:val="21"/>
          <w:szCs w:val="21"/>
        </w:rPr>
      </w:pPr>
      <w:r>
        <w:rPr>
          <w:rFonts w:hint="eastAsia" w:ascii="宋体" w:hAnsi="宋体" w:cs="宋体"/>
          <w:bCs/>
          <w:sz w:val="21"/>
          <w:szCs w:val="21"/>
        </w:rPr>
        <w:t>法定代表人</w:t>
      </w:r>
      <w:r>
        <w:rPr>
          <w:rFonts w:hint="eastAsia" w:ascii="宋体" w:hAnsi="宋体" w:cs="宋体"/>
          <w:bCs/>
          <w:sz w:val="21"/>
          <w:szCs w:val="21"/>
          <w:lang w:eastAsia="zh-CN"/>
        </w:rPr>
        <w:t>（</w:t>
      </w:r>
      <w:r>
        <w:rPr>
          <w:rFonts w:hint="eastAsia" w:ascii="宋体" w:hAnsi="宋体" w:cs="宋体"/>
          <w:bCs/>
          <w:sz w:val="21"/>
          <w:szCs w:val="21"/>
          <w:lang w:val="en-US" w:eastAsia="zh-CN"/>
        </w:rPr>
        <w:t>负责人</w:t>
      </w:r>
      <w:r>
        <w:rPr>
          <w:rFonts w:hint="eastAsia" w:ascii="宋体" w:hAnsi="宋体" w:cs="宋体"/>
          <w:bCs/>
          <w:sz w:val="21"/>
          <w:szCs w:val="21"/>
          <w:lang w:eastAsia="zh-CN"/>
        </w:rPr>
        <w:t>）</w:t>
      </w:r>
      <w:r>
        <w:rPr>
          <w:rFonts w:hint="eastAsia" w:ascii="宋体" w:hAnsi="宋体" w:cs="宋体"/>
          <w:bCs/>
          <w:sz w:val="21"/>
          <w:szCs w:val="21"/>
        </w:rPr>
        <w:t>：</w:t>
      </w:r>
      <w:r>
        <w:rPr>
          <w:rFonts w:hint="eastAsia" w:ascii="宋体" w:hAnsi="宋体" w:cs="宋体"/>
          <w:bCs/>
          <w:sz w:val="21"/>
          <w:szCs w:val="21"/>
          <w:u w:val="single"/>
        </w:rPr>
        <w:t xml:space="preserve">                   （签字或盖章）</w:t>
      </w:r>
    </w:p>
    <w:p>
      <w:pPr>
        <w:spacing w:line="800" w:lineRule="exact"/>
        <w:ind w:firstLine="1417" w:firstLineChars="675"/>
        <w:rPr>
          <w:rFonts w:ascii="宋体" w:hAnsi="宋体" w:cs="宋体"/>
          <w:bCs/>
          <w:sz w:val="21"/>
          <w:szCs w:val="21"/>
        </w:rPr>
      </w:pPr>
      <w:r>
        <w:rPr>
          <w:rFonts w:hint="eastAsia" w:ascii="宋体" w:hAnsi="宋体" w:cs="宋体"/>
          <w:bCs/>
          <w:sz w:val="21"/>
          <w:szCs w:val="21"/>
        </w:rPr>
        <w:t>日  期：</w:t>
      </w:r>
      <w:r>
        <w:rPr>
          <w:rFonts w:hint="eastAsia" w:ascii="宋体" w:hAnsi="宋体" w:cs="宋体"/>
          <w:bCs/>
          <w:sz w:val="21"/>
          <w:szCs w:val="21"/>
          <w:u w:val="single"/>
        </w:rPr>
        <w:t xml:space="preserve">     </w:t>
      </w:r>
      <w:r>
        <w:rPr>
          <w:rFonts w:hint="eastAsia" w:ascii="宋体" w:hAnsi="宋体" w:cs="宋体"/>
          <w:bCs/>
          <w:sz w:val="21"/>
          <w:szCs w:val="21"/>
        </w:rPr>
        <w:t>年</w:t>
      </w:r>
      <w:r>
        <w:rPr>
          <w:rFonts w:hint="eastAsia" w:ascii="宋体" w:hAnsi="宋体" w:cs="宋体"/>
          <w:bCs/>
          <w:sz w:val="21"/>
          <w:szCs w:val="21"/>
          <w:u w:val="single"/>
        </w:rPr>
        <w:t xml:space="preserve">     </w:t>
      </w:r>
      <w:r>
        <w:rPr>
          <w:rFonts w:hint="eastAsia" w:ascii="宋体" w:hAnsi="宋体" w:cs="宋体"/>
          <w:bCs/>
          <w:sz w:val="21"/>
          <w:szCs w:val="21"/>
        </w:rPr>
        <w:t>月</w:t>
      </w:r>
      <w:r>
        <w:rPr>
          <w:rFonts w:hint="eastAsia" w:ascii="宋体" w:hAnsi="宋体" w:cs="宋体"/>
          <w:bCs/>
          <w:sz w:val="21"/>
          <w:szCs w:val="21"/>
          <w:u w:val="single"/>
        </w:rPr>
        <w:t xml:space="preserve">     </w:t>
      </w:r>
      <w:r>
        <w:rPr>
          <w:rFonts w:hint="eastAsia" w:ascii="宋体" w:hAnsi="宋体" w:cs="宋体"/>
          <w:bCs/>
          <w:sz w:val="21"/>
          <w:szCs w:val="21"/>
        </w:rPr>
        <w:t>日</w:t>
      </w:r>
    </w:p>
    <w:p>
      <w:pPr>
        <w:spacing w:line="360" w:lineRule="auto"/>
        <w:ind w:firstLine="1417" w:firstLineChars="675"/>
        <w:rPr>
          <w:rFonts w:ascii="宋体" w:hAnsi="宋体" w:cs="宋体"/>
          <w:bCs/>
          <w:sz w:val="21"/>
          <w:szCs w:val="21"/>
        </w:rPr>
      </w:pPr>
    </w:p>
    <w:p>
      <w:pPr>
        <w:spacing w:line="360" w:lineRule="auto"/>
        <w:rPr>
          <w:rFonts w:ascii="宋体" w:hAnsi="宋体" w:cs="宋体"/>
          <w:bCs/>
          <w:sz w:val="21"/>
          <w:szCs w:val="21"/>
        </w:rPr>
      </w:pPr>
    </w:p>
    <w:p>
      <w:pPr>
        <w:pStyle w:val="5"/>
        <w:numPr>
          <w:ilvl w:val="0"/>
          <w:numId w:val="0"/>
        </w:numPr>
        <w:spacing w:before="0" w:after="0"/>
        <w:ind w:leftChars="100"/>
        <w:rPr>
          <w:rFonts w:hint="default" w:ascii="宋体" w:hAnsi="宋体" w:eastAsia="宋体" w:cs="宋体"/>
          <w:sz w:val="21"/>
          <w:szCs w:val="21"/>
          <w:lang w:val="en-US" w:eastAsia="zh-CN"/>
        </w:rPr>
        <w:sectPr>
          <w:footerReference r:id="rId5" w:type="default"/>
          <w:pgSz w:w="11906" w:h="16838"/>
          <w:pgMar w:top="1418" w:right="1531" w:bottom="1418" w:left="1531" w:header="1021" w:footer="1021" w:gutter="0"/>
          <w:pgNumType w:fmt="decimal"/>
          <w:cols w:space="720" w:num="1"/>
          <w:docGrid w:linePitch="271" w:charSpace="0"/>
        </w:sectPr>
      </w:pPr>
      <w:r>
        <w:rPr>
          <w:rFonts w:hint="eastAsia" w:ascii="宋体" w:hAnsi="宋体" w:cs="宋体"/>
          <w:sz w:val="21"/>
          <w:szCs w:val="21"/>
          <w:lang w:val="en-US" w:eastAsia="zh-CN"/>
        </w:rPr>
        <w:t>注：如法定代表人参加开标会，须另手持一份</w:t>
      </w:r>
    </w:p>
    <w:p>
      <w:pPr>
        <w:spacing w:line="360" w:lineRule="auto"/>
        <w:rPr>
          <w:rFonts w:ascii="宋体" w:hAnsi="宋体" w:cs="宋体"/>
          <w:b/>
          <w:sz w:val="21"/>
          <w:szCs w:val="21"/>
        </w:rPr>
      </w:pPr>
      <w:r>
        <w:rPr>
          <w:rFonts w:hint="eastAsia" w:ascii="宋体" w:hAnsi="宋体" w:cs="宋体"/>
          <w:b/>
          <w:sz w:val="21"/>
          <w:szCs w:val="21"/>
        </w:rPr>
        <w:t>附件三</w:t>
      </w:r>
    </w:p>
    <w:p>
      <w:pPr>
        <w:spacing w:after="360" w:line="480" w:lineRule="exact"/>
        <w:jc w:val="center"/>
        <w:rPr>
          <w:rFonts w:ascii="宋体" w:hAnsi="宋体" w:cs="宋体"/>
          <w:b/>
          <w:sz w:val="21"/>
          <w:szCs w:val="21"/>
        </w:rPr>
      </w:pPr>
      <w:r>
        <w:rPr>
          <w:rFonts w:hint="eastAsia" w:ascii="宋体" w:hAnsi="宋体" w:cs="宋体"/>
          <w:b/>
          <w:sz w:val="21"/>
          <w:szCs w:val="21"/>
        </w:rPr>
        <w:t>授权委托书</w:t>
      </w:r>
    </w:p>
    <w:p>
      <w:pPr>
        <w:spacing w:line="480" w:lineRule="exact"/>
        <w:rPr>
          <w:rFonts w:ascii="宋体" w:hAnsi="宋体" w:cs="宋体"/>
          <w:sz w:val="21"/>
          <w:szCs w:val="21"/>
          <w:u w:val="single"/>
        </w:rPr>
      </w:pPr>
    </w:p>
    <w:p>
      <w:pPr>
        <w:spacing w:line="480" w:lineRule="exact"/>
        <w:rPr>
          <w:rFonts w:ascii="宋体" w:hAnsi="宋体" w:cs="宋体"/>
          <w:sz w:val="21"/>
          <w:szCs w:val="21"/>
        </w:rPr>
      </w:pPr>
      <w:r>
        <w:rPr>
          <w:rFonts w:hint="eastAsia" w:ascii="宋体" w:hAnsi="宋体" w:cs="宋体"/>
          <w:sz w:val="21"/>
          <w:szCs w:val="21"/>
          <w:u w:val="single"/>
        </w:rPr>
        <w:t xml:space="preserve"> （采购人名称） </w:t>
      </w:r>
      <w:r>
        <w:rPr>
          <w:rFonts w:hint="eastAsia" w:ascii="宋体" w:hAnsi="宋体" w:cs="宋体"/>
          <w:sz w:val="21"/>
          <w:szCs w:val="21"/>
        </w:rPr>
        <w:t>：</w:t>
      </w:r>
    </w:p>
    <w:p>
      <w:pPr>
        <w:spacing w:line="480" w:lineRule="exact"/>
        <w:ind w:left="504" w:leftChars="240" w:firstLine="25" w:firstLineChars="12"/>
        <w:rPr>
          <w:rFonts w:ascii="宋体" w:hAnsi="宋体" w:cs="宋体"/>
          <w:sz w:val="21"/>
          <w:szCs w:val="21"/>
        </w:rPr>
      </w:pPr>
      <w:r>
        <w:rPr>
          <w:rFonts w:hint="eastAsia" w:ascii="宋体" w:hAnsi="宋体" w:cs="宋体"/>
          <w:sz w:val="21"/>
          <w:szCs w:val="21"/>
        </w:rPr>
        <w:t>兹委托</w:t>
      </w:r>
      <w:r>
        <w:rPr>
          <w:rFonts w:hint="eastAsia" w:ascii="宋体" w:hAnsi="宋体" w:cs="宋体"/>
          <w:sz w:val="21"/>
          <w:szCs w:val="21"/>
          <w:u w:val="single"/>
        </w:rPr>
        <w:t xml:space="preserve">           （被授权人姓名、职务） </w:t>
      </w:r>
      <w:r>
        <w:rPr>
          <w:rFonts w:hint="eastAsia" w:ascii="宋体" w:hAnsi="宋体" w:cs="宋体"/>
          <w:sz w:val="21"/>
          <w:szCs w:val="21"/>
        </w:rPr>
        <w:t>为我单位的代理人，代表我单位就</w:t>
      </w:r>
    </w:p>
    <w:p>
      <w:pPr>
        <w:spacing w:line="480" w:lineRule="exact"/>
        <w:rPr>
          <w:rFonts w:ascii="宋体" w:hAnsi="宋体" w:cs="宋体"/>
          <w:sz w:val="21"/>
          <w:szCs w:val="21"/>
        </w:rPr>
      </w:pPr>
      <w:r>
        <w:rPr>
          <w:rFonts w:hint="eastAsia" w:ascii="宋体" w:hAnsi="宋体" w:cs="宋体"/>
          <w:sz w:val="21"/>
          <w:szCs w:val="21"/>
          <w:u w:val="single"/>
        </w:rPr>
        <w:t xml:space="preserve">    （项目名称） </w:t>
      </w:r>
      <w:r>
        <w:rPr>
          <w:rFonts w:hint="eastAsia" w:ascii="宋体" w:hAnsi="宋体" w:cs="宋体"/>
          <w:sz w:val="21"/>
          <w:szCs w:val="21"/>
        </w:rPr>
        <w:t>签署响应文件、进行磋商、签署合同、负责整个合同实施阶段的协调工作，并处理与之有关的一切事务，特此证明。</w:t>
      </w:r>
    </w:p>
    <w:p>
      <w:pPr>
        <w:pStyle w:val="17"/>
        <w:spacing w:line="480" w:lineRule="exact"/>
        <w:ind w:left="5000"/>
        <w:textAlignment w:val="baseline"/>
        <w:rPr>
          <w:rFonts w:ascii="宋体" w:hAnsi="宋体" w:cs="宋体"/>
          <w:sz w:val="21"/>
          <w:szCs w:val="21"/>
        </w:rPr>
      </w:pPr>
    </w:p>
    <w:p>
      <w:pPr>
        <w:pStyle w:val="17"/>
        <w:spacing w:line="480" w:lineRule="exact"/>
        <w:textAlignment w:val="baseline"/>
        <w:rPr>
          <w:rFonts w:ascii="宋体" w:hAnsi="宋体" w:cs="宋体"/>
          <w:sz w:val="21"/>
          <w:szCs w:val="21"/>
        </w:rPr>
      </w:pPr>
      <w:r>
        <w:rPr>
          <w:rFonts w:hint="eastAsia" w:ascii="宋体" w:hAnsi="宋体" w:cs="宋体"/>
          <w:sz w:val="21"/>
          <w:szCs w:val="21"/>
        </w:rPr>
        <w:t>附：委托代理人身份证复印件</w:t>
      </w:r>
    </w:p>
    <w:p>
      <w:pPr>
        <w:pStyle w:val="17"/>
        <w:spacing w:line="480" w:lineRule="exact"/>
        <w:ind w:left="5000"/>
        <w:textAlignment w:val="baseline"/>
        <w:rPr>
          <w:rFonts w:ascii="宋体" w:hAnsi="宋体" w:cs="宋体"/>
          <w:sz w:val="21"/>
          <w:szCs w:val="21"/>
        </w:rPr>
      </w:pPr>
    </w:p>
    <w:p>
      <w:pPr>
        <w:spacing w:line="480" w:lineRule="exact"/>
        <w:ind w:firstLine="3360" w:firstLineChars="1600"/>
        <w:rPr>
          <w:rFonts w:ascii="宋体" w:hAnsi="宋体" w:cs="宋体"/>
          <w:bCs/>
          <w:sz w:val="21"/>
          <w:szCs w:val="21"/>
        </w:rPr>
      </w:pPr>
      <w:r>
        <w:rPr>
          <w:rFonts w:hint="eastAsia" w:ascii="宋体" w:hAnsi="宋体" w:cs="宋体"/>
          <w:bCs/>
          <w:sz w:val="21"/>
          <w:szCs w:val="21"/>
        </w:rPr>
        <w:t xml:space="preserve"> 供应商：</w:t>
      </w:r>
      <w:r>
        <w:rPr>
          <w:rFonts w:hint="eastAsia" w:ascii="宋体" w:hAnsi="宋体" w:cs="宋体"/>
          <w:bCs/>
          <w:sz w:val="21"/>
          <w:szCs w:val="21"/>
          <w:u w:val="single"/>
        </w:rPr>
        <w:t>（名称并盖单位公章）</w:t>
      </w:r>
    </w:p>
    <w:p>
      <w:pPr>
        <w:tabs>
          <w:tab w:val="left" w:pos="4140"/>
        </w:tabs>
        <w:spacing w:line="480" w:lineRule="exact"/>
        <w:ind w:firstLine="3960"/>
        <w:rPr>
          <w:rFonts w:ascii="宋体" w:hAnsi="宋体" w:cs="宋体"/>
          <w:bCs/>
          <w:sz w:val="21"/>
          <w:szCs w:val="21"/>
        </w:rPr>
      </w:pPr>
      <w:r>
        <w:rPr>
          <w:rFonts w:hint="eastAsia" w:ascii="宋体" w:hAnsi="宋体" w:cs="宋体"/>
          <w:bCs/>
          <w:sz w:val="21"/>
          <w:szCs w:val="21"/>
        </w:rPr>
        <w:t>法定代表人</w:t>
      </w:r>
      <w:r>
        <w:rPr>
          <w:rFonts w:hint="eastAsia" w:ascii="宋体" w:hAnsi="宋体" w:cs="宋体"/>
          <w:bCs/>
          <w:sz w:val="21"/>
          <w:szCs w:val="21"/>
          <w:lang w:eastAsia="zh-CN"/>
        </w:rPr>
        <w:t>（</w:t>
      </w:r>
      <w:r>
        <w:rPr>
          <w:rFonts w:hint="eastAsia" w:ascii="宋体" w:hAnsi="宋体" w:cs="宋体"/>
          <w:bCs/>
          <w:sz w:val="21"/>
          <w:szCs w:val="21"/>
          <w:lang w:val="en-US" w:eastAsia="zh-CN"/>
        </w:rPr>
        <w:t>负责人</w:t>
      </w:r>
      <w:r>
        <w:rPr>
          <w:rFonts w:hint="eastAsia" w:ascii="宋体" w:hAnsi="宋体" w:cs="宋体"/>
          <w:bCs/>
          <w:sz w:val="21"/>
          <w:szCs w:val="21"/>
          <w:lang w:eastAsia="zh-CN"/>
        </w:rPr>
        <w:t>）</w:t>
      </w:r>
      <w:r>
        <w:rPr>
          <w:rFonts w:hint="eastAsia" w:ascii="宋体" w:hAnsi="宋体" w:cs="宋体"/>
          <w:bCs/>
          <w:sz w:val="21"/>
          <w:szCs w:val="21"/>
        </w:rPr>
        <w:t>：</w:t>
      </w:r>
      <w:r>
        <w:rPr>
          <w:rFonts w:hint="eastAsia" w:ascii="宋体" w:hAnsi="宋体" w:cs="宋体"/>
          <w:bCs/>
          <w:sz w:val="21"/>
          <w:szCs w:val="21"/>
          <w:u w:val="single"/>
        </w:rPr>
        <w:t>（签字或盖章）</w:t>
      </w:r>
    </w:p>
    <w:p>
      <w:pPr>
        <w:spacing w:line="480" w:lineRule="exact"/>
        <w:ind w:firstLine="3465" w:firstLineChars="1650"/>
        <w:rPr>
          <w:rFonts w:ascii="宋体" w:hAnsi="宋体" w:cs="宋体"/>
          <w:bCs/>
          <w:sz w:val="21"/>
          <w:szCs w:val="21"/>
          <w:u w:val="single"/>
        </w:rPr>
      </w:pPr>
      <w:r>
        <w:rPr>
          <w:rFonts w:hint="eastAsia" w:ascii="宋体" w:hAnsi="宋体" w:cs="宋体"/>
          <w:bCs/>
          <w:sz w:val="21"/>
          <w:szCs w:val="21"/>
        </w:rPr>
        <w:t>委托代理人：</w:t>
      </w:r>
      <w:r>
        <w:rPr>
          <w:rFonts w:hint="eastAsia" w:ascii="宋体" w:hAnsi="宋体" w:cs="宋体"/>
          <w:bCs/>
          <w:sz w:val="21"/>
          <w:szCs w:val="21"/>
          <w:u w:val="single"/>
        </w:rPr>
        <w:t>（签字或盖章）</w:t>
      </w:r>
    </w:p>
    <w:p>
      <w:pPr>
        <w:spacing w:line="480" w:lineRule="exact"/>
        <w:ind w:firstLine="425"/>
        <w:jc w:val="center"/>
        <w:rPr>
          <w:rFonts w:ascii="宋体" w:hAnsi="宋体" w:cs="宋体"/>
          <w:bCs/>
          <w:sz w:val="21"/>
          <w:szCs w:val="21"/>
        </w:rPr>
      </w:pPr>
      <w:r>
        <w:rPr>
          <w:rFonts w:hint="eastAsia" w:ascii="宋体" w:hAnsi="宋体" w:cs="宋体"/>
          <w:bCs/>
          <w:sz w:val="21"/>
          <w:szCs w:val="21"/>
        </w:rPr>
        <w:t xml:space="preserve">                  日  期：</w:t>
      </w:r>
      <w:r>
        <w:rPr>
          <w:rFonts w:hint="eastAsia" w:ascii="宋体" w:hAnsi="宋体" w:cs="宋体"/>
          <w:bCs/>
          <w:sz w:val="21"/>
          <w:szCs w:val="21"/>
          <w:u w:val="single"/>
        </w:rPr>
        <w:t xml:space="preserve">     </w:t>
      </w:r>
      <w:r>
        <w:rPr>
          <w:rFonts w:hint="eastAsia" w:ascii="宋体" w:hAnsi="宋体" w:cs="宋体"/>
          <w:bCs/>
          <w:sz w:val="21"/>
          <w:szCs w:val="21"/>
        </w:rPr>
        <w:t>年</w:t>
      </w:r>
      <w:r>
        <w:rPr>
          <w:rFonts w:hint="eastAsia" w:ascii="宋体" w:hAnsi="宋体" w:cs="宋体"/>
          <w:bCs/>
          <w:sz w:val="21"/>
          <w:szCs w:val="21"/>
          <w:u w:val="single"/>
        </w:rPr>
        <w:t xml:space="preserve">     </w:t>
      </w:r>
      <w:r>
        <w:rPr>
          <w:rFonts w:hint="eastAsia" w:ascii="宋体" w:hAnsi="宋体" w:cs="宋体"/>
          <w:bCs/>
          <w:sz w:val="21"/>
          <w:szCs w:val="21"/>
        </w:rPr>
        <w:t>月</w:t>
      </w:r>
      <w:r>
        <w:rPr>
          <w:rFonts w:hint="eastAsia" w:ascii="宋体" w:hAnsi="宋体" w:cs="宋体"/>
          <w:bCs/>
          <w:sz w:val="21"/>
          <w:szCs w:val="21"/>
          <w:u w:val="single"/>
        </w:rPr>
        <w:t xml:space="preserve">     </w:t>
      </w:r>
      <w:r>
        <w:rPr>
          <w:rFonts w:hint="eastAsia" w:ascii="宋体" w:hAnsi="宋体" w:cs="宋体"/>
          <w:bCs/>
          <w:sz w:val="21"/>
          <w:szCs w:val="21"/>
        </w:rPr>
        <w:t>日</w:t>
      </w:r>
    </w:p>
    <w:p>
      <w:pPr>
        <w:spacing w:line="360" w:lineRule="auto"/>
        <w:ind w:firstLine="425"/>
        <w:jc w:val="center"/>
        <w:rPr>
          <w:rFonts w:ascii="宋体" w:hAnsi="宋体" w:cs="宋体"/>
          <w:bCs/>
          <w:sz w:val="21"/>
          <w:szCs w:val="21"/>
        </w:rPr>
      </w:pPr>
    </w:p>
    <w:p>
      <w:pPr>
        <w:widowControl/>
        <w:spacing w:before="156" w:beforeLines="50" w:after="156" w:afterLines="50" w:line="360" w:lineRule="auto"/>
        <w:jc w:val="left"/>
        <w:outlineLvl w:val="1"/>
        <w:rPr>
          <w:rFonts w:cs="宋体"/>
          <w:b/>
          <w:bCs/>
          <w:sz w:val="21"/>
          <w:szCs w:val="21"/>
        </w:rPr>
      </w:pPr>
    </w:p>
    <w:p>
      <w:pPr>
        <w:widowControl/>
        <w:spacing w:before="156" w:beforeLines="50" w:after="156" w:afterLines="50" w:line="360" w:lineRule="auto"/>
        <w:jc w:val="left"/>
        <w:outlineLvl w:val="1"/>
        <w:rPr>
          <w:rFonts w:hint="default" w:eastAsia="宋体" w:cs="宋体"/>
          <w:b/>
          <w:bCs/>
          <w:sz w:val="21"/>
          <w:szCs w:val="21"/>
          <w:lang w:val="en-US" w:eastAsia="zh-CN"/>
        </w:rPr>
      </w:pPr>
      <w:r>
        <w:rPr>
          <w:rFonts w:hint="eastAsia" w:cs="宋体"/>
          <w:b/>
          <w:bCs/>
          <w:sz w:val="21"/>
          <w:szCs w:val="21"/>
          <w:lang w:val="en-US" w:eastAsia="zh-CN"/>
        </w:rPr>
        <w:t>注:如授权代理人参加开标会，须另手持一份。</w:t>
      </w:r>
    </w:p>
    <w:p>
      <w:pPr>
        <w:widowControl/>
        <w:spacing w:before="156" w:beforeLines="50" w:after="156" w:afterLines="50" w:line="360" w:lineRule="auto"/>
        <w:ind w:firstLine="2319" w:firstLineChars="1100"/>
        <w:jc w:val="left"/>
        <w:outlineLvl w:val="1"/>
        <w:rPr>
          <w:rFonts w:cs="宋体"/>
          <w:b/>
          <w:bCs/>
          <w:sz w:val="21"/>
          <w:szCs w:val="21"/>
        </w:rPr>
      </w:pPr>
    </w:p>
    <w:p>
      <w:pPr>
        <w:widowControl/>
        <w:spacing w:before="156" w:beforeLines="50" w:after="156" w:afterLines="50" w:line="360" w:lineRule="auto"/>
        <w:ind w:firstLine="2319" w:firstLineChars="1100"/>
        <w:jc w:val="left"/>
        <w:outlineLvl w:val="1"/>
        <w:rPr>
          <w:rFonts w:cs="宋体"/>
          <w:b/>
          <w:bCs/>
          <w:sz w:val="21"/>
          <w:szCs w:val="21"/>
        </w:rPr>
      </w:pPr>
    </w:p>
    <w:p>
      <w:pPr>
        <w:widowControl/>
        <w:spacing w:before="156" w:beforeLines="50" w:after="156" w:afterLines="50" w:line="360" w:lineRule="auto"/>
        <w:ind w:firstLine="2319" w:firstLineChars="1100"/>
        <w:jc w:val="left"/>
        <w:outlineLvl w:val="1"/>
        <w:rPr>
          <w:rFonts w:cs="宋体"/>
          <w:b/>
          <w:bCs/>
          <w:sz w:val="21"/>
          <w:szCs w:val="21"/>
        </w:rPr>
      </w:pPr>
    </w:p>
    <w:p>
      <w:pPr>
        <w:widowControl/>
        <w:spacing w:before="156" w:beforeLines="50" w:after="156" w:afterLines="50" w:line="360" w:lineRule="auto"/>
        <w:ind w:firstLine="2319" w:firstLineChars="1100"/>
        <w:jc w:val="left"/>
        <w:outlineLvl w:val="1"/>
        <w:rPr>
          <w:rFonts w:cs="宋体"/>
          <w:b/>
          <w:bCs/>
          <w:sz w:val="21"/>
          <w:szCs w:val="21"/>
        </w:rPr>
      </w:pPr>
    </w:p>
    <w:p>
      <w:pPr>
        <w:widowControl/>
        <w:spacing w:before="156" w:beforeLines="50" w:after="156" w:afterLines="50" w:line="360" w:lineRule="auto"/>
        <w:ind w:firstLine="2319" w:firstLineChars="1100"/>
        <w:jc w:val="left"/>
        <w:outlineLvl w:val="1"/>
        <w:rPr>
          <w:rFonts w:cs="宋体"/>
          <w:b/>
          <w:bCs/>
          <w:sz w:val="21"/>
          <w:szCs w:val="21"/>
        </w:rPr>
      </w:pPr>
    </w:p>
    <w:p>
      <w:pPr>
        <w:widowControl/>
        <w:spacing w:before="156" w:beforeLines="50" w:after="156" w:afterLines="50" w:line="360" w:lineRule="auto"/>
        <w:ind w:firstLine="2319" w:firstLineChars="1100"/>
        <w:jc w:val="left"/>
        <w:outlineLvl w:val="1"/>
        <w:rPr>
          <w:rFonts w:cs="宋体"/>
          <w:b/>
          <w:bCs/>
          <w:sz w:val="21"/>
          <w:szCs w:val="21"/>
        </w:rPr>
      </w:pPr>
    </w:p>
    <w:p>
      <w:pPr>
        <w:widowControl/>
        <w:spacing w:before="156" w:beforeLines="50" w:after="156" w:afterLines="50" w:line="360" w:lineRule="auto"/>
        <w:ind w:firstLine="2319" w:firstLineChars="1100"/>
        <w:jc w:val="left"/>
        <w:outlineLvl w:val="1"/>
        <w:rPr>
          <w:rFonts w:cs="宋体"/>
          <w:b/>
          <w:bCs/>
          <w:sz w:val="21"/>
          <w:szCs w:val="21"/>
        </w:rPr>
      </w:pPr>
    </w:p>
    <w:p>
      <w:pPr>
        <w:pStyle w:val="28"/>
        <w:rPr>
          <w:rFonts w:cs="宋体"/>
          <w:b/>
          <w:bCs/>
          <w:sz w:val="21"/>
          <w:szCs w:val="21"/>
        </w:rPr>
      </w:pPr>
    </w:p>
    <w:p>
      <w:pPr>
        <w:pStyle w:val="28"/>
        <w:rPr>
          <w:rFonts w:cs="宋体"/>
          <w:b/>
          <w:bCs/>
          <w:sz w:val="21"/>
          <w:szCs w:val="21"/>
        </w:rPr>
      </w:pPr>
    </w:p>
    <w:p>
      <w:pPr>
        <w:widowControl/>
        <w:spacing w:before="156" w:beforeLines="50" w:after="156" w:afterLines="50" w:line="360" w:lineRule="auto"/>
        <w:jc w:val="left"/>
        <w:outlineLvl w:val="1"/>
        <w:rPr>
          <w:rFonts w:cs="宋体"/>
          <w:b/>
          <w:bCs/>
          <w:sz w:val="21"/>
          <w:szCs w:val="21"/>
        </w:rPr>
      </w:pPr>
      <w:r>
        <w:rPr>
          <w:rFonts w:hint="eastAsia" w:cs="宋体"/>
          <w:b/>
          <w:bCs/>
          <w:sz w:val="21"/>
          <w:szCs w:val="21"/>
        </w:rPr>
        <w:t>附件四</w:t>
      </w:r>
    </w:p>
    <w:p>
      <w:pPr>
        <w:widowControl/>
        <w:spacing w:before="156" w:beforeLines="50" w:after="156" w:afterLines="50" w:line="360" w:lineRule="auto"/>
        <w:jc w:val="center"/>
        <w:outlineLvl w:val="1"/>
        <w:rPr>
          <w:rFonts w:cs="宋体"/>
          <w:b/>
          <w:bCs/>
          <w:sz w:val="21"/>
          <w:szCs w:val="21"/>
        </w:rPr>
      </w:pPr>
      <w:r>
        <w:rPr>
          <w:rFonts w:hint="eastAsia" w:cs="宋体"/>
          <w:b/>
          <w:bCs/>
          <w:sz w:val="21"/>
          <w:szCs w:val="21"/>
        </w:rPr>
        <w:t>资格审查表</w:t>
      </w:r>
    </w:p>
    <w:tbl>
      <w:tblPr>
        <w:tblStyle w:val="29"/>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4502"/>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7" w:type="dxa"/>
            <w:vAlign w:val="center"/>
          </w:tcPr>
          <w:p>
            <w:pPr>
              <w:spacing w:line="360" w:lineRule="exact"/>
              <w:jc w:val="center"/>
              <w:rPr>
                <w:sz w:val="21"/>
                <w:szCs w:val="21"/>
              </w:rPr>
            </w:pPr>
            <w:r>
              <w:rPr>
                <w:rFonts w:hint="eastAsia"/>
                <w:sz w:val="21"/>
                <w:szCs w:val="21"/>
              </w:rPr>
              <w:t>序号</w:t>
            </w:r>
          </w:p>
        </w:tc>
        <w:tc>
          <w:tcPr>
            <w:tcW w:w="4502" w:type="dxa"/>
            <w:vAlign w:val="center"/>
          </w:tcPr>
          <w:p>
            <w:pPr>
              <w:spacing w:line="360" w:lineRule="exact"/>
              <w:jc w:val="center"/>
              <w:rPr>
                <w:sz w:val="21"/>
                <w:szCs w:val="21"/>
              </w:rPr>
            </w:pPr>
            <w:r>
              <w:rPr>
                <w:rFonts w:hint="eastAsia"/>
                <w:sz w:val="21"/>
                <w:szCs w:val="21"/>
              </w:rPr>
              <w:t>评审因素</w:t>
            </w:r>
          </w:p>
        </w:tc>
        <w:tc>
          <w:tcPr>
            <w:tcW w:w="4647" w:type="dxa"/>
            <w:vAlign w:val="center"/>
          </w:tcPr>
          <w:p>
            <w:pPr>
              <w:spacing w:line="360" w:lineRule="exact"/>
              <w:jc w:val="center"/>
              <w:rPr>
                <w:sz w:val="21"/>
                <w:szCs w:val="21"/>
              </w:rPr>
            </w:pPr>
            <w:r>
              <w:rPr>
                <w:rFonts w:hint="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27" w:type="dxa"/>
            <w:vAlign w:val="center"/>
          </w:tcPr>
          <w:p>
            <w:pPr>
              <w:spacing w:line="360" w:lineRule="exact"/>
              <w:jc w:val="center"/>
              <w:rPr>
                <w:sz w:val="21"/>
                <w:szCs w:val="21"/>
              </w:rPr>
            </w:pPr>
            <w:r>
              <w:rPr>
                <w:sz w:val="21"/>
                <w:szCs w:val="21"/>
              </w:rPr>
              <w:t>1</w:t>
            </w:r>
          </w:p>
        </w:tc>
        <w:tc>
          <w:tcPr>
            <w:tcW w:w="4502" w:type="dxa"/>
            <w:vAlign w:val="center"/>
          </w:tcPr>
          <w:p>
            <w:pPr>
              <w:spacing w:line="360" w:lineRule="exact"/>
              <w:jc w:val="left"/>
              <w:rPr>
                <w:sz w:val="21"/>
                <w:szCs w:val="21"/>
              </w:rPr>
            </w:pPr>
            <w:r>
              <w:rPr>
                <w:rFonts w:hint="eastAsia"/>
                <w:sz w:val="21"/>
                <w:szCs w:val="21"/>
              </w:rPr>
              <w:t>营业执照</w:t>
            </w:r>
          </w:p>
        </w:tc>
        <w:tc>
          <w:tcPr>
            <w:tcW w:w="4647" w:type="dxa"/>
            <w:vAlign w:val="center"/>
          </w:tcPr>
          <w:p>
            <w:pPr>
              <w:tabs>
                <w:tab w:val="left" w:pos="1240"/>
                <w:tab w:val="center" w:pos="1767"/>
              </w:tabs>
              <w:spacing w:line="360" w:lineRule="exact"/>
              <w:jc w:val="center"/>
              <w:rPr>
                <w:sz w:val="21"/>
                <w:szCs w:val="21"/>
              </w:rPr>
            </w:pPr>
            <w:r>
              <w:rPr>
                <w:rFonts w:hint="eastAsia"/>
                <w:sz w:val="21"/>
                <w:szCs w:val="21"/>
              </w:rPr>
              <w:t>具备并有效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27" w:type="dxa"/>
            <w:vAlign w:val="center"/>
          </w:tcPr>
          <w:p>
            <w:pPr>
              <w:spacing w:line="360" w:lineRule="exact"/>
              <w:jc w:val="center"/>
              <w:rPr>
                <w:sz w:val="21"/>
                <w:szCs w:val="21"/>
              </w:rPr>
            </w:pPr>
            <w:r>
              <w:rPr>
                <w:rFonts w:hint="eastAsia"/>
                <w:sz w:val="21"/>
                <w:szCs w:val="21"/>
              </w:rPr>
              <w:t>2</w:t>
            </w:r>
          </w:p>
        </w:tc>
        <w:tc>
          <w:tcPr>
            <w:tcW w:w="4502" w:type="dxa"/>
            <w:vAlign w:val="center"/>
          </w:tcPr>
          <w:p>
            <w:pPr>
              <w:spacing w:line="360" w:lineRule="exact"/>
              <w:jc w:val="left"/>
              <w:rPr>
                <w:sz w:val="21"/>
                <w:szCs w:val="21"/>
              </w:rPr>
            </w:pPr>
            <w:r>
              <w:rPr>
                <w:rFonts w:hint="eastAsia" w:ascii="宋体" w:hAnsi="宋体"/>
                <w:sz w:val="21"/>
                <w:szCs w:val="21"/>
              </w:rPr>
              <w:t>法定代表人（负责人）或授权委托人身份证复印件（如为授权委托人，还须提供授权委托书复印件）复印件加盖公章</w:t>
            </w:r>
          </w:p>
        </w:tc>
        <w:tc>
          <w:tcPr>
            <w:tcW w:w="4647" w:type="dxa"/>
            <w:vAlign w:val="center"/>
          </w:tcPr>
          <w:p>
            <w:pPr>
              <w:tabs>
                <w:tab w:val="left" w:pos="1240"/>
                <w:tab w:val="center" w:pos="1767"/>
              </w:tabs>
              <w:spacing w:line="360" w:lineRule="exact"/>
              <w:jc w:val="center"/>
              <w:rPr>
                <w:sz w:val="21"/>
                <w:szCs w:val="21"/>
              </w:rPr>
            </w:pPr>
            <w:r>
              <w:rPr>
                <w:rFonts w:hint="eastAsia"/>
                <w:sz w:val="21"/>
                <w:szCs w:val="21"/>
              </w:rPr>
              <w:t>具备并有效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827" w:type="dxa"/>
            <w:vAlign w:val="center"/>
          </w:tcPr>
          <w:p>
            <w:pPr>
              <w:spacing w:line="360" w:lineRule="exact"/>
              <w:jc w:val="center"/>
              <w:rPr>
                <w:rFonts w:hint="eastAsia" w:eastAsia="宋体"/>
                <w:sz w:val="21"/>
                <w:szCs w:val="21"/>
                <w:lang w:eastAsia="zh-CN"/>
              </w:rPr>
            </w:pPr>
            <w:r>
              <w:rPr>
                <w:rFonts w:hint="eastAsia"/>
                <w:sz w:val="21"/>
                <w:szCs w:val="21"/>
                <w:lang w:val="en-US" w:eastAsia="zh-CN"/>
              </w:rPr>
              <w:t>3</w:t>
            </w:r>
          </w:p>
        </w:tc>
        <w:tc>
          <w:tcPr>
            <w:tcW w:w="4502" w:type="dxa"/>
            <w:vAlign w:val="center"/>
          </w:tcPr>
          <w:p>
            <w:pPr>
              <w:snapToGrid w:val="0"/>
              <w:jc w:val="left"/>
              <w:rPr>
                <w:sz w:val="21"/>
                <w:szCs w:val="21"/>
              </w:rPr>
            </w:pPr>
            <w:r>
              <w:rPr>
                <w:rFonts w:hint="eastAsia"/>
                <w:sz w:val="21"/>
                <w:szCs w:val="21"/>
              </w:rPr>
              <w:t>信誉要求</w:t>
            </w:r>
          </w:p>
        </w:tc>
        <w:tc>
          <w:tcPr>
            <w:tcW w:w="4647" w:type="dxa"/>
            <w:vAlign w:val="center"/>
          </w:tcPr>
          <w:p>
            <w:pPr>
              <w:pStyle w:val="66"/>
              <w:numPr>
                <w:ilvl w:val="0"/>
                <w:numId w:val="0"/>
              </w:numPr>
              <w:spacing w:line="360" w:lineRule="exact"/>
              <w:ind w:leftChars="0"/>
              <w:rPr>
                <w:sz w:val="21"/>
                <w:szCs w:val="21"/>
              </w:rPr>
            </w:pPr>
            <w:r>
              <w:rPr>
                <w:rFonts w:hint="eastAsia"/>
                <w:sz w:val="21"/>
                <w:szCs w:val="21"/>
              </w:rPr>
              <w:t>未被列入</w:t>
            </w:r>
            <w:r>
              <w:rPr>
                <w:rFonts w:hint="eastAsia" w:ascii="宋体" w:hAnsi="宋体"/>
                <w:sz w:val="21"/>
                <w:szCs w:val="21"/>
              </w:rPr>
              <w:t>“信用中国”网站(www.creditchina.gov.cn)信用记录失信被执行人、重大税收违法案件当事人名单、政府采购</w:t>
            </w:r>
            <w:r>
              <w:rPr>
                <w:rFonts w:hint="eastAsia" w:ascii="宋体" w:hAnsi="宋体"/>
                <w:sz w:val="21"/>
                <w:szCs w:val="21"/>
                <w:lang w:eastAsia="zh-CN"/>
              </w:rPr>
              <w:t>不良行为</w:t>
            </w:r>
            <w:r>
              <w:rPr>
                <w:rFonts w:hint="eastAsia" w:ascii="宋体" w:hAnsi="宋体"/>
                <w:sz w:val="21"/>
                <w:szCs w:val="21"/>
              </w:rPr>
              <w:t>记录名单</w:t>
            </w:r>
            <w:r>
              <w:rPr>
                <w:rFonts w:hint="eastAsia" w:ascii="宋体" w:hAnsi="宋体"/>
                <w:sz w:val="21"/>
                <w:szCs w:val="21"/>
                <w:lang w:eastAsia="zh-CN"/>
              </w:rPr>
              <w:t>（</w:t>
            </w:r>
            <w:r>
              <w:rPr>
                <w:rFonts w:hint="eastAsia" w:ascii="宋体" w:hAnsi="宋体"/>
                <w:sz w:val="21"/>
                <w:szCs w:val="21"/>
                <w:lang w:val="en-US" w:eastAsia="zh-CN"/>
              </w:rPr>
              <w:t>以开标现场查询为准</w:t>
            </w:r>
            <w:r>
              <w:rPr>
                <w:rFonts w:hint="eastAsia" w:ascii="宋体" w:hAnsi="宋体"/>
                <w:sz w:val="21"/>
                <w:szCs w:val="21"/>
                <w:lang w:eastAsia="zh-CN"/>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27" w:type="dxa"/>
            <w:vAlign w:val="center"/>
          </w:tcPr>
          <w:p>
            <w:pPr>
              <w:spacing w:line="360" w:lineRule="exact"/>
              <w:jc w:val="center"/>
              <w:rPr>
                <w:rFonts w:hint="eastAsia" w:eastAsia="宋体"/>
                <w:sz w:val="21"/>
                <w:szCs w:val="21"/>
                <w:lang w:val="en-US" w:eastAsia="zh-CN"/>
              </w:rPr>
            </w:pPr>
            <w:r>
              <w:rPr>
                <w:rFonts w:hint="eastAsia"/>
                <w:sz w:val="21"/>
                <w:szCs w:val="21"/>
                <w:lang w:val="en-US" w:eastAsia="zh-CN"/>
              </w:rPr>
              <w:t>4</w:t>
            </w:r>
          </w:p>
        </w:tc>
        <w:tc>
          <w:tcPr>
            <w:tcW w:w="4502" w:type="dxa"/>
            <w:vAlign w:val="center"/>
          </w:tcPr>
          <w:p>
            <w:pPr>
              <w:pStyle w:val="68"/>
              <w:rPr>
                <w:rFonts w:hint="eastAsia" w:ascii="宋体" w:hAnsi="宋体" w:eastAsia="宋体" w:cs="宋体"/>
                <w:color w:val="auto"/>
                <w:sz w:val="21"/>
                <w:szCs w:val="21"/>
              </w:rPr>
            </w:pPr>
            <w:r>
              <w:rPr>
                <w:rFonts w:hint="eastAsia" w:ascii="新宋体" w:hAnsi="新宋体" w:eastAsia="新宋体" w:cs="新宋体"/>
                <w:sz w:val="21"/>
                <w:szCs w:val="21"/>
                <w:lang w:eastAsia="zh-CN"/>
              </w:rPr>
              <w:t>《医疗机构执业许可证》</w:t>
            </w:r>
          </w:p>
        </w:tc>
        <w:tc>
          <w:tcPr>
            <w:tcW w:w="4647" w:type="dxa"/>
            <w:vAlign w:val="center"/>
          </w:tcPr>
          <w:p>
            <w:pPr>
              <w:pStyle w:val="68"/>
              <w:jc w:val="center"/>
              <w:rPr>
                <w:rFonts w:hint="eastAsia" w:ascii="宋体" w:hAnsi="宋体" w:eastAsia="宋体" w:cs="宋体"/>
                <w:color w:val="auto"/>
                <w:sz w:val="21"/>
                <w:szCs w:val="21"/>
              </w:rPr>
            </w:pPr>
            <w:r>
              <w:rPr>
                <w:rFonts w:hint="eastAsia" w:ascii="宋体" w:hAnsi="宋体" w:eastAsia="宋体" w:cs="宋体"/>
                <w:color w:val="auto"/>
                <w:sz w:val="21"/>
                <w:szCs w:val="21"/>
              </w:rPr>
              <w:t>具备并有效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27" w:type="dxa"/>
            <w:vAlign w:val="center"/>
          </w:tcPr>
          <w:p>
            <w:pPr>
              <w:spacing w:line="360" w:lineRule="exact"/>
              <w:jc w:val="center"/>
              <w:rPr>
                <w:rFonts w:hint="default"/>
                <w:sz w:val="21"/>
                <w:szCs w:val="21"/>
                <w:lang w:val="en-US" w:eastAsia="zh-CN"/>
              </w:rPr>
            </w:pPr>
            <w:r>
              <w:rPr>
                <w:rFonts w:hint="eastAsia"/>
                <w:sz w:val="21"/>
                <w:szCs w:val="21"/>
                <w:lang w:val="en-US" w:eastAsia="zh-CN"/>
              </w:rPr>
              <w:t>5</w:t>
            </w:r>
          </w:p>
        </w:tc>
        <w:tc>
          <w:tcPr>
            <w:tcW w:w="4502" w:type="dxa"/>
            <w:vAlign w:val="center"/>
          </w:tcPr>
          <w:p>
            <w:pPr>
              <w:pStyle w:val="68"/>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中小企业声明函</w:t>
            </w:r>
          </w:p>
        </w:tc>
        <w:tc>
          <w:tcPr>
            <w:tcW w:w="4647" w:type="dxa"/>
            <w:vAlign w:val="center"/>
          </w:tcPr>
          <w:p>
            <w:pPr>
              <w:pStyle w:val="68"/>
              <w:jc w:val="center"/>
              <w:rPr>
                <w:rFonts w:hint="eastAsia" w:ascii="宋体" w:hAnsi="宋体" w:eastAsia="宋体" w:cs="宋体"/>
                <w:color w:val="auto"/>
                <w:sz w:val="21"/>
                <w:szCs w:val="21"/>
              </w:rPr>
            </w:pPr>
            <w:r>
              <w:rPr>
                <w:rFonts w:hint="eastAsia" w:ascii="宋体" w:hAnsi="宋体" w:eastAsia="宋体" w:cs="宋体"/>
                <w:color w:val="auto"/>
                <w:sz w:val="21"/>
                <w:szCs w:val="21"/>
              </w:rPr>
              <w:t>具备并有效</w:t>
            </w:r>
          </w:p>
        </w:tc>
      </w:tr>
    </w:tbl>
    <w:p>
      <w:pPr>
        <w:widowControl/>
        <w:spacing w:before="156" w:beforeLines="50" w:after="156" w:afterLines="50" w:line="360" w:lineRule="auto"/>
        <w:jc w:val="left"/>
        <w:outlineLvl w:val="1"/>
        <w:rPr>
          <w:sz w:val="21"/>
          <w:szCs w:val="21"/>
        </w:rPr>
      </w:pPr>
      <w:r>
        <w:rPr>
          <w:rFonts w:hint="eastAsia"/>
          <w:sz w:val="21"/>
          <w:szCs w:val="21"/>
        </w:rPr>
        <w:t>注：1.</w:t>
      </w:r>
      <w:r>
        <w:rPr>
          <w:rFonts w:hint="eastAsia" w:hAnsi="宋体"/>
          <w:sz w:val="21"/>
          <w:szCs w:val="21"/>
        </w:rPr>
        <w:t>采购人或者招标代理机构应当依法对</w:t>
      </w:r>
      <w:r>
        <w:rPr>
          <w:rFonts w:hint="eastAsia" w:hAnsi="宋体"/>
          <w:sz w:val="21"/>
          <w:szCs w:val="21"/>
          <w:lang w:eastAsia="zh-CN"/>
        </w:rPr>
        <w:t>供应商</w:t>
      </w:r>
      <w:r>
        <w:rPr>
          <w:rFonts w:hint="eastAsia" w:hAnsi="宋体"/>
          <w:sz w:val="21"/>
          <w:szCs w:val="21"/>
        </w:rPr>
        <w:t>的资格进行审查。</w:t>
      </w:r>
    </w:p>
    <w:p>
      <w:pPr>
        <w:ind w:firstLine="420" w:firstLineChars="200"/>
        <w:rPr>
          <w:b/>
          <w:bCs/>
          <w:spacing w:val="-6"/>
          <w:sz w:val="21"/>
          <w:szCs w:val="21"/>
        </w:rPr>
      </w:pPr>
      <w:r>
        <w:rPr>
          <w:sz w:val="21"/>
          <w:szCs w:val="21"/>
        </w:rPr>
        <w:t>2.授权委托书、企业概况及无重大违法记录的声明格式按照响应文件提供的格式填写。</w:t>
      </w:r>
    </w:p>
    <w:p>
      <w:pPr>
        <w:spacing w:line="360" w:lineRule="auto"/>
        <w:ind w:firstLine="211" w:firstLineChars="100"/>
        <w:jc w:val="center"/>
        <w:rPr>
          <w:rFonts w:ascii="宋体" w:hAnsi="宋体"/>
          <w:b/>
          <w:sz w:val="21"/>
          <w:szCs w:val="21"/>
        </w:rPr>
      </w:pPr>
    </w:p>
    <w:p>
      <w:pPr>
        <w:spacing w:line="360" w:lineRule="auto"/>
        <w:ind w:firstLine="211" w:firstLineChars="100"/>
        <w:jc w:val="center"/>
        <w:rPr>
          <w:rFonts w:ascii="宋体" w:hAnsi="宋体"/>
          <w:b/>
          <w:sz w:val="21"/>
          <w:szCs w:val="21"/>
        </w:rPr>
      </w:pPr>
    </w:p>
    <w:p>
      <w:pPr>
        <w:spacing w:line="360" w:lineRule="auto"/>
        <w:ind w:firstLine="211" w:firstLineChars="100"/>
        <w:jc w:val="center"/>
        <w:rPr>
          <w:rFonts w:ascii="宋体" w:hAnsi="宋体"/>
          <w:b/>
          <w:sz w:val="21"/>
          <w:szCs w:val="21"/>
        </w:rPr>
      </w:pPr>
    </w:p>
    <w:p>
      <w:pPr>
        <w:spacing w:line="360" w:lineRule="auto"/>
        <w:ind w:firstLine="211" w:firstLineChars="100"/>
        <w:jc w:val="center"/>
        <w:rPr>
          <w:rFonts w:ascii="宋体" w:hAnsi="宋体"/>
          <w:b/>
          <w:sz w:val="21"/>
          <w:szCs w:val="21"/>
        </w:rPr>
      </w:pPr>
    </w:p>
    <w:p>
      <w:pPr>
        <w:spacing w:line="360" w:lineRule="auto"/>
        <w:ind w:firstLine="211" w:firstLineChars="100"/>
        <w:jc w:val="center"/>
        <w:rPr>
          <w:rFonts w:ascii="宋体" w:hAnsi="宋体"/>
          <w:b/>
          <w:sz w:val="21"/>
          <w:szCs w:val="21"/>
        </w:rPr>
      </w:pPr>
    </w:p>
    <w:p>
      <w:pPr>
        <w:spacing w:line="360" w:lineRule="auto"/>
        <w:ind w:firstLine="211" w:firstLineChars="100"/>
        <w:jc w:val="center"/>
        <w:rPr>
          <w:rFonts w:ascii="宋体" w:hAnsi="宋体"/>
          <w:b/>
          <w:sz w:val="21"/>
          <w:szCs w:val="21"/>
        </w:rPr>
      </w:pPr>
    </w:p>
    <w:p>
      <w:pPr>
        <w:spacing w:line="360" w:lineRule="auto"/>
        <w:ind w:firstLine="211" w:firstLineChars="100"/>
        <w:jc w:val="center"/>
        <w:rPr>
          <w:rFonts w:ascii="宋体" w:hAnsi="宋体"/>
          <w:b/>
          <w:sz w:val="21"/>
          <w:szCs w:val="21"/>
        </w:rPr>
      </w:pPr>
    </w:p>
    <w:p>
      <w:pPr>
        <w:pStyle w:val="28"/>
        <w:rPr>
          <w:rFonts w:ascii="宋体" w:hAnsi="宋体"/>
          <w:b/>
          <w:sz w:val="21"/>
          <w:szCs w:val="21"/>
        </w:rPr>
      </w:pPr>
    </w:p>
    <w:p>
      <w:pPr>
        <w:pStyle w:val="28"/>
        <w:rPr>
          <w:rFonts w:ascii="宋体" w:hAnsi="宋体"/>
          <w:b/>
          <w:sz w:val="21"/>
          <w:szCs w:val="21"/>
        </w:rPr>
      </w:pPr>
    </w:p>
    <w:p>
      <w:pPr>
        <w:pStyle w:val="28"/>
        <w:rPr>
          <w:rFonts w:ascii="宋体" w:hAnsi="宋体"/>
          <w:b/>
          <w:sz w:val="21"/>
          <w:szCs w:val="21"/>
        </w:rPr>
      </w:pPr>
    </w:p>
    <w:p>
      <w:pPr>
        <w:pStyle w:val="28"/>
        <w:rPr>
          <w:rFonts w:ascii="宋体" w:hAnsi="宋体"/>
          <w:b/>
          <w:sz w:val="21"/>
          <w:szCs w:val="21"/>
        </w:rPr>
      </w:pPr>
    </w:p>
    <w:p>
      <w:pPr>
        <w:pStyle w:val="28"/>
        <w:rPr>
          <w:rFonts w:ascii="宋体" w:hAnsi="宋体"/>
          <w:b/>
          <w:sz w:val="21"/>
          <w:szCs w:val="21"/>
        </w:rPr>
      </w:pPr>
    </w:p>
    <w:p>
      <w:pPr>
        <w:pStyle w:val="28"/>
        <w:rPr>
          <w:rFonts w:ascii="宋体" w:hAnsi="宋体"/>
          <w:b/>
          <w:sz w:val="21"/>
          <w:szCs w:val="21"/>
        </w:rPr>
      </w:pPr>
    </w:p>
    <w:p>
      <w:pPr>
        <w:pStyle w:val="28"/>
        <w:rPr>
          <w:rFonts w:ascii="宋体" w:hAnsi="宋体"/>
          <w:b/>
          <w:sz w:val="21"/>
          <w:szCs w:val="21"/>
        </w:rPr>
      </w:pPr>
    </w:p>
    <w:p>
      <w:pPr>
        <w:spacing w:line="360" w:lineRule="auto"/>
        <w:ind w:firstLine="211" w:firstLineChars="100"/>
        <w:jc w:val="center"/>
        <w:rPr>
          <w:rFonts w:ascii="宋体" w:hAnsi="宋体"/>
          <w:b/>
          <w:sz w:val="21"/>
          <w:szCs w:val="21"/>
        </w:rPr>
      </w:pPr>
    </w:p>
    <w:p>
      <w:pPr>
        <w:spacing w:line="360" w:lineRule="auto"/>
        <w:ind w:firstLine="211" w:firstLineChars="100"/>
        <w:jc w:val="center"/>
        <w:rPr>
          <w:rFonts w:ascii="宋体" w:hAnsi="宋体"/>
          <w:b/>
          <w:sz w:val="21"/>
          <w:szCs w:val="21"/>
        </w:rPr>
      </w:pPr>
      <w:r>
        <w:rPr>
          <w:rFonts w:hint="eastAsia" w:ascii="宋体" w:hAnsi="宋体"/>
          <w:b/>
          <w:sz w:val="21"/>
          <w:szCs w:val="21"/>
        </w:rPr>
        <w:t>符合性审查表</w:t>
      </w:r>
    </w:p>
    <w:tbl>
      <w:tblPr>
        <w:tblStyle w:val="29"/>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 w:type="dxa"/>
            <w:vAlign w:val="center"/>
          </w:tcPr>
          <w:p>
            <w:pPr>
              <w:pStyle w:val="68"/>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2268" w:type="dxa"/>
            <w:vAlign w:val="center"/>
          </w:tcPr>
          <w:p>
            <w:pPr>
              <w:pStyle w:val="68"/>
              <w:jc w:val="center"/>
              <w:rPr>
                <w:color w:val="auto"/>
                <w:sz w:val="21"/>
                <w:szCs w:val="21"/>
              </w:rPr>
            </w:pPr>
            <w:r>
              <w:rPr>
                <w:rFonts w:hint="eastAsia" w:ascii="宋体" w:hAnsi="宋体" w:eastAsia="宋体" w:cs="宋体"/>
                <w:color w:val="auto"/>
                <w:sz w:val="21"/>
                <w:szCs w:val="21"/>
              </w:rPr>
              <w:t>评审因素</w:t>
            </w:r>
          </w:p>
        </w:tc>
        <w:tc>
          <w:tcPr>
            <w:tcW w:w="6946" w:type="dxa"/>
            <w:vAlign w:val="center"/>
          </w:tcPr>
          <w:p>
            <w:pPr>
              <w:pStyle w:val="68"/>
              <w:jc w:val="center"/>
              <w:rPr>
                <w:rFonts w:ascii="宋体" w:hAnsi="宋体" w:eastAsia="宋体" w:cs="宋体"/>
                <w:color w:val="auto"/>
                <w:sz w:val="21"/>
                <w:szCs w:val="21"/>
              </w:rPr>
            </w:pPr>
            <w:r>
              <w:rPr>
                <w:rFonts w:hint="eastAsia" w:ascii="宋体" w:hAnsi="宋体" w:eastAsia="宋体" w:cs="宋体"/>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1" w:type="dxa"/>
            <w:vAlign w:val="center"/>
          </w:tcPr>
          <w:p>
            <w:pPr>
              <w:pStyle w:val="68"/>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2268" w:type="dxa"/>
            <w:vAlign w:val="center"/>
          </w:tcPr>
          <w:p>
            <w:pPr>
              <w:pStyle w:val="68"/>
              <w:rPr>
                <w:color w:val="auto"/>
                <w:sz w:val="21"/>
                <w:szCs w:val="21"/>
              </w:rPr>
            </w:pPr>
            <w:r>
              <w:rPr>
                <w:rFonts w:hint="eastAsia" w:ascii="宋体" w:hAnsi="宋体" w:eastAsia="宋体" w:cs="宋体"/>
                <w:color w:val="auto"/>
                <w:sz w:val="21"/>
                <w:szCs w:val="21"/>
              </w:rPr>
              <w:t>供应商名称</w:t>
            </w:r>
          </w:p>
        </w:tc>
        <w:tc>
          <w:tcPr>
            <w:tcW w:w="6946" w:type="dxa"/>
            <w:vAlign w:val="center"/>
          </w:tcPr>
          <w:p>
            <w:pPr>
              <w:pStyle w:val="68"/>
              <w:rPr>
                <w:rFonts w:ascii="宋体" w:hAnsi="宋体" w:eastAsia="宋体" w:cs="宋体"/>
                <w:color w:val="auto"/>
                <w:sz w:val="21"/>
                <w:szCs w:val="21"/>
              </w:rPr>
            </w:pPr>
            <w:r>
              <w:rPr>
                <w:rFonts w:hint="eastAsia" w:ascii="宋体" w:hAnsi="宋体" w:eastAsia="宋体" w:cs="宋体"/>
                <w:color w:val="auto"/>
                <w:sz w:val="21"/>
                <w:szCs w:val="21"/>
              </w:rPr>
              <w:t>与相关证件名称一致（名称变更的，出具齐全的变更手续证明）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pPr>
              <w:pStyle w:val="68"/>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2268" w:type="dxa"/>
            <w:vAlign w:val="center"/>
          </w:tcPr>
          <w:p>
            <w:pPr>
              <w:pStyle w:val="68"/>
              <w:rPr>
                <w:color w:val="auto"/>
                <w:sz w:val="21"/>
                <w:szCs w:val="21"/>
              </w:rPr>
            </w:pPr>
            <w:r>
              <w:rPr>
                <w:rFonts w:hint="eastAsia" w:ascii="宋体" w:hAnsi="宋体" w:eastAsia="宋体" w:cs="宋体"/>
                <w:color w:val="auto"/>
                <w:sz w:val="21"/>
                <w:szCs w:val="21"/>
              </w:rPr>
              <w:t>服务价格</w:t>
            </w:r>
          </w:p>
        </w:tc>
        <w:tc>
          <w:tcPr>
            <w:tcW w:w="6946" w:type="dxa"/>
            <w:vAlign w:val="center"/>
          </w:tcPr>
          <w:p>
            <w:pPr>
              <w:pStyle w:val="68"/>
              <w:rPr>
                <w:rFonts w:ascii="宋体" w:hAnsi="宋体" w:eastAsia="宋体" w:cs="宋体"/>
                <w:color w:val="auto"/>
                <w:sz w:val="21"/>
                <w:szCs w:val="21"/>
              </w:rPr>
            </w:pPr>
            <w:r>
              <w:rPr>
                <w:rFonts w:hint="eastAsia" w:ascii="宋体" w:hAnsi="宋体" w:eastAsia="宋体" w:cs="宋体"/>
                <w:color w:val="auto"/>
                <w:sz w:val="21"/>
                <w:szCs w:val="21"/>
              </w:rPr>
              <w:t>未超过采购最高限价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1" w:type="dxa"/>
            <w:vAlign w:val="center"/>
          </w:tcPr>
          <w:p>
            <w:pPr>
              <w:pStyle w:val="68"/>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2268" w:type="dxa"/>
            <w:vAlign w:val="center"/>
          </w:tcPr>
          <w:p>
            <w:pPr>
              <w:pStyle w:val="68"/>
              <w:rPr>
                <w:rFonts w:hint="eastAsia" w:eastAsia="宋体"/>
                <w:color w:val="auto"/>
                <w:sz w:val="21"/>
                <w:szCs w:val="21"/>
                <w:lang w:eastAsia="zh-CN"/>
              </w:rPr>
            </w:pPr>
            <w:r>
              <w:rPr>
                <w:rFonts w:hint="eastAsia" w:ascii="宋体" w:hAnsi="宋体" w:eastAsia="宋体" w:cs="宋体"/>
                <w:color w:val="auto"/>
                <w:sz w:val="21"/>
                <w:szCs w:val="21"/>
              </w:rPr>
              <w:t>服务</w:t>
            </w:r>
            <w:r>
              <w:rPr>
                <w:rFonts w:hint="eastAsia" w:ascii="宋体" w:hAnsi="宋体" w:eastAsia="宋体" w:cs="宋体"/>
                <w:color w:val="auto"/>
                <w:sz w:val="21"/>
                <w:szCs w:val="21"/>
                <w:lang w:val="en-US" w:eastAsia="zh-CN"/>
              </w:rPr>
              <w:t>期限</w:t>
            </w:r>
          </w:p>
        </w:tc>
        <w:tc>
          <w:tcPr>
            <w:tcW w:w="6946" w:type="dxa"/>
            <w:vAlign w:val="center"/>
          </w:tcPr>
          <w:p>
            <w:pPr>
              <w:pStyle w:val="68"/>
              <w:rPr>
                <w:rFonts w:ascii="宋体" w:hAnsi="宋体" w:eastAsia="宋体" w:cs="宋体"/>
                <w:color w:val="auto"/>
                <w:sz w:val="21"/>
                <w:szCs w:val="21"/>
              </w:rPr>
            </w:pPr>
            <w:r>
              <w:rPr>
                <w:rFonts w:hint="eastAsia" w:ascii="宋体" w:hAnsi="宋体" w:eastAsia="宋体" w:cs="宋体"/>
                <w:color w:val="auto"/>
                <w:sz w:val="21"/>
                <w:szCs w:val="21"/>
              </w:rPr>
              <w:t>按响应文件规定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1" w:type="dxa"/>
            <w:vAlign w:val="center"/>
          </w:tcPr>
          <w:p>
            <w:pPr>
              <w:pStyle w:val="68"/>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2268" w:type="dxa"/>
            <w:vAlign w:val="center"/>
          </w:tcPr>
          <w:p>
            <w:pPr>
              <w:pStyle w:val="68"/>
              <w:rPr>
                <w:color w:val="auto"/>
                <w:sz w:val="21"/>
                <w:szCs w:val="21"/>
              </w:rPr>
            </w:pPr>
            <w:r>
              <w:rPr>
                <w:rFonts w:hint="eastAsia" w:ascii="宋体" w:hAnsi="宋体" w:eastAsia="宋体" w:cs="宋体"/>
                <w:color w:val="auto"/>
                <w:sz w:val="21"/>
                <w:szCs w:val="21"/>
              </w:rPr>
              <w:t>服务质量</w:t>
            </w:r>
          </w:p>
        </w:tc>
        <w:tc>
          <w:tcPr>
            <w:tcW w:w="6946" w:type="dxa"/>
            <w:vAlign w:val="center"/>
          </w:tcPr>
          <w:p>
            <w:pPr>
              <w:pStyle w:val="68"/>
              <w:rPr>
                <w:rFonts w:ascii="宋体" w:hAnsi="宋体" w:eastAsia="宋体" w:cs="宋体"/>
                <w:color w:val="auto"/>
                <w:sz w:val="21"/>
                <w:szCs w:val="21"/>
              </w:rPr>
            </w:pPr>
            <w:r>
              <w:rPr>
                <w:rFonts w:hint="eastAsia" w:ascii="宋体" w:hAnsi="宋体" w:eastAsia="宋体" w:cs="宋体"/>
                <w:color w:val="auto"/>
                <w:sz w:val="21"/>
                <w:szCs w:val="21"/>
              </w:rPr>
              <w:t>按响应文件规定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1" w:type="dxa"/>
            <w:vAlign w:val="center"/>
          </w:tcPr>
          <w:p>
            <w:pPr>
              <w:pStyle w:val="68"/>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2268" w:type="dxa"/>
            <w:vAlign w:val="center"/>
          </w:tcPr>
          <w:p>
            <w:pPr>
              <w:pStyle w:val="68"/>
              <w:rPr>
                <w:color w:val="auto"/>
                <w:sz w:val="21"/>
                <w:szCs w:val="21"/>
              </w:rPr>
            </w:pPr>
            <w:r>
              <w:rPr>
                <w:rFonts w:hint="eastAsia" w:ascii="宋体" w:hAnsi="宋体" w:eastAsia="宋体" w:cs="宋体"/>
                <w:color w:val="auto"/>
                <w:sz w:val="21"/>
                <w:szCs w:val="21"/>
              </w:rPr>
              <w:t>响应文件有效期</w:t>
            </w:r>
          </w:p>
        </w:tc>
        <w:tc>
          <w:tcPr>
            <w:tcW w:w="6946" w:type="dxa"/>
            <w:vAlign w:val="center"/>
          </w:tcPr>
          <w:p>
            <w:pPr>
              <w:pStyle w:val="68"/>
              <w:rPr>
                <w:rFonts w:ascii="宋体" w:hAnsi="宋体" w:eastAsia="宋体" w:cs="宋体"/>
                <w:color w:val="auto"/>
                <w:sz w:val="21"/>
                <w:szCs w:val="21"/>
              </w:rPr>
            </w:pPr>
            <w:r>
              <w:rPr>
                <w:rFonts w:hint="eastAsia" w:ascii="宋体" w:hAnsi="宋体" w:eastAsia="宋体" w:cs="宋体"/>
                <w:color w:val="auto"/>
                <w:sz w:val="21"/>
                <w:szCs w:val="21"/>
              </w:rPr>
              <w:t>符合响应文件要求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pPr>
              <w:pStyle w:val="68"/>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2268" w:type="dxa"/>
            <w:vAlign w:val="center"/>
          </w:tcPr>
          <w:p>
            <w:pPr>
              <w:pStyle w:val="68"/>
              <w:rPr>
                <w:color w:val="auto"/>
                <w:sz w:val="21"/>
                <w:szCs w:val="21"/>
              </w:rPr>
            </w:pPr>
            <w:r>
              <w:rPr>
                <w:rFonts w:hint="eastAsia" w:ascii="宋体" w:hAnsi="宋体" w:eastAsia="宋体" w:cs="宋体"/>
                <w:color w:val="auto"/>
                <w:sz w:val="21"/>
                <w:szCs w:val="21"/>
              </w:rPr>
              <w:t>响应文件签字盖章</w:t>
            </w:r>
          </w:p>
        </w:tc>
        <w:tc>
          <w:tcPr>
            <w:tcW w:w="6946" w:type="dxa"/>
            <w:vAlign w:val="center"/>
          </w:tcPr>
          <w:p>
            <w:pPr>
              <w:pStyle w:val="68"/>
              <w:rPr>
                <w:rFonts w:ascii="宋体" w:hAnsi="宋体" w:eastAsia="宋体" w:cs="宋体"/>
                <w:color w:val="auto"/>
                <w:sz w:val="21"/>
                <w:szCs w:val="21"/>
              </w:rPr>
            </w:pPr>
            <w:r>
              <w:rPr>
                <w:rFonts w:hint="eastAsia" w:ascii="宋体" w:hAnsi="宋体" w:eastAsia="宋体" w:cs="宋体"/>
                <w:color w:val="auto"/>
                <w:sz w:val="21"/>
                <w:szCs w:val="21"/>
              </w:rPr>
              <w:t>符合响应文件要求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pPr>
              <w:pStyle w:val="68"/>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2268" w:type="dxa"/>
            <w:vAlign w:val="center"/>
          </w:tcPr>
          <w:p>
            <w:pPr>
              <w:pStyle w:val="68"/>
              <w:rPr>
                <w:color w:val="auto"/>
                <w:sz w:val="21"/>
                <w:szCs w:val="21"/>
              </w:rPr>
            </w:pPr>
            <w:r>
              <w:rPr>
                <w:rFonts w:hint="eastAsia" w:ascii="宋体" w:hAnsi="宋体" w:eastAsia="宋体" w:cs="宋体"/>
                <w:color w:val="auto"/>
                <w:sz w:val="21"/>
                <w:szCs w:val="21"/>
              </w:rPr>
              <w:t>其他要求</w:t>
            </w:r>
          </w:p>
        </w:tc>
        <w:tc>
          <w:tcPr>
            <w:tcW w:w="6946" w:type="dxa"/>
            <w:vAlign w:val="center"/>
          </w:tcPr>
          <w:p>
            <w:pPr>
              <w:pStyle w:val="68"/>
              <w:rPr>
                <w:rFonts w:ascii="宋体" w:hAnsi="宋体" w:eastAsia="宋体" w:cs="宋体"/>
                <w:color w:val="auto"/>
                <w:sz w:val="21"/>
                <w:szCs w:val="21"/>
              </w:rPr>
            </w:pPr>
            <w:r>
              <w:rPr>
                <w:rFonts w:hint="eastAsia" w:ascii="宋体" w:hAnsi="宋体" w:eastAsia="宋体" w:cs="宋体"/>
                <w:color w:val="auto"/>
                <w:sz w:val="21"/>
                <w:szCs w:val="21"/>
              </w:rPr>
              <w:t>符合响应文件规定的其他实质要求</w:t>
            </w:r>
          </w:p>
        </w:tc>
      </w:tr>
    </w:tbl>
    <w:p>
      <w:pPr>
        <w:widowControl/>
        <w:spacing w:before="156" w:beforeLines="50" w:after="156" w:afterLines="50" w:line="360" w:lineRule="auto"/>
        <w:jc w:val="left"/>
        <w:outlineLvl w:val="1"/>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rPr>
          <w:rFonts w:cs="宋体"/>
          <w:b/>
          <w:bCs/>
          <w:sz w:val="21"/>
          <w:szCs w:val="21"/>
        </w:rPr>
      </w:pPr>
    </w:p>
    <w:p>
      <w:pPr>
        <w:pStyle w:val="28"/>
        <w:ind w:left="0" w:leftChars="0" w:firstLine="0" w:firstLineChars="0"/>
        <w:rPr>
          <w:rFonts w:cs="宋体"/>
          <w:b/>
          <w:bCs/>
          <w:sz w:val="21"/>
          <w:szCs w:val="21"/>
        </w:rPr>
      </w:pPr>
    </w:p>
    <w:p>
      <w:pPr>
        <w:spacing w:line="360" w:lineRule="auto"/>
        <w:ind w:firstLine="422" w:firstLineChars="200"/>
        <w:rPr>
          <w:rFonts w:cs="Arial"/>
          <w:b/>
          <w:bCs/>
          <w:sz w:val="21"/>
          <w:szCs w:val="21"/>
        </w:rPr>
      </w:pPr>
      <w:r>
        <w:rPr>
          <w:rFonts w:hint="eastAsia"/>
          <w:b/>
          <w:bCs/>
          <w:sz w:val="21"/>
          <w:szCs w:val="21"/>
        </w:rPr>
        <w:t xml:space="preserve">附件五： </w:t>
      </w:r>
    </w:p>
    <w:p>
      <w:pPr>
        <w:spacing w:line="360" w:lineRule="auto"/>
        <w:ind w:firstLine="422" w:firstLineChars="200"/>
        <w:rPr>
          <w:rFonts w:cs="Arial"/>
          <w:b/>
          <w:bCs/>
          <w:sz w:val="21"/>
          <w:szCs w:val="21"/>
        </w:rPr>
      </w:pPr>
      <w:r>
        <w:rPr>
          <w:rFonts w:hint="eastAsia" w:cs="Arial"/>
          <w:b/>
          <w:bCs/>
          <w:sz w:val="21"/>
          <w:szCs w:val="21"/>
        </w:rPr>
        <w:t xml:space="preserve"> 采购政策执行</w:t>
      </w:r>
    </w:p>
    <w:p>
      <w:pPr>
        <w:pStyle w:val="6"/>
        <w:rPr>
          <w:sz w:val="21"/>
          <w:szCs w:val="21"/>
        </w:rPr>
      </w:pPr>
    </w:p>
    <w:p>
      <w:pPr>
        <w:spacing w:line="360" w:lineRule="auto"/>
        <w:ind w:firstLine="420" w:firstLineChars="200"/>
        <w:rPr>
          <w:sz w:val="21"/>
          <w:szCs w:val="21"/>
        </w:rPr>
      </w:pPr>
      <w:r>
        <w:rPr>
          <w:sz w:val="21"/>
          <w:szCs w:val="21"/>
        </w:rPr>
        <w:t>该项目专门面向</w:t>
      </w:r>
      <w:r>
        <w:rPr>
          <w:rFonts w:hint="eastAsia"/>
          <w:sz w:val="21"/>
          <w:szCs w:val="21"/>
          <w:lang w:val="en-US" w:eastAsia="zh-CN"/>
        </w:rPr>
        <w:t>中型、</w:t>
      </w:r>
      <w:r>
        <w:rPr>
          <w:sz w:val="21"/>
          <w:szCs w:val="21"/>
        </w:rPr>
        <w:t>小型、微型企业采购。</w:t>
      </w:r>
    </w:p>
    <w:p>
      <w:pPr>
        <w:spacing w:line="360" w:lineRule="auto"/>
        <w:ind w:firstLine="420" w:firstLineChars="200"/>
        <w:rPr>
          <w:sz w:val="21"/>
          <w:szCs w:val="21"/>
        </w:rPr>
      </w:pPr>
      <w:r>
        <w:rPr>
          <w:sz w:val="21"/>
          <w:szCs w:val="21"/>
        </w:rPr>
        <w:t>本次</w:t>
      </w:r>
      <w:r>
        <w:rPr>
          <w:rFonts w:hint="eastAsia"/>
          <w:sz w:val="21"/>
          <w:szCs w:val="21"/>
          <w:lang w:val="en-US" w:eastAsia="zh-CN"/>
        </w:rPr>
        <w:t>采购</w:t>
      </w:r>
      <w:r>
        <w:rPr>
          <w:sz w:val="21"/>
          <w:szCs w:val="21"/>
        </w:rPr>
        <w:t>中涉及到的采购政策按照以下要求执行，并按照国家采购政策规定提供相应的证据、证明或声明，否则视为不享受采购政策条件。未涉及采购政策的不需要提供。</w:t>
      </w:r>
    </w:p>
    <w:p>
      <w:pPr>
        <w:spacing w:line="360" w:lineRule="auto"/>
        <w:ind w:firstLine="420" w:firstLineChars="200"/>
        <w:rPr>
          <w:sz w:val="21"/>
          <w:szCs w:val="21"/>
        </w:rPr>
      </w:pPr>
      <w:r>
        <w:rPr>
          <w:sz w:val="21"/>
          <w:szCs w:val="21"/>
        </w:rPr>
        <w:t>1、在政府采购活动中，</w:t>
      </w:r>
      <w:r>
        <w:rPr>
          <w:rFonts w:hint="eastAsia"/>
          <w:sz w:val="21"/>
          <w:szCs w:val="21"/>
          <w:lang w:eastAsia="zh-CN"/>
        </w:rPr>
        <w:t>供应商</w:t>
      </w:r>
      <w:r>
        <w:rPr>
          <w:sz w:val="21"/>
          <w:szCs w:val="21"/>
        </w:rPr>
        <w:t>提供的货物、服务符合下列情形的，享受本办法规定的中小企业扶持政策：</w:t>
      </w:r>
    </w:p>
    <w:p>
      <w:pPr>
        <w:spacing w:line="360" w:lineRule="auto"/>
        <w:ind w:firstLine="420" w:firstLineChars="200"/>
        <w:rPr>
          <w:sz w:val="21"/>
          <w:szCs w:val="21"/>
        </w:rPr>
      </w:pPr>
      <w:r>
        <w:rPr>
          <w:sz w:val="21"/>
          <w:szCs w:val="21"/>
        </w:rPr>
        <w:t>（一）在货物采购项目中，货物由中小企业制造，即货物由中小企业生产且使用该中小企业商号或者注册商标；</w:t>
      </w:r>
    </w:p>
    <w:p>
      <w:pPr>
        <w:spacing w:line="360" w:lineRule="auto"/>
        <w:ind w:firstLine="420" w:firstLineChars="200"/>
        <w:rPr>
          <w:sz w:val="21"/>
          <w:szCs w:val="21"/>
        </w:rPr>
      </w:pPr>
      <w:r>
        <w:rPr>
          <w:sz w:val="21"/>
          <w:szCs w:val="21"/>
        </w:rPr>
        <w:t>（</w:t>
      </w:r>
      <w:r>
        <w:rPr>
          <w:rFonts w:hint="eastAsia"/>
          <w:sz w:val="21"/>
          <w:szCs w:val="21"/>
          <w:lang w:val="en-US" w:eastAsia="zh-CN"/>
        </w:rPr>
        <w:t>二</w:t>
      </w:r>
      <w:r>
        <w:rPr>
          <w:sz w:val="21"/>
          <w:szCs w:val="21"/>
        </w:rPr>
        <w:t>在服务采购项目中，服务由中小企业承接，即提供服务的人员为中小企业依照《中华人民共和国劳动合同法》订立劳动合同的从业人员。</w:t>
      </w:r>
    </w:p>
    <w:p>
      <w:pPr>
        <w:spacing w:line="360" w:lineRule="auto"/>
        <w:ind w:firstLine="420" w:firstLineChars="200"/>
        <w:rPr>
          <w:sz w:val="21"/>
          <w:szCs w:val="21"/>
        </w:rPr>
      </w:pPr>
      <w:r>
        <w:rPr>
          <w:sz w:val="21"/>
          <w:szCs w:val="21"/>
        </w:rPr>
        <w:t>在货物采购项目中，</w:t>
      </w:r>
      <w:r>
        <w:rPr>
          <w:rFonts w:hint="eastAsia"/>
          <w:sz w:val="21"/>
          <w:szCs w:val="21"/>
          <w:lang w:eastAsia="zh-CN"/>
        </w:rPr>
        <w:t>供应商</w:t>
      </w:r>
      <w:r>
        <w:rPr>
          <w:sz w:val="21"/>
          <w:szCs w:val="21"/>
        </w:rPr>
        <w:t>提供的货物既有中小企业制造货物，也有大型企业制造货物的，不享受本办法规定的中小企业扶持政策。</w:t>
      </w:r>
    </w:p>
    <w:p>
      <w:pPr>
        <w:spacing w:line="360" w:lineRule="auto"/>
        <w:ind w:firstLine="420" w:firstLineChars="200"/>
        <w:rPr>
          <w:sz w:val="21"/>
          <w:szCs w:val="21"/>
        </w:rPr>
      </w:pPr>
      <w:r>
        <w:rPr>
          <w:sz w:val="21"/>
          <w:szCs w:val="21"/>
        </w:rPr>
        <w:t>2、根据《财政部、司法部关于政府采购支持监狱企业发展有关问题的通知》的规定， 监狱企业视同小型、微型企业。</w:t>
      </w:r>
    </w:p>
    <w:p>
      <w:pPr>
        <w:spacing w:line="360" w:lineRule="auto"/>
        <w:ind w:firstLine="420" w:firstLineChars="200"/>
        <w:rPr>
          <w:sz w:val="21"/>
          <w:szCs w:val="21"/>
        </w:rPr>
      </w:pPr>
      <w:r>
        <w:rPr>
          <w:sz w:val="21"/>
          <w:szCs w:val="21"/>
        </w:rPr>
        <w:t>3、根据《关于促进残疾人就业政府采购政策的通知》的规定，残疾人福利性单位视同小型、微型企业。</w:t>
      </w:r>
    </w:p>
    <w:p>
      <w:pPr>
        <w:spacing w:line="360" w:lineRule="auto"/>
        <w:ind w:firstLine="420" w:firstLineChars="200"/>
        <w:rPr>
          <w:sz w:val="21"/>
          <w:szCs w:val="21"/>
        </w:rPr>
      </w:pPr>
      <w:r>
        <w:rPr>
          <w:sz w:val="21"/>
          <w:szCs w:val="21"/>
        </w:rPr>
        <w:t>4、节能环保产品采购</w:t>
      </w:r>
    </w:p>
    <w:p>
      <w:pPr>
        <w:spacing w:line="360" w:lineRule="auto"/>
        <w:ind w:firstLine="420" w:firstLineChars="200"/>
        <w:rPr>
          <w:sz w:val="21"/>
          <w:szCs w:val="21"/>
        </w:rPr>
      </w:pPr>
      <w:r>
        <w:rPr>
          <w:sz w:val="21"/>
          <w:szCs w:val="21"/>
        </w:rPr>
        <w:t>执行“关于调整优化节能产品、环境标志产品政府采购执行机制的通知-财库〔2019〕9 号”</w:t>
      </w:r>
    </w:p>
    <w:p>
      <w:pPr>
        <w:spacing w:line="360" w:lineRule="auto"/>
        <w:ind w:firstLine="420" w:firstLineChars="200"/>
        <w:rPr>
          <w:sz w:val="21"/>
          <w:szCs w:val="21"/>
        </w:rPr>
      </w:pPr>
      <w:r>
        <w:rPr>
          <w:sz w:val="21"/>
          <w:szCs w:val="21"/>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在同质同价情况下优先采购节能环保产品。</w:t>
      </w:r>
    </w:p>
    <w:p>
      <w:pPr>
        <w:spacing w:line="360" w:lineRule="auto"/>
        <w:ind w:firstLine="420" w:firstLineChars="200"/>
        <w:rPr>
          <w:sz w:val="21"/>
          <w:szCs w:val="21"/>
        </w:rPr>
      </w:pPr>
      <w:r>
        <w:rPr>
          <w:sz w:val="21"/>
          <w:szCs w:val="21"/>
        </w:rPr>
        <w:fldChar w:fldCharType="begin"/>
      </w:r>
      <w:r>
        <w:rPr>
          <w:sz w:val="21"/>
          <w:szCs w:val="21"/>
        </w:rPr>
        <w:instrText xml:space="preserve"> HYPERLINK "http://www.ccgp.gov.cn/" \h </w:instrText>
      </w:r>
      <w:r>
        <w:rPr>
          <w:sz w:val="21"/>
          <w:szCs w:val="21"/>
        </w:rPr>
        <w:fldChar w:fldCharType="separate"/>
      </w:r>
      <w:r>
        <w:rPr>
          <w:sz w:val="21"/>
          <w:szCs w:val="21"/>
        </w:rPr>
        <w:t>查询网址为：中国政府采购网（http://www.ccgp.gov.cn</w:t>
      </w:r>
      <w:r>
        <w:rPr>
          <w:sz w:val="21"/>
          <w:szCs w:val="21"/>
        </w:rPr>
        <w:fldChar w:fldCharType="end"/>
      </w:r>
      <w:r>
        <w:rPr>
          <w:sz w:val="21"/>
          <w:szCs w:val="21"/>
        </w:rPr>
        <w:t>）</w:t>
      </w:r>
      <w:r>
        <w:rPr>
          <w:rFonts w:hint="eastAsia"/>
          <w:sz w:val="21"/>
          <w:szCs w:val="21"/>
          <w:lang w:eastAsia="zh-CN"/>
        </w:rPr>
        <w:t>。</w:t>
      </w:r>
    </w:p>
    <w:p>
      <w:pPr>
        <w:spacing w:line="360" w:lineRule="auto"/>
        <w:ind w:firstLine="420" w:firstLineChars="200"/>
        <w:rPr>
          <w:rFonts w:cs="Arial"/>
          <w:sz w:val="21"/>
          <w:szCs w:val="21"/>
          <w:u w:val="single"/>
        </w:rPr>
      </w:pPr>
    </w:p>
    <w:p>
      <w:pPr>
        <w:spacing w:line="360" w:lineRule="auto"/>
        <w:ind w:firstLine="420" w:firstLineChars="200"/>
        <w:rPr>
          <w:sz w:val="21"/>
          <w:szCs w:val="21"/>
        </w:rPr>
      </w:pPr>
      <w:r>
        <w:rPr>
          <w:rFonts w:hint="eastAsia"/>
          <w:sz w:val="21"/>
          <w:szCs w:val="21"/>
        </w:rPr>
        <w:br w:type="page"/>
      </w:r>
    </w:p>
    <w:p>
      <w:pPr>
        <w:spacing w:line="360" w:lineRule="auto"/>
        <w:ind w:firstLine="422" w:firstLineChars="200"/>
        <w:rPr>
          <w:sz w:val="21"/>
          <w:szCs w:val="21"/>
        </w:rPr>
      </w:pPr>
      <w:r>
        <w:rPr>
          <w:rFonts w:hint="eastAsia"/>
          <w:b/>
          <w:bCs/>
          <w:sz w:val="21"/>
          <w:szCs w:val="21"/>
        </w:rPr>
        <w:t xml:space="preserve">                         </w:t>
      </w:r>
      <w:r>
        <w:rPr>
          <w:rFonts w:hint="eastAsia"/>
          <w:b/>
          <w:bCs/>
          <w:sz w:val="21"/>
          <w:szCs w:val="21"/>
          <w:lang w:val="en-US" w:eastAsia="zh-CN"/>
        </w:rPr>
        <w:t xml:space="preserve">         </w:t>
      </w:r>
      <w:r>
        <w:rPr>
          <w:rFonts w:hint="eastAsia"/>
          <w:b/>
          <w:bCs/>
          <w:sz w:val="21"/>
          <w:szCs w:val="21"/>
        </w:rPr>
        <w:t xml:space="preserve">  相关说明</w:t>
      </w:r>
    </w:p>
    <w:p>
      <w:pPr>
        <w:spacing w:line="360" w:lineRule="auto"/>
        <w:ind w:firstLine="420" w:firstLineChars="200"/>
        <w:rPr>
          <w:sz w:val="21"/>
          <w:szCs w:val="21"/>
        </w:rPr>
      </w:pPr>
      <w:r>
        <w:rPr>
          <w:rFonts w:hint="eastAsia"/>
          <w:sz w:val="21"/>
          <w:szCs w:val="21"/>
          <w:lang w:val="en-US" w:eastAsia="zh-CN"/>
        </w:rPr>
        <w:t>1.</w:t>
      </w:r>
      <w:r>
        <w:rPr>
          <w:rFonts w:hint="eastAsia"/>
          <w:sz w:val="21"/>
          <w:szCs w:val="21"/>
        </w:rPr>
        <w:t>单位负责人为同一人或者存在直接控股、管理关系的不同供应商，不得参加同一合同项下的政府采购活动。</w:t>
      </w:r>
    </w:p>
    <w:p>
      <w:pPr>
        <w:spacing w:line="360" w:lineRule="auto"/>
        <w:ind w:firstLine="420" w:firstLineChars="200"/>
        <w:rPr>
          <w:sz w:val="21"/>
          <w:szCs w:val="21"/>
        </w:rPr>
      </w:pPr>
      <w:r>
        <w:rPr>
          <w:rFonts w:hint="eastAsia"/>
          <w:sz w:val="21"/>
          <w:szCs w:val="21"/>
          <w:lang w:val="en-US" w:eastAsia="zh-CN"/>
        </w:rPr>
        <w:t>2.</w:t>
      </w:r>
      <w:r>
        <w:rPr>
          <w:rFonts w:hint="eastAsia"/>
          <w:sz w:val="21"/>
          <w:szCs w:val="21"/>
        </w:rPr>
        <w:t>本项目【不】接受联合体参与（注：联合体是指两个以上的自然人、法人或者其他组织可以组成一个联合体，以一个供应商的身份共同参加政府采购。以联合体形式进行政府采购的，参加联合体的供应商均应当具备采购法第二十二条规定的条件，并应当向采购人提交联合协议，载明联合体各方承担的工作和义务。联合体各方应当共同与采购人签订采购合同，就采购合同约定的事项对采购人承担连带责任。以联合体形式参加政府采购的，联合体各方不得再单独参加或者与其他供应商另外组成联合体参加同一合同项下的政府采购活动）。</w:t>
      </w:r>
    </w:p>
    <w:p>
      <w:pPr>
        <w:spacing w:line="360" w:lineRule="auto"/>
        <w:ind w:firstLine="420" w:firstLineChars="200"/>
        <w:rPr>
          <w:sz w:val="21"/>
          <w:szCs w:val="21"/>
        </w:rPr>
      </w:pPr>
      <w:r>
        <w:rPr>
          <w:rFonts w:hint="eastAsia"/>
          <w:sz w:val="21"/>
          <w:szCs w:val="21"/>
          <w:lang w:val="en-US" w:eastAsia="zh-CN"/>
        </w:rPr>
        <w:t>3.</w:t>
      </w:r>
      <w:r>
        <w:rPr>
          <w:rFonts w:hint="eastAsia"/>
          <w:sz w:val="21"/>
          <w:szCs w:val="21"/>
        </w:rPr>
        <w:t>参加</w:t>
      </w:r>
      <w:r>
        <w:rPr>
          <w:rFonts w:hint="eastAsia"/>
          <w:sz w:val="21"/>
          <w:szCs w:val="21"/>
          <w:lang w:eastAsia="zh-CN"/>
        </w:rPr>
        <w:t>磋商</w:t>
      </w:r>
      <w:r>
        <w:rPr>
          <w:rFonts w:hint="eastAsia"/>
          <w:sz w:val="21"/>
          <w:szCs w:val="21"/>
        </w:rPr>
        <w:t>时必须为未被列入“信用中国”网站(www.creditchina.gov.cn)、中国政府采购网(www.ccgp.gov.cn)等渠道查询信用记录失信被执行人、重大税收违法案件当事人名单、政府采购严重违法失信行为记录名单的供应商。</w:t>
      </w:r>
    </w:p>
    <w:p>
      <w:pPr>
        <w:spacing w:line="360" w:lineRule="auto"/>
        <w:ind w:firstLine="420" w:firstLineChars="200"/>
        <w:rPr>
          <w:sz w:val="21"/>
          <w:szCs w:val="21"/>
        </w:rPr>
      </w:pPr>
      <w:r>
        <w:rPr>
          <w:rFonts w:hint="eastAsia"/>
          <w:sz w:val="21"/>
          <w:szCs w:val="21"/>
          <w:lang w:val="en-US" w:eastAsia="zh-CN"/>
        </w:rPr>
        <w:t>4.</w:t>
      </w:r>
      <w:r>
        <w:rPr>
          <w:rFonts w:hint="eastAsia"/>
          <w:sz w:val="21"/>
          <w:szCs w:val="21"/>
        </w:rPr>
        <w:t>为采购项目提供整体设计、规范编制或者项目管理、监理、检测等服务的供应商，不得参加本采购项目。供应商为采购人、采购代理机构在确定采购需求、编制</w:t>
      </w:r>
      <w:r>
        <w:rPr>
          <w:rFonts w:hint="eastAsia"/>
          <w:sz w:val="21"/>
          <w:szCs w:val="21"/>
          <w:lang w:eastAsia="zh-CN"/>
        </w:rPr>
        <w:t>磋商</w:t>
      </w:r>
      <w:r>
        <w:rPr>
          <w:rFonts w:hint="eastAsia"/>
          <w:sz w:val="21"/>
          <w:szCs w:val="21"/>
        </w:rPr>
        <w:t>文件过程中提供咨询论证，其提供的咨询论证意见成为</w:t>
      </w:r>
      <w:r>
        <w:rPr>
          <w:rFonts w:hint="eastAsia"/>
          <w:sz w:val="21"/>
          <w:szCs w:val="21"/>
          <w:lang w:eastAsia="zh-CN"/>
        </w:rPr>
        <w:t>磋商</w:t>
      </w:r>
      <w:r>
        <w:rPr>
          <w:rFonts w:hint="eastAsia"/>
          <w:sz w:val="21"/>
          <w:szCs w:val="21"/>
        </w:rPr>
        <w:t>文件中规定的供应商资格条件、技术服务商务要求、评审因素和标准、政府采购合同等实质性内容条款的，视同为采购项目提供规范编制。</w:t>
      </w:r>
    </w:p>
    <w:p>
      <w:pPr>
        <w:spacing w:line="360" w:lineRule="auto"/>
        <w:ind w:firstLine="420" w:firstLineChars="200"/>
        <w:rPr>
          <w:sz w:val="21"/>
          <w:szCs w:val="21"/>
        </w:rPr>
      </w:pPr>
      <w:r>
        <w:rPr>
          <w:rFonts w:hint="eastAsia"/>
          <w:sz w:val="21"/>
          <w:szCs w:val="21"/>
          <w:lang w:val="en-US" w:eastAsia="zh-CN"/>
        </w:rPr>
        <w:t>5.</w:t>
      </w:r>
      <w:r>
        <w:rPr>
          <w:rFonts w:hint="eastAsia"/>
          <w:sz w:val="21"/>
          <w:szCs w:val="21"/>
        </w:rPr>
        <w:t>同品牌</w:t>
      </w:r>
      <w:r>
        <w:rPr>
          <w:rFonts w:hint="eastAsia"/>
          <w:sz w:val="21"/>
          <w:szCs w:val="21"/>
          <w:lang w:eastAsia="zh-CN"/>
        </w:rPr>
        <w:t>磋商</w:t>
      </w:r>
      <w:r>
        <w:rPr>
          <w:rFonts w:hint="eastAsia"/>
          <w:sz w:val="21"/>
          <w:szCs w:val="21"/>
        </w:rPr>
        <w:t>说明</w:t>
      </w:r>
    </w:p>
    <w:p>
      <w:pPr>
        <w:spacing w:line="360" w:lineRule="auto"/>
        <w:ind w:firstLine="420" w:firstLineChars="200"/>
        <w:rPr>
          <w:sz w:val="21"/>
          <w:szCs w:val="21"/>
        </w:rPr>
      </w:pPr>
      <w:r>
        <w:rPr>
          <w:rFonts w:hint="eastAsia"/>
          <w:sz w:val="21"/>
          <w:szCs w:val="21"/>
        </w:rPr>
        <w:t>采用最低评标价法的采购项目，提供相同品牌产品的不同供应商参加同一合同项下</w:t>
      </w:r>
      <w:r>
        <w:rPr>
          <w:rFonts w:hint="eastAsia"/>
          <w:sz w:val="21"/>
          <w:szCs w:val="21"/>
          <w:lang w:eastAsia="zh-CN"/>
        </w:rPr>
        <w:t>磋商</w:t>
      </w:r>
      <w:r>
        <w:rPr>
          <w:rFonts w:hint="eastAsia"/>
          <w:sz w:val="21"/>
          <w:szCs w:val="21"/>
        </w:rPr>
        <w:t>的，以其中通过资格审查、符合性审查且报价最低的参加</w:t>
      </w:r>
      <w:r>
        <w:rPr>
          <w:rFonts w:hint="eastAsia"/>
          <w:sz w:val="21"/>
          <w:szCs w:val="21"/>
          <w:lang w:eastAsia="zh-CN"/>
        </w:rPr>
        <w:t>磋商</w:t>
      </w:r>
      <w:r>
        <w:rPr>
          <w:rFonts w:hint="eastAsia"/>
          <w:sz w:val="21"/>
          <w:szCs w:val="21"/>
        </w:rPr>
        <w:t>活动。报价相同的，由采购人或者采购人委托</w:t>
      </w:r>
      <w:r>
        <w:rPr>
          <w:rFonts w:hint="eastAsia"/>
          <w:sz w:val="21"/>
          <w:szCs w:val="21"/>
          <w:lang w:eastAsia="zh-CN"/>
        </w:rPr>
        <w:t>磋商</w:t>
      </w:r>
      <w:r>
        <w:rPr>
          <w:rFonts w:hint="eastAsia"/>
          <w:sz w:val="21"/>
          <w:szCs w:val="21"/>
        </w:rPr>
        <w:t>小组按照</w:t>
      </w:r>
      <w:r>
        <w:rPr>
          <w:rFonts w:hint="eastAsia"/>
          <w:sz w:val="21"/>
          <w:szCs w:val="21"/>
          <w:lang w:eastAsia="zh-CN"/>
        </w:rPr>
        <w:t>磋商</w:t>
      </w:r>
      <w:r>
        <w:rPr>
          <w:rFonts w:hint="eastAsia"/>
          <w:sz w:val="21"/>
          <w:szCs w:val="21"/>
        </w:rPr>
        <w:t>文件规定的方式确定一个参加采购活动的供应商，</w:t>
      </w:r>
      <w:r>
        <w:rPr>
          <w:rFonts w:hint="eastAsia"/>
          <w:sz w:val="21"/>
          <w:szCs w:val="21"/>
          <w:lang w:eastAsia="zh-CN"/>
        </w:rPr>
        <w:t>磋商</w:t>
      </w:r>
      <w:r>
        <w:rPr>
          <w:rFonts w:hint="eastAsia"/>
          <w:sz w:val="21"/>
          <w:szCs w:val="21"/>
        </w:rPr>
        <w:t>文件未规定的采取随机抽取方式确定，其他供应商响应文件为无效。</w:t>
      </w:r>
    </w:p>
    <w:p>
      <w:pPr>
        <w:spacing w:line="360" w:lineRule="auto"/>
        <w:ind w:firstLine="420" w:firstLineChars="200"/>
        <w:rPr>
          <w:sz w:val="21"/>
          <w:szCs w:val="21"/>
        </w:rPr>
      </w:pPr>
      <w:r>
        <w:rPr>
          <w:rFonts w:hint="eastAsia"/>
          <w:sz w:val="21"/>
          <w:szCs w:val="21"/>
        </w:rPr>
        <w:t>非单一产品采购项目，采购人应当根据采购项目技术构成、产品价格比重等合理确定核心产品，并在</w:t>
      </w:r>
      <w:r>
        <w:rPr>
          <w:rFonts w:hint="eastAsia"/>
          <w:sz w:val="21"/>
          <w:szCs w:val="21"/>
          <w:lang w:eastAsia="zh-CN"/>
        </w:rPr>
        <w:t>磋商</w:t>
      </w:r>
      <w:r>
        <w:rPr>
          <w:rFonts w:hint="eastAsia"/>
          <w:sz w:val="21"/>
          <w:szCs w:val="21"/>
        </w:rPr>
        <w:t>文件中载明。多家供应商提供的核心产品品牌相同的，按前两款规定处理。</w:t>
      </w:r>
    </w:p>
    <w:p>
      <w:pPr>
        <w:spacing w:line="360" w:lineRule="auto"/>
        <w:ind w:firstLine="420" w:firstLineChars="200"/>
        <w:rPr>
          <w:sz w:val="21"/>
          <w:szCs w:val="21"/>
        </w:rPr>
      </w:pPr>
      <w:r>
        <w:rPr>
          <w:rFonts w:hint="eastAsia"/>
          <w:sz w:val="21"/>
          <w:szCs w:val="21"/>
          <w:lang w:val="en-US" w:eastAsia="zh-CN"/>
        </w:rPr>
        <w:t>6.</w:t>
      </w:r>
      <w:r>
        <w:rPr>
          <w:rFonts w:hint="eastAsia"/>
          <w:sz w:val="21"/>
          <w:szCs w:val="21"/>
          <w:lang w:eastAsia="zh-CN"/>
        </w:rPr>
        <w:t>磋商</w:t>
      </w:r>
      <w:r>
        <w:rPr>
          <w:rFonts w:hint="eastAsia"/>
          <w:sz w:val="21"/>
          <w:szCs w:val="21"/>
        </w:rPr>
        <w:t>小组不向未成交供应商解释未成交原因，不退还响应文件。</w:t>
      </w:r>
    </w:p>
    <w:p>
      <w:pPr>
        <w:spacing w:line="360" w:lineRule="auto"/>
        <w:ind w:firstLine="422" w:firstLineChars="200"/>
        <w:jc w:val="center"/>
        <w:rPr>
          <w:rFonts w:hint="eastAsia" w:ascii="宋体" w:hAnsi="宋体" w:cs="宋体"/>
          <w:b/>
          <w:bCs/>
          <w:sz w:val="21"/>
          <w:szCs w:val="21"/>
          <w:lang w:val="en-US" w:eastAsia="zh-CN"/>
        </w:rPr>
      </w:pPr>
    </w:p>
    <w:p>
      <w:pPr>
        <w:spacing w:line="360" w:lineRule="auto"/>
        <w:ind w:firstLine="422" w:firstLineChars="200"/>
        <w:jc w:val="center"/>
        <w:rPr>
          <w:rFonts w:hint="eastAsia" w:ascii="宋体" w:hAnsi="宋体" w:cs="宋体"/>
          <w:b/>
          <w:bCs/>
          <w:sz w:val="21"/>
          <w:szCs w:val="21"/>
          <w:lang w:val="en-US" w:eastAsia="zh-CN"/>
        </w:rPr>
      </w:pPr>
    </w:p>
    <w:p>
      <w:pPr>
        <w:spacing w:line="360" w:lineRule="auto"/>
        <w:ind w:firstLine="422" w:firstLineChars="200"/>
        <w:jc w:val="center"/>
        <w:rPr>
          <w:rFonts w:hint="eastAsia" w:ascii="宋体" w:hAnsi="宋体" w:cs="宋体"/>
          <w:b/>
          <w:bCs/>
          <w:sz w:val="21"/>
          <w:szCs w:val="21"/>
          <w:lang w:val="en-US" w:eastAsia="zh-CN"/>
        </w:rPr>
      </w:pPr>
    </w:p>
    <w:p>
      <w:pPr>
        <w:spacing w:line="360" w:lineRule="auto"/>
        <w:ind w:firstLine="422" w:firstLineChars="200"/>
        <w:jc w:val="center"/>
        <w:rPr>
          <w:rFonts w:hint="eastAsia" w:ascii="宋体" w:hAnsi="宋体" w:cs="宋体"/>
          <w:b/>
          <w:bCs/>
          <w:sz w:val="21"/>
          <w:szCs w:val="21"/>
          <w:lang w:val="en-US" w:eastAsia="zh-CN"/>
        </w:rPr>
      </w:pPr>
    </w:p>
    <w:p>
      <w:pPr>
        <w:spacing w:line="360" w:lineRule="auto"/>
        <w:ind w:firstLine="422" w:firstLineChars="200"/>
        <w:jc w:val="center"/>
        <w:rPr>
          <w:rFonts w:hint="eastAsia" w:ascii="宋体" w:hAnsi="宋体" w:cs="宋体"/>
          <w:b/>
          <w:bCs/>
          <w:sz w:val="21"/>
          <w:szCs w:val="21"/>
          <w:lang w:val="en-US" w:eastAsia="zh-CN"/>
        </w:rPr>
      </w:pPr>
    </w:p>
    <w:p>
      <w:pPr>
        <w:spacing w:line="360" w:lineRule="auto"/>
        <w:ind w:firstLine="422" w:firstLineChars="200"/>
        <w:jc w:val="left"/>
        <w:rPr>
          <w:rFonts w:hint="eastAsia" w:ascii="宋体" w:hAnsi="宋体" w:cs="宋体"/>
          <w:b/>
          <w:bCs/>
          <w:sz w:val="21"/>
          <w:szCs w:val="21"/>
          <w:lang w:val="en-US" w:eastAsia="zh-CN"/>
        </w:rPr>
      </w:pPr>
    </w:p>
    <w:p>
      <w:pPr>
        <w:spacing w:line="360" w:lineRule="auto"/>
        <w:ind w:firstLine="422" w:firstLineChars="200"/>
        <w:jc w:val="left"/>
        <w:rPr>
          <w:rFonts w:hint="eastAsia" w:ascii="宋体" w:hAnsi="宋体" w:cs="宋体"/>
          <w:b/>
          <w:bCs/>
          <w:sz w:val="21"/>
          <w:szCs w:val="21"/>
          <w:lang w:val="en-US" w:eastAsia="zh-CN"/>
        </w:rPr>
      </w:pPr>
      <w:r>
        <w:rPr>
          <w:rFonts w:hint="eastAsia" w:ascii="宋体" w:hAnsi="宋体" w:cs="宋体"/>
          <w:b/>
          <w:bCs/>
          <w:sz w:val="21"/>
          <w:szCs w:val="21"/>
          <w:lang w:val="en-US" w:eastAsia="zh-CN"/>
        </w:rPr>
        <w:t>附件六：</w:t>
      </w:r>
    </w:p>
    <w:p>
      <w:pPr>
        <w:spacing w:line="360" w:lineRule="auto"/>
        <w:ind w:firstLine="562" w:firstLineChars="200"/>
        <w:jc w:val="center"/>
        <w:rPr>
          <w:rFonts w:hint="eastAsia" w:ascii="宋体" w:hAnsi="宋体" w:cs="宋体"/>
          <w:color w:val="000000"/>
          <w:sz w:val="24"/>
        </w:rPr>
      </w:pPr>
      <w:r>
        <w:rPr>
          <w:rFonts w:hint="eastAsia" w:ascii="宋体" w:hAnsi="宋体" w:cs="宋体"/>
          <w:b/>
          <w:bCs/>
          <w:color w:val="000000"/>
          <w:sz w:val="28"/>
          <w:szCs w:val="28"/>
        </w:rPr>
        <w:t>中小企业声明函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本公司（联合体）郑重声明，根据《政府采购促进中小企业发展管理办法》（财库﹝2020﹞46 号）的规定，本公司（联合体）参加</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（项目名称）</w:t>
      </w:r>
      <w:r>
        <w:rPr>
          <w:rFonts w:hint="eastAsia" w:ascii="宋体" w:hAnsi="宋体" w:cs="宋体"/>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1. </w:t>
      </w:r>
      <w:r>
        <w:rPr>
          <w:rFonts w:hint="eastAsia" w:ascii="宋体" w:hAnsi="宋体" w:cs="宋体"/>
          <w:color w:val="000000"/>
          <w:sz w:val="24"/>
          <w:u w:val="single"/>
        </w:rPr>
        <w:t>（标的名称）</w:t>
      </w:r>
      <w:r>
        <w:rPr>
          <w:rFonts w:hint="eastAsia" w:ascii="宋体" w:hAnsi="宋体" w:cs="宋体"/>
          <w:color w:val="000000"/>
          <w:sz w:val="24"/>
        </w:rPr>
        <w:t xml:space="preserve"> ，属于</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rPr>
        <w:t>万元</w:t>
      </w:r>
      <w:r>
        <w:rPr>
          <w:rStyle w:val="44"/>
          <w:rFonts w:hint="eastAsia" w:ascii="宋体" w:hAnsi="宋体" w:cs="宋体"/>
          <w:color w:val="000000"/>
          <w:sz w:val="24"/>
        </w:rPr>
        <w:footnoteReference w:id="0"/>
      </w:r>
      <w:r>
        <w:rPr>
          <w:rFonts w:hint="eastAsia" w:ascii="宋体" w:hAnsi="宋体" w:cs="宋体"/>
          <w:color w:val="000000"/>
          <w:sz w:val="24"/>
        </w:rPr>
        <w:t>，属于</w:t>
      </w:r>
      <w:r>
        <w:rPr>
          <w:rFonts w:hint="eastAsia" w:ascii="宋体" w:hAnsi="宋体" w:cs="宋体"/>
          <w:color w:val="000000"/>
          <w:sz w:val="24"/>
          <w:u w:val="single"/>
        </w:rPr>
        <w:t>（中型企业、小型企业、微型企业）</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2. </w:t>
      </w:r>
      <w:r>
        <w:rPr>
          <w:rFonts w:hint="eastAsia" w:ascii="宋体" w:hAnsi="宋体" w:cs="宋体"/>
          <w:color w:val="000000"/>
          <w:sz w:val="24"/>
          <w:u w:val="single"/>
        </w:rPr>
        <w:t>（标的名称）</w:t>
      </w:r>
      <w:r>
        <w:rPr>
          <w:rFonts w:hint="eastAsia" w:ascii="宋体" w:hAnsi="宋体" w:cs="宋体"/>
          <w:color w:val="000000"/>
          <w:sz w:val="24"/>
        </w:rPr>
        <w:t xml:space="preserve"> ，属于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r>
        <w:rPr>
          <w:rFonts w:hint="eastAsia" w:ascii="宋体" w:hAnsi="宋体" w:cs="宋体"/>
          <w:color w:val="000000"/>
          <w:sz w:val="24"/>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本企业对上述声明内容的真实性负责。如有虚假，将依法承担相应责任。</w:t>
      </w: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5040" w:firstLineChars="2100"/>
        <w:rPr>
          <w:rFonts w:hint="eastAsia" w:ascii="宋体" w:hAnsi="宋体" w:cs="宋体"/>
          <w:color w:val="000000"/>
          <w:sz w:val="24"/>
        </w:rPr>
      </w:pPr>
      <w:r>
        <w:rPr>
          <w:rFonts w:hint="eastAsia" w:ascii="宋体" w:hAnsi="宋体" w:cs="宋体"/>
          <w:color w:val="000000"/>
          <w:sz w:val="24"/>
        </w:rPr>
        <w:t>企业名称（盖章）：</w:t>
      </w:r>
    </w:p>
    <w:p>
      <w:pPr>
        <w:spacing w:line="360" w:lineRule="auto"/>
        <w:ind w:firstLine="5040" w:firstLineChars="2100"/>
        <w:rPr>
          <w:rFonts w:hint="eastAsia" w:ascii="宋体" w:hAnsi="宋体" w:cs="宋体"/>
          <w:color w:val="000000"/>
          <w:sz w:val="24"/>
        </w:rPr>
      </w:pPr>
      <w:r>
        <w:rPr>
          <w:rFonts w:hint="eastAsia" w:ascii="宋体" w:hAnsi="宋体" w:cs="宋体"/>
          <w:color w:val="000000"/>
          <w:sz w:val="24"/>
        </w:rPr>
        <w:t xml:space="preserve">日 期： </w:t>
      </w:r>
    </w:p>
    <w:p>
      <w:pPr>
        <w:pStyle w:val="68"/>
        <w:rPr>
          <w:rFonts w:hint="eastAsia" w:ascii="黑体" w:hAnsi="宋体" w:eastAsia="黑体"/>
          <w:color w:val="000000"/>
          <w:sz w:val="28"/>
          <w:szCs w:val="28"/>
        </w:rPr>
      </w:pPr>
    </w:p>
    <w:p>
      <w:pPr>
        <w:spacing w:before="120" w:beforeLines="50"/>
        <w:jc w:val="both"/>
        <w:rPr>
          <w:rFonts w:hint="eastAsia"/>
          <w:color w:val="000000"/>
          <w:sz w:val="24"/>
        </w:rPr>
      </w:pPr>
    </w:p>
    <w:p>
      <w:pPr>
        <w:pStyle w:val="24"/>
        <w:rPr>
          <w:color w:val="000000"/>
        </w:rPr>
      </w:pPr>
    </w:p>
    <w:p>
      <w:pPr>
        <w:pStyle w:val="24"/>
        <w:rPr>
          <w:color w:val="000000"/>
        </w:rPr>
      </w:pPr>
    </w:p>
    <w:p>
      <w:pPr>
        <w:pStyle w:val="24"/>
        <w:rPr>
          <w:color w:val="000000"/>
        </w:rPr>
      </w:pPr>
    </w:p>
    <w:p>
      <w:pPr>
        <w:pStyle w:val="24"/>
        <w:rPr>
          <w:color w:val="000000"/>
        </w:rPr>
      </w:pPr>
    </w:p>
    <w:p>
      <w:pPr>
        <w:pStyle w:val="24"/>
        <w:rPr>
          <w:color w:val="000000"/>
        </w:rPr>
      </w:pPr>
    </w:p>
    <w:p>
      <w:pPr>
        <w:spacing w:before="55"/>
        <w:ind w:right="295"/>
        <w:jc w:val="center"/>
        <w:rPr>
          <w:b/>
          <w:color w:val="000000"/>
          <w:sz w:val="28"/>
          <w:szCs w:val="28"/>
        </w:rPr>
      </w:pPr>
      <w:r>
        <w:rPr>
          <w:rFonts w:hint="eastAsia"/>
          <w:b/>
          <w:color w:val="000000"/>
          <w:sz w:val="28"/>
          <w:szCs w:val="28"/>
        </w:rPr>
        <w:t>残疾人福利性单位声明函</w:t>
      </w:r>
    </w:p>
    <w:p>
      <w:pPr>
        <w:pStyle w:val="8"/>
        <w:keepNext w:val="0"/>
        <w:keepLines w:val="0"/>
        <w:pageBreakBefore w:val="0"/>
        <w:widowControl/>
        <w:tabs>
          <w:tab w:val="left" w:pos="5266"/>
          <w:tab w:val="left" w:pos="6706"/>
        </w:tabs>
        <w:kinsoku/>
        <w:wordWrap/>
        <w:overflowPunct/>
        <w:topLinePunct w:val="0"/>
        <w:autoSpaceDE/>
        <w:autoSpaceDN/>
        <w:bidi w:val="0"/>
        <w:adjustRightInd/>
        <w:snapToGrid/>
        <w:spacing w:before="186" w:line="360" w:lineRule="auto"/>
        <w:ind w:left="560" w:right="857" w:firstLine="480"/>
        <w:textAlignment w:val="auto"/>
        <w:rPr>
          <w:rFonts w:hint="eastAsia"/>
          <w:color w:val="000000"/>
          <w:sz w:val="24"/>
          <w:szCs w:val="24"/>
        </w:rPr>
      </w:pPr>
    </w:p>
    <w:p>
      <w:pPr>
        <w:spacing w:line="360" w:lineRule="auto"/>
        <w:ind w:firstLine="480" w:firstLineChars="200"/>
        <w:rPr>
          <w:color w:val="000000"/>
          <w:sz w:val="24"/>
          <w:szCs w:val="24"/>
        </w:rPr>
      </w:pPr>
      <w:r>
        <w:rPr>
          <w:rFonts w:hint="eastAsia" w:ascii="宋体" w:hAnsi="宋体" w:cs="宋体"/>
          <w:b w:val="0"/>
          <w:bCs w:val="0"/>
          <w:color w:val="000000"/>
          <w:kern w:val="2"/>
          <w:sz w:val="24"/>
          <w:szCs w:val="24"/>
          <w:lang w:val="en-US" w:eastAsia="zh-CN" w:bidi="ar-SA"/>
        </w:rPr>
        <w:t>本单位郑重声明，根据《财政部 民政部 中国残疾人联合会关于促进残疾人就业政府采购政策的通知》（财库〔2017〕141 号）的</w:t>
      </w:r>
      <w:r>
        <w:rPr>
          <w:rFonts w:hint="eastAsia" w:ascii="宋体" w:hAnsi="宋体" w:cs="宋体"/>
          <w:color w:val="000000"/>
          <w:sz w:val="24"/>
          <w:lang w:val="en-US" w:eastAsia="zh-CN"/>
        </w:rPr>
        <w:t>规</w:t>
      </w:r>
      <w:r>
        <w:rPr>
          <w:rFonts w:hint="eastAsia" w:ascii="宋体" w:hAnsi="宋体" w:cs="宋体"/>
          <w:color w:val="000000"/>
          <w:sz w:val="24"/>
        </w:rPr>
        <w:t>定</w:t>
      </w:r>
      <w:r>
        <w:rPr>
          <w:rFonts w:hint="eastAsia"/>
          <w:color w:val="000000"/>
          <w:sz w:val="24"/>
          <w:szCs w:val="24"/>
        </w:rPr>
        <w:t>，本单位为符合条件的残疾人福利性单位</w:t>
      </w:r>
      <w:r>
        <w:rPr>
          <w:rFonts w:hint="eastAsia"/>
          <w:color w:val="000000"/>
          <w:spacing w:val="-94"/>
          <w:sz w:val="24"/>
          <w:szCs w:val="24"/>
        </w:rPr>
        <w:t>，</w:t>
      </w:r>
      <w:r>
        <w:rPr>
          <w:rFonts w:hint="eastAsia"/>
          <w:color w:val="000000"/>
          <w:sz w:val="24"/>
          <w:szCs w:val="24"/>
        </w:rPr>
        <w:t>且本单位参加</w:t>
      </w:r>
      <w:r>
        <w:rPr>
          <w:color w:val="000000"/>
          <w:sz w:val="24"/>
          <w:szCs w:val="24"/>
          <w:u w:val="single"/>
        </w:rPr>
        <w:t xml:space="preserve"> </w:t>
      </w:r>
      <w:r>
        <w:rPr>
          <w:rFonts w:hint="eastAsia"/>
          <w:color w:val="000000"/>
          <w:sz w:val="24"/>
          <w:szCs w:val="24"/>
          <w:u w:val="single"/>
          <w:lang w:val="en-US" w:eastAsia="zh-CN"/>
        </w:rPr>
        <w:t xml:space="preserve"> </w:t>
      </w:r>
      <w:r>
        <w:rPr>
          <w:color w:val="000000"/>
          <w:sz w:val="24"/>
          <w:szCs w:val="24"/>
          <w:u w:val="single"/>
        </w:rPr>
        <w:tab/>
      </w:r>
      <w:r>
        <w:rPr>
          <w:rFonts w:hint="eastAsia"/>
          <w:color w:val="000000"/>
          <w:sz w:val="24"/>
          <w:szCs w:val="24"/>
        </w:rPr>
        <w:t>单位的</w:t>
      </w:r>
      <w:r>
        <w:rPr>
          <w:color w:val="000000"/>
          <w:sz w:val="24"/>
          <w:szCs w:val="24"/>
          <w:u w:val="single"/>
        </w:rPr>
        <w:t xml:space="preserve"> </w:t>
      </w:r>
      <w:r>
        <w:rPr>
          <w:color w:val="000000"/>
          <w:sz w:val="24"/>
          <w:szCs w:val="24"/>
          <w:u w:val="single"/>
        </w:rPr>
        <w:tab/>
      </w:r>
      <w:r>
        <w:rPr>
          <w:rFonts w:hint="eastAsia"/>
          <w:color w:val="000000"/>
          <w:sz w:val="24"/>
          <w:szCs w:val="24"/>
        </w:rPr>
        <w:t>项目采购活动提供</w:t>
      </w:r>
      <w:r>
        <w:rPr>
          <w:rFonts w:hint="eastAsia"/>
          <w:color w:val="000000"/>
          <w:spacing w:val="-17"/>
          <w:sz w:val="24"/>
          <w:szCs w:val="24"/>
        </w:rPr>
        <w:t>本</w:t>
      </w:r>
      <w:r>
        <w:rPr>
          <w:rFonts w:hint="eastAsia"/>
          <w:color w:val="000000"/>
          <w:sz w:val="24"/>
          <w:szCs w:val="24"/>
        </w:rPr>
        <w:t>单位制造的货物（由本单位承担工程</w:t>
      </w:r>
      <w:r>
        <w:rPr>
          <w:color w:val="000000"/>
          <w:sz w:val="24"/>
          <w:szCs w:val="24"/>
        </w:rPr>
        <w:t>/</w:t>
      </w:r>
      <w:r>
        <w:rPr>
          <w:rFonts w:hint="eastAsia"/>
          <w:color w:val="000000"/>
          <w:sz w:val="24"/>
          <w:szCs w:val="24"/>
        </w:rPr>
        <w:t>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pPr>
        <w:pStyle w:val="8"/>
        <w:keepNext w:val="0"/>
        <w:keepLines w:val="0"/>
        <w:pageBreakBefore w:val="0"/>
        <w:widowControl/>
        <w:kinsoku/>
        <w:wordWrap/>
        <w:overflowPunct/>
        <w:topLinePunct w:val="0"/>
        <w:autoSpaceDE/>
        <w:autoSpaceDN/>
        <w:bidi w:val="0"/>
        <w:adjustRightInd/>
        <w:snapToGrid/>
        <w:spacing w:line="360" w:lineRule="auto"/>
        <w:textAlignment w:val="auto"/>
        <w:rPr>
          <w:color w:val="000000"/>
          <w:sz w:val="24"/>
          <w:szCs w:val="24"/>
        </w:rPr>
      </w:pPr>
    </w:p>
    <w:p>
      <w:pPr>
        <w:pStyle w:val="8"/>
        <w:keepNext w:val="0"/>
        <w:keepLines w:val="0"/>
        <w:pageBreakBefore w:val="0"/>
        <w:widowControl/>
        <w:kinsoku/>
        <w:wordWrap/>
        <w:overflowPunct/>
        <w:topLinePunct w:val="0"/>
        <w:autoSpaceDE/>
        <w:autoSpaceDN/>
        <w:bidi w:val="0"/>
        <w:adjustRightInd/>
        <w:snapToGrid/>
        <w:spacing w:line="360" w:lineRule="auto"/>
        <w:textAlignment w:val="auto"/>
        <w:rPr>
          <w:color w:val="000000"/>
          <w:sz w:val="24"/>
          <w:szCs w:val="24"/>
        </w:rPr>
      </w:pPr>
    </w:p>
    <w:p>
      <w:pPr>
        <w:spacing w:line="360" w:lineRule="auto"/>
        <w:ind w:firstLine="4080" w:firstLineChars="1700"/>
        <w:rPr>
          <w:rFonts w:hint="eastAsia" w:ascii="宋体" w:hAnsi="宋体" w:cs="宋体"/>
          <w:color w:val="000000"/>
          <w:sz w:val="24"/>
        </w:rPr>
      </w:pPr>
      <w:r>
        <w:rPr>
          <w:rFonts w:hint="eastAsia" w:ascii="宋体" w:hAnsi="宋体" w:cs="宋体"/>
          <w:color w:val="000000"/>
          <w:sz w:val="24"/>
        </w:rPr>
        <w:t xml:space="preserve">单位名称（盖章）： </w:t>
      </w:r>
    </w:p>
    <w:p>
      <w:pPr>
        <w:spacing w:line="360" w:lineRule="auto"/>
        <w:ind w:firstLine="4080" w:firstLineChars="1700"/>
        <w:rPr>
          <w:rFonts w:hint="eastAsia" w:ascii="宋体" w:hAnsi="宋体" w:cs="宋体"/>
          <w:color w:val="000000"/>
          <w:sz w:val="24"/>
        </w:rPr>
      </w:pPr>
      <w:r>
        <w:rPr>
          <w:rFonts w:hint="eastAsia" w:ascii="宋体" w:hAnsi="宋体" w:cs="宋体"/>
          <w:color w:val="000000"/>
          <w:sz w:val="24"/>
        </w:rPr>
        <w:t>日期：</w:t>
      </w:r>
    </w:p>
    <w:p>
      <w:pPr>
        <w:spacing w:line="360" w:lineRule="auto"/>
        <w:ind w:firstLine="480" w:firstLineChars="200"/>
        <w:rPr>
          <w:rFonts w:hint="eastAsia" w:ascii="宋体" w:hAnsi="宋体" w:cs="宋体"/>
          <w:color w:val="000000"/>
          <w:sz w:val="24"/>
        </w:rPr>
      </w:pPr>
    </w:p>
    <w:p>
      <w:pPr>
        <w:pStyle w:val="68"/>
        <w:rPr>
          <w:rFonts w:hint="eastAsia" w:ascii="黑体" w:hAnsi="宋体" w:eastAsia="黑体"/>
          <w:color w:val="000000"/>
          <w:sz w:val="28"/>
          <w:szCs w:val="28"/>
        </w:rPr>
      </w:pPr>
    </w:p>
    <w:p>
      <w:pPr>
        <w:pStyle w:val="68"/>
        <w:rPr>
          <w:rFonts w:hint="eastAsia" w:ascii="黑体" w:hAnsi="宋体" w:eastAsia="黑体"/>
          <w:color w:val="000000"/>
          <w:sz w:val="28"/>
          <w:szCs w:val="28"/>
        </w:rPr>
      </w:pPr>
    </w:p>
    <w:p>
      <w:pPr>
        <w:spacing w:before="120" w:beforeLines="50"/>
        <w:ind w:firstLine="480" w:firstLineChars="200"/>
        <w:jc w:val="both"/>
        <w:rPr>
          <w:rFonts w:hint="eastAsia"/>
          <w:color w:val="000000"/>
          <w:sz w:val="24"/>
        </w:rPr>
      </w:pPr>
      <w:r>
        <w:rPr>
          <w:rFonts w:hint="eastAsia"/>
          <w:color w:val="000000"/>
          <w:sz w:val="24"/>
          <w:lang w:eastAsia="zh-CN"/>
        </w:rPr>
        <w:t>注：</w:t>
      </w:r>
      <w:r>
        <w:rPr>
          <w:rFonts w:hint="eastAsia"/>
          <w:color w:val="000000"/>
          <w:sz w:val="24"/>
        </w:rPr>
        <w:t>如是残疾人福利性单位按照上面格式填写，不是的话就不需要填写。</w:t>
      </w:r>
    </w:p>
    <w:p>
      <w:pPr>
        <w:pStyle w:val="8"/>
        <w:rPr>
          <w:rFonts w:hint="eastAsia"/>
          <w:color w:val="000000"/>
          <w:sz w:val="24"/>
        </w:rPr>
      </w:pPr>
    </w:p>
    <w:p>
      <w:pPr>
        <w:pStyle w:val="24"/>
        <w:rPr>
          <w:rFonts w:hint="eastAsia"/>
          <w:color w:val="000000"/>
          <w:sz w:val="24"/>
        </w:rPr>
      </w:pPr>
    </w:p>
    <w:p>
      <w:pPr>
        <w:pStyle w:val="24"/>
        <w:rPr>
          <w:rFonts w:hint="eastAsia"/>
          <w:color w:val="000000"/>
          <w:sz w:val="24"/>
        </w:rPr>
      </w:pPr>
    </w:p>
    <w:p>
      <w:pPr>
        <w:pStyle w:val="24"/>
        <w:rPr>
          <w:rFonts w:hint="eastAsia"/>
          <w:color w:val="000000"/>
          <w:sz w:val="24"/>
        </w:rPr>
      </w:pPr>
    </w:p>
    <w:p>
      <w:pPr>
        <w:pStyle w:val="24"/>
        <w:rPr>
          <w:rFonts w:hint="eastAsia"/>
          <w:color w:val="000000"/>
          <w:sz w:val="24"/>
        </w:rPr>
      </w:pPr>
    </w:p>
    <w:p>
      <w:pPr>
        <w:pStyle w:val="24"/>
        <w:rPr>
          <w:rFonts w:hint="eastAsia"/>
          <w:color w:val="000000"/>
          <w:sz w:val="24"/>
        </w:rPr>
      </w:pPr>
    </w:p>
    <w:p>
      <w:pPr>
        <w:pStyle w:val="24"/>
        <w:rPr>
          <w:rFonts w:hint="eastAsia"/>
          <w:color w:val="000000"/>
          <w:sz w:val="24"/>
        </w:rPr>
      </w:pPr>
    </w:p>
    <w:p>
      <w:pPr>
        <w:pStyle w:val="24"/>
        <w:rPr>
          <w:rFonts w:hint="eastAsia"/>
          <w:color w:val="000000"/>
          <w:sz w:val="24"/>
        </w:rPr>
      </w:pPr>
    </w:p>
    <w:p>
      <w:pPr>
        <w:pStyle w:val="24"/>
        <w:rPr>
          <w:rFonts w:hint="eastAsia"/>
          <w:color w:val="000000"/>
          <w:sz w:val="24"/>
        </w:rPr>
      </w:pPr>
    </w:p>
    <w:p>
      <w:pPr>
        <w:pStyle w:val="24"/>
        <w:rPr>
          <w:rFonts w:hint="eastAsia"/>
          <w:color w:val="000000"/>
          <w:sz w:val="24"/>
        </w:rPr>
      </w:pPr>
    </w:p>
    <w:p>
      <w:pPr>
        <w:pStyle w:val="24"/>
        <w:rPr>
          <w:rFonts w:hint="eastAsia"/>
          <w:color w:val="000000"/>
          <w:sz w:val="24"/>
        </w:rPr>
      </w:pPr>
    </w:p>
    <w:p>
      <w:pPr>
        <w:pStyle w:val="24"/>
        <w:rPr>
          <w:rFonts w:hint="eastAsia"/>
          <w:color w:val="000000"/>
          <w:sz w:val="24"/>
        </w:rPr>
      </w:pPr>
    </w:p>
    <w:p>
      <w:pPr>
        <w:pStyle w:val="24"/>
        <w:rPr>
          <w:rFonts w:hint="eastAsia"/>
          <w:color w:val="000000"/>
          <w:sz w:val="24"/>
        </w:rPr>
      </w:pPr>
    </w:p>
    <w:p>
      <w:pPr>
        <w:pStyle w:val="24"/>
        <w:rPr>
          <w:rFonts w:hint="eastAsia"/>
          <w:color w:val="000000"/>
          <w:sz w:val="24"/>
        </w:rPr>
      </w:pPr>
    </w:p>
    <w:p>
      <w:pPr>
        <w:pStyle w:val="24"/>
        <w:rPr>
          <w:rFonts w:hint="eastAsia"/>
          <w:color w:val="000000"/>
          <w:sz w:val="24"/>
        </w:rPr>
      </w:pPr>
    </w:p>
    <w:p>
      <w:pPr>
        <w:spacing w:line="360" w:lineRule="auto"/>
        <w:ind w:firstLine="480" w:firstLineChars="200"/>
        <w:rPr>
          <w:rFonts w:hint="eastAsia"/>
          <w:color w:val="000000"/>
          <w:sz w:val="24"/>
        </w:rPr>
      </w:pPr>
    </w:p>
    <w:p>
      <w:pPr>
        <w:pStyle w:val="8"/>
        <w:rPr>
          <w:rFonts w:hint="eastAsia"/>
          <w:color w:val="000000"/>
          <w:sz w:val="24"/>
        </w:rPr>
      </w:pPr>
    </w:p>
    <w:p>
      <w:pPr>
        <w:pStyle w:val="24"/>
        <w:rPr>
          <w:rFonts w:hint="eastAsia"/>
          <w:color w:val="000000"/>
          <w:sz w:val="24"/>
        </w:rPr>
      </w:pPr>
    </w:p>
    <w:p>
      <w:pPr>
        <w:pStyle w:val="24"/>
        <w:rPr>
          <w:rFonts w:hint="eastAsia"/>
          <w:color w:val="000000"/>
          <w:sz w:val="24"/>
        </w:rPr>
      </w:pPr>
    </w:p>
    <w:p>
      <w:pPr>
        <w:pStyle w:val="24"/>
        <w:jc w:val="both"/>
        <w:rPr>
          <w:rFonts w:hint="eastAsia"/>
          <w:color w:val="000000"/>
          <w:sz w:val="24"/>
        </w:rPr>
      </w:pPr>
    </w:p>
    <w:p>
      <w:pPr>
        <w:spacing w:before="1"/>
        <w:jc w:val="center"/>
        <w:rPr>
          <w:b/>
          <w:color w:val="000000"/>
          <w:sz w:val="28"/>
          <w:szCs w:val="28"/>
        </w:rPr>
      </w:pPr>
      <w:r>
        <w:rPr>
          <w:rFonts w:hint="eastAsia"/>
          <w:b/>
          <w:color w:val="000000"/>
          <w:sz w:val="28"/>
          <w:szCs w:val="28"/>
        </w:rPr>
        <w:t>财政部、司法部关于政府采购支持监狱企业发展有关问题</w:t>
      </w:r>
    </w:p>
    <w:p>
      <w:pPr>
        <w:pStyle w:val="8"/>
        <w:spacing w:before="186" w:line="364" w:lineRule="auto"/>
        <w:ind w:left="560" w:right="857" w:firstLine="480"/>
        <w:rPr>
          <w:rFonts w:hint="eastAsia"/>
          <w:color w:val="000000"/>
          <w:spacing w:val="-8"/>
          <w:sz w:val="24"/>
          <w:szCs w:val="24"/>
        </w:rPr>
      </w:pPr>
      <w:bookmarkStart w:id="51" w:name="在政府采购活动中，监狱企业视同小型、微型企业，享受预留份额、评审中价格扣除等政府"/>
      <w:bookmarkEnd w:id="51"/>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在政府采购活动中，监狱企业视同小型、微型企业，享受预留份额、评审中价格扣除等政府采购促进中小企业发展的政府采购政策。向监狱企业采购的金额，计入面向中小企业采购的统计数据。</w:t>
      </w:r>
    </w:p>
    <w:p>
      <w:pPr>
        <w:spacing w:line="360" w:lineRule="auto"/>
        <w:ind w:firstLine="480" w:firstLineChars="200"/>
        <w:rPr>
          <w:rFonts w:hint="eastAsia" w:ascii="宋体" w:hAnsi="宋体" w:cs="宋体"/>
          <w:color w:val="000000"/>
          <w:sz w:val="24"/>
          <w:u w:val="single"/>
        </w:rPr>
      </w:pPr>
      <w:bookmarkStart w:id="52" w:name="监狱企业是指由司法部认定的为罪犯、戒毒人员提供生产项目和劳动对象，且全部产权属于"/>
      <w:bookmarkEnd w:id="52"/>
      <w:r>
        <w:rPr>
          <w:rFonts w:hint="eastAsia" w:ascii="宋体" w:hAnsi="宋体" w:cs="宋体"/>
          <w:color w:val="000000"/>
          <w:sz w:val="24"/>
        </w:rPr>
        <w:t>监狱企业是指由司法部认定的为罪犯、戒毒人员提供生产项目和劳动对象， 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cs="宋体"/>
          <w:color w:val="000000"/>
          <w:sz w:val="24"/>
          <w:u w:val="single"/>
        </w:rPr>
        <w:t>监狱企业参加政府采购活动时，应当提供由省级以上监狱管理局、戒毒管理局（含新疆生产建设兵团）出具的属于监狱企业的证明文件</w:t>
      </w:r>
      <w:r>
        <w:rPr>
          <w:rFonts w:hint="eastAsia" w:ascii="宋体" w:hAnsi="宋体" w:cs="宋体"/>
          <w:color w:val="000000"/>
          <w:sz w:val="24"/>
          <w:u w:val="single"/>
          <w:lang w:eastAsia="zh-CN"/>
        </w:rPr>
        <w:t>并加盖公章</w:t>
      </w:r>
      <w:r>
        <w:rPr>
          <w:rFonts w:hint="eastAsia" w:ascii="宋体" w:hAnsi="宋体" w:cs="宋体"/>
          <w:color w:val="000000"/>
          <w:sz w:val="24"/>
          <w:u w:val="single"/>
        </w:rPr>
        <w:t>。</w:t>
      </w:r>
    </w:p>
    <w:p>
      <w:pPr>
        <w:pStyle w:val="3"/>
        <w:numPr>
          <w:ilvl w:val="0"/>
          <w:numId w:val="0"/>
        </w:numPr>
        <w:tabs>
          <w:tab w:val="left" w:pos="750"/>
        </w:tabs>
        <w:spacing w:line="360" w:lineRule="auto"/>
        <w:jc w:val="left"/>
        <w:rPr>
          <w:rFonts w:hint="default" w:ascii="宋体" w:hAnsi="宋体" w:cs="宋体"/>
          <w:b/>
          <w:bCs/>
          <w:sz w:val="21"/>
          <w:szCs w:val="21"/>
          <w:lang w:val="en-US" w:eastAsia="zh-CN"/>
        </w:rPr>
      </w:pPr>
    </w:p>
    <w:p>
      <w:pPr>
        <w:pStyle w:val="3"/>
        <w:numPr>
          <w:ilvl w:val="0"/>
          <w:numId w:val="0"/>
        </w:numPr>
        <w:tabs>
          <w:tab w:val="left" w:pos="750"/>
        </w:tabs>
        <w:spacing w:line="360" w:lineRule="auto"/>
        <w:jc w:val="center"/>
        <w:rPr>
          <w:rFonts w:hint="eastAsia" w:ascii="宋体" w:hAnsi="宋体" w:cs="宋体"/>
          <w:b/>
          <w:bCs/>
          <w:sz w:val="21"/>
          <w:szCs w:val="21"/>
        </w:rPr>
      </w:pPr>
      <w:r>
        <w:rPr>
          <w:rFonts w:hint="eastAsia" w:ascii="宋体" w:hAnsi="宋体" w:cs="宋体"/>
          <w:b/>
          <w:bCs/>
          <w:sz w:val="21"/>
          <w:szCs w:val="21"/>
          <w:lang w:val="en-US" w:eastAsia="zh-CN"/>
        </w:rPr>
        <w:t>十三、</w:t>
      </w:r>
      <w:r>
        <w:rPr>
          <w:rFonts w:hint="eastAsia" w:ascii="宋体" w:hAnsi="宋体" w:cs="宋体"/>
          <w:b/>
          <w:bCs/>
          <w:sz w:val="21"/>
          <w:szCs w:val="21"/>
        </w:rPr>
        <w:t>技术部分</w:t>
      </w:r>
    </w:p>
    <w:p>
      <w:pPr>
        <w:pStyle w:val="3"/>
        <w:numPr>
          <w:ilvl w:val="0"/>
          <w:numId w:val="0"/>
        </w:numPr>
        <w:tabs>
          <w:tab w:val="left" w:pos="750"/>
        </w:tabs>
        <w:spacing w:line="360" w:lineRule="auto"/>
        <w:jc w:val="left"/>
        <w:rPr>
          <w:rFonts w:ascii="宋体" w:hAnsi="宋体" w:cs="宋体"/>
          <w:b/>
          <w:bCs/>
          <w:sz w:val="21"/>
          <w:szCs w:val="21"/>
        </w:rPr>
      </w:pPr>
      <w:r>
        <w:rPr>
          <w:rFonts w:hint="eastAsia" w:ascii="宋体" w:hAnsi="宋体" w:cs="宋体"/>
          <w:b/>
          <w:bCs/>
          <w:sz w:val="21"/>
          <w:szCs w:val="21"/>
        </w:rPr>
        <w:t>供应商编制响应文件技术部分时，按照采购文件要求及企业自身实际情况编写，格式自拟。</w:t>
      </w:r>
    </w:p>
    <w:p>
      <w:pPr>
        <w:widowControl/>
        <w:jc w:val="left"/>
        <w:rPr>
          <w:rFonts w:cs="宋体"/>
          <w:sz w:val="21"/>
          <w:szCs w:val="21"/>
        </w:rPr>
      </w:pPr>
    </w:p>
    <w:p>
      <w:pPr>
        <w:pStyle w:val="3"/>
        <w:tabs>
          <w:tab w:val="left" w:pos="750"/>
        </w:tabs>
        <w:spacing w:line="360" w:lineRule="auto"/>
        <w:ind w:firstLine="422" w:firstLineChars="200"/>
        <w:jc w:val="left"/>
        <w:rPr>
          <w:rFonts w:ascii="宋体" w:hAnsi="宋体" w:cs="宋体"/>
          <w:b/>
          <w:bCs/>
          <w:sz w:val="21"/>
          <w:szCs w:val="21"/>
        </w:rPr>
      </w:pPr>
    </w:p>
    <w:p>
      <w:pPr>
        <w:widowControl/>
        <w:jc w:val="left"/>
        <w:rPr>
          <w:rFonts w:cs="宋体"/>
          <w:sz w:val="21"/>
          <w:szCs w:val="21"/>
        </w:rPr>
      </w:pPr>
    </w:p>
    <w:sectPr>
      <w:footerReference r:id="rId8" w:type="first"/>
      <w:headerReference r:id="rId6" w:type="default"/>
      <w:footerReference r:id="rId7" w:type="default"/>
      <w:pgSz w:w="11907" w:h="16840"/>
      <w:pgMar w:top="1417" w:right="1361" w:bottom="1417" w:left="1417" w:header="74" w:footer="992"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spacing w:line="360" w:lineRule="auto"/>
        <w:rPr>
          <w:rFonts w:hint="eastAsia" w:ascii="宋体" w:hAnsi="宋体" w:cs="宋体"/>
          <w:sz w:val="24"/>
        </w:rPr>
      </w:pPr>
      <w:r>
        <w:rPr>
          <w:rStyle w:val="44"/>
        </w:rPr>
        <w:footnoteRef/>
      </w:r>
      <w:r>
        <w:t xml:space="preserve"> </w:t>
      </w:r>
      <w:r>
        <w:rPr>
          <w:rFonts w:hint="eastAsia" w:ascii="宋体" w:hAnsi="宋体" w:cs="宋体"/>
          <w:sz w:val="18"/>
          <w:szCs w:val="18"/>
        </w:rPr>
        <w:t>从业人员、营业收入、资产总额填报上一年度数据，无上一年度数据的新成立企业可不填报。</w:t>
      </w:r>
    </w:p>
    <w:p>
      <w:pPr>
        <w:pStyle w:val="2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C20C2"/>
    <w:multiLevelType w:val="singleLevel"/>
    <w:tmpl w:val="895C20C2"/>
    <w:lvl w:ilvl="0" w:tentative="0">
      <w:start w:val="4"/>
      <w:numFmt w:val="chineseCounting"/>
      <w:suff w:val="nothing"/>
      <w:lvlText w:val="（%1）"/>
      <w:lvlJc w:val="left"/>
      <w:rPr>
        <w:rFonts w:hint="eastAsia"/>
      </w:rPr>
    </w:lvl>
  </w:abstractNum>
  <w:abstractNum w:abstractNumId="1">
    <w:nsid w:val="F530E7CC"/>
    <w:multiLevelType w:val="singleLevel"/>
    <w:tmpl w:val="F530E7CC"/>
    <w:lvl w:ilvl="0" w:tentative="0">
      <w:start w:val="2"/>
      <w:numFmt w:val="decimal"/>
      <w:suff w:val="nothing"/>
      <w:lvlText w:val="（%1）"/>
      <w:lvlJc w:val="left"/>
    </w:lvl>
  </w:abstractNum>
  <w:abstractNum w:abstractNumId="2">
    <w:nsid w:val="00000002"/>
    <w:multiLevelType w:val="singleLevel"/>
    <w:tmpl w:val="00000002"/>
    <w:lvl w:ilvl="0" w:tentative="0">
      <w:start w:val="4"/>
      <w:numFmt w:val="japaneseCounting"/>
      <w:pStyle w:val="5"/>
      <w:lvlText w:val="第%1条"/>
      <w:lvlJc w:val="left"/>
      <w:pPr>
        <w:tabs>
          <w:tab w:val="left" w:pos="720"/>
        </w:tabs>
        <w:ind w:left="720" w:hanging="720"/>
      </w:pPr>
      <w:rPr>
        <w:rFonts w:hint="eastAsia"/>
      </w:rPr>
    </w:lvl>
  </w:abstractNum>
  <w:abstractNum w:abstractNumId="3">
    <w:nsid w:val="135390A3"/>
    <w:multiLevelType w:val="singleLevel"/>
    <w:tmpl w:val="135390A3"/>
    <w:lvl w:ilvl="0" w:tentative="0">
      <w:start w:val="1"/>
      <w:numFmt w:val="chineseCounting"/>
      <w:suff w:val="nothing"/>
      <w:lvlText w:val="（%1）"/>
      <w:lvlJc w:val="left"/>
      <w:rPr>
        <w:rFonts w:hint="eastAsia"/>
      </w:rPr>
    </w:lvl>
  </w:abstractNum>
  <w:abstractNum w:abstractNumId="4">
    <w:nsid w:val="6FCDF02C"/>
    <w:multiLevelType w:val="singleLevel"/>
    <w:tmpl w:val="6FCDF02C"/>
    <w:lvl w:ilvl="0" w:tentative="0">
      <w:start w:val="7"/>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ZmE0MDU5YjQ3MDhjZjJmYThlZDk1YTAwMjAzOTUifQ=="/>
  </w:docVars>
  <w:rsids>
    <w:rsidRoot w:val="0061780D"/>
    <w:rsid w:val="00007D3D"/>
    <w:rsid w:val="0001212A"/>
    <w:rsid w:val="00014DF9"/>
    <w:rsid w:val="000151EF"/>
    <w:rsid w:val="000204AC"/>
    <w:rsid w:val="00031B83"/>
    <w:rsid w:val="0003465F"/>
    <w:rsid w:val="00037F10"/>
    <w:rsid w:val="00041BE5"/>
    <w:rsid w:val="00066C52"/>
    <w:rsid w:val="000B2A8D"/>
    <w:rsid w:val="000D0A81"/>
    <w:rsid w:val="000D4E69"/>
    <w:rsid w:val="000E0B7A"/>
    <w:rsid w:val="000F19A4"/>
    <w:rsid w:val="000F1B76"/>
    <w:rsid w:val="00101232"/>
    <w:rsid w:val="00104568"/>
    <w:rsid w:val="00125388"/>
    <w:rsid w:val="00154B7F"/>
    <w:rsid w:val="00164C05"/>
    <w:rsid w:val="00164C24"/>
    <w:rsid w:val="00166416"/>
    <w:rsid w:val="00170F4C"/>
    <w:rsid w:val="00180159"/>
    <w:rsid w:val="00180AE6"/>
    <w:rsid w:val="00191D7F"/>
    <w:rsid w:val="001A47C3"/>
    <w:rsid w:val="001C3FF0"/>
    <w:rsid w:val="001D04E1"/>
    <w:rsid w:val="001D3D2F"/>
    <w:rsid w:val="001D5AB7"/>
    <w:rsid w:val="001E0297"/>
    <w:rsid w:val="001E5D67"/>
    <w:rsid w:val="001E6236"/>
    <w:rsid w:val="001F6707"/>
    <w:rsid w:val="0020593E"/>
    <w:rsid w:val="00206B0E"/>
    <w:rsid w:val="00206BEC"/>
    <w:rsid w:val="002107CE"/>
    <w:rsid w:val="00244844"/>
    <w:rsid w:val="00262203"/>
    <w:rsid w:val="00265E9B"/>
    <w:rsid w:val="0028761F"/>
    <w:rsid w:val="002950F1"/>
    <w:rsid w:val="002B048B"/>
    <w:rsid w:val="002B59C9"/>
    <w:rsid w:val="002B5C0C"/>
    <w:rsid w:val="002B792D"/>
    <w:rsid w:val="002D171F"/>
    <w:rsid w:val="002D4561"/>
    <w:rsid w:val="002D563F"/>
    <w:rsid w:val="002E3F34"/>
    <w:rsid w:val="002E58ED"/>
    <w:rsid w:val="002F7EB8"/>
    <w:rsid w:val="00304820"/>
    <w:rsid w:val="00317905"/>
    <w:rsid w:val="00321D06"/>
    <w:rsid w:val="00354E64"/>
    <w:rsid w:val="00364799"/>
    <w:rsid w:val="00372FA1"/>
    <w:rsid w:val="00373150"/>
    <w:rsid w:val="00384B5D"/>
    <w:rsid w:val="003923B6"/>
    <w:rsid w:val="00395DD2"/>
    <w:rsid w:val="003C1642"/>
    <w:rsid w:val="003E1920"/>
    <w:rsid w:val="003E4C79"/>
    <w:rsid w:val="003F5394"/>
    <w:rsid w:val="003F6BA5"/>
    <w:rsid w:val="004100C6"/>
    <w:rsid w:val="004115D9"/>
    <w:rsid w:val="00415546"/>
    <w:rsid w:val="004267CB"/>
    <w:rsid w:val="004646E8"/>
    <w:rsid w:val="0047065C"/>
    <w:rsid w:val="00476F11"/>
    <w:rsid w:val="00487E2D"/>
    <w:rsid w:val="004A35E3"/>
    <w:rsid w:val="004B0256"/>
    <w:rsid w:val="004B507F"/>
    <w:rsid w:val="004C2331"/>
    <w:rsid w:val="004D16F2"/>
    <w:rsid w:val="004D5940"/>
    <w:rsid w:val="004D5E4C"/>
    <w:rsid w:val="005029BA"/>
    <w:rsid w:val="005245FB"/>
    <w:rsid w:val="00540FE0"/>
    <w:rsid w:val="00550652"/>
    <w:rsid w:val="005510FC"/>
    <w:rsid w:val="00551DFE"/>
    <w:rsid w:val="00552D9D"/>
    <w:rsid w:val="0055442E"/>
    <w:rsid w:val="00571708"/>
    <w:rsid w:val="00575EC3"/>
    <w:rsid w:val="00583F12"/>
    <w:rsid w:val="00590066"/>
    <w:rsid w:val="005919B0"/>
    <w:rsid w:val="00591B8F"/>
    <w:rsid w:val="00595796"/>
    <w:rsid w:val="005A4DBA"/>
    <w:rsid w:val="005A66AE"/>
    <w:rsid w:val="005B27BA"/>
    <w:rsid w:val="005C741B"/>
    <w:rsid w:val="005D3CE6"/>
    <w:rsid w:val="005D6B33"/>
    <w:rsid w:val="005E282F"/>
    <w:rsid w:val="005E485B"/>
    <w:rsid w:val="005F1784"/>
    <w:rsid w:val="005F43A0"/>
    <w:rsid w:val="006139FB"/>
    <w:rsid w:val="0061780D"/>
    <w:rsid w:val="00620FEE"/>
    <w:rsid w:val="00637A4F"/>
    <w:rsid w:val="00641752"/>
    <w:rsid w:val="0064235F"/>
    <w:rsid w:val="00642C9F"/>
    <w:rsid w:val="00646EBA"/>
    <w:rsid w:val="00662740"/>
    <w:rsid w:val="00665E07"/>
    <w:rsid w:val="00682689"/>
    <w:rsid w:val="00683412"/>
    <w:rsid w:val="0068548C"/>
    <w:rsid w:val="00695379"/>
    <w:rsid w:val="006A560F"/>
    <w:rsid w:val="006B3945"/>
    <w:rsid w:val="006D3DFA"/>
    <w:rsid w:val="006E493F"/>
    <w:rsid w:val="006F7196"/>
    <w:rsid w:val="00711D8B"/>
    <w:rsid w:val="00714570"/>
    <w:rsid w:val="00715CD3"/>
    <w:rsid w:val="00716EB7"/>
    <w:rsid w:val="007269A7"/>
    <w:rsid w:val="007313B9"/>
    <w:rsid w:val="0074214B"/>
    <w:rsid w:val="00745B82"/>
    <w:rsid w:val="007611A2"/>
    <w:rsid w:val="00764A7D"/>
    <w:rsid w:val="007663B3"/>
    <w:rsid w:val="0077607A"/>
    <w:rsid w:val="00780C19"/>
    <w:rsid w:val="00793501"/>
    <w:rsid w:val="007A355C"/>
    <w:rsid w:val="007A5696"/>
    <w:rsid w:val="007A5867"/>
    <w:rsid w:val="007B1A79"/>
    <w:rsid w:val="007B3AAA"/>
    <w:rsid w:val="007D72CF"/>
    <w:rsid w:val="007E2E44"/>
    <w:rsid w:val="007F25E5"/>
    <w:rsid w:val="007F7906"/>
    <w:rsid w:val="00807551"/>
    <w:rsid w:val="00813E4D"/>
    <w:rsid w:val="00827583"/>
    <w:rsid w:val="00831CA4"/>
    <w:rsid w:val="008344ED"/>
    <w:rsid w:val="00842A05"/>
    <w:rsid w:val="00844BDA"/>
    <w:rsid w:val="008503D7"/>
    <w:rsid w:val="00855F75"/>
    <w:rsid w:val="00870C80"/>
    <w:rsid w:val="008840D6"/>
    <w:rsid w:val="008851A7"/>
    <w:rsid w:val="00890182"/>
    <w:rsid w:val="008A1543"/>
    <w:rsid w:val="008A3D3B"/>
    <w:rsid w:val="008A615C"/>
    <w:rsid w:val="008B0736"/>
    <w:rsid w:val="008B297A"/>
    <w:rsid w:val="008B6BA8"/>
    <w:rsid w:val="008D3899"/>
    <w:rsid w:val="008F206F"/>
    <w:rsid w:val="008F4078"/>
    <w:rsid w:val="008F7029"/>
    <w:rsid w:val="00920E51"/>
    <w:rsid w:val="009211AD"/>
    <w:rsid w:val="009308F4"/>
    <w:rsid w:val="009625FB"/>
    <w:rsid w:val="009742C0"/>
    <w:rsid w:val="00980FCB"/>
    <w:rsid w:val="009B0DA9"/>
    <w:rsid w:val="009B7DA5"/>
    <w:rsid w:val="009C504C"/>
    <w:rsid w:val="009C70E2"/>
    <w:rsid w:val="009D205A"/>
    <w:rsid w:val="009D759C"/>
    <w:rsid w:val="009E74F7"/>
    <w:rsid w:val="009F5753"/>
    <w:rsid w:val="00A11419"/>
    <w:rsid w:val="00A17DB0"/>
    <w:rsid w:val="00A205BA"/>
    <w:rsid w:val="00A210AA"/>
    <w:rsid w:val="00A3462F"/>
    <w:rsid w:val="00A34A9E"/>
    <w:rsid w:val="00A37CEA"/>
    <w:rsid w:val="00A425FE"/>
    <w:rsid w:val="00A643E5"/>
    <w:rsid w:val="00A657D6"/>
    <w:rsid w:val="00A662A6"/>
    <w:rsid w:val="00A670B4"/>
    <w:rsid w:val="00A81125"/>
    <w:rsid w:val="00A8561E"/>
    <w:rsid w:val="00A920C3"/>
    <w:rsid w:val="00AA0BD6"/>
    <w:rsid w:val="00AC4637"/>
    <w:rsid w:val="00AE45F9"/>
    <w:rsid w:val="00AE6808"/>
    <w:rsid w:val="00B11DF5"/>
    <w:rsid w:val="00B226EA"/>
    <w:rsid w:val="00B475A1"/>
    <w:rsid w:val="00B52D65"/>
    <w:rsid w:val="00B532DF"/>
    <w:rsid w:val="00B721C9"/>
    <w:rsid w:val="00B7371A"/>
    <w:rsid w:val="00B76E21"/>
    <w:rsid w:val="00B90D58"/>
    <w:rsid w:val="00B950A1"/>
    <w:rsid w:val="00BA699B"/>
    <w:rsid w:val="00BC2D13"/>
    <w:rsid w:val="00BD12F1"/>
    <w:rsid w:val="00BD43F9"/>
    <w:rsid w:val="00BD6A15"/>
    <w:rsid w:val="00BE5B1C"/>
    <w:rsid w:val="00C0140F"/>
    <w:rsid w:val="00C02B10"/>
    <w:rsid w:val="00C16193"/>
    <w:rsid w:val="00C16D56"/>
    <w:rsid w:val="00C2222B"/>
    <w:rsid w:val="00C22DAB"/>
    <w:rsid w:val="00C230DE"/>
    <w:rsid w:val="00C24DCC"/>
    <w:rsid w:val="00C3125D"/>
    <w:rsid w:val="00C35676"/>
    <w:rsid w:val="00C42FF3"/>
    <w:rsid w:val="00C51BD3"/>
    <w:rsid w:val="00C53C86"/>
    <w:rsid w:val="00C55BFC"/>
    <w:rsid w:val="00C6286F"/>
    <w:rsid w:val="00C64804"/>
    <w:rsid w:val="00C8100A"/>
    <w:rsid w:val="00C933BC"/>
    <w:rsid w:val="00CA2D46"/>
    <w:rsid w:val="00CB3417"/>
    <w:rsid w:val="00CC4447"/>
    <w:rsid w:val="00CD68C2"/>
    <w:rsid w:val="00CF4574"/>
    <w:rsid w:val="00CF57D4"/>
    <w:rsid w:val="00D01154"/>
    <w:rsid w:val="00D026C3"/>
    <w:rsid w:val="00D05ED9"/>
    <w:rsid w:val="00D10EAB"/>
    <w:rsid w:val="00D24FF5"/>
    <w:rsid w:val="00D254A4"/>
    <w:rsid w:val="00D259E7"/>
    <w:rsid w:val="00D307B7"/>
    <w:rsid w:val="00D348D9"/>
    <w:rsid w:val="00D364F3"/>
    <w:rsid w:val="00D40FD0"/>
    <w:rsid w:val="00D449F2"/>
    <w:rsid w:val="00D57E85"/>
    <w:rsid w:val="00D6277E"/>
    <w:rsid w:val="00D637F4"/>
    <w:rsid w:val="00D70A01"/>
    <w:rsid w:val="00D742E3"/>
    <w:rsid w:val="00D81C6D"/>
    <w:rsid w:val="00DA2CDF"/>
    <w:rsid w:val="00DB2260"/>
    <w:rsid w:val="00DB510D"/>
    <w:rsid w:val="00DD30A4"/>
    <w:rsid w:val="00DE3367"/>
    <w:rsid w:val="00DE76AA"/>
    <w:rsid w:val="00DF0ABE"/>
    <w:rsid w:val="00E01843"/>
    <w:rsid w:val="00E12953"/>
    <w:rsid w:val="00E13E36"/>
    <w:rsid w:val="00E21C87"/>
    <w:rsid w:val="00E24CFF"/>
    <w:rsid w:val="00E34758"/>
    <w:rsid w:val="00E367A8"/>
    <w:rsid w:val="00E447B1"/>
    <w:rsid w:val="00E44B6F"/>
    <w:rsid w:val="00E46E05"/>
    <w:rsid w:val="00E5267A"/>
    <w:rsid w:val="00E535CD"/>
    <w:rsid w:val="00E55AB7"/>
    <w:rsid w:val="00E57D27"/>
    <w:rsid w:val="00E701B4"/>
    <w:rsid w:val="00E84060"/>
    <w:rsid w:val="00E87219"/>
    <w:rsid w:val="00EA1B6F"/>
    <w:rsid w:val="00EB641F"/>
    <w:rsid w:val="00EB6BB7"/>
    <w:rsid w:val="00EE423E"/>
    <w:rsid w:val="00EE4768"/>
    <w:rsid w:val="00EF20C4"/>
    <w:rsid w:val="00F149D7"/>
    <w:rsid w:val="00F77F47"/>
    <w:rsid w:val="00F86C19"/>
    <w:rsid w:val="00F953B6"/>
    <w:rsid w:val="00FA4313"/>
    <w:rsid w:val="00FA5676"/>
    <w:rsid w:val="00FB21C9"/>
    <w:rsid w:val="00FE1B9D"/>
    <w:rsid w:val="00FE475F"/>
    <w:rsid w:val="00FF7242"/>
    <w:rsid w:val="01082EE8"/>
    <w:rsid w:val="01465395"/>
    <w:rsid w:val="014966E2"/>
    <w:rsid w:val="01744534"/>
    <w:rsid w:val="019240B1"/>
    <w:rsid w:val="01A20462"/>
    <w:rsid w:val="02F532E5"/>
    <w:rsid w:val="030E42B5"/>
    <w:rsid w:val="03623A99"/>
    <w:rsid w:val="03663EE7"/>
    <w:rsid w:val="036F4504"/>
    <w:rsid w:val="0373380C"/>
    <w:rsid w:val="038E2CDE"/>
    <w:rsid w:val="03DF3CE2"/>
    <w:rsid w:val="040A1910"/>
    <w:rsid w:val="041B69B1"/>
    <w:rsid w:val="04421C46"/>
    <w:rsid w:val="046363D4"/>
    <w:rsid w:val="04646E4B"/>
    <w:rsid w:val="04A76106"/>
    <w:rsid w:val="04CF3CFC"/>
    <w:rsid w:val="055F1835"/>
    <w:rsid w:val="058976D4"/>
    <w:rsid w:val="067B1992"/>
    <w:rsid w:val="06C2544B"/>
    <w:rsid w:val="06E87EF4"/>
    <w:rsid w:val="073740B7"/>
    <w:rsid w:val="07B55AEA"/>
    <w:rsid w:val="0868518E"/>
    <w:rsid w:val="08D609F4"/>
    <w:rsid w:val="093D5E0D"/>
    <w:rsid w:val="094E0EE7"/>
    <w:rsid w:val="09FB1B78"/>
    <w:rsid w:val="0A333B18"/>
    <w:rsid w:val="0A515D68"/>
    <w:rsid w:val="0A6710AB"/>
    <w:rsid w:val="0A794BED"/>
    <w:rsid w:val="0A903AD5"/>
    <w:rsid w:val="0B804A4B"/>
    <w:rsid w:val="0BB2436B"/>
    <w:rsid w:val="0D3C1099"/>
    <w:rsid w:val="0D3E7DF0"/>
    <w:rsid w:val="0D751328"/>
    <w:rsid w:val="0DAA26EF"/>
    <w:rsid w:val="0DAB5E27"/>
    <w:rsid w:val="0DF96E36"/>
    <w:rsid w:val="0E160F98"/>
    <w:rsid w:val="0E40500D"/>
    <w:rsid w:val="0E836124"/>
    <w:rsid w:val="0F0331EA"/>
    <w:rsid w:val="0F291A03"/>
    <w:rsid w:val="0F361D62"/>
    <w:rsid w:val="0F467504"/>
    <w:rsid w:val="0FC66CF6"/>
    <w:rsid w:val="0FF13C81"/>
    <w:rsid w:val="0FFF360B"/>
    <w:rsid w:val="106C5D4C"/>
    <w:rsid w:val="10BF4737"/>
    <w:rsid w:val="112F1AF4"/>
    <w:rsid w:val="113F76E2"/>
    <w:rsid w:val="115C23B2"/>
    <w:rsid w:val="11B43CC9"/>
    <w:rsid w:val="11FF572B"/>
    <w:rsid w:val="1201000F"/>
    <w:rsid w:val="12821EF7"/>
    <w:rsid w:val="12DF2B83"/>
    <w:rsid w:val="13800783"/>
    <w:rsid w:val="13847B90"/>
    <w:rsid w:val="13EF7C45"/>
    <w:rsid w:val="1404180F"/>
    <w:rsid w:val="141031D4"/>
    <w:rsid w:val="14EC5BA6"/>
    <w:rsid w:val="150D0103"/>
    <w:rsid w:val="1574621B"/>
    <w:rsid w:val="15975B2B"/>
    <w:rsid w:val="15BB09B7"/>
    <w:rsid w:val="15C27353"/>
    <w:rsid w:val="15D421FC"/>
    <w:rsid w:val="15F51055"/>
    <w:rsid w:val="166A3C11"/>
    <w:rsid w:val="16824B6F"/>
    <w:rsid w:val="16BB62C5"/>
    <w:rsid w:val="16F56B3C"/>
    <w:rsid w:val="173D13CD"/>
    <w:rsid w:val="174F23F4"/>
    <w:rsid w:val="17CA21DC"/>
    <w:rsid w:val="17EA1EF2"/>
    <w:rsid w:val="17FC65DE"/>
    <w:rsid w:val="18223CAA"/>
    <w:rsid w:val="184254E7"/>
    <w:rsid w:val="19306A3C"/>
    <w:rsid w:val="19463B7F"/>
    <w:rsid w:val="196126E5"/>
    <w:rsid w:val="196569FE"/>
    <w:rsid w:val="19D35D4A"/>
    <w:rsid w:val="19E92522"/>
    <w:rsid w:val="1A0758B3"/>
    <w:rsid w:val="1A0D0A1D"/>
    <w:rsid w:val="1A1F483B"/>
    <w:rsid w:val="1A201C75"/>
    <w:rsid w:val="1A35431D"/>
    <w:rsid w:val="1A807357"/>
    <w:rsid w:val="1A991FA7"/>
    <w:rsid w:val="1AB92AC4"/>
    <w:rsid w:val="1B316AC4"/>
    <w:rsid w:val="1B543F95"/>
    <w:rsid w:val="1BBB647B"/>
    <w:rsid w:val="1BDC35F1"/>
    <w:rsid w:val="1C4A511E"/>
    <w:rsid w:val="1C651C76"/>
    <w:rsid w:val="1CD52CF5"/>
    <w:rsid w:val="1CF5025A"/>
    <w:rsid w:val="1D234238"/>
    <w:rsid w:val="1DBF1D74"/>
    <w:rsid w:val="1E1C7A58"/>
    <w:rsid w:val="1E7922FA"/>
    <w:rsid w:val="1F167249"/>
    <w:rsid w:val="1F424530"/>
    <w:rsid w:val="1F4C7791"/>
    <w:rsid w:val="1F9E2AED"/>
    <w:rsid w:val="1FDD77D4"/>
    <w:rsid w:val="208C48F4"/>
    <w:rsid w:val="2126193F"/>
    <w:rsid w:val="2143264A"/>
    <w:rsid w:val="21601954"/>
    <w:rsid w:val="21AA190D"/>
    <w:rsid w:val="21C818A2"/>
    <w:rsid w:val="21ED1427"/>
    <w:rsid w:val="221C7884"/>
    <w:rsid w:val="224A4BAE"/>
    <w:rsid w:val="225E23CE"/>
    <w:rsid w:val="22E84E52"/>
    <w:rsid w:val="230204BD"/>
    <w:rsid w:val="2389207F"/>
    <w:rsid w:val="238E2624"/>
    <w:rsid w:val="23B709D7"/>
    <w:rsid w:val="23FB18AE"/>
    <w:rsid w:val="24225919"/>
    <w:rsid w:val="2423104E"/>
    <w:rsid w:val="24372D9D"/>
    <w:rsid w:val="24B040F6"/>
    <w:rsid w:val="24E9480D"/>
    <w:rsid w:val="24F45969"/>
    <w:rsid w:val="251C00F4"/>
    <w:rsid w:val="25344B25"/>
    <w:rsid w:val="255D1A06"/>
    <w:rsid w:val="25C22A69"/>
    <w:rsid w:val="25C7745E"/>
    <w:rsid w:val="26114FB4"/>
    <w:rsid w:val="26495B24"/>
    <w:rsid w:val="266124D7"/>
    <w:rsid w:val="2694044A"/>
    <w:rsid w:val="26A6525F"/>
    <w:rsid w:val="27221A30"/>
    <w:rsid w:val="274832C0"/>
    <w:rsid w:val="27546670"/>
    <w:rsid w:val="275B613F"/>
    <w:rsid w:val="277950A3"/>
    <w:rsid w:val="27A74A14"/>
    <w:rsid w:val="27DB1909"/>
    <w:rsid w:val="2811765F"/>
    <w:rsid w:val="282F0311"/>
    <w:rsid w:val="284733FC"/>
    <w:rsid w:val="28E763BD"/>
    <w:rsid w:val="291E4C0F"/>
    <w:rsid w:val="293B2E29"/>
    <w:rsid w:val="29706E82"/>
    <w:rsid w:val="297E60B0"/>
    <w:rsid w:val="29FA2D3E"/>
    <w:rsid w:val="29FF77F7"/>
    <w:rsid w:val="2A2D104C"/>
    <w:rsid w:val="2B1443E6"/>
    <w:rsid w:val="2B3F1BFB"/>
    <w:rsid w:val="2B4D5610"/>
    <w:rsid w:val="2B52193C"/>
    <w:rsid w:val="2B557689"/>
    <w:rsid w:val="2B7926B5"/>
    <w:rsid w:val="2B93655F"/>
    <w:rsid w:val="2BCB642A"/>
    <w:rsid w:val="2C9D37EC"/>
    <w:rsid w:val="2CB5658B"/>
    <w:rsid w:val="2CDF1BDC"/>
    <w:rsid w:val="2D8C5044"/>
    <w:rsid w:val="2DC50CF9"/>
    <w:rsid w:val="2DD622FB"/>
    <w:rsid w:val="2DF97E16"/>
    <w:rsid w:val="2E1864E6"/>
    <w:rsid w:val="2E2B0DE1"/>
    <w:rsid w:val="2EAF5D59"/>
    <w:rsid w:val="2EB77FC2"/>
    <w:rsid w:val="2EC24B62"/>
    <w:rsid w:val="2ECA7E78"/>
    <w:rsid w:val="2ED4626A"/>
    <w:rsid w:val="2F906484"/>
    <w:rsid w:val="300E02B3"/>
    <w:rsid w:val="30153AD0"/>
    <w:rsid w:val="307635EF"/>
    <w:rsid w:val="307B06FB"/>
    <w:rsid w:val="30E348D5"/>
    <w:rsid w:val="311B75BE"/>
    <w:rsid w:val="312B79AA"/>
    <w:rsid w:val="312E4DE1"/>
    <w:rsid w:val="318B4811"/>
    <w:rsid w:val="319E7030"/>
    <w:rsid w:val="326F416F"/>
    <w:rsid w:val="32797EE4"/>
    <w:rsid w:val="32C9207B"/>
    <w:rsid w:val="32D24B01"/>
    <w:rsid w:val="32F76FCA"/>
    <w:rsid w:val="330C0207"/>
    <w:rsid w:val="332E1A49"/>
    <w:rsid w:val="334924CB"/>
    <w:rsid w:val="33502347"/>
    <w:rsid w:val="33CE4700"/>
    <w:rsid w:val="33D10E96"/>
    <w:rsid w:val="343C46DF"/>
    <w:rsid w:val="344642C5"/>
    <w:rsid w:val="345C7CAD"/>
    <w:rsid w:val="34600EB8"/>
    <w:rsid w:val="34CD1E86"/>
    <w:rsid w:val="34CD6BAB"/>
    <w:rsid w:val="351B57A9"/>
    <w:rsid w:val="35253950"/>
    <w:rsid w:val="352A4487"/>
    <w:rsid w:val="35517BD7"/>
    <w:rsid w:val="35BD72F2"/>
    <w:rsid w:val="35CC3743"/>
    <w:rsid w:val="361B5301"/>
    <w:rsid w:val="365870B5"/>
    <w:rsid w:val="36732B46"/>
    <w:rsid w:val="367C04A3"/>
    <w:rsid w:val="36AD635B"/>
    <w:rsid w:val="36B82C40"/>
    <w:rsid w:val="36BF663C"/>
    <w:rsid w:val="370154F2"/>
    <w:rsid w:val="374F490F"/>
    <w:rsid w:val="375F0BE8"/>
    <w:rsid w:val="375F4530"/>
    <w:rsid w:val="376769AD"/>
    <w:rsid w:val="37892120"/>
    <w:rsid w:val="379A2F45"/>
    <w:rsid w:val="38155F23"/>
    <w:rsid w:val="38495ED5"/>
    <w:rsid w:val="38D35990"/>
    <w:rsid w:val="395A0C6B"/>
    <w:rsid w:val="3A0129D1"/>
    <w:rsid w:val="3A214685"/>
    <w:rsid w:val="3A815F51"/>
    <w:rsid w:val="3A890397"/>
    <w:rsid w:val="3A984C4E"/>
    <w:rsid w:val="3B085F8C"/>
    <w:rsid w:val="3B0937E9"/>
    <w:rsid w:val="3B663E14"/>
    <w:rsid w:val="3B693F21"/>
    <w:rsid w:val="3C676260"/>
    <w:rsid w:val="3C9B4ED1"/>
    <w:rsid w:val="3CBD5C9B"/>
    <w:rsid w:val="3CF06659"/>
    <w:rsid w:val="3D744BA1"/>
    <w:rsid w:val="3DA73529"/>
    <w:rsid w:val="3DCA4715"/>
    <w:rsid w:val="3DDA3F02"/>
    <w:rsid w:val="3DFB1901"/>
    <w:rsid w:val="3E1403BD"/>
    <w:rsid w:val="3E4F5DF6"/>
    <w:rsid w:val="3E5F0386"/>
    <w:rsid w:val="3ED37756"/>
    <w:rsid w:val="3EE766C2"/>
    <w:rsid w:val="3EEB1C9E"/>
    <w:rsid w:val="3F0C0EE9"/>
    <w:rsid w:val="3F134DCD"/>
    <w:rsid w:val="3FAF37FA"/>
    <w:rsid w:val="403660F8"/>
    <w:rsid w:val="404C5C63"/>
    <w:rsid w:val="4054052C"/>
    <w:rsid w:val="40C925A5"/>
    <w:rsid w:val="40C92D20"/>
    <w:rsid w:val="40D5750D"/>
    <w:rsid w:val="4104279C"/>
    <w:rsid w:val="41146EFD"/>
    <w:rsid w:val="413E2B13"/>
    <w:rsid w:val="4165154C"/>
    <w:rsid w:val="41856656"/>
    <w:rsid w:val="421013A1"/>
    <w:rsid w:val="42646FC5"/>
    <w:rsid w:val="429876F8"/>
    <w:rsid w:val="42B67F19"/>
    <w:rsid w:val="42D60C02"/>
    <w:rsid w:val="43A412F7"/>
    <w:rsid w:val="44927E85"/>
    <w:rsid w:val="44D96034"/>
    <w:rsid w:val="450902C0"/>
    <w:rsid w:val="45221B80"/>
    <w:rsid w:val="453A0A12"/>
    <w:rsid w:val="457D3513"/>
    <w:rsid w:val="459D08A5"/>
    <w:rsid w:val="45F92C41"/>
    <w:rsid w:val="45FB0282"/>
    <w:rsid w:val="4603583B"/>
    <w:rsid w:val="46035F25"/>
    <w:rsid w:val="46362B17"/>
    <w:rsid w:val="46C079AE"/>
    <w:rsid w:val="46F03221"/>
    <w:rsid w:val="473F4483"/>
    <w:rsid w:val="476653BA"/>
    <w:rsid w:val="47B21A7E"/>
    <w:rsid w:val="47BF2C48"/>
    <w:rsid w:val="484B0511"/>
    <w:rsid w:val="48644A32"/>
    <w:rsid w:val="48676157"/>
    <w:rsid w:val="4884085E"/>
    <w:rsid w:val="48E24DF3"/>
    <w:rsid w:val="49092B8E"/>
    <w:rsid w:val="492267AD"/>
    <w:rsid w:val="49251FD8"/>
    <w:rsid w:val="49993BC2"/>
    <w:rsid w:val="49E042E6"/>
    <w:rsid w:val="4A09525F"/>
    <w:rsid w:val="4AC84FE5"/>
    <w:rsid w:val="4AD25A93"/>
    <w:rsid w:val="4B164972"/>
    <w:rsid w:val="4B746A09"/>
    <w:rsid w:val="4B7C44AA"/>
    <w:rsid w:val="4BE669D7"/>
    <w:rsid w:val="4BED0DB7"/>
    <w:rsid w:val="4C1C04AB"/>
    <w:rsid w:val="4C316821"/>
    <w:rsid w:val="4C3D78AF"/>
    <w:rsid w:val="4C744C76"/>
    <w:rsid w:val="4CBA282E"/>
    <w:rsid w:val="4CDD7C3C"/>
    <w:rsid w:val="4D0D05FB"/>
    <w:rsid w:val="4D455FD7"/>
    <w:rsid w:val="4D663AC2"/>
    <w:rsid w:val="4D7875EE"/>
    <w:rsid w:val="4D817A1F"/>
    <w:rsid w:val="4DBE5256"/>
    <w:rsid w:val="4DBF781C"/>
    <w:rsid w:val="4DDA4D6F"/>
    <w:rsid w:val="4DFE40BE"/>
    <w:rsid w:val="4E683145"/>
    <w:rsid w:val="4EEF4624"/>
    <w:rsid w:val="4F0F6C16"/>
    <w:rsid w:val="4F5609EE"/>
    <w:rsid w:val="4F5A22B1"/>
    <w:rsid w:val="4F7570D5"/>
    <w:rsid w:val="4F8527CF"/>
    <w:rsid w:val="4F9C0346"/>
    <w:rsid w:val="5015551B"/>
    <w:rsid w:val="502A3AED"/>
    <w:rsid w:val="506C13E3"/>
    <w:rsid w:val="507A4879"/>
    <w:rsid w:val="50897577"/>
    <w:rsid w:val="5096761C"/>
    <w:rsid w:val="512559DF"/>
    <w:rsid w:val="517A4CEB"/>
    <w:rsid w:val="517E5E25"/>
    <w:rsid w:val="51B52386"/>
    <w:rsid w:val="51F763B5"/>
    <w:rsid w:val="52BC796E"/>
    <w:rsid w:val="532F6FF9"/>
    <w:rsid w:val="533B4949"/>
    <w:rsid w:val="53993C4B"/>
    <w:rsid w:val="53C95921"/>
    <w:rsid w:val="53E77242"/>
    <w:rsid w:val="542461B5"/>
    <w:rsid w:val="54544366"/>
    <w:rsid w:val="547546B1"/>
    <w:rsid w:val="55F47B39"/>
    <w:rsid w:val="55FD03E9"/>
    <w:rsid w:val="55FF0493"/>
    <w:rsid w:val="56420869"/>
    <w:rsid w:val="56B047FA"/>
    <w:rsid w:val="56BF6432"/>
    <w:rsid w:val="571C0789"/>
    <w:rsid w:val="57474BE2"/>
    <w:rsid w:val="57E6640E"/>
    <w:rsid w:val="59223A18"/>
    <w:rsid w:val="598355FE"/>
    <w:rsid w:val="59D22B54"/>
    <w:rsid w:val="59E213F0"/>
    <w:rsid w:val="5A352B8B"/>
    <w:rsid w:val="5A5C65E9"/>
    <w:rsid w:val="5A8172A5"/>
    <w:rsid w:val="5A846D26"/>
    <w:rsid w:val="5AC008FC"/>
    <w:rsid w:val="5B1E27B9"/>
    <w:rsid w:val="5B4C6E6E"/>
    <w:rsid w:val="5B7C365E"/>
    <w:rsid w:val="5BBF1E83"/>
    <w:rsid w:val="5C971781"/>
    <w:rsid w:val="5CA753A1"/>
    <w:rsid w:val="5CFC1268"/>
    <w:rsid w:val="5D23513C"/>
    <w:rsid w:val="5D8F6216"/>
    <w:rsid w:val="5DE13AAC"/>
    <w:rsid w:val="5E1E1A21"/>
    <w:rsid w:val="5E5F0BE0"/>
    <w:rsid w:val="5E702075"/>
    <w:rsid w:val="5E861C68"/>
    <w:rsid w:val="5EF31705"/>
    <w:rsid w:val="5F494738"/>
    <w:rsid w:val="5FC551E1"/>
    <w:rsid w:val="5FC964A6"/>
    <w:rsid w:val="5FE461EB"/>
    <w:rsid w:val="5FFE25D3"/>
    <w:rsid w:val="600333FE"/>
    <w:rsid w:val="60333970"/>
    <w:rsid w:val="606A3905"/>
    <w:rsid w:val="607750DC"/>
    <w:rsid w:val="60A87138"/>
    <w:rsid w:val="61397ED8"/>
    <w:rsid w:val="61835741"/>
    <w:rsid w:val="622F7170"/>
    <w:rsid w:val="626129C7"/>
    <w:rsid w:val="62713D06"/>
    <w:rsid w:val="627F4526"/>
    <w:rsid w:val="63416151"/>
    <w:rsid w:val="636B729C"/>
    <w:rsid w:val="641F7AB9"/>
    <w:rsid w:val="64934037"/>
    <w:rsid w:val="649B79FB"/>
    <w:rsid w:val="64B47B63"/>
    <w:rsid w:val="651C4C44"/>
    <w:rsid w:val="656F41DE"/>
    <w:rsid w:val="65D05A36"/>
    <w:rsid w:val="65EC7628"/>
    <w:rsid w:val="66823909"/>
    <w:rsid w:val="66BF43E2"/>
    <w:rsid w:val="671F30A1"/>
    <w:rsid w:val="6794260F"/>
    <w:rsid w:val="67F720A6"/>
    <w:rsid w:val="684D4DF0"/>
    <w:rsid w:val="68A22F7B"/>
    <w:rsid w:val="68B46DF0"/>
    <w:rsid w:val="68BA2591"/>
    <w:rsid w:val="69274F23"/>
    <w:rsid w:val="696216DF"/>
    <w:rsid w:val="69776EC7"/>
    <w:rsid w:val="69F923D1"/>
    <w:rsid w:val="6A1043AB"/>
    <w:rsid w:val="6A366C04"/>
    <w:rsid w:val="6A4D5E7B"/>
    <w:rsid w:val="6A591E86"/>
    <w:rsid w:val="6A612ED8"/>
    <w:rsid w:val="6A992375"/>
    <w:rsid w:val="6A9E14FB"/>
    <w:rsid w:val="6AC34534"/>
    <w:rsid w:val="6B1C31D2"/>
    <w:rsid w:val="6B3E1111"/>
    <w:rsid w:val="6B705D0E"/>
    <w:rsid w:val="6BB34D50"/>
    <w:rsid w:val="6C09205D"/>
    <w:rsid w:val="6C9B137A"/>
    <w:rsid w:val="6CC67608"/>
    <w:rsid w:val="6CC81ADD"/>
    <w:rsid w:val="6D1A2662"/>
    <w:rsid w:val="6D2373FB"/>
    <w:rsid w:val="6D81197C"/>
    <w:rsid w:val="6DA42AFB"/>
    <w:rsid w:val="6DAD3ADC"/>
    <w:rsid w:val="6DCE6802"/>
    <w:rsid w:val="6E213FD8"/>
    <w:rsid w:val="6E383860"/>
    <w:rsid w:val="6E456EE5"/>
    <w:rsid w:val="6E5335C2"/>
    <w:rsid w:val="6E5A7D4D"/>
    <w:rsid w:val="6E655B93"/>
    <w:rsid w:val="6F01476A"/>
    <w:rsid w:val="6F784C3C"/>
    <w:rsid w:val="6FBC6BFD"/>
    <w:rsid w:val="6FEF37BA"/>
    <w:rsid w:val="70295AC1"/>
    <w:rsid w:val="706F3F9C"/>
    <w:rsid w:val="70711362"/>
    <w:rsid w:val="707F68F8"/>
    <w:rsid w:val="70B13B2C"/>
    <w:rsid w:val="711F1F1E"/>
    <w:rsid w:val="71266902"/>
    <w:rsid w:val="7128554D"/>
    <w:rsid w:val="716116C1"/>
    <w:rsid w:val="719C0C0B"/>
    <w:rsid w:val="71BC12E5"/>
    <w:rsid w:val="71D35B03"/>
    <w:rsid w:val="72003020"/>
    <w:rsid w:val="72171375"/>
    <w:rsid w:val="72316411"/>
    <w:rsid w:val="725216BF"/>
    <w:rsid w:val="72730CA6"/>
    <w:rsid w:val="727F319A"/>
    <w:rsid w:val="729B02D7"/>
    <w:rsid w:val="729B2D8E"/>
    <w:rsid w:val="72CE202E"/>
    <w:rsid w:val="72D35B8F"/>
    <w:rsid w:val="730F667F"/>
    <w:rsid w:val="736E603F"/>
    <w:rsid w:val="73811973"/>
    <w:rsid w:val="73886E45"/>
    <w:rsid w:val="73967F15"/>
    <w:rsid w:val="73AE0227"/>
    <w:rsid w:val="73CB711B"/>
    <w:rsid w:val="73E2171F"/>
    <w:rsid w:val="73F87690"/>
    <w:rsid w:val="740C5765"/>
    <w:rsid w:val="740E783B"/>
    <w:rsid w:val="743F7A88"/>
    <w:rsid w:val="746B0138"/>
    <w:rsid w:val="749F138E"/>
    <w:rsid w:val="75853B45"/>
    <w:rsid w:val="75AC3563"/>
    <w:rsid w:val="75B678E3"/>
    <w:rsid w:val="75BC7C45"/>
    <w:rsid w:val="75CF4852"/>
    <w:rsid w:val="765C48C3"/>
    <w:rsid w:val="76833D04"/>
    <w:rsid w:val="76F7746F"/>
    <w:rsid w:val="76FA02C1"/>
    <w:rsid w:val="77302624"/>
    <w:rsid w:val="7760719B"/>
    <w:rsid w:val="77811B04"/>
    <w:rsid w:val="77B33FF1"/>
    <w:rsid w:val="77E1178E"/>
    <w:rsid w:val="78043983"/>
    <w:rsid w:val="78491236"/>
    <w:rsid w:val="78626A29"/>
    <w:rsid w:val="78AE3457"/>
    <w:rsid w:val="78E74AFC"/>
    <w:rsid w:val="78F76DC1"/>
    <w:rsid w:val="79124702"/>
    <w:rsid w:val="79141D73"/>
    <w:rsid w:val="792B6AC8"/>
    <w:rsid w:val="79EE52BE"/>
    <w:rsid w:val="7A463A92"/>
    <w:rsid w:val="7AE858BE"/>
    <w:rsid w:val="7AFA1DAF"/>
    <w:rsid w:val="7B1765A8"/>
    <w:rsid w:val="7B7D39FB"/>
    <w:rsid w:val="7BA444F2"/>
    <w:rsid w:val="7BB23214"/>
    <w:rsid w:val="7BC45786"/>
    <w:rsid w:val="7BDA0ECB"/>
    <w:rsid w:val="7C381BA4"/>
    <w:rsid w:val="7C433E49"/>
    <w:rsid w:val="7CA06F47"/>
    <w:rsid w:val="7CBB7A03"/>
    <w:rsid w:val="7CD21032"/>
    <w:rsid w:val="7D0F354A"/>
    <w:rsid w:val="7D151D06"/>
    <w:rsid w:val="7D166551"/>
    <w:rsid w:val="7D3511F4"/>
    <w:rsid w:val="7D8B4818"/>
    <w:rsid w:val="7DC155D0"/>
    <w:rsid w:val="7DD46833"/>
    <w:rsid w:val="7E470DA9"/>
    <w:rsid w:val="7E876B1D"/>
    <w:rsid w:val="7ECA1002"/>
    <w:rsid w:val="7F6F17B9"/>
    <w:rsid w:val="7F9305AE"/>
    <w:rsid w:val="7FAC58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qFormat/>
    <w:uiPriority w:val="0"/>
    <w:pPr>
      <w:keepNext/>
      <w:keepLines/>
      <w:numPr>
        <w:ilvl w:val="0"/>
        <w:numId w:val="1"/>
      </w:numPr>
      <w:spacing w:before="260" w:after="260" w:line="413" w:lineRule="auto"/>
      <w:outlineLvl w:val="2"/>
    </w:pPr>
    <w:rPr>
      <w:b/>
      <w:sz w:val="24"/>
    </w:rPr>
  </w:style>
  <w:style w:type="paragraph" w:styleId="7">
    <w:name w:val="heading 4"/>
    <w:basedOn w:val="8"/>
    <w:next w:val="8"/>
    <w:qFormat/>
    <w:uiPriority w:val="9"/>
    <w:pPr>
      <w:keepNext/>
      <w:spacing w:before="240" w:after="60"/>
      <w:outlineLvl w:val="3"/>
    </w:pPr>
    <w:rPr>
      <w:b/>
      <w:bCs/>
    </w:rPr>
  </w:style>
  <w:style w:type="paragraph" w:styleId="10">
    <w:name w:val="heading 7"/>
    <w:basedOn w:val="1"/>
    <w:next w:val="1"/>
    <w:qFormat/>
    <w:uiPriority w:val="1"/>
    <w:pPr>
      <w:ind w:left="629"/>
      <w:outlineLvl w:val="6"/>
    </w:pPr>
    <w:rPr>
      <w:rFonts w:ascii="宋体" w:hAnsi="宋体" w:cs="宋体"/>
      <w:b/>
      <w:bCs/>
      <w:szCs w:val="21"/>
      <w:lang w:val="zh-CN" w:bidi="zh-CN"/>
    </w:rPr>
  </w:style>
  <w:style w:type="paragraph" w:styleId="11">
    <w:name w:val="heading 8"/>
    <w:basedOn w:val="1"/>
    <w:next w:val="1"/>
    <w:qFormat/>
    <w:uiPriority w:val="1"/>
    <w:pPr>
      <w:ind w:left="1148"/>
      <w:outlineLvl w:val="8"/>
    </w:pPr>
    <w:rPr>
      <w:rFonts w:ascii="宋体" w:hAnsi="宋体" w:eastAsia="宋体" w:cs="宋体"/>
      <w:b/>
      <w:bCs/>
      <w:sz w:val="24"/>
      <w:szCs w:val="24"/>
      <w:lang w:val="zh-CN" w:eastAsia="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style>
  <w:style w:type="paragraph" w:styleId="6">
    <w:name w:val="Normal Indent"/>
    <w:basedOn w:val="1"/>
    <w:qFormat/>
    <w:uiPriority w:val="0"/>
    <w:pPr>
      <w:ind w:firstLine="420"/>
    </w:pPr>
  </w:style>
  <w:style w:type="paragraph" w:styleId="8">
    <w:name w:val="Body Text"/>
    <w:basedOn w:val="1"/>
    <w:next w:val="9"/>
    <w:link w:val="51"/>
    <w:qFormat/>
    <w:uiPriority w:val="0"/>
    <w:rPr>
      <w:rFonts w:ascii="宋体" w:hAnsi="宋体"/>
      <w:sz w:val="28"/>
      <w:szCs w:val="28"/>
    </w:rPr>
  </w:style>
  <w:style w:type="paragraph" w:styleId="9">
    <w:name w:val="toc 6"/>
    <w:basedOn w:val="1"/>
    <w:next w:val="1"/>
    <w:qFormat/>
    <w:uiPriority w:val="0"/>
    <w:pPr>
      <w:wordWrap w:val="0"/>
      <w:spacing w:before="0" w:line="240" w:lineRule="auto"/>
      <w:ind w:left="1188"/>
      <w:jc w:val="both"/>
    </w:pPr>
    <w:rPr>
      <w:rFonts w:ascii="宋体" w:hAnsi="宋体" w:eastAsia="Times New Roman" w:cs="Times New Roman"/>
    </w:rPr>
  </w:style>
  <w:style w:type="paragraph" w:styleId="12">
    <w:name w:val="table of authorities"/>
    <w:basedOn w:val="1"/>
    <w:next w:val="1"/>
    <w:qFormat/>
    <w:uiPriority w:val="99"/>
    <w:pPr>
      <w:ind w:left="420" w:leftChars="200"/>
    </w:pPr>
  </w:style>
  <w:style w:type="paragraph" w:styleId="13">
    <w:name w:val="Document Map"/>
    <w:basedOn w:val="1"/>
    <w:qFormat/>
    <w:uiPriority w:val="99"/>
    <w:pPr>
      <w:shd w:val="clear" w:color="auto" w:fill="000080"/>
    </w:pPr>
    <w:rPr>
      <w:rFonts w:ascii="宋体" w:hAnsi="宋体" w:eastAsia="宋体"/>
      <w:sz w:val="2"/>
    </w:rPr>
  </w:style>
  <w:style w:type="paragraph" w:styleId="14">
    <w:name w:val="annotation text"/>
    <w:basedOn w:val="1"/>
    <w:link w:val="63"/>
    <w:semiHidden/>
    <w:qFormat/>
    <w:uiPriority w:val="0"/>
    <w:pPr>
      <w:adjustRightInd w:val="0"/>
      <w:spacing w:line="312" w:lineRule="atLeast"/>
      <w:jc w:val="left"/>
    </w:pPr>
    <w:rPr>
      <w:rFonts w:asciiTheme="minorHAnsi" w:hAnsiTheme="minorHAnsi" w:cstheme="minorBidi"/>
      <w:sz w:val="28"/>
      <w:szCs w:val="22"/>
    </w:rPr>
  </w:style>
  <w:style w:type="paragraph" w:styleId="15">
    <w:name w:val="Body Text Indent"/>
    <w:basedOn w:val="1"/>
    <w:link w:val="53"/>
    <w:qFormat/>
    <w:uiPriority w:val="0"/>
    <w:pPr>
      <w:spacing w:after="120"/>
      <w:ind w:left="420" w:leftChars="200"/>
    </w:pPr>
  </w:style>
  <w:style w:type="paragraph" w:styleId="16">
    <w:name w:val="Plain Text"/>
    <w:basedOn w:val="1"/>
    <w:semiHidden/>
    <w:unhideWhenUsed/>
    <w:qFormat/>
    <w:uiPriority w:val="99"/>
    <w:rPr>
      <w:rFonts w:ascii="宋体" w:hAnsi="Courier New"/>
    </w:rPr>
  </w:style>
  <w:style w:type="paragraph" w:styleId="17">
    <w:name w:val="Date"/>
    <w:basedOn w:val="1"/>
    <w:next w:val="1"/>
    <w:link w:val="62"/>
    <w:qFormat/>
    <w:uiPriority w:val="0"/>
    <w:pPr>
      <w:adjustRightInd w:val="0"/>
      <w:spacing w:line="312" w:lineRule="atLeast"/>
      <w:jc w:val="right"/>
    </w:pPr>
    <w:rPr>
      <w:kern w:val="0"/>
      <w:sz w:val="28"/>
      <w:szCs w:val="20"/>
    </w:rPr>
  </w:style>
  <w:style w:type="paragraph" w:styleId="18">
    <w:name w:val="Balloon Text"/>
    <w:basedOn w:val="1"/>
    <w:link w:val="59"/>
    <w:unhideWhenUsed/>
    <w:qFormat/>
    <w:uiPriority w:val="99"/>
    <w:rPr>
      <w:sz w:val="18"/>
      <w:szCs w:val="18"/>
    </w:rPr>
  </w:style>
  <w:style w:type="paragraph" w:styleId="19">
    <w:name w:val="footer"/>
    <w:basedOn w:val="1"/>
    <w:next w:val="1"/>
    <w:link w:val="50"/>
    <w:qFormat/>
    <w:uiPriority w:val="99"/>
    <w:pPr>
      <w:tabs>
        <w:tab w:val="center" w:pos="4153"/>
        <w:tab w:val="right" w:pos="8306"/>
      </w:tabs>
      <w:snapToGrid w:val="0"/>
      <w:jc w:val="left"/>
    </w:pPr>
    <w:rPr>
      <w:rFonts w:asciiTheme="minorHAnsi" w:hAnsiTheme="minorHAnsi" w:cstheme="minorBidi"/>
      <w:sz w:val="18"/>
      <w:szCs w:val="18"/>
    </w:rPr>
  </w:style>
  <w:style w:type="paragraph" w:styleId="20">
    <w:name w:val="header"/>
    <w:basedOn w:val="1"/>
    <w:next w:val="8"/>
    <w:link w:val="49"/>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21">
    <w:name w:val="toc 1"/>
    <w:basedOn w:val="1"/>
    <w:next w:val="1"/>
    <w:unhideWhenUsed/>
    <w:qFormat/>
    <w:uiPriority w:val="39"/>
  </w:style>
  <w:style w:type="paragraph" w:styleId="22">
    <w:name w:val="footnote text"/>
    <w:basedOn w:val="1"/>
    <w:qFormat/>
    <w:uiPriority w:val="0"/>
    <w:rPr>
      <w:rFonts w:ascii="Times New Roman" w:hAnsi="Times New Roman"/>
      <w:sz w:val="20"/>
      <w:szCs w:val="20"/>
    </w:rPr>
  </w:style>
  <w:style w:type="paragraph" w:styleId="23">
    <w:name w:val="toc 2"/>
    <w:basedOn w:val="1"/>
    <w:next w:val="1"/>
    <w:qFormat/>
    <w:uiPriority w:val="39"/>
    <w:pPr>
      <w:widowControl/>
      <w:ind w:left="200"/>
      <w:jc w:val="left"/>
    </w:pPr>
    <w:rPr>
      <w:b/>
      <w:smallCaps/>
      <w:kern w:val="0"/>
      <w:sz w:val="20"/>
    </w:rPr>
  </w:style>
  <w:style w:type="paragraph" w:styleId="24">
    <w:name w:val="Body Text 2"/>
    <w:basedOn w:val="1"/>
    <w:qFormat/>
    <w:uiPriority w:val="0"/>
    <w:pPr>
      <w:tabs>
        <w:tab w:val="left" w:pos="851"/>
      </w:tabs>
      <w:spacing w:line="320" w:lineRule="exact"/>
      <w:ind w:right="-108"/>
      <w:jc w:val="center"/>
    </w:pPr>
    <w:rPr>
      <w:rFonts w:ascii="Times New Roman" w:hAnsi="Times New Roman"/>
      <w:sz w:val="24"/>
      <w:szCs w:val="20"/>
    </w:rPr>
  </w:style>
  <w:style w:type="paragraph" w:styleId="25">
    <w:name w:val="Normal (Web)"/>
    <w:basedOn w:val="1"/>
    <w:unhideWhenUsed/>
    <w:qFormat/>
    <w:uiPriority w:val="99"/>
    <w:rPr>
      <w:sz w:val="24"/>
    </w:rPr>
  </w:style>
  <w:style w:type="paragraph" w:styleId="26">
    <w:name w:val="annotation subject"/>
    <w:basedOn w:val="14"/>
    <w:next w:val="14"/>
    <w:link w:val="65"/>
    <w:unhideWhenUsed/>
    <w:qFormat/>
    <w:uiPriority w:val="99"/>
    <w:pPr>
      <w:adjustRightInd/>
      <w:spacing w:line="240" w:lineRule="auto"/>
    </w:pPr>
    <w:rPr>
      <w:rFonts w:ascii="Times New Roman" w:hAnsi="Times New Roman" w:cs="Times New Roman"/>
      <w:b/>
      <w:bCs/>
      <w:sz w:val="21"/>
      <w:szCs w:val="24"/>
    </w:rPr>
  </w:style>
  <w:style w:type="paragraph" w:styleId="27">
    <w:name w:val="Body Text First Indent"/>
    <w:basedOn w:val="8"/>
    <w:next w:val="1"/>
    <w:qFormat/>
    <w:uiPriority w:val="0"/>
    <w:pPr>
      <w:tabs>
        <w:tab w:val="left" w:pos="0"/>
        <w:tab w:val="left" w:pos="993"/>
        <w:tab w:val="left" w:pos="1134"/>
      </w:tabs>
      <w:ind w:firstLine="420" w:firstLineChars="100"/>
    </w:pPr>
  </w:style>
  <w:style w:type="paragraph" w:styleId="28">
    <w:name w:val="Body Text First Indent 2"/>
    <w:basedOn w:val="15"/>
    <w:link w:val="67"/>
    <w:semiHidden/>
    <w:unhideWhenUsed/>
    <w:qFormat/>
    <w:uiPriority w:val="99"/>
    <w:pPr>
      <w:ind w:firstLine="420" w:firstLineChars="200"/>
    </w:pPr>
  </w:style>
  <w:style w:type="table" w:styleId="30">
    <w:name w:val="Table Grid"/>
    <w:basedOn w:val="2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2">
    <w:name w:val="Strong"/>
    <w:basedOn w:val="31"/>
    <w:qFormat/>
    <w:uiPriority w:val="22"/>
    <w:rPr>
      <w:b/>
      <w:bdr w:val="single" w:color="F1F1F1" w:sz="6" w:space="0"/>
      <w:shd w:val="clear" w:fill="F1F1F1"/>
    </w:rPr>
  </w:style>
  <w:style w:type="character" w:styleId="33">
    <w:name w:val="page number"/>
    <w:basedOn w:val="31"/>
    <w:qFormat/>
    <w:uiPriority w:val="0"/>
  </w:style>
  <w:style w:type="character" w:styleId="34">
    <w:name w:val="FollowedHyperlink"/>
    <w:basedOn w:val="31"/>
    <w:semiHidden/>
    <w:unhideWhenUsed/>
    <w:qFormat/>
    <w:uiPriority w:val="99"/>
    <w:rPr>
      <w:color w:val="800080"/>
      <w:u w:val="none"/>
    </w:rPr>
  </w:style>
  <w:style w:type="character" w:styleId="35">
    <w:name w:val="Emphasis"/>
    <w:basedOn w:val="31"/>
    <w:qFormat/>
    <w:uiPriority w:val="20"/>
    <w:rPr>
      <w:b/>
      <w:bdr w:val="single" w:color="F1F1F1" w:sz="6" w:space="0"/>
      <w:shd w:val="clear" w:fill="F1F1F1"/>
    </w:rPr>
  </w:style>
  <w:style w:type="character" w:styleId="36">
    <w:name w:val="HTML Definition"/>
    <w:basedOn w:val="31"/>
    <w:semiHidden/>
    <w:unhideWhenUsed/>
    <w:qFormat/>
    <w:uiPriority w:val="99"/>
    <w:rPr>
      <w:rFonts w:ascii="ActionIcon ! important" w:hAnsi="ActionIcon ! important" w:eastAsia="ActionIcon ! important" w:cs="ActionIcon ! important"/>
      <w:color w:val="3D4B62"/>
      <w:sz w:val="24"/>
      <w:szCs w:val="24"/>
    </w:rPr>
  </w:style>
  <w:style w:type="character" w:styleId="37">
    <w:name w:val="HTML Typewriter"/>
    <w:basedOn w:val="31"/>
    <w:semiHidden/>
    <w:unhideWhenUsed/>
    <w:qFormat/>
    <w:uiPriority w:val="99"/>
    <w:rPr>
      <w:rFonts w:hint="default" w:ascii="monospace" w:hAnsi="monospace" w:eastAsia="monospace" w:cs="monospace"/>
      <w:sz w:val="20"/>
    </w:rPr>
  </w:style>
  <w:style w:type="character" w:styleId="38">
    <w:name w:val="HTML Acronym"/>
    <w:basedOn w:val="31"/>
    <w:semiHidden/>
    <w:unhideWhenUsed/>
    <w:qFormat/>
    <w:uiPriority w:val="99"/>
  </w:style>
  <w:style w:type="character" w:styleId="39">
    <w:name w:val="HTML Variable"/>
    <w:basedOn w:val="31"/>
    <w:semiHidden/>
    <w:unhideWhenUsed/>
    <w:qFormat/>
    <w:uiPriority w:val="99"/>
  </w:style>
  <w:style w:type="character" w:styleId="40">
    <w:name w:val="Hyperlink"/>
    <w:basedOn w:val="31"/>
    <w:unhideWhenUsed/>
    <w:qFormat/>
    <w:uiPriority w:val="99"/>
    <w:rPr>
      <w:color w:val="0000FF" w:themeColor="hyperlink"/>
      <w:u w:val="single"/>
      <w14:textFill>
        <w14:solidFill>
          <w14:schemeClr w14:val="hlink"/>
        </w14:solidFill>
      </w14:textFill>
    </w:rPr>
  </w:style>
  <w:style w:type="character" w:styleId="41">
    <w:name w:val="HTML Code"/>
    <w:basedOn w:val="31"/>
    <w:semiHidden/>
    <w:unhideWhenUsed/>
    <w:qFormat/>
    <w:uiPriority w:val="99"/>
    <w:rPr>
      <w:rFonts w:ascii="monospace" w:hAnsi="monospace" w:eastAsia="monospace" w:cs="monospace"/>
      <w:sz w:val="20"/>
    </w:rPr>
  </w:style>
  <w:style w:type="character" w:styleId="42">
    <w:name w:val="annotation reference"/>
    <w:basedOn w:val="31"/>
    <w:unhideWhenUsed/>
    <w:qFormat/>
    <w:uiPriority w:val="99"/>
    <w:rPr>
      <w:sz w:val="21"/>
      <w:szCs w:val="21"/>
    </w:rPr>
  </w:style>
  <w:style w:type="character" w:styleId="43">
    <w:name w:val="HTML Cite"/>
    <w:basedOn w:val="31"/>
    <w:semiHidden/>
    <w:unhideWhenUsed/>
    <w:qFormat/>
    <w:uiPriority w:val="99"/>
  </w:style>
  <w:style w:type="character" w:styleId="44">
    <w:name w:val="footnote reference"/>
    <w:basedOn w:val="31"/>
    <w:qFormat/>
    <w:uiPriority w:val="0"/>
    <w:rPr>
      <w:vertAlign w:val="superscript"/>
    </w:rPr>
  </w:style>
  <w:style w:type="character" w:styleId="45">
    <w:name w:val="HTML Keyboard"/>
    <w:basedOn w:val="31"/>
    <w:semiHidden/>
    <w:unhideWhenUsed/>
    <w:qFormat/>
    <w:uiPriority w:val="99"/>
    <w:rPr>
      <w:rFonts w:hint="default" w:ascii="monospace" w:hAnsi="monospace" w:eastAsia="monospace" w:cs="monospace"/>
      <w:sz w:val="20"/>
    </w:rPr>
  </w:style>
  <w:style w:type="character" w:styleId="46">
    <w:name w:val="HTML Sample"/>
    <w:basedOn w:val="31"/>
    <w:semiHidden/>
    <w:unhideWhenUsed/>
    <w:qFormat/>
    <w:uiPriority w:val="99"/>
    <w:rPr>
      <w:rFonts w:hint="default" w:ascii="monospace" w:hAnsi="monospace" w:eastAsia="monospace" w:cs="monospace"/>
    </w:rPr>
  </w:style>
  <w:style w:type="paragraph" w:customStyle="1" w:styleId="4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48">
    <w:name w:val="标题 1 Char"/>
    <w:basedOn w:val="31"/>
    <w:link w:val="3"/>
    <w:qFormat/>
    <w:uiPriority w:val="0"/>
    <w:rPr>
      <w:rFonts w:ascii="Times New Roman" w:hAnsi="Times New Roman" w:eastAsia="宋体" w:cs="Times New Roman"/>
      <w:b/>
      <w:bCs/>
      <w:kern w:val="44"/>
      <w:sz w:val="44"/>
      <w:szCs w:val="44"/>
    </w:rPr>
  </w:style>
  <w:style w:type="character" w:customStyle="1" w:styleId="49">
    <w:name w:val="页眉 Char"/>
    <w:link w:val="20"/>
    <w:qFormat/>
    <w:uiPriority w:val="0"/>
    <w:rPr>
      <w:rFonts w:eastAsia="宋体"/>
      <w:sz w:val="18"/>
      <w:szCs w:val="18"/>
    </w:rPr>
  </w:style>
  <w:style w:type="character" w:customStyle="1" w:styleId="50">
    <w:name w:val="页脚 Char"/>
    <w:link w:val="19"/>
    <w:qFormat/>
    <w:uiPriority w:val="99"/>
    <w:rPr>
      <w:rFonts w:eastAsia="宋体"/>
      <w:sz w:val="18"/>
      <w:szCs w:val="18"/>
    </w:rPr>
  </w:style>
  <w:style w:type="character" w:customStyle="1" w:styleId="51">
    <w:name w:val="正文文本 Char"/>
    <w:basedOn w:val="31"/>
    <w:link w:val="8"/>
    <w:qFormat/>
    <w:uiPriority w:val="0"/>
    <w:rPr>
      <w:rFonts w:ascii="宋体" w:hAnsi="宋体" w:eastAsia="宋体" w:cs="Times New Roman"/>
      <w:sz w:val="28"/>
      <w:szCs w:val="28"/>
    </w:rPr>
  </w:style>
  <w:style w:type="character" w:customStyle="1" w:styleId="52">
    <w:name w:val="页脚 Char1"/>
    <w:basedOn w:val="31"/>
    <w:semiHidden/>
    <w:qFormat/>
    <w:uiPriority w:val="99"/>
    <w:rPr>
      <w:rFonts w:ascii="Times New Roman" w:hAnsi="Times New Roman" w:eastAsia="宋体" w:cs="Times New Roman"/>
      <w:sz w:val="18"/>
      <w:szCs w:val="18"/>
    </w:rPr>
  </w:style>
  <w:style w:type="character" w:customStyle="1" w:styleId="53">
    <w:name w:val="正文文本缩进 Char"/>
    <w:basedOn w:val="31"/>
    <w:link w:val="15"/>
    <w:qFormat/>
    <w:uiPriority w:val="0"/>
    <w:rPr>
      <w:rFonts w:ascii="Times New Roman" w:hAnsi="Times New Roman" w:eastAsia="宋体" w:cs="Times New Roman"/>
      <w:szCs w:val="24"/>
    </w:rPr>
  </w:style>
  <w:style w:type="character" w:customStyle="1" w:styleId="54">
    <w:name w:val="页眉 Char1"/>
    <w:basedOn w:val="31"/>
    <w:semiHidden/>
    <w:qFormat/>
    <w:uiPriority w:val="99"/>
    <w:rPr>
      <w:rFonts w:ascii="Times New Roman" w:hAnsi="Times New Roman" w:eastAsia="宋体" w:cs="Times New Roman"/>
      <w:sz w:val="18"/>
      <w:szCs w:val="18"/>
    </w:rPr>
  </w:style>
  <w:style w:type="paragraph" w:customStyle="1" w:styleId="55">
    <w:name w:val="纯文本1"/>
    <w:basedOn w:val="1"/>
    <w:qFormat/>
    <w:uiPriority w:val="0"/>
    <w:pPr>
      <w:suppressAutoHyphens/>
    </w:pPr>
    <w:rPr>
      <w:rFonts w:ascii="宋体" w:hAnsi="宋体"/>
      <w:kern w:val="1"/>
      <w:szCs w:val="20"/>
      <w:lang w:eastAsia="ar-SA"/>
    </w:rPr>
  </w:style>
  <w:style w:type="paragraph" w:customStyle="1" w:styleId="56">
    <w:name w:val="Table Paragraph"/>
    <w:basedOn w:val="1"/>
    <w:qFormat/>
    <w:uiPriority w:val="0"/>
    <w:rPr>
      <w:rFonts w:ascii="宋体" w:hAnsi="宋体"/>
      <w:kern w:val="0"/>
      <w:sz w:val="28"/>
      <w:szCs w:val="28"/>
    </w:rPr>
  </w:style>
  <w:style w:type="paragraph" w:customStyle="1" w:styleId="57">
    <w:name w:val="p0"/>
    <w:basedOn w:val="1"/>
    <w:qFormat/>
    <w:uiPriority w:val="0"/>
    <w:pPr>
      <w:widowControl/>
    </w:pPr>
    <w:rPr>
      <w:rFonts w:ascii="宋体" w:hAnsi="宋体" w:cs="宋体"/>
      <w:kern w:val="0"/>
      <w:sz w:val="28"/>
      <w:szCs w:val="28"/>
    </w:rPr>
  </w:style>
  <w:style w:type="paragraph" w:customStyle="1" w:styleId="58">
    <w:name w:val="列出段落1"/>
    <w:basedOn w:val="1"/>
    <w:qFormat/>
    <w:uiPriority w:val="34"/>
    <w:pPr>
      <w:ind w:firstLine="420" w:firstLineChars="200"/>
    </w:pPr>
  </w:style>
  <w:style w:type="character" w:customStyle="1" w:styleId="59">
    <w:name w:val="批注框文本 Char"/>
    <w:basedOn w:val="31"/>
    <w:link w:val="18"/>
    <w:semiHidden/>
    <w:qFormat/>
    <w:uiPriority w:val="99"/>
    <w:rPr>
      <w:rFonts w:ascii="Times New Roman" w:hAnsi="Times New Roman" w:eastAsia="宋体" w:cs="Times New Roman"/>
      <w:sz w:val="18"/>
      <w:szCs w:val="18"/>
    </w:rPr>
  </w:style>
  <w:style w:type="paragraph" w:customStyle="1" w:styleId="6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62">
    <w:name w:val="日期 Char"/>
    <w:basedOn w:val="31"/>
    <w:link w:val="17"/>
    <w:qFormat/>
    <w:uiPriority w:val="0"/>
    <w:rPr>
      <w:rFonts w:ascii="Times New Roman" w:hAnsi="Times New Roman" w:eastAsia="宋体" w:cs="Times New Roman"/>
      <w:kern w:val="0"/>
      <w:sz w:val="28"/>
      <w:szCs w:val="20"/>
    </w:rPr>
  </w:style>
  <w:style w:type="character" w:customStyle="1" w:styleId="63">
    <w:name w:val="批注文字 Char"/>
    <w:link w:val="14"/>
    <w:semiHidden/>
    <w:qFormat/>
    <w:uiPriority w:val="0"/>
    <w:rPr>
      <w:rFonts w:eastAsia="宋体"/>
      <w:sz w:val="28"/>
    </w:rPr>
  </w:style>
  <w:style w:type="character" w:customStyle="1" w:styleId="64">
    <w:name w:val="批注文字 Char1"/>
    <w:basedOn w:val="31"/>
    <w:semiHidden/>
    <w:qFormat/>
    <w:uiPriority w:val="99"/>
    <w:rPr>
      <w:rFonts w:ascii="Times New Roman" w:hAnsi="Times New Roman" w:eastAsia="宋体" w:cs="Times New Roman"/>
      <w:szCs w:val="24"/>
    </w:rPr>
  </w:style>
  <w:style w:type="character" w:customStyle="1" w:styleId="65">
    <w:name w:val="批注主题 Char"/>
    <w:basedOn w:val="63"/>
    <w:link w:val="26"/>
    <w:semiHidden/>
    <w:qFormat/>
    <w:uiPriority w:val="99"/>
    <w:rPr>
      <w:rFonts w:ascii="Times New Roman" w:hAnsi="Times New Roman" w:eastAsia="宋体" w:cs="Times New Roman"/>
      <w:b/>
      <w:bCs/>
      <w:sz w:val="28"/>
      <w:szCs w:val="24"/>
    </w:rPr>
  </w:style>
  <w:style w:type="paragraph" w:styleId="66">
    <w:name w:val="List Paragraph"/>
    <w:basedOn w:val="1"/>
    <w:qFormat/>
    <w:uiPriority w:val="99"/>
    <w:pPr>
      <w:ind w:firstLine="420" w:firstLineChars="200"/>
    </w:pPr>
  </w:style>
  <w:style w:type="character" w:customStyle="1" w:styleId="67">
    <w:name w:val="正文首行缩进 2 Char"/>
    <w:basedOn w:val="53"/>
    <w:link w:val="28"/>
    <w:semiHidden/>
    <w:qFormat/>
    <w:uiPriority w:val="99"/>
    <w:rPr>
      <w:rFonts w:ascii="Times New Roman" w:hAnsi="Times New Roman" w:eastAsia="宋体" w:cs="Times New Roman"/>
      <w:kern w:val="2"/>
      <w:sz w:val="21"/>
      <w:szCs w:val="24"/>
    </w:rPr>
  </w:style>
  <w:style w:type="paragraph" w:customStyle="1" w:styleId="68">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69">
    <w:name w:val="font21"/>
    <w:basedOn w:val="31"/>
    <w:qFormat/>
    <w:uiPriority w:val="0"/>
    <w:rPr>
      <w:rFonts w:hint="eastAsia" w:ascii="宋体" w:hAnsi="宋体" w:eastAsia="宋体" w:cs="宋体"/>
      <w:color w:val="000000"/>
      <w:sz w:val="22"/>
      <w:szCs w:val="22"/>
      <w:u w:val="none"/>
    </w:rPr>
  </w:style>
  <w:style w:type="character" w:customStyle="1" w:styleId="70">
    <w:name w:val="font31"/>
    <w:basedOn w:val="31"/>
    <w:qFormat/>
    <w:uiPriority w:val="0"/>
    <w:rPr>
      <w:rFonts w:hint="eastAsia" w:ascii="宋体" w:hAnsi="宋体" w:eastAsia="宋体" w:cs="宋体"/>
      <w:color w:val="000000"/>
      <w:sz w:val="22"/>
      <w:szCs w:val="22"/>
      <w:u w:val="none"/>
    </w:rPr>
  </w:style>
  <w:style w:type="character" w:customStyle="1" w:styleId="71">
    <w:name w:val="font11"/>
    <w:basedOn w:val="31"/>
    <w:qFormat/>
    <w:uiPriority w:val="0"/>
    <w:rPr>
      <w:rFonts w:hint="eastAsia" w:ascii="宋体" w:hAnsi="宋体" w:eastAsia="宋体" w:cs="宋体"/>
      <w:color w:val="000000"/>
      <w:sz w:val="22"/>
      <w:szCs w:val="22"/>
      <w:u w:val="none"/>
    </w:rPr>
  </w:style>
  <w:style w:type="character" w:customStyle="1" w:styleId="72">
    <w:name w:val="font01"/>
    <w:basedOn w:val="31"/>
    <w:qFormat/>
    <w:uiPriority w:val="0"/>
    <w:rPr>
      <w:rFonts w:hint="default" w:ascii="Times New Roman" w:hAnsi="Times New Roman" w:cs="Times New Roman"/>
      <w:color w:val="000000"/>
      <w:sz w:val="22"/>
      <w:szCs w:val="22"/>
      <w:u w:val="none"/>
    </w:rPr>
  </w:style>
  <w:style w:type="character" w:customStyle="1" w:styleId="73">
    <w:name w:val="font51"/>
    <w:basedOn w:val="3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file:///C:\Documents%2525252525252525252525252525252525252525252525252525252525252525252525252525252525252525252525252525252525252525252525252525252525252525252525252525252525252525252525252525252525252525252525252525252525252525252525252525252525252525252525252525252520and%2525252525252525252525252525252525252525252525252525252525252525252525252525252525252525252525252525252525252525252525252525252525252525252525252525252525252525252525252525252525252525252525252525252525252525252525252525252525252525252525252525252520Settings\DOCUME~1\ADMINI~1\LOCALS~1\Temp\ksohtml\wps_clip_image-29345.png"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16B0B-2441-4A95-9414-5006C72781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15334</Words>
  <Characters>15806</Characters>
  <Lines>164</Lines>
  <Paragraphs>46</Paragraphs>
  <TotalTime>57</TotalTime>
  <ScaleCrop>false</ScaleCrop>
  <LinksUpToDate>false</LinksUpToDate>
  <CharactersWithSpaces>17029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2020-04-02T08:14:00Z</dcterms:created>
  <dc:creator>admin</dc:creator>
  <cp:lastModifiedBy>凉凉</cp:lastModifiedBy>
  <cp:lastPrinted>2022-08-17T03:30:00Z</cp:lastPrinted>
  <dcterms:modified xsi:type="dcterms:W3CDTF">2022-10-25T01:59:42Z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211F10603AA24C8B87844E94847D2A7F</vt:lpwstr>
  </property>
</Properties>
</file>