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rPr>
      </w:pPr>
      <w:r>
        <w:rPr>
          <w:b/>
          <w:bCs/>
        </w:rPr>
        <w:t>中国铁道旅行社集团有限公司蛋糕烘焙延伸产品供应商入围项目中选公告</w:t>
      </w:r>
    </w:p>
    <w:p>
      <w:pPr>
        <w:rPr/>
      </w:pPr>
    </w:p>
    <w:p>
      <w:pPr>
        <w:pStyle w:val="2"/>
        <w:rPr/>
      </w:pPr>
      <w:r>
        <w:t xml:space="preserve">一、项目编号：0610-2240NH051324 </w:t>
      </w:r>
    </w:p>
    <w:p>
      <w:pPr>
        <w:pStyle w:val="2"/>
        <w:rPr/>
      </w:pPr>
      <w:r>
        <w:t>二、项目名称：中国铁道旅行社集团有限公司蛋糕烘焙延伸产品供应商入围项目</w:t>
      </w:r>
    </w:p>
    <w:p>
      <w:pPr>
        <w:pStyle w:val="2"/>
        <w:rPr/>
      </w:pPr>
      <w:r>
        <w:t>三、中标（成交）信息</w:t>
      </w:r>
    </w:p>
    <w:p>
      <w:pPr>
        <w:pStyle w:val="2"/>
        <w:ind w:firstLine="420" w:firstLineChars="0"/>
        <w:rPr/>
      </w:pPr>
      <w:r>
        <w:t>供应商名称：北京千喜鹤科技服务有限公司</w:t>
      </w:r>
    </w:p>
    <w:p>
      <w:pPr>
        <w:pStyle w:val="2"/>
        <w:ind w:firstLine="420" w:firstLineChars="0"/>
        <w:rPr/>
      </w:pPr>
      <w:r>
        <w:t>供应商地址：北京市昌平区十三陵镇泰胡路36-17</w:t>
      </w:r>
    </w:p>
    <w:p>
      <w:pPr>
        <w:pStyle w:val="2"/>
        <w:ind w:firstLine="420" w:firstLineChars="0"/>
        <w:rPr/>
      </w:pPr>
      <w:r>
        <w:t>包组或产品名称：中国铁道旅行社集团有限公司蛋糕烘焙延伸产品供应商入围项目</w:t>
      </w:r>
    </w:p>
    <w:p>
      <w:pPr>
        <w:pStyle w:val="2"/>
        <w:ind w:firstLine="420" w:firstLineChars="0"/>
        <w:rPr/>
      </w:pPr>
      <w:r>
        <w:t>折扣率(%)：6.0000000</w:t>
      </w:r>
    </w:p>
    <w:p>
      <w:pPr>
        <w:pStyle w:val="2"/>
        <w:ind w:firstLine="420" w:firstLineChars="0"/>
      </w:pPr>
    </w:p>
    <w:p>
      <w:pPr>
        <w:pStyle w:val="2"/>
        <w:ind w:firstLine="420" w:firstLineChars="0"/>
        <w:rPr/>
      </w:pPr>
      <w:r>
        <w:t>供应商名称：北京必盛博科投资有限公司</w:t>
      </w:r>
    </w:p>
    <w:p>
      <w:pPr>
        <w:pStyle w:val="2"/>
        <w:ind w:firstLine="420" w:firstLineChars="0"/>
        <w:rPr/>
      </w:pPr>
      <w:r>
        <w:t>供应商地址：北京市东城区建国门内大街18号7层办公楼一座703A</w:t>
      </w:r>
    </w:p>
    <w:p>
      <w:pPr>
        <w:pStyle w:val="2"/>
        <w:ind w:firstLine="420" w:firstLineChars="0"/>
        <w:rPr/>
      </w:pPr>
      <w:r>
        <w:t>包组或产品名称：中国铁道旅行社集团有限公司蛋糕烘焙延伸产品供应商入围项目</w:t>
      </w:r>
    </w:p>
    <w:p>
      <w:pPr>
        <w:pStyle w:val="2"/>
        <w:ind w:firstLine="420" w:firstLineChars="0"/>
        <w:rPr/>
      </w:pPr>
      <w:r>
        <w:t>折扣率(%)：8.0000000</w:t>
      </w:r>
    </w:p>
    <w:p>
      <w:pPr>
        <w:pStyle w:val="2"/>
        <w:rPr/>
      </w:pPr>
      <w:r>
        <w:t> </w:t>
      </w:r>
    </w:p>
    <w:p>
      <w:pPr>
        <w:pStyle w:val="2"/>
        <w:ind w:firstLine="420" w:firstLineChars="0"/>
        <w:rPr/>
      </w:pPr>
      <w:r>
        <w:t>供应商名称：北京首农消费帮扶双创中心有限公司</w:t>
      </w:r>
    </w:p>
    <w:p>
      <w:pPr>
        <w:pStyle w:val="2"/>
        <w:ind w:firstLine="420" w:firstLineChars="0"/>
        <w:rPr/>
      </w:pPr>
      <w:r>
        <w:t>供应商地址：北京市丰台区草桥东路2号院1号楼首农双创中心大厦603室</w:t>
      </w:r>
    </w:p>
    <w:p>
      <w:pPr>
        <w:pStyle w:val="2"/>
        <w:ind w:firstLine="420" w:firstLineChars="0"/>
        <w:rPr/>
      </w:pPr>
      <w:r>
        <w:t>包组或产品名称：中国铁道旅行社集团有限公司蛋糕烘焙延伸产品供应商入围项目</w:t>
      </w:r>
    </w:p>
    <w:p>
      <w:pPr>
        <w:pStyle w:val="2"/>
        <w:ind w:firstLine="420" w:firstLineChars="0"/>
        <w:rPr/>
      </w:pPr>
      <w:r>
        <w:t>折扣率(%)：0.0000000</w:t>
      </w:r>
    </w:p>
    <w:p>
      <w:pPr>
        <w:pStyle w:val="2"/>
        <w:numPr>
          <w:ilvl w:val="0"/>
          <w:numId w:val="1"/>
        </w:numPr>
      </w:pPr>
      <w:r>
        <w:t>主要标的信息</w:t>
      </w:r>
    </w:p>
    <w:tbl>
      <w:tblPr>
        <w:tblStyle w:val="10"/>
        <w:tblW w:w="923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60"/>
        <w:gridCol w:w="1666"/>
        <w:gridCol w:w="1798"/>
        <w:gridCol w:w="1202"/>
        <w:gridCol w:w="1095"/>
        <w:gridCol w:w="106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序号</w:t>
            </w:r>
          </w:p>
        </w:tc>
        <w:tc>
          <w:tcPr>
            <w:tcW w:w="1666"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供应商名称</w:t>
            </w:r>
          </w:p>
        </w:tc>
        <w:tc>
          <w:tcPr>
            <w:tcW w:w="1798"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货物名称</w:t>
            </w:r>
          </w:p>
        </w:tc>
        <w:tc>
          <w:tcPr>
            <w:tcW w:w="1202"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货物品牌</w:t>
            </w:r>
          </w:p>
        </w:tc>
        <w:tc>
          <w:tcPr>
            <w:tcW w:w="1095"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货物型号</w:t>
            </w:r>
          </w:p>
        </w:tc>
        <w:tc>
          <w:tcPr>
            <w:tcW w:w="1067"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货物数量</w:t>
            </w:r>
          </w:p>
        </w:tc>
        <w:tc>
          <w:tcPr>
            <w:tcW w:w="1850" w:type="dxa"/>
            <w:vAlign w:val="center"/>
          </w:tcPr>
          <w:p>
            <w:pPr>
              <w:pStyle w:val="2"/>
              <w:keepNext w:val="0"/>
              <w:keepLines w:val="0"/>
              <w:pageBreakBefore w:val="0"/>
              <w:widowControl w:val="0"/>
              <w:kinsoku/>
              <w:wordWrap/>
              <w:overflowPunct/>
              <w:topLinePunct w:val="0"/>
              <w:autoSpaceDE/>
              <w:autoSpaceDN/>
              <w:bidi w:val="0"/>
              <w:adjustRightInd/>
              <w:snapToGrid/>
              <w:spacing w:after="0" w:afterLines="0"/>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货物单价(元)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0" w:type="dxa"/>
            <w:vAlign w:val="center"/>
          </w:tcPr>
          <w:p>
            <w:pPr>
              <w:pStyle w:val="2"/>
              <w:jc w:val="center"/>
              <w:rPr>
                <w:rFonts w:hint="eastAsia" w:asciiTheme="minorHAnsi" w:hAnsiTheme="minorHAnsi" w:eastAsiaTheme="minorEastAsia" w:cstheme="minorBidi"/>
                <w:kern w:val="2"/>
                <w:sz w:val="21"/>
                <w:szCs w:val="22"/>
                <w:lang w:val="en-US" w:eastAsia="zh-CN" w:bidi="ar-SA"/>
              </w:rPr>
            </w:pPr>
            <w:r>
              <w:rPr>
                <w:lang w:val="en-US" w:eastAsia="zh-CN"/>
              </w:rPr>
              <w:t>1</w:t>
            </w:r>
          </w:p>
        </w:tc>
        <w:tc>
          <w:tcPr>
            <w:tcW w:w="1666"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北京千喜鹤科技服务有限公司</w:t>
            </w:r>
          </w:p>
        </w:tc>
        <w:tc>
          <w:tcPr>
            <w:tcW w:w="1798"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中国铁道旅行社集团有限公司蛋糕烘焙延伸产品供应商入围项目</w:t>
            </w:r>
          </w:p>
        </w:tc>
        <w:tc>
          <w:tcPr>
            <w:tcW w:w="1202"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95"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67"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850"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折扣率6%，基准价：北京周边一级批发市场平均价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0" w:type="dxa"/>
            <w:vAlign w:val="center"/>
          </w:tcPr>
          <w:p>
            <w:pPr>
              <w:pStyle w:val="2"/>
              <w:jc w:val="center"/>
              <w:rPr>
                <w:rFonts w:hint="eastAsia" w:asciiTheme="minorHAnsi" w:hAnsiTheme="minorHAnsi" w:eastAsiaTheme="minorEastAsia" w:cstheme="minorBidi"/>
                <w:kern w:val="2"/>
                <w:sz w:val="21"/>
                <w:szCs w:val="22"/>
                <w:lang w:val="en-US" w:eastAsia="zh-CN" w:bidi="ar-SA"/>
              </w:rPr>
            </w:pPr>
            <w:r>
              <w:rPr>
                <w:lang w:val="en-US" w:eastAsia="zh-CN"/>
              </w:rPr>
              <w:t>2</w:t>
            </w:r>
          </w:p>
        </w:tc>
        <w:tc>
          <w:tcPr>
            <w:tcW w:w="1666"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北京必盛博科投资有限公司</w:t>
            </w:r>
          </w:p>
        </w:tc>
        <w:tc>
          <w:tcPr>
            <w:tcW w:w="1798"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中国铁道旅行社集团有限公司蛋糕烘焙延伸产品供应商入围项目</w:t>
            </w:r>
          </w:p>
        </w:tc>
        <w:tc>
          <w:tcPr>
            <w:tcW w:w="1202"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95"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67"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850"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折扣率8%，基准价：北京周边一级批发市场平均价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0" w:type="dxa"/>
            <w:vAlign w:val="center"/>
          </w:tcPr>
          <w:p>
            <w:pPr>
              <w:pStyle w:val="2"/>
              <w:jc w:val="center"/>
              <w:rPr>
                <w:rFonts w:hint="eastAsia" w:asciiTheme="minorHAnsi" w:hAnsiTheme="minorHAnsi" w:eastAsiaTheme="minorEastAsia" w:cstheme="minorBidi"/>
                <w:kern w:val="2"/>
                <w:sz w:val="21"/>
                <w:szCs w:val="22"/>
                <w:lang w:val="en-US" w:eastAsia="zh-CN" w:bidi="ar-SA"/>
              </w:rPr>
            </w:pPr>
            <w:r>
              <w:rPr>
                <w:lang w:val="en-US" w:eastAsia="zh-CN"/>
              </w:rPr>
              <w:t>3</w:t>
            </w:r>
          </w:p>
        </w:tc>
        <w:tc>
          <w:tcPr>
            <w:tcW w:w="1666"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北京首农消费帮扶双创中心有限公司</w:t>
            </w:r>
          </w:p>
        </w:tc>
        <w:tc>
          <w:tcPr>
            <w:tcW w:w="1798"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中国铁道旅行社集团有限公司蛋糕烘焙延伸产品供应商入围项目</w:t>
            </w:r>
          </w:p>
        </w:tc>
        <w:tc>
          <w:tcPr>
            <w:tcW w:w="1202"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95"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067"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lang w:val="en-US" w:eastAsia="zh-CN"/>
              </w:rPr>
              <w:t>按遴选文件要求</w:t>
            </w:r>
          </w:p>
        </w:tc>
        <w:tc>
          <w:tcPr>
            <w:tcW w:w="1850" w:type="dxa"/>
            <w:vAlign w:val="center"/>
          </w:tcPr>
          <w:p>
            <w:pPr>
              <w:pStyle w:val="2"/>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折扣率</w:t>
            </w:r>
            <w:r>
              <w:rPr>
                <w:lang w:val="en-US" w:eastAsia="zh-CN"/>
              </w:rPr>
              <w:t>0%</w:t>
            </w:r>
            <w:r>
              <w:rPr>
                <w:rFonts w:hint="eastAsia"/>
                <w:lang w:val="en-US" w:eastAsia="zh-CN"/>
              </w:rPr>
              <w:t>，</w:t>
            </w:r>
            <w:bookmarkStart w:id="0" w:name="_GoBack"/>
            <w:bookmarkEnd w:id="0"/>
            <w:r>
              <w:rPr>
                <w:lang w:val="en-US" w:eastAsia="zh-CN"/>
              </w:rPr>
              <w:t>基准价：北京周边一级批发市场平均价</w:t>
            </w:r>
          </w:p>
        </w:tc>
      </w:tr>
    </w:tbl>
    <w:p>
      <w:pPr>
        <w:pStyle w:val="2"/>
      </w:pPr>
    </w:p>
    <w:p>
      <w:pPr>
        <w:pStyle w:val="2"/>
        <w:rPr/>
      </w:pPr>
      <w:r>
        <w:t>五、评审专家名单：丁 薇、张志佳、戴玉华、韩莉莉、崔卫洪</w:t>
      </w:r>
    </w:p>
    <w:p>
      <w:pPr>
        <w:pStyle w:val="2"/>
        <w:rPr/>
      </w:pPr>
      <w:r>
        <w:t>六、代理服务收费标准及金额：</w:t>
      </w:r>
    </w:p>
    <w:p>
      <w:pPr>
        <w:pStyle w:val="2"/>
        <w:ind w:firstLine="420" w:firstLineChars="0"/>
        <w:rPr/>
      </w:pPr>
      <w:r>
        <w:t>本项目代理费收费标准：按遴选文件要求</w:t>
      </w:r>
    </w:p>
    <w:p>
      <w:pPr>
        <w:pStyle w:val="2"/>
        <w:ind w:firstLine="420" w:firstLineChars="0"/>
        <w:rPr/>
      </w:pPr>
      <w:r>
        <w:t>本项目代理费总金额：1.5000000 万元（人民币）</w:t>
      </w:r>
    </w:p>
    <w:p>
      <w:pPr>
        <w:pStyle w:val="2"/>
        <w:rPr/>
      </w:pPr>
      <w:r>
        <w:t>七、公告期限</w:t>
      </w:r>
    </w:p>
    <w:p>
      <w:pPr>
        <w:pStyle w:val="2"/>
        <w:ind w:firstLine="420" w:firstLineChars="0"/>
        <w:rPr/>
      </w:pPr>
      <w:r>
        <w:t>自本公告发布之日起1个工作日。</w:t>
      </w:r>
    </w:p>
    <w:p>
      <w:pPr>
        <w:pStyle w:val="2"/>
        <w:rPr/>
      </w:pPr>
      <w:r>
        <w:t>八、其它补充事宜</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pPr>
      <w:r>
        <w:rPr>
          <w:rFonts w:hint="eastAsia"/>
          <w:lang w:val="en-US" w:eastAsia="zh-CN"/>
        </w:rPr>
        <w:t xml:space="preserve">1、 </w:t>
      </w:r>
      <w:r>
        <w:t>入围服务期：2年</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pPr>
      <w:r>
        <w:rPr>
          <w:rFonts w:hint="eastAsia"/>
          <w:lang w:val="en-US" w:eastAsia="zh-CN"/>
        </w:rPr>
        <w:t xml:space="preserve">2、 </w:t>
      </w:r>
      <w:r>
        <w:t>代理机构：北京国际招标有限公司</w:t>
      </w:r>
      <w:r>
        <w:rPr/>
        <w:br w:type="textWrapping"/>
      </w:r>
      <w:r>
        <w:rPr>
          <w:rFonts w:hint="eastAsia"/>
          <w:lang w:val="en-US" w:eastAsia="zh-CN"/>
        </w:rPr>
        <w:tab/>
      </w:r>
      <w:r>
        <w:t>地址：北京市海淀区北三环中路31号院凯奇大厦B座九层   </w:t>
      </w:r>
      <w:r>
        <w:rPr/>
        <w:br w:type="textWrapping"/>
      </w:r>
      <w:r>
        <w:rPr>
          <w:rFonts w:hint="eastAsia"/>
          <w:lang w:val="en-US" w:eastAsia="zh-CN"/>
        </w:rPr>
        <w:tab/>
      </w:r>
      <w:r>
        <w:t>邮编：100088  </w:t>
      </w:r>
      <w:r>
        <w:rPr/>
        <w:br w:type="textWrapping"/>
      </w:r>
      <w:r>
        <w:rPr>
          <w:rFonts w:hint="eastAsia"/>
          <w:lang w:val="en-US" w:eastAsia="zh-CN"/>
        </w:rPr>
        <w:tab/>
      </w:r>
      <w:r>
        <w:t>联系人：刘思雯、李翠霞</w:t>
      </w:r>
      <w:r>
        <w:rPr/>
        <w:br w:type="textWrapping"/>
      </w:r>
      <w:r>
        <w:rPr>
          <w:rFonts w:hint="eastAsia"/>
          <w:lang w:val="en-US" w:eastAsia="zh-CN"/>
        </w:rPr>
        <w:tab/>
      </w:r>
      <w:r>
        <w:t>联系电话：010-84045310</w:t>
      </w:r>
      <w:r>
        <w:rPr/>
        <w:br w:type="textWrapping"/>
      </w:r>
      <w:r>
        <w:rPr>
          <w:rFonts w:hint="eastAsia"/>
          <w:lang w:val="en-US" w:eastAsia="zh-CN"/>
        </w:rPr>
        <w:tab/>
      </w:r>
      <w:r>
        <w:t>E-mail：liusw@bjzb.com、licx@bjzb.com</w:t>
      </w:r>
      <w:r>
        <w:rPr/>
        <w:br w:type="textWrapping"/>
      </w:r>
      <w:r>
        <w:rPr>
          <w:rFonts w:hint="eastAsia"/>
          <w:lang w:val="en-US" w:eastAsia="zh-CN"/>
        </w:rPr>
        <w:tab/>
      </w:r>
      <w:r>
        <w:t>开户银行及账号：</w:t>
      </w:r>
      <w:r>
        <w:rPr/>
        <w:br w:type="textWrapping"/>
      </w:r>
      <w:r>
        <w:rPr>
          <w:rFonts w:hint="eastAsia"/>
          <w:lang w:val="en-US" w:eastAsia="zh-CN"/>
        </w:rPr>
        <w:tab/>
      </w:r>
      <w:r>
        <w:t>账户名称：北京国际招标有限公司</w:t>
      </w:r>
      <w:r>
        <w:rPr/>
        <w:br w:type="textWrapping"/>
      </w:r>
      <w:r>
        <w:rPr>
          <w:rFonts w:hint="eastAsia"/>
          <w:lang w:val="en-US" w:eastAsia="zh-CN"/>
        </w:rPr>
        <w:tab/>
      </w:r>
      <w:r>
        <w:t>开户银行：华夏银行北京建国门支行</w:t>
      </w:r>
      <w:r>
        <w:rPr/>
        <w:br w:type="textWrapping"/>
      </w:r>
      <w:r>
        <w:rPr>
          <w:rFonts w:hint="eastAsia"/>
          <w:lang w:val="en-US" w:eastAsia="zh-CN"/>
        </w:rPr>
        <w:tab/>
      </w:r>
      <w:r>
        <w:t>账    号：10265000000524102</w:t>
      </w:r>
    </w:p>
    <w:p>
      <w:pPr>
        <w:pStyle w:val="2"/>
        <w:rPr/>
      </w:pPr>
      <w:r>
        <w:t>九、凡对本次公告内容提出询问，请按以下方式联系。</w:t>
      </w:r>
    </w:p>
    <w:p>
      <w:pPr>
        <w:pStyle w:val="2"/>
        <w:rPr/>
      </w:pPr>
      <w:r>
        <w:rPr>
          <w:rFonts w:hint="eastAsia"/>
          <w:lang w:val="en-US" w:eastAsia="zh-CN"/>
        </w:rPr>
        <w:t xml:space="preserve">1、 </w:t>
      </w:r>
      <w:r>
        <w:t>采购人信息</w:t>
      </w:r>
    </w:p>
    <w:p>
      <w:pPr>
        <w:pStyle w:val="2"/>
        <w:ind w:firstLine="420" w:firstLineChars="0"/>
        <w:rPr/>
      </w:pPr>
      <w:r>
        <w:t>名 称：中国铁道旅行社集团有限公司　　　　　</w:t>
      </w:r>
    </w:p>
    <w:p>
      <w:pPr>
        <w:pStyle w:val="2"/>
        <w:ind w:firstLine="420" w:firstLineChars="0"/>
        <w:rPr/>
      </w:pPr>
      <w:r>
        <w:t>地址：北京市丰台区莲花池东路118-2号　　　　　　　　</w:t>
      </w:r>
    </w:p>
    <w:p>
      <w:pPr>
        <w:pStyle w:val="2"/>
        <w:ind w:firstLine="420" w:firstLineChars="0"/>
        <w:rPr/>
      </w:pPr>
      <w:r>
        <w:t>联系方式：金迪、张寅 010-51937675　　　　　　</w:t>
      </w:r>
    </w:p>
    <w:p>
      <w:pPr>
        <w:pStyle w:val="2"/>
        <w:rPr>
          <w:rFonts w:hint="eastAsia"/>
          <w:lang w:val="en-US" w:eastAsia="zh-CN"/>
        </w:rPr>
      </w:pPr>
      <w:r>
        <w:rPr>
          <w:rFonts w:hint="eastAsia"/>
          <w:lang w:val="en-US" w:eastAsia="zh-CN"/>
        </w:rPr>
        <w:t>2、采购代理机构信息</w:t>
      </w:r>
    </w:p>
    <w:p>
      <w:pPr>
        <w:pStyle w:val="2"/>
        <w:ind w:firstLine="420" w:firstLineChars="0"/>
        <w:rPr/>
      </w:pPr>
      <w:r>
        <w:t>名 称：北京国际招标有限公司　　　　　　　　　　　　</w:t>
      </w:r>
    </w:p>
    <w:p>
      <w:pPr>
        <w:pStyle w:val="2"/>
        <w:ind w:firstLine="420" w:firstLineChars="0"/>
        <w:rPr/>
      </w:pPr>
      <w:r>
        <w:t>地　址：北京市海淀区北三环中路31号院凯奇大厦B座九层　　　　　　　　　　　　</w:t>
      </w:r>
    </w:p>
    <w:p>
      <w:pPr>
        <w:pStyle w:val="2"/>
        <w:ind w:firstLine="420" w:firstLineChars="0"/>
        <w:rPr/>
      </w:pPr>
      <w:r>
        <w:t>联系方式：刘思雯、李翠霞 010-84045310　　　　　　　　　　　　</w:t>
      </w:r>
    </w:p>
    <w:p>
      <w:pPr>
        <w:pStyle w:val="2"/>
        <w:rPr>
          <w:rFonts w:hint="eastAsia"/>
          <w:lang w:val="en-US" w:eastAsia="zh-CN"/>
        </w:rPr>
      </w:pPr>
      <w:r>
        <w:rPr>
          <w:rFonts w:hint="eastAsia"/>
          <w:lang w:val="en-US" w:eastAsia="zh-CN"/>
        </w:rPr>
        <w:t>3、项目联系方式</w:t>
      </w:r>
    </w:p>
    <w:p>
      <w:pPr>
        <w:pStyle w:val="2"/>
        <w:ind w:firstLine="420" w:firstLineChars="0"/>
        <w:rPr/>
      </w:pPr>
      <w:r>
        <w:t>项目联系人：刘思雯、李翠霞</w:t>
      </w:r>
    </w:p>
    <w:p>
      <w:pPr>
        <w:pStyle w:val="2"/>
        <w:ind w:firstLine="420" w:firstLineChars="0"/>
        <w:rPr/>
      </w:pPr>
      <w:r>
        <w:t>电　话：　　010-84045310</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17F88"/>
    <w:multiLevelType w:val="singleLevel"/>
    <w:tmpl w:val="5AC17F8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yNjM2MGRiNWFlMTg5NDk3YzhiMTgwNjg3OGY4NGIifQ=="/>
  </w:docVars>
  <w:rsids>
    <w:rsidRoot w:val="009E1DE0"/>
    <w:rsid w:val="00026F2E"/>
    <w:rsid w:val="00032253"/>
    <w:rsid w:val="000352F8"/>
    <w:rsid w:val="00035FF3"/>
    <w:rsid w:val="00042DD2"/>
    <w:rsid w:val="00044912"/>
    <w:rsid w:val="0005297A"/>
    <w:rsid w:val="000640BE"/>
    <w:rsid w:val="00074754"/>
    <w:rsid w:val="000940D3"/>
    <w:rsid w:val="000A582E"/>
    <w:rsid w:val="000B40D7"/>
    <w:rsid w:val="000C3FF3"/>
    <w:rsid w:val="000C41D7"/>
    <w:rsid w:val="000C62D5"/>
    <w:rsid w:val="000C6430"/>
    <w:rsid w:val="000D0303"/>
    <w:rsid w:val="000D27E6"/>
    <w:rsid w:val="000D5383"/>
    <w:rsid w:val="000D641A"/>
    <w:rsid w:val="000E7DEC"/>
    <w:rsid w:val="000F1C4E"/>
    <w:rsid w:val="0010089B"/>
    <w:rsid w:val="0010653F"/>
    <w:rsid w:val="001113D6"/>
    <w:rsid w:val="001254B5"/>
    <w:rsid w:val="00130DCA"/>
    <w:rsid w:val="001534A6"/>
    <w:rsid w:val="001549F4"/>
    <w:rsid w:val="00154E84"/>
    <w:rsid w:val="00156DB2"/>
    <w:rsid w:val="00170D0E"/>
    <w:rsid w:val="00176383"/>
    <w:rsid w:val="00185785"/>
    <w:rsid w:val="00191E86"/>
    <w:rsid w:val="00195535"/>
    <w:rsid w:val="00197EB9"/>
    <w:rsid w:val="001A1193"/>
    <w:rsid w:val="001A2231"/>
    <w:rsid w:val="001A7D1C"/>
    <w:rsid w:val="001B0741"/>
    <w:rsid w:val="001D4B18"/>
    <w:rsid w:val="001E1F19"/>
    <w:rsid w:val="001E2D98"/>
    <w:rsid w:val="001F4CFE"/>
    <w:rsid w:val="001F55A8"/>
    <w:rsid w:val="00212297"/>
    <w:rsid w:val="0023741D"/>
    <w:rsid w:val="00261818"/>
    <w:rsid w:val="00261DA2"/>
    <w:rsid w:val="00274C0D"/>
    <w:rsid w:val="00276069"/>
    <w:rsid w:val="00282A76"/>
    <w:rsid w:val="0029775B"/>
    <w:rsid w:val="002A2D50"/>
    <w:rsid w:val="002A56A0"/>
    <w:rsid w:val="002B2AFA"/>
    <w:rsid w:val="002B4D81"/>
    <w:rsid w:val="002C59AB"/>
    <w:rsid w:val="002D1416"/>
    <w:rsid w:val="002F027C"/>
    <w:rsid w:val="002F36C2"/>
    <w:rsid w:val="002F54CE"/>
    <w:rsid w:val="00300546"/>
    <w:rsid w:val="00310494"/>
    <w:rsid w:val="0031770E"/>
    <w:rsid w:val="003246D9"/>
    <w:rsid w:val="00324D61"/>
    <w:rsid w:val="00334F2D"/>
    <w:rsid w:val="00341A52"/>
    <w:rsid w:val="00362381"/>
    <w:rsid w:val="00364AB7"/>
    <w:rsid w:val="00373A2F"/>
    <w:rsid w:val="003744C6"/>
    <w:rsid w:val="003759CA"/>
    <w:rsid w:val="003945BB"/>
    <w:rsid w:val="003C3021"/>
    <w:rsid w:val="003D1ACF"/>
    <w:rsid w:val="003D237D"/>
    <w:rsid w:val="003D48CF"/>
    <w:rsid w:val="003E2092"/>
    <w:rsid w:val="003F0BF5"/>
    <w:rsid w:val="003F2BB1"/>
    <w:rsid w:val="004068E0"/>
    <w:rsid w:val="00411BEB"/>
    <w:rsid w:val="00412F68"/>
    <w:rsid w:val="00421869"/>
    <w:rsid w:val="0042746D"/>
    <w:rsid w:val="00441E1E"/>
    <w:rsid w:val="00463302"/>
    <w:rsid w:val="00471839"/>
    <w:rsid w:val="004739C4"/>
    <w:rsid w:val="004754E7"/>
    <w:rsid w:val="004759A8"/>
    <w:rsid w:val="004821D1"/>
    <w:rsid w:val="00484FB5"/>
    <w:rsid w:val="00485216"/>
    <w:rsid w:val="00486196"/>
    <w:rsid w:val="00487775"/>
    <w:rsid w:val="0049327B"/>
    <w:rsid w:val="00497775"/>
    <w:rsid w:val="004B10EC"/>
    <w:rsid w:val="004C49E2"/>
    <w:rsid w:val="004D02D6"/>
    <w:rsid w:val="004D4203"/>
    <w:rsid w:val="005010D2"/>
    <w:rsid w:val="0050341D"/>
    <w:rsid w:val="00503F88"/>
    <w:rsid w:val="00510399"/>
    <w:rsid w:val="00510D80"/>
    <w:rsid w:val="00515D21"/>
    <w:rsid w:val="00517450"/>
    <w:rsid w:val="005174D6"/>
    <w:rsid w:val="00532436"/>
    <w:rsid w:val="00536C5E"/>
    <w:rsid w:val="00540C74"/>
    <w:rsid w:val="00553FEE"/>
    <w:rsid w:val="00560B71"/>
    <w:rsid w:val="00572D84"/>
    <w:rsid w:val="00574F2E"/>
    <w:rsid w:val="00576850"/>
    <w:rsid w:val="00576934"/>
    <w:rsid w:val="00582BC9"/>
    <w:rsid w:val="0058732A"/>
    <w:rsid w:val="005B0280"/>
    <w:rsid w:val="005B247C"/>
    <w:rsid w:val="005C0AFD"/>
    <w:rsid w:val="005C46CF"/>
    <w:rsid w:val="005C7357"/>
    <w:rsid w:val="005E0665"/>
    <w:rsid w:val="005E57CA"/>
    <w:rsid w:val="005F3D8D"/>
    <w:rsid w:val="005F50ED"/>
    <w:rsid w:val="005F5660"/>
    <w:rsid w:val="00605D21"/>
    <w:rsid w:val="00610A4E"/>
    <w:rsid w:val="00615991"/>
    <w:rsid w:val="00642A50"/>
    <w:rsid w:val="00656C79"/>
    <w:rsid w:val="0066315D"/>
    <w:rsid w:val="00666120"/>
    <w:rsid w:val="006700BC"/>
    <w:rsid w:val="00670534"/>
    <w:rsid w:val="00672E06"/>
    <w:rsid w:val="006811E0"/>
    <w:rsid w:val="00690D15"/>
    <w:rsid w:val="00694BF3"/>
    <w:rsid w:val="00695FFA"/>
    <w:rsid w:val="006A370B"/>
    <w:rsid w:val="006B071C"/>
    <w:rsid w:val="006C2117"/>
    <w:rsid w:val="006D2D88"/>
    <w:rsid w:val="006D6453"/>
    <w:rsid w:val="006F29AD"/>
    <w:rsid w:val="0070233D"/>
    <w:rsid w:val="007078BD"/>
    <w:rsid w:val="00715A3D"/>
    <w:rsid w:val="00715C6E"/>
    <w:rsid w:val="007226E6"/>
    <w:rsid w:val="00734C6E"/>
    <w:rsid w:val="00737573"/>
    <w:rsid w:val="007424F8"/>
    <w:rsid w:val="00750E3C"/>
    <w:rsid w:val="00754E43"/>
    <w:rsid w:val="00761770"/>
    <w:rsid w:val="00776F35"/>
    <w:rsid w:val="007832D9"/>
    <w:rsid w:val="00792CFA"/>
    <w:rsid w:val="007A61E2"/>
    <w:rsid w:val="007B576D"/>
    <w:rsid w:val="007C2839"/>
    <w:rsid w:val="007C4604"/>
    <w:rsid w:val="007C63C1"/>
    <w:rsid w:val="007D0501"/>
    <w:rsid w:val="007E2681"/>
    <w:rsid w:val="00811D6D"/>
    <w:rsid w:val="00825169"/>
    <w:rsid w:val="00826637"/>
    <w:rsid w:val="00830005"/>
    <w:rsid w:val="00832895"/>
    <w:rsid w:val="00846C25"/>
    <w:rsid w:val="008515D4"/>
    <w:rsid w:val="00872B00"/>
    <w:rsid w:val="00873684"/>
    <w:rsid w:val="00874AFB"/>
    <w:rsid w:val="008845B1"/>
    <w:rsid w:val="008A1094"/>
    <w:rsid w:val="008A2E14"/>
    <w:rsid w:val="008A48B7"/>
    <w:rsid w:val="008A66ED"/>
    <w:rsid w:val="008A7478"/>
    <w:rsid w:val="008B2CD3"/>
    <w:rsid w:val="008B4B3D"/>
    <w:rsid w:val="008B4FB3"/>
    <w:rsid w:val="008C082A"/>
    <w:rsid w:val="008C1608"/>
    <w:rsid w:val="008D4EF7"/>
    <w:rsid w:val="008D5300"/>
    <w:rsid w:val="008E2CFF"/>
    <w:rsid w:val="00900984"/>
    <w:rsid w:val="0090244D"/>
    <w:rsid w:val="009035E8"/>
    <w:rsid w:val="009054A2"/>
    <w:rsid w:val="009069D3"/>
    <w:rsid w:val="009170BC"/>
    <w:rsid w:val="0092119E"/>
    <w:rsid w:val="00921787"/>
    <w:rsid w:val="00924C7F"/>
    <w:rsid w:val="00927965"/>
    <w:rsid w:val="00930414"/>
    <w:rsid w:val="009332DA"/>
    <w:rsid w:val="00933778"/>
    <w:rsid w:val="00936744"/>
    <w:rsid w:val="00943F84"/>
    <w:rsid w:val="00946321"/>
    <w:rsid w:val="009464E2"/>
    <w:rsid w:val="00953D70"/>
    <w:rsid w:val="0096194B"/>
    <w:rsid w:val="00967CDB"/>
    <w:rsid w:val="009A1B64"/>
    <w:rsid w:val="009B3058"/>
    <w:rsid w:val="009B45D2"/>
    <w:rsid w:val="009C2259"/>
    <w:rsid w:val="009C39BC"/>
    <w:rsid w:val="009D0CD6"/>
    <w:rsid w:val="009D306E"/>
    <w:rsid w:val="009D349F"/>
    <w:rsid w:val="009E1DE0"/>
    <w:rsid w:val="009F07CC"/>
    <w:rsid w:val="00A0689F"/>
    <w:rsid w:val="00A07B5B"/>
    <w:rsid w:val="00A07C9B"/>
    <w:rsid w:val="00A15B07"/>
    <w:rsid w:val="00A17497"/>
    <w:rsid w:val="00A17FF7"/>
    <w:rsid w:val="00A23A8D"/>
    <w:rsid w:val="00A24061"/>
    <w:rsid w:val="00A25327"/>
    <w:rsid w:val="00A35081"/>
    <w:rsid w:val="00A54EC3"/>
    <w:rsid w:val="00A56700"/>
    <w:rsid w:val="00A60AFA"/>
    <w:rsid w:val="00A640A1"/>
    <w:rsid w:val="00A741DD"/>
    <w:rsid w:val="00A74B36"/>
    <w:rsid w:val="00A766BE"/>
    <w:rsid w:val="00A869BD"/>
    <w:rsid w:val="00A93980"/>
    <w:rsid w:val="00A966E3"/>
    <w:rsid w:val="00AB2E88"/>
    <w:rsid w:val="00AC6C36"/>
    <w:rsid w:val="00AC6C63"/>
    <w:rsid w:val="00AD2479"/>
    <w:rsid w:val="00AD6C2F"/>
    <w:rsid w:val="00AE2BE5"/>
    <w:rsid w:val="00AF001A"/>
    <w:rsid w:val="00AF0126"/>
    <w:rsid w:val="00AF37E9"/>
    <w:rsid w:val="00B204B3"/>
    <w:rsid w:val="00B21783"/>
    <w:rsid w:val="00B33D47"/>
    <w:rsid w:val="00B365BF"/>
    <w:rsid w:val="00B56D74"/>
    <w:rsid w:val="00B67413"/>
    <w:rsid w:val="00B75EA5"/>
    <w:rsid w:val="00BA7517"/>
    <w:rsid w:val="00BC6FC7"/>
    <w:rsid w:val="00BC7455"/>
    <w:rsid w:val="00BD3CDA"/>
    <w:rsid w:val="00BD48BF"/>
    <w:rsid w:val="00BD4BEC"/>
    <w:rsid w:val="00C05197"/>
    <w:rsid w:val="00C077FD"/>
    <w:rsid w:val="00C11C7F"/>
    <w:rsid w:val="00C15C29"/>
    <w:rsid w:val="00C1619B"/>
    <w:rsid w:val="00C224D4"/>
    <w:rsid w:val="00C2424E"/>
    <w:rsid w:val="00C25308"/>
    <w:rsid w:val="00C32962"/>
    <w:rsid w:val="00C361BC"/>
    <w:rsid w:val="00C40D0F"/>
    <w:rsid w:val="00C41DA6"/>
    <w:rsid w:val="00C45AE3"/>
    <w:rsid w:val="00C50921"/>
    <w:rsid w:val="00C5251B"/>
    <w:rsid w:val="00C540E1"/>
    <w:rsid w:val="00C554B6"/>
    <w:rsid w:val="00C67088"/>
    <w:rsid w:val="00C7116F"/>
    <w:rsid w:val="00C77056"/>
    <w:rsid w:val="00C80F2B"/>
    <w:rsid w:val="00C87EA9"/>
    <w:rsid w:val="00C90F05"/>
    <w:rsid w:val="00CA011E"/>
    <w:rsid w:val="00CA086A"/>
    <w:rsid w:val="00CA791F"/>
    <w:rsid w:val="00CB046B"/>
    <w:rsid w:val="00CC610A"/>
    <w:rsid w:val="00CD5B3B"/>
    <w:rsid w:val="00CE04DE"/>
    <w:rsid w:val="00CE3817"/>
    <w:rsid w:val="00CE42D5"/>
    <w:rsid w:val="00CF2AED"/>
    <w:rsid w:val="00D01DF1"/>
    <w:rsid w:val="00D11BC8"/>
    <w:rsid w:val="00D12F0F"/>
    <w:rsid w:val="00D16015"/>
    <w:rsid w:val="00D2482E"/>
    <w:rsid w:val="00D35BD1"/>
    <w:rsid w:val="00D36F09"/>
    <w:rsid w:val="00D436AB"/>
    <w:rsid w:val="00D5433A"/>
    <w:rsid w:val="00D61DD2"/>
    <w:rsid w:val="00D724CC"/>
    <w:rsid w:val="00D73792"/>
    <w:rsid w:val="00D758FC"/>
    <w:rsid w:val="00D77FE7"/>
    <w:rsid w:val="00D81E11"/>
    <w:rsid w:val="00D8464D"/>
    <w:rsid w:val="00D94B1C"/>
    <w:rsid w:val="00DA3B88"/>
    <w:rsid w:val="00DA4DCA"/>
    <w:rsid w:val="00DA6E33"/>
    <w:rsid w:val="00DB65A2"/>
    <w:rsid w:val="00DB6F42"/>
    <w:rsid w:val="00DC0B5B"/>
    <w:rsid w:val="00DC62E9"/>
    <w:rsid w:val="00DC6CF3"/>
    <w:rsid w:val="00DD2652"/>
    <w:rsid w:val="00DE4569"/>
    <w:rsid w:val="00DE5A9C"/>
    <w:rsid w:val="00DE6038"/>
    <w:rsid w:val="00DF21DC"/>
    <w:rsid w:val="00E025EC"/>
    <w:rsid w:val="00E35189"/>
    <w:rsid w:val="00E36FB6"/>
    <w:rsid w:val="00E407B5"/>
    <w:rsid w:val="00E42F36"/>
    <w:rsid w:val="00E65F36"/>
    <w:rsid w:val="00E6670B"/>
    <w:rsid w:val="00E70C79"/>
    <w:rsid w:val="00E8223F"/>
    <w:rsid w:val="00E9644E"/>
    <w:rsid w:val="00EA4602"/>
    <w:rsid w:val="00EA7FDF"/>
    <w:rsid w:val="00ED2BAD"/>
    <w:rsid w:val="00EF5AD7"/>
    <w:rsid w:val="00F05D4B"/>
    <w:rsid w:val="00F064F7"/>
    <w:rsid w:val="00F16350"/>
    <w:rsid w:val="00F20A6B"/>
    <w:rsid w:val="00F23CB0"/>
    <w:rsid w:val="00F343D5"/>
    <w:rsid w:val="00F34E0C"/>
    <w:rsid w:val="00F404B9"/>
    <w:rsid w:val="00F45CA6"/>
    <w:rsid w:val="00F5508C"/>
    <w:rsid w:val="00F60A71"/>
    <w:rsid w:val="00F67761"/>
    <w:rsid w:val="00F6791C"/>
    <w:rsid w:val="00F82EDC"/>
    <w:rsid w:val="00F921C9"/>
    <w:rsid w:val="00F945E4"/>
    <w:rsid w:val="00FA1914"/>
    <w:rsid w:val="00FA1A6C"/>
    <w:rsid w:val="00FB6C18"/>
    <w:rsid w:val="025832D3"/>
    <w:rsid w:val="14F7697C"/>
    <w:rsid w:val="1BA535D6"/>
    <w:rsid w:val="27EA4330"/>
    <w:rsid w:val="32290665"/>
    <w:rsid w:val="3F3F36A7"/>
    <w:rsid w:val="4AEC1DD8"/>
    <w:rsid w:val="51B93D59"/>
    <w:rsid w:val="5A865DA5"/>
    <w:rsid w:val="6723497B"/>
    <w:rsid w:val="7B66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Plain Text"/>
    <w:basedOn w:val="1"/>
    <w:uiPriority w:val="0"/>
    <w:rPr>
      <w:rFonts w:ascii="宋体" w:hAnsi="Courier New"/>
    </w:rPr>
  </w:style>
  <w:style w:type="paragraph" w:styleId="5">
    <w:name w:val="Balloon Text"/>
    <w:basedOn w:val="1"/>
    <w:link w:val="1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字符"/>
    <w:basedOn w:val="11"/>
    <w:link w:val="7"/>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uiPriority w:val="99"/>
    <w:rPr>
      <w:sz w:val="18"/>
      <w:szCs w:val="18"/>
    </w:rPr>
  </w:style>
  <w:style w:type="paragraph" w:styleId="16">
    <w:name w:val="List Paragraph"/>
    <w:basedOn w:val="1"/>
    <w:uiPriority w:val="99"/>
    <w:pPr>
      <w:ind w:firstLine="420" w:firstLineChars="200"/>
    </w:pPr>
  </w:style>
  <w:style w:type="character" w:customStyle="1" w:styleId="17">
    <w:name w:val="bidder-name"/>
    <w:basedOn w:val="1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1025</Words>
  <Characters>1194</Characters>
  <Lines>2</Lines>
  <Paragraphs>1</Paragraphs>
  <TotalTime>148</TotalTime>
  <ScaleCrop>false</ScaleCrop>
  <LinksUpToDate>false</LinksUpToDate>
  <CharactersWithSpaces>1300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2013-05-31T02:15:00Z</dcterms:created>
  <dc:creator>高扬</dc:creator>
  <cp:lastModifiedBy>LIUsw</cp:lastModifiedBy>
  <cp:lastPrinted>2013-05-31T03:01:00Z</cp:lastPrinted>
  <dcterms:modified xsi:type="dcterms:W3CDTF">2022-11-08T06:04:46Z</dcterms:modified>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1B7A48E3C2B04B5297953CDE8674E934</vt:lpwstr>
  </property>
</Properties>
</file>