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adjustRightInd w:val="0"/>
        <w:snapToGrid w:val="0"/>
        <w:spacing w:line="460" w:lineRule="exact"/>
        <w:ind w:leftChars="0" w:firstLine="325" w:firstLineChars="100"/>
        <w:jc w:val="both"/>
        <w:rPr>
          <w:rFonts w:ascii="宋体" w:hAnsi="宋体"/>
          <w:b/>
          <w:bCs/>
          <w:w w:val="90"/>
          <w:sz w:val="30"/>
          <w:szCs w:val="30"/>
        </w:rPr>
      </w:pPr>
      <w:r>
        <w:rPr>
          <w:rFonts w:hint="eastAsia" w:ascii="宋体" w:hAnsi="宋体"/>
          <w:b/>
          <w:bCs/>
          <w:w w:val="90"/>
          <w:sz w:val="36"/>
          <w:szCs w:val="36"/>
        </w:rPr>
        <w:t>常德烟草机械有限责任公司办公家具补配更换招标公告</w:t>
      </w:r>
    </w:p>
    <w:p>
      <w:pPr>
        <w:pStyle w:val="5"/>
        <w:adjustRightInd w:val="0"/>
        <w:snapToGrid w:val="0"/>
        <w:spacing w:line="460" w:lineRule="exact"/>
        <w:rPr>
          <w:rFonts w:ascii="宋体" w:hAnsi="宋体"/>
          <w:b/>
          <w:bCs/>
          <w:w w:val="90"/>
          <w:sz w:val="30"/>
          <w:szCs w:val="30"/>
        </w:rPr>
      </w:pPr>
    </w:p>
    <w:p>
      <w:pPr>
        <w:tabs>
          <w:tab w:val="left" w:pos="759"/>
        </w:tabs>
        <w:adjustRightInd w:val="0"/>
        <w:snapToGrid w:val="0"/>
        <w:spacing w:line="480" w:lineRule="exact"/>
        <w:ind w:firstLine="480" w:firstLineChars="200"/>
        <w:rPr>
          <w:rFonts w:hint="eastAsia" w:ascii="宋体" w:hAnsi="宋体"/>
          <w:bCs/>
          <w:sz w:val="24"/>
        </w:rPr>
      </w:pPr>
      <w:r>
        <w:rPr>
          <w:rFonts w:hint="eastAsia" w:ascii="宋体" w:hAnsi="宋体"/>
          <w:bCs/>
          <w:sz w:val="24"/>
          <w:u w:val="single"/>
        </w:rPr>
        <w:t>湖南银华工程咨询有限公司</w:t>
      </w:r>
      <w:r>
        <w:rPr>
          <w:rFonts w:hint="eastAsia" w:ascii="宋体" w:hAnsi="宋体"/>
          <w:bCs/>
          <w:sz w:val="24"/>
        </w:rPr>
        <w:t>(代理机构）受常德烟草机械有限责任公司的委托，对</w:t>
      </w:r>
      <w:r>
        <w:rPr>
          <w:rFonts w:hint="eastAsia" w:ascii="宋体" w:hAnsi="宋体"/>
          <w:bCs/>
          <w:sz w:val="24"/>
          <w:u w:val="single"/>
        </w:rPr>
        <w:t>常德烟草机械有限责任公司办公家具补配更换</w:t>
      </w:r>
      <w:r>
        <w:rPr>
          <w:rFonts w:hint="eastAsia" w:ascii="宋体" w:hAnsi="宋体"/>
          <w:bCs/>
          <w:sz w:val="24"/>
        </w:rPr>
        <w:t>(项目名称）进行国内公开招标，欢迎符合资格条件</w:t>
      </w:r>
      <w:bookmarkStart w:id="14" w:name="_GoBack"/>
      <w:bookmarkEnd w:id="14"/>
      <w:r>
        <w:rPr>
          <w:rFonts w:hint="eastAsia" w:ascii="宋体" w:hAnsi="宋体"/>
          <w:bCs/>
          <w:sz w:val="24"/>
        </w:rPr>
        <w:t>的投标人前来投标。</w:t>
      </w:r>
    </w:p>
    <w:p>
      <w:pPr>
        <w:tabs>
          <w:tab w:val="left" w:pos="759"/>
        </w:tabs>
        <w:adjustRightInd w:val="0"/>
        <w:snapToGrid w:val="0"/>
        <w:spacing w:line="480" w:lineRule="exact"/>
        <w:ind w:firstLine="472" w:firstLineChars="196"/>
        <w:rPr>
          <w:rFonts w:hint="eastAsia" w:ascii="宋体" w:hAnsi="宋体"/>
          <w:bCs/>
          <w:sz w:val="24"/>
        </w:rPr>
      </w:pPr>
      <w:r>
        <w:rPr>
          <w:rFonts w:hint="eastAsia" w:ascii="宋体" w:hAnsi="宋体"/>
          <w:b/>
          <w:sz w:val="24"/>
        </w:rPr>
        <w:t>一、项目名称：</w:t>
      </w:r>
      <w:r>
        <w:rPr>
          <w:rFonts w:hint="eastAsia" w:ascii="宋体" w:hAnsi="宋体"/>
          <w:bCs/>
          <w:sz w:val="24"/>
        </w:rPr>
        <w:t>常德烟草机械有限责任公司办公家具补配更换</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二、项目编号：</w:t>
      </w:r>
      <w:r>
        <w:rPr>
          <w:rFonts w:hint="eastAsia" w:ascii="宋体" w:hAnsi="宋体"/>
          <w:bCs/>
          <w:sz w:val="24"/>
        </w:rPr>
        <w:t>CDYJ-ZB-2022148</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三、招标编号：</w:t>
      </w:r>
      <w:r>
        <w:rPr>
          <w:rFonts w:hint="eastAsia" w:ascii="宋体" w:hAnsi="宋体"/>
          <w:bCs/>
          <w:sz w:val="24"/>
        </w:rPr>
        <w:t>HNYH-CD-2022130</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四、招标内容及相关要求：</w:t>
      </w:r>
    </w:p>
    <w:p>
      <w:pPr>
        <w:tabs>
          <w:tab w:val="left" w:pos="759"/>
        </w:tabs>
        <w:adjustRightInd w:val="0"/>
        <w:snapToGrid w:val="0"/>
        <w:spacing w:line="480" w:lineRule="exact"/>
        <w:ind w:firstLine="950" w:firstLineChars="396"/>
        <w:rPr>
          <w:rFonts w:hint="eastAsia" w:ascii="宋体" w:hAnsi="宋体"/>
          <w:bCs/>
          <w:sz w:val="24"/>
        </w:rPr>
      </w:pPr>
      <w:r>
        <w:rPr>
          <w:rFonts w:hint="eastAsia" w:ascii="宋体" w:hAnsi="宋体"/>
          <w:bCs/>
          <w:sz w:val="24"/>
        </w:rPr>
        <w:t>1、招标内容：</w:t>
      </w:r>
      <w:r>
        <w:rPr>
          <w:rFonts w:hint="eastAsia" w:ascii="Arial" w:hAnsi="Arial" w:cs="Arial"/>
          <w:color w:val="333333"/>
          <w:sz w:val="24"/>
          <w:shd w:val="clear" w:color="auto" w:fill="FFFFFF"/>
        </w:rPr>
        <w:t>办公家具补配更换的服务资格</w:t>
      </w:r>
      <w:r>
        <w:rPr>
          <w:rFonts w:hint="eastAsia" w:ascii="宋体" w:hAnsi="宋体"/>
          <w:sz w:val="24"/>
        </w:rPr>
        <w:t>。</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五、最高投标限价：人民币</w:t>
      </w:r>
      <w:r>
        <w:rPr>
          <w:rFonts w:hint="eastAsia" w:ascii="宋体" w:hAnsi="宋体" w:eastAsia="宋体" w:cs="Times New Roman"/>
          <w:b/>
          <w:sz w:val="24"/>
        </w:rPr>
        <w:t>71732元（不含税）,预计年度采购金额20万元左右。</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六、服务期（或项目完成时间）：2023年1月1日至2025年12月31日（3年）。</w:t>
      </w:r>
    </w:p>
    <w:p>
      <w:pPr>
        <w:tabs>
          <w:tab w:val="left" w:pos="759"/>
        </w:tabs>
        <w:adjustRightInd w:val="0"/>
        <w:snapToGrid w:val="0"/>
        <w:spacing w:line="480" w:lineRule="exact"/>
        <w:ind w:firstLine="472" w:firstLineChars="196"/>
        <w:rPr>
          <w:rFonts w:hint="eastAsia" w:ascii="宋体" w:hAnsi="宋体"/>
          <w:b/>
          <w:sz w:val="24"/>
        </w:rPr>
      </w:pPr>
      <w:r>
        <w:rPr>
          <w:rFonts w:hint="eastAsia" w:ascii="宋体" w:hAnsi="宋体"/>
          <w:b/>
          <w:sz w:val="24"/>
        </w:rPr>
        <w:t>七、投标人的资格条件要求：</w:t>
      </w:r>
    </w:p>
    <w:p>
      <w:pPr>
        <w:pStyle w:val="7"/>
        <w:widowControl w:val="0"/>
        <w:spacing w:line="520" w:lineRule="exact"/>
        <w:ind w:firstLine="960" w:firstLineChars="400"/>
        <w:jc w:val="both"/>
        <w:rPr>
          <w:rFonts w:hint="eastAsia"/>
          <w:kern w:val="2"/>
          <w:lang w:bidi="ar"/>
        </w:rPr>
      </w:pPr>
      <w:r>
        <w:rPr>
          <w:rFonts w:hint="eastAsia"/>
          <w:kern w:val="2"/>
          <w:lang w:bidi="ar"/>
        </w:rPr>
        <w:t>1、具有独立法人资格并依法取得企业营业执照，营业执照处于有效期；</w:t>
      </w:r>
    </w:p>
    <w:p>
      <w:pPr>
        <w:pStyle w:val="7"/>
        <w:widowControl w:val="0"/>
        <w:spacing w:line="520" w:lineRule="exact"/>
        <w:ind w:firstLine="960" w:firstLineChars="400"/>
        <w:jc w:val="both"/>
        <w:rPr>
          <w:rFonts w:hint="eastAsia"/>
          <w:kern w:val="2"/>
          <w:lang w:bidi="ar"/>
        </w:rPr>
      </w:pPr>
      <w:r>
        <w:rPr>
          <w:rFonts w:hint="eastAsia"/>
          <w:kern w:val="2"/>
          <w:lang w:bidi="ar"/>
        </w:rPr>
        <w:t>2、具有良好的商业信誉和健全的财务会计制度；</w:t>
      </w:r>
    </w:p>
    <w:p>
      <w:pPr>
        <w:pStyle w:val="7"/>
        <w:widowControl w:val="0"/>
        <w:spacing w:line="520" w:lineRule="exact"/>
        <w:ind w:firstLine="960" w:firstLineChars="400"/>
        <w:jc w:val="both"/>
        <w:rPr>
          <w:rFonts w:hint="eastAsia"/>
          <w:kern w:val="2"/>
          <w:lang w:bidi="ar"/>
        </w:rPr>
      </w:pPr>
      <w:r>
        <w:rPr>
          <w:rFonts w:hint="eastAsia"/>
          <w:kern w:val="2"/>
          <w:lang w:bidi="ar"/>
        </w:rPr>
        <w:t>3、具有依法缴纳税收和社会保障资金的良好记录；</w:t>
      </w:r>
    </w:p>
    <w:p>
      <w:pPr>
        <w:pStyle w:val="7"/>
        <w:widowControl w:val="0"/>
        <w:spacing w:line="520" w:lineRule="exact"/>
        <w:ind w:firstLine="960" w:firstLineChars="400"/>
        <w:jc w:val="both"/>
        <w:rPr>
          <w:rFonts w:hint="eastAsia"/>
          <w:kern w:val="2"/>
          <w:lang w:bidi="ar"/>
        </w:rPr>
      </w:pPr>
      <w:r>
        <w:rPr>
          <w:rFonts w:hint="eastAsia"/>
          <w:kern w:val="2"/>
          <w:lang w:bidi="ar"/>
        </w:rPr>
        <w:t>4、具有履行合同所必需的设备和专业技术能力；</w:t>
      </w:r>
    </w:p>
    <w:p>
      <w:pPr>
        <w:pStyle w:val="7"/>
        <w:widowControl w:val="0"/>
        <w:spacing w:line="520" w:lineRule="exact"/>
        <w:ind w:firstLine="960" w:firstLineChars="400"/>
        <w:jc w:val="both"/>
        <w:rPr>
          <w:rFonts w:hint="eastAsia"/>
          <w:kern w:val="2"/>
          <w:lang w:bidi="ar"/>
        </w:rPr>
      </w:pPr>
      <w:r>
        <w:rPr>
          <w:rFonts w:hint="eastAsia"/>
          <w:kern w:val="2"/>
          <w:lang w:bidi="ar"/>
        </w:rPr>
        <w:t>5、在经营活动中没有重大违法记录；</w:t>
      </w:r>
    </w:p>
    <w:p>
      <w:pPr>
        <w:pStyle w:val="7"/>
        <w:widowControl w:val="0"/>
        <w:spacing w:line="520" w:lineRule="exact"/>
        <w:ind w:firstLine="960" w:firstLineChars="400"/>
        <w:jc w:val="both"/>
        <w:rPr>
          <w:rFonts w:hint="eastAsia"/>
          <w:kern w:val="2"/>
          <w:lang w:bidi="ar"/>
        </w:rPr>
      </w:pPr>
      <w:r>
        <w:rPr>
          <w:rFonts w:hint="eastAsia"/>
          <w:kern w:val="2"/>
          <w:lang w:bidi="ar"/>
        </w:rPr>
        <w:t>6、未在招标人或者行业认定的不良行为禁止期限内；</w:t>
      </w:r>
    </w:p>
    <w:p>
      <w:pPr>
        <w:pStyle w:val="7"/>
        <w:widowControl w:val="0"/>
        <w:spacing w:line="520" w:lineRule="exact"/>
        <w:ind w:firstLine="960" w:firstLineChars="400"/>
        <w:jc w:val="both"/>
        <w:rPr>
          <w:rFonts w:hint="eastAsia"/>
          <w:kern w:val="2"/>
          <w:lang w:bidi="ar"/>
        </w:rPr>
      </w:pPr>
      <w:r>
        <w:rPr>
          <w:rFonts w:hint="eastAsia"/>
          <w:kern w:val="2"/>
          <w:lang w:bidi="ar"/>
        </w:rPr>
        <w:t>7、未在国家企业信用信息公示系统中列入经营异常名录和严重违法失信企业名单；</w:t>
      </w:r>
    </w:p>
    <w:p>
      <w:pPr>
        <w:pStyle w:val="7"/>
        <w:widowControl w:val="0"/>
        <w:spacing w:line="520" w:lineRule="exact"/>
        <w:ind w:firstLine="960" w:firstLineChars="400"/>
        <w:jc w:val="both"/>
        <w:rPr>
          <w:rFonts w:hint="eastAsia"/>
          <w:kern w:val="2"/>
          <w:lang w:bidi="ar"/>
        </w:rPr>
      </w:pPr>
      <w:r>
        <w:rPr>
          <w:rFonts w:hint="eastAsia"/>
          <w:kern w:val="2"/>
          <w:lang w:bidi="ar"/>
        </w:rPr>
        <w:t>8、在中国裁判文书网上查询无行贿犯罪记录；</w:t>
      </w:r>
    </w:p>
    <w:p>
      <w:pPr>
        <w:pStyle w:val="7"/>
        <w:widowControl w:val="0"/>
        <w:spacing w:line="520" w:lineRule="exact"/>
        <w:ind w:firstLine="960" w:firstLineChars="400"/>
        <w:jc w:val="both"/>
        <w:rPr>
          <w:rFonts w:cs="宋体"/>
          <w:color w:val="FF0000"/>
          <w:szCs w:val="24"/>
        </w:rPr>
      </w:pPr>
      <w:r>
        <w:rPr>
          <w:rFonts w:hint="eastAsia"/>
          <w:kern w:val="2"/>
          <w:lang w:bidi="ar"/>
        </w:rPr>
        <w:t>9、法律、行政法规规定的其他条件</w:t>
      </w:r>
    </w:p>
    <w:p>
      <w:pPr>
        <w:pStyle w:val="7"/>
        <w:widowControl w:val="0"/>
        <w:spacing w:line="520" w:lineRule="exact"/>
        <w:ind w:firstLine="960" w:firstLineChars="400"/>
        <w:jc w:val="both"/>
        <w:rPr>
          <w:kern w:val="2"/>
          <w:lang w:bidi="ar"/>
        </w:rPr>
      </w:pPr>
      <w:r>
        <w:rPr>
          <w:rFonts w:hint="eastAsia" w:cs="宋体"/>
          <w:szCs w:val="24"/>
        </w:rPr>
        <w:t>10、本次招标</w:t>
      </w:r>
      <w:bookmarkStart w:id="0" w:name="EBfddb1715d6134f7b881ec1a706aabce5"/>
      <w:r>
        <w:rPr>
          <w:rFonts w:hint="eastAsia" w:cs="宋体"/>
          <w:szCs w:val="24"/>
        </w:rPr>
        <w:t>不接受</w:t>
      </w:r>
      <w:bookmarkEnd w:id="0"/>
      <w:r>
        <w:rPr>
          <w:rFonts w:hint="eastAsia" w:cs="宋体"/>
          <w:szCs w:val="24"/>
        </w:rPr>
        <w:t>联合体投标。</w:t>
      </w:r>
    </w:p>
    <w:p>
      <w:pPr>
        <w:pStyle w:val="7"/>
        <w:widowControl w:val="0"/>
        <w:spacing w:line="520" w:lineRule="exact"/>
        <w:ind w:firstLine="482" w:firstLineChars="200"/>
        <w:jc w:val="both"/>
        <w:rPr>
          <w:b/>
          <w:bCs/>
          <w:kern w:val="2"/>
          <w:lang w:bidi="ar"/>
        </w:rPr>
      </w:pPr>
      <w:r>
        <w:rPr>
          <w:rFonts w:hint="eastAsia"/>
          <w:b/>
          <w:bCs/>
          <w:kern w:val="2"/>
          <w:lang w:bidi="ar"/>
        </w:rPr>
        <w:t>八、招标文件的获取以及澄清答疑发布：</w:t>
      </w:r>
    </w:p>
    <w:p>
      <w:pPr>
        <w:pStyle w:val="7"/>
        <w:widowControl w:val="0"/>
        <w:spacing w:line="520" w:lineRule="exact"/>
        <w:ind w:firstLine="424" w:firstLineChars="177"/>
        <w:jc w:val="both"/>
        <w:rPr>
          <w:rFonts w:hint="eastAsia"/>
          <w:kern w:val="2"/>
          <w:lang w:bidi="ar"/>
        </w:rPr>
      </w:pPr>
      <w:r>
        <w:rPr>
          <w:rFonts w:hint="eastAsia"/>
          <w:kern w:val="2"/>
          <w:lang w:bidi="ar"/>
        </w:rPr>
        <w:t>请从2022年</w:t>
      </w:r>
      <w:r>
        <w:rPr>
          <w:rFonts w:hint="eastAsia"/>
          <w:kern w:val="2"/>
          <w:u w:val="single"/>
          <w:lang w:val="en-US" w:eastAsia="zh-CN" w:bidi="ar"/>
        </w:rPr>
        <w:t>11</w:t>
      </w:r>
      <w:r>
        <w:rPr>
          <w:rFonts w:hint="eastAsia"/>
          <w:kern w:val="2"/>
          <w:lang w:bidi="ar"/>
        </w:rPr>
        <w:t>月</w:t>
      </w:r>
      <w:r>
        <w:rPr>
          <w:rFonts w:hint="eastAsia"/>
          <w:kern w:val="2"/>
          <w:u w:val="single"/>
          <w:lang w:val="en-US" w:eastAsia="zh-CN" w:bidi="ar"/>
        </w:rPr>
        <w:t>9</w:t>
      </w:r>
      <w:r>
        <w:rPr>
          <w:rFonts w:hint="eastAsia"/>
          <w:kern w:val="2"/>
          <w:lang w:bidi="ar"/>
        </w:rPr>
        <w:t>日～2022年</w:t>
      </w:r>
      <w:r>
        <w:rPr>
          <w:rFonts w:hint="eastAsia"/>
          <w:kern w:val="2"/>
          <w:u w:val="single"/>
          <w:lang w:val="en-US" w:eastAsia="zh-CN" w:bidi="ar"/>
        </w:rPr>
        <w:t>11</w:t>
      </w:r>
      <w:r>
        <w:rPr>
          <w:rFonts w:hint="eastAsia"/>
          <w:kern w:val="2"/>
          <w:lang w:bidi="ar"/>
        </w:rPr>
        <w:t>月</w:t>
      </w:r>
      <w:r>
        <w:rPr>
          <w:rFonts w:hint="eastAsia"/>
          <w:kern w:val="2"/>
          <w:u w:val="single"/>
          <w:lang w:val="en-US" w:eastAsia="zh-CN" w:bidi="ar"/>
        </w:rPr>
        <w:t>15</w:t>
      </w:r>
      <w:r>
        <w:rPr>
          <w:rFonts w:hint="eastAsia"/>
          <w:kern w:val="2"/>
          <w:lang w:bidi="ar"/>
        </w:rPr>
        <w:t>日（北京时间，下同），每日上午9:00时至12:00时、下午14:30时至17:00时，由法定代表人或授权委托人持以下资料原件：①法定代表人资格证明及身份证原件或法定代表人授权委托书及被委托人身份证原件；②企业法人营业执照（副本）到</w:t>
      </w:r>
      <w:r>
        <w:rPr>
          <w:rFonts w:hint="eastAsia"/>
          <w:kern w:val="2"/>
          <w:u w:val="single"/>
          <w:lang w:bidi="ar"/>
        </w:rPr>
        <w:t xml:space="preserve"> 湖南银华工程咨询有限公司 </w:t>
      </w:r>
      <w:r>
        <w:rPr>
          <w:rFonts w:hint="eastAsia"/>
          <w:kern w:val="2"/>
          <w:lang w:bidi="ar"/>
        </w:rPr>
        <w:t>（招标代理机构名称）领取招标文件，因疫情防控原因不能到现场的，将以上资料加盖投标人公章的复印件采用邮寄方式邮寄至</w:t>
      </w:r>
      <w:r>
        <w:rPr>
          <w:rFonts w:hint="eastAsia"/>
          <w:kern w:val="2"/>
          <w:u w:val="single"/>
          <w:lang w:bidi="ar"/>
        </w:rPr>
        <w:t xml:space="preserve"> 湖南银华工程咨询有限公司 </w:t>
      </w:r>
      <w:r>
        <w:rPr>
          <w:rFonts w:hint="eastAsia"/>
          <w:kern w:val="2"/>
          <w:lang w:bidi="ar"/>
        </w:rPr>
        <w:t>（地址:常德市武陵区武陵大道华信大厦 804 室），招标文件每套售价400元。</w:t>
      </w:r>
    </w:p>
    <w:p>
      <w:pPr>
        <w:pStyle w:val="7"/>
        <w:widowControl w:val="0"/>
        <w:spacing w:line="520" w:lineRule="exact"/>
        <w:ind w:firstLine="482" w:firstLineChars="200"/>
        <w:jc w:val="both"/>
        <w:rPr>
          <w:kern w:val="2"/>
          <w:lang w:bidi="ar"/>
        </w:rPr>
      </w:pPr>
      <w:r>
        <w:rPr>
          <w:rFonts w:hint="eastAsia"/>
          <w:b/>
          <w:bCs/>
          <w:kern w:val="2"/>
          <w:lang w:bidi="ar"/>
        </w:rPr>
        <w:t>九、评标办法</w:t>
      </w:r>
    </w:p>
    <w:p>
      <w:pPr>
        <w:pStyle w:val="7"/>
        <w:widowControl w:val="0"/>
        <w:spacing w:line="520" w:lineRule="exact"/>
        <w:ind w:firstLine="480" w:firstLineChars="200"/>
        <w:jc w:val="both"/>
        <w:rPr>
          <w:kern w:val="2"/>
          <w:lang w:bidi="ar"/>
        </w:rPr>
      </w:pPr>
      <w:r>
        <w:rPr>
          <w:rFonts w:hint="eastAsia"/>
          <w:kern w:val="2"/>
          <w:lang w:bidi="ar"/>
        </w:rPr>
        <w:t>本项目评标办法采用</w:t>
      </w:r>
      <w:r>
        <w:rPr>
          <w:rFonts w:hint="eastAsia"/>
          <w:b/>
          <w:bCs/>
          <w:kern w:val="2"/>
          <w:u w:val="single"/>
          <w:lang w:bidi="ar"/>
        </w:rPr>
        <w:t>综合评估法</w:t>
      </w:r>
      <w:r>
        <w:rPr>
          <w:rFonts w:hint="eastAsia"/>
          <w:kern w:val="2"/>
          <w:lang w:bidi="ar"/>
        </w:rPr>
        <w:t>；本项目资格审查方式为</w:t>
      </w:r>
      <w:r>
        <w:rPr>
          <w:rFonts w:hint="eastAsia"/>
          <w:b/>
          <w:bCs/>
          <w:kern w:val="2"/>
          <w:u w:val="single"/>
          <w:lang w:bidi="ar"/>
        </w:rPr>
        <w:t xml:space="preserve"> 开标后资格审查</w:t>
      </w:r>
      <w:r>
        <w:rPr>
          <w:rFonts w:hint="eastAsia"/>
          <w:kern w:val="2"/>
          <w:lang w:bidi="ar"/>
        </w:rPr>
        <w:t>。</w:t>
      </w:r>
    </w:p>
    <w:p>
      <w:pPr>
        <w:pStyle w:val="7"/>
        <w:widowControl w:val="0"/>
        <w:spacing w:line="520" w:lineRule="exact"/>
        <w:ind w:firstLine="482" w:firstLineChars="200"/>
        <w:jc w:val="both"/>
        <w:rPr>
          <w:b/>
          <w:bCs/>
          <w:kern w:val="2"/>
          <w:lang w:bidi="ar"/>
        </w:rPr>
      </w:pPr>
      <w:r>
        <w:rPr>
          <w:rFonts w:hint="eastAsia"/>
          <w:b/>
          <w:bCs/>
          <w:kern w:val="2"/>
          <w:lang w:bidi="ar"/>
        </w:rPr>
        <w:t>十、</w:t>
      </w:r>
      <w:bookmarkStart w:id="1" w:name="_Toc429827490"/>
      <w:bookmarkStart w:id="2" w:name="_Toc505852841"/>
      <w:bookmarkStart w:id="3" w:name="_Toc2032"/>
      <w:bookmarkStart w:id="4" w:name="_Toc300677965"/>
      <w:r>
        <w:rPr>
          <w:rFonts w:hint="eastAsia"/>
          <w:b/>
          <w:bCs/>
          <w:kern w:val="2"/>
          <w:lang w:bidi="ar"/>
        </w:rPr>
        <w:t>投标保证金</w:t>
      </w:r>
      <w:bookmarkEnd w:id="1"/>
      <w:bookmarkEnd w:id="2"/>
      <w:bookmarkEnd w:id="3"/>
      <w:bookmarkEnd w:id="4"/>
    </w:p>
    <w:p>
      <w:pPr>
        <w:pStyle w:val="7"/>
        <w:spacing w:line="520" w:lineRule="exact"/>
        <w:ind w:firstLine="600" w:firstLineChars="250"/>
        <w:rPr>
          <w:kern w:val="2"/>
          <w:lang w:bidi="ar"/>
        </w:rPr>
      </w:pPr>
      <w:r>
        <w:rPr>
          <w:rFonts w:hint="eastAsia"/>
          <w:kern w:val="2"/>
          <w:lang w:bidi="ar"/>
        </w:rPr>
        <w:t>投标保证金的金额为</w:t>
      </w:r>
      <w:r>
        <w:rPr>
          <w:rFonts w:hint="eastAsia"/>
          <w:b/>
          <w:bCs/>
          <w:kern w:val="2"/>
          <w:u w:val="single"/>
          <w:lang w:bidi="ar"/>
        </w:rPr>
        <w:t>壹仟元整</w:t>
      </w:r>
      <w:r>
        <w:rPr>
          <w:rFonts w:hint="eastAsia"/>
          <w:b/>
          <w:bCs/>
          <w:kern w:val="2"/>
          <w:lang w:bidi="ar"/>
        </w:rPr>
        <w:t>；</w:t>
      </w:r>
      <w:r>
        <w:rPr>
          <w:rFonts w:hint="eastAsia"/>
          <w:kern w:val="2"/>
          <w:lang w:bidi="ar"/>
        </w:rPr>
        <w:t>投标保证金必须由投标人单位的基本账户转入投标保证金的托管账户。招标人不接受以现金方式提交的投标保证金，以现金方式提交的投标保证金无效。</w:t>
      </w:r>
    </w:p>
    <w:p>
      <w:pPr>
        <w:pStyle w:val="7"/>
        <w:widowControl w:val="0"/>
        <w:spacing w:line="520" w:lineRule="exact"/>
        <w:ind w:firstLine="600" w:firstLineChars="250"/>
        <w:jc w:val="both"/>
        <w:rPr>
          <w:kern w:val="2"/>
          <w:lang w:bidi="ar"/>
        </w:rPr>
      </w:pPr>
      <w:r>
        <w:rPr>
          <w:rFonts w:hint="eastAsia"/>
          <w:kern w:val="2"/>
          <w:lang w:bidi="ar"/>
        </w:rPr>
        <w:t>投标保证金的托管账户：</w:t>
      </w:r>
    </w:p>
    <w:p>
      <w:pPr>
        <w:pStyle w:val="7"/>
        <w:widowControl w:val="0"/>
        <w:spacing w:line="520" w:lineRule="exact"/>
        <w:ind w:firstLine="602" w:firstLineChars="250"/>
        <w:jc w:val="both"/>
        <w:rPr>
          <w:b/>
          <w:bCs/>
          <w:kern w:val="2"/>
          <w:u w:val="single"/>
          <w:lang w:bidi="ar"/>
        </w:rPr>
      </w:pPr>
      <w:bookmarkStart w:id="5" w:name="_Toc9351"/>
      <w:bookmarkStart w:id="6" w:name="_Toc505852843"/>
      <w:bookmarkStart w:id="7" w:name="_Toc429827492"/>
      <w:bookmarkStart w:id="8" w:name="_Toc300677966"/>
      <w:r>
        <w:rPr>
          <w:rFonts w:hint="eastAsia"/>
          <w:b/>
          <w:bCs/>
          <w:kern w:val="2"/>
          <w:u w:val="single"/>
          <w:lang w:bidi="ar"/>
        </w:rPr>
        <w:t>保证金账户户名：</w:t>
      </w:r>
      <w:r>
        <w:rPr>
          <w:rFonts w:hint="eastAsia"/>
          <w:b/>
          <w:bCs/>
          <w:kern w:val="2"/>
          <w:u w:val="single"/>
          <w:lang w:val="zh-CN" w:bidi="ar"/>
        </w:rPr>
        <w:t>湖南银华工程咨询有限公司</w:t>
      </w:r>
      <w:r>
        <w:rPr>
          <w:rFonts w:hint="eastAsia"/>
          <w:b/>
          <w:bCs/>
          <w:kern w:val="2"/>
          <w:u w:val="single"/>
          <w:lang w:bidi="ar"/>
        </w:rPr>
        <w:t xml:space="preserve"> </w:t>
      </w:r>
    </w:p>
    <w:p>
      <w:pPr>
        <w:pStyle w:val="7"/>
        <w:widowControl w:val="0"/>
        <w:spacing w:line="520" w:lineRule="exact"/>
        <w:ind w:firstLine="602" w:firstLineChars="250"/>
        <w:jc w:val="both"/>
        <w:rPr>
          <w:b/>
          <w:bCs/>
          <w:kern w:val="2"/>
          <w:u w:val="single"/>
          <w:lang w:bidi="ar"/>
        </w:rPr>
      </w:pPr>
      <w:r>
        <w:rPr>
          <w:rFonts w:hint="eastAsia"/>
          <w:b/>
          <w:bCs/>
          <w:kern w:val="2"/>
          <w:u w:val="single"/>
          <w:lang w:bidi="ar"/>
        </w:rPr>
        <w:t xml:space="preserve">开户行： </w:t>
      </w:r>
      <w:r>
        <w:rPr>
          <w:rFonts w:hint="eastAsia"/>
          <w:b/>
          <w:bCs/>
          <w:kern w:val="2"/>
          <w:u w:val="single"/>
          <w:lang w:val="zh-CN" w:bidi="ar"/>
        </w:rPr>
        <w:t xml:space="preserve">工行人民路支行 </w:t>
      </w:r>
    </w:p>
    <w:p>
      <w:pPr>
        <w:pStyle w:val="7"/>
        <w:widowControl w:val="0"/>
        <w:spacing w:line="520" w:lineRule="exact"/>
        <w:ind w:firstLine="602" w:firstLineChars="250"/>
        <w:jc w:val="both"/>
        <w:rPr>
          <w:b/>
          <w:bCs/>
          <w:kern w:val="2"/>
          <w:u w:val="single"/>
          <w:lang w:bidi="ar"/>
        </w:rPr>
      </w:pPr>
      <w:r>
        <w:rPr>
          <w:rFonts w:hint="eastAsia"/>
          <w:b/>
          <w:bCs/>
          <w:kern w:val="2"/>
          <w:u w:val="single"/>
          <w:lang w:bidi="ar"/>
        </w:rPr>
        <w:t>银行账号：</w:t>
      </w:r>
      <w:r>
        <w:rPr>
          <w:rFonts w:hint="eastAsia"/>
          <w:b/>
          <w:bCs/>
          <w:kern w:val="2"/>
          <w:u w:val="single"/>
          <w:lang w:val="zh-CN" w:bidi="ar"/>
        </w:rPr>
        <w:t xml:space="preserve">1908 0749 0902 2508 896 </w:t>
      </w:r>
      <w:r>
        <w:rPr>
          <w:rFonts w:hint="eastAsia"/>
          <w:b/>
          <w:bCs/>
          <w:kern w:val="2"/>
          <w:u w:val="single"/>
          <w:lang w:bidi="ar"/>
        </w:rPr>
        <w:t xml:space="preserve"> </w:t>
      </w:r>
    </w:p>
    <w:p>
      <w:pPr>
        <w:pStyle w:val="7"/>
        <w:widowControl w:val="0"/>
        <w:spacing w:line="520" w:lineRule="exact"/>
        <w:ind w:firstLine="602" w:firstLineChars="250"/>
        <w:jc w:val="both"/>
        <w:rPr>
          <w:b/>
          <w:bCs/>
          <w:kern w:val="2"/>
          <w:u w:val="single"/>
          <w:lang w:bidi="ar"/>
        </w:rPr>
      </w:pPr>
      <w:r>
        <w:rPr>
          <w:rFonts w:hint="eastAsia"/>
          <w:b/>
          <w:bCs/>
          <w:kern w:val="2"/>
          <w:u w:val="single"/>
          <w:lang w:bidi="ar"/>
        </w:rPr>
        <w:t>请将投标保证金于2022年</w:t>
      </w:r>
      <w:r>
        <w:rPr>
          <w:rFonts w:hint="eastAsia"/>
          <w:b/>
          <w:bCs/>
          <w:kern w:val="2"/>
          <w:u w:val="single"/>
          <w:lang w:val="en-US" w:eastAsia="zh-CN" w:bidi="ar"/>
        </w:rPr>
        <w:t>12</w:t>
      </w:r>
      <w:r>
        <w:rPr>
          <w:rFonts w:hint="eastAsia"/>
          <w:b/>
          <w:bCs/>
          <w:kern w:val="2"/>
          <w:u w:val="single"/>
          <w:lang w:bidi="ar"/>
        </w:rPr>
        <w:t>月</w:t>
      </w:r>
      <w:r>
        <w:rPr>
          <w:rFonts w:hint="eastAsia"/>
          <w:b/>
          <w:bCs/>
          <w:kern w:val="2"/>
          <w:u w:val="single"/>
          <w:lang w:val="en-US" w:eastAsia="zh-CN" w:bidi="ar"/>
        </w:rPr>
        <w:t>2</w:t>
      </w:r>
      <w:r>
        <w:rPr>
          <w:rFonts w:hint="eastAsia"/>
          <w:b/>
          <w:bCs/>
          <w:kern w:val="2"/>
          <w:u w:val="single"/>
          <w:lang w:bidi="ar"/>
        </w:rPr>
        <w:t>日17时00分前转入投标保证金的托管账户管理，以到账时间为准，到账时间不得超过投标截止时间。</w:t>
      </w:r>
    </w:p>
    <w:p>
      <w:pPr>
        <w:pStyle w:val="7"/>
        <w:widowControl w:val="0"/>
        <w:spacing w:line="520" w:lineRule="exact"/>
        <w:ind w:firstLine="482" w:firstLineChars="200"/>
        <w:jc w:val="both"/>
        <w:rPr>
          <w:b/>
          <w:bCs/>
          <w:kern w:val="2"/>
          <w:lang w:bidi="ar"/>
        </w:rPr>
      </w:pPr>
      <w:r>
        <w:rPr>
          <w:rFonts w:hint="eastAsia"/>
          <w:b/>
          <w:bCs/>
          <w:kern w:val="2"/>
          <w:lang w:bidi="ar"/>
        </w:rPr>
        <w:t>十一、投标文件的递交</w:t>
      </w:r>
      <w:bookmarkEnd w:id="5"/>
      <w:bookmarkEnd w:id="6"/>
      <w:bookmarkEnd w:id="7"/>
      <w:bookmarkEnd w:id="8"/>
    </w:p>
    <w:p>
      <w:pPr>
        <w:pStyle w:val="7"/>
        <w:widowControl w:val="0"/>
        <w:spacing w:line="520" w:lineRule="exact"/>
        <w:ind w:left="105" w:leftChars="50" w:firstLine="480" w:firstLineChars="200"/>
        <w:jc w:val="both"/>
        <w:rPr>
          <w:b/>
          <w:bCs/>
          <w:kern w:val="2"/>
          <w:u w:val="single"/>
          <w:lang w:bidi="ar"/>
        </w:rPr>
      </w:pPr>
      <w:r>
        <w:rPr>
          <w:rFonts w:hint="eastAsia"/>
          <w:kern w:val="2"/>
          <w:lang w:bidi="ar"/>
        </w:rPr>
        <w:t>1、投标文件递交的截止时间（投标截止时间，下同）和开标时间为</w:t>
      </w:r>
      <w:r>
        <w:rPr>
          <w:rFonts w:hint="eastAsia"/>
          <w:b/>
          <w:bCs/>
          <w:kern w:val="2"/>
          <w:lang w:bidi="ar"/>
        </w:rPr>
        <w:t>2022年</w:t>
      </w:r>
      <w:r>
        <w:rPr>
          <w:rFonts w:hint="eastAsia"/>
          <w:b/>
          <w:bCs/>
          <w:kern w:val="2"/>
          <w:u w:val="single"/>
          <w:lang w:val="en-US" w:eastAsia="zh-CN" w:bidi="ar"/>
        </w:rPr>
        <w:t>12</w:t>
      </w:r>
      <w:r>
        <w:rPr>
          <w:rFonts w:hint="eastAsia"/>
          <w:b/>
          <w:bCs/>
          <w:kern w:val="2"/>
          <w:lang w:bidi="ar"/>
        </w:rPr>
        <w:t>月</w:t>
      </w:r>
      <w:r>
        <w:rPr>
          <w:rFonts w:hint="eastAsia"/>
          <w:b/>
          <w:bCs/>
          <w:kern w:val="2"/>
          <w:u w:val="single"/>
          <w:lang w:val="en-US" w:eastAsia="zh-CN" w:bidi="ar"/>
        </w:rPr>
        <w:t>5</w:t>
      </w:r>
      <w:r>
        <w:rPr>
          <w:rFonts w:hint="eastAsia"/>
          <w:b/>
          <w:bCs/>
          <w:kern w:val="2"/>
          <w:lang w:bidi="ar"/>
        </w:rPr>
        <w:t>日</w:t>
      </w:r>
      <w:r>
        <w:rPr>
          <w:rFonts w:hint="eastAsia"/>
          <w:b/>
          <w:bCs/>
          <w:kern w:val="2"/>
          <w:u w:val="single"/>
          <w:lang w:bidi="ar"/>
        </w:rPr>
        <w:t>14</w:t>
      </w:r>
      <w:r>
        <w:rPr>
          <w:rFonts w:hint="eastAsia"/>
          <w:b/>
          <w:bCs/>
          <w:kern w:val="2"/>
          <w:lang w:bidi="ar"/>
        </w:rPr>
        <w:t>时</w:t>
      </w:r>
      <w:r>
        <w:rPr>
          <w:rFonts w:hint="eastAsia"/>
          <w:b/>
          <w:bCs/>
          <w:kern w:val="2"/>
          <w:u w:val="single"/>
          <w:lang w:bidi="ar"/>
        </w:rPr>
        <w:t>30</w:t>
      </w:r>
      <w:r>
        <w:rPr>
          <w:rFonts w:hint="eastAsia"/>
          <w:b/>
          <w:bCs/>
          <w:kern w:val="2"/>
          <w:lang w:bidi="ar"/>
        </w:rPr>
        <w:t>分</w:t>
      </w:r>
      <w:r>
        <w:rPr>
          <w:rFonts w:hint="eastAsia"/>
          <w:kern w:val="2"/>
          <w:lang w:bidi="ar"/>
        </w:rPr>
        <w:t>，开标地点为：</w:t>
      </w:r>
      <w:r>
        <w:rPr>
          <w:rFonts w:hint="eastAsia"/>
          <w:kern w:val="2"/>
          <w:u w:val="single"/>
          <w:lang w:bidi="ar"/>
        </w:rPr>
        <w:t xml:space="preserve"> 常德市武陵区武陵大道华信大厦 602 室 </w:t>
      </w:r>
      <w:r>
        <w:rPr>
          <w:rFonts w:hint="eastAsia"/>
          <w:kern w:val="2"/>
          <w:lang w:bidi="ar"/>
        </w:rPr>
        <w:t>。</w:t>
      </w:r>
    </w:p>
    <w:p>
      <w:pPr>
        <w:pStyle w:val="7"/>
        <w:widowControl w:val="0"/>
        <w:spacing w:line="520" w:lineRule="exact"/>
        <w:ind w:firstLine="600" w:firstLineChars="250"/>
        <w:jc w:val="both"/>
        <w:rPr>
          <w:rFonts w:hint="eastAsia"/>
          <w:kern w:val="2"/>
          <w:lang w:bidi="ar"/>
        </w:rPr>
      </w:pPr>
      <w:r>
        <w:rPr>
          <w:rFonts w:hint="eastAsia"/>
          <w:kern w:val="2"/>
          <w:lang w:bidi="ar"/>
        </w:rPr>
        <w:t>2、逾期送达的或者未送达指定地点或未按要求密封的投标文件，或投标人未按本项目招标公告规定获取招标文件的，招标人将拒收。</w:t>
      </w:r>
    </w:p>
    <w:p>
      <w:pPr>
        <w:pStyle w:val="7"/>
        <w:widowControl w:val="0"/>
        <w:spacing w:line="520" w:lineRule="exact"/>
        <w:ind w:firstLine="600" w:firstLineChars="250"/>
        <w:jc w:val="both"/>
        <w:rPr>
          <w:kern w:val="2"/>
          <w:lang w:bidi="ar"/>
        </w:rPr>
      </w:pPr>
      <w:r>
        <w:rPr>
          <w:rFonts w:hint="eastAsia"/>
          <w:kern w:val="2"/>
          <w:lang w:bidi="ar"/>
        </w:rPr>
        <w:t>3、因疫情防控原因无法达到现场参加开标会议或递交投标文件的投标人，可以采用邮寄的方式将所有投标资料邮寄至</w:t>
      </w:r>
      <w:r>
        <w:rPr>
          <w:rFonts w:hint="eastAsia"/>
          <w:kern w:val="2"/>
          <w:u w:val="single"/>
          <w:lang w:bidi="ar"/>
        </w:rPr>
        <w:t xml:space="preserve">湖南银华工程咨询有限公司 </w:t>
      </w:r>
      <w:r>
        <w:rPr>
          <w:rFonts w:hint="eastAsia"/>
          <w:kern w:val="2"/>
          <w:lang w:bidi="ar"/>
        </w:rPr>
        <w:t>（地址:常德市武陵区武陵大道华信大厦 804 室）</w:t>
      </w:r>
    </w:p>
    <w:p>
      <w:pPr>
        <w:spacing w:line="520" w:lineRule="exact"/>
        <w:ind w:firstLine="482" w:firstLineChars="200"/>
        <w:rPr>
          <w:rFonts w:ascii="宋体" w:hAnsi="宋体" w:cs="宋体"/>
          <w:b/>
          <w:sz w:val="24"/>
        </w:rPr>
      </w:pPr>
      <w:r>
        <w:rPr>
          <w:rFonts w:hint="eastAsia" w:ascii="宋体" w:hAnsi="宋体" w:cs="宋体"/>
          <w:b/>
          <w:sz w:val="24"/>
          <w:lang w:bidi="ar"/>
        </w:rPr>
        <w:t>十二、</w:t>
      </w:r>
      <w:bookmarkStart w:id="9" w:name="_Toc294186035"/>
      <w:bookmarkStart w:id="10" w:name="_Toc193018613"/>
      <w:bookmarkStart w:id="11" w:name="_Toc295196494"/>
      <w:bookmarkStart w:id="12" w:name="_Toc301869533"/>
      <w:bookmarkStart w:id="13" w:name="_Toc294206722"/>
      <w:r>
        <w:rPr>
          <w:rFonts w:hint="eastAsia" w:ascii="宋体" w:hAnsi="宋体" w:cs="宋体"/>
          <w:b/>
          <w:sz w:val="24"/>
          <w:lang w:bidi="ar"/>
        </w:rPr>
        <w:t>发布招标公告的媒介</w:t>
      </w:r>
      <w:bookmarkEnd w:id="9"/>
      <w:bookmarkEnd w:id="10"/>
      <w:bookmarkEnd w:id="11"/>
      <w:bookmarkEnd w:id="12"/>
      <w:bookmarkEnd w:id="13"/>
    </w:p>
    <w:p>
      <w:pPr>
        <w:spacing w:line="520" w:lineRule="exact"/>
        <w:ind w:left="2" w:firstLine="477" w:firstLineChars="199"/>
        <w:rPr>
          <w:rFonts w:ascii="宋体" w:hAnsi="宋体" w:cs="宋体"/>
          <w:bCs/>
          <w:sz w:val="24"/>
          <w:lang w:bidi="ar"/>
        </w:rPr>
      </w:pPr>
      <w:r>
        <w:rPr>
          <w:rFonts w:hint="eastAsia" w:ascii="宋体" w:hAnsi="宋体" w:cs="宋体"/>
          <w:bCs/>
          <w:sz w:val="24"/>
          <w:lang w:bidi="ar"/>
        </w:rPr>
        <w:t>本次招标公告同时在</w:t>
      </w:r>
      <w:r>
        <w:rPr>
          <w:rFonts w:hint="eastAsia" w:ascii="宋体" w:hAnsi="宋体" w:cs="宋体"/>
          <w:b/>
          <w:bCs/>
          <w:sz w:val="24"/>
          <w:u w:val="single"/>
          <w:lang w:bidi="ar"/>
        </w:rPr>
        <w:t>中国招标投标公共服务平台、中国招标投标网和中国政府采购网</w:t>
      </w:r>
      <w:r>
        <w:rPr>
          <w:rFonts w:hint="eastAsia" w:ascii="宋体" w:hAnsi="宋体" w:cs="宋体"/>
          <w:bCs/>
          <w:sz w:val="24"/>
          <w:lang w:bidi="ar"/>
        </w:rPr>
        <w:t>上发布。</w:t>
      </w:r>
    </w:p>
    <w:p>
      <w:pPr>
        <w:spacing w:line="520" w:lineRule="exact"/>
        <w:ind w:firstLine="482" w:firstLineChars="200"/>
        <w:rPr>
          <w:rFonts w:ascii="宋体" w:hAnsi="宋体" w:cs="宋体"/>
          <w:b/>
          <w:sz w:val="24"/>
          <w:lang w:bidi="ar"/>
        </w:rPr>
      </w:pPr>
      <w:r>
        <w:rPr>
          <w:rFonts w:hint="eastAsia" w:ascii="宋体" w:hAnsi="宋体" w:cs="宋体"/>
          <w:b/>
          <w:sz w:val="24"/>
          <w:lang w:bidi="ar"/>
        </w:rPr>
        <w:t>十三、监督部门</w:t>
      </w:r>
    </w:p>
    <w:p>
      <w:pPr>
        <w:spacing w:line="520" w:lineRule="exact"/>
        <w:ind w:firstLine="480" w:firstLineChars="200"/>
        <w:rPr>
          <w:rFonts w:ascii="宋体" w:hAnsi="宋体" w:cs="宋体"/>
          <w:b/>
          <w:bCs/>
          <w:sz w:val="24"/>
        </w:rPr>
      </w:pPr>
      <w:r>
        <w:rPr>
          <w:rFonts w:hint="eastAsia" w:ascii="宋体" w:hAnsi="宋体"/>
          <w:kern w:val="0"/>
          <w:sz w:val="24"/>
        </w:rPr>
        <w:t>本招标项目的监督部门为</w:t>
      </w:r>
      <w:r>
        <w:rPr>
          <w:rFonts w:hint="eastAsia" w:ascii="宋体" w:hAnsi="宋体"/>
          <w:b/>
          <w:bCs/>
          <w:kern w:val="0"/>
          <w:sz w:val="24"/>
          <w:u w:val="single"/>
        </w:rPr>
        <w:t>常德烟草机械有限责任公司综合管理部，监督机构电话：0736-7152713。</w:t>
      </w:r>
    </w:p>
    <w:p>
      <w:pPr>
        <w:spacing w:line="520" w:lineRule="exact"/>
        <w:ind w:firstLine="482" w:firstLineChars="200"/>
        <w:rPr>
          <w:rFonts w:ascii="宋体" w:hAnsi="宋体" w:cs="宋体"/>
          <w:b/>
          <w:sz w:val="24"/>
        </w:rPr>
      </w:pPr>
      <w:r>
        <w:rPr>
          <w:rFonts w:hint="eastAsia" w:ascii="宋体" w:hAnsi="宋体" w:cs="宋体"/>
          <w:b/>
          <w:sz w:val="24"/>
          <w:lang w:bidi="ar"/>
        </w:rPr>
        <w:t>十四、招标项目联系人姓名和电话：</w:t>
      </w:r>
    </w:p>
    <w:p>
      <w:pPr>
        <w:spacing w:line="520" w:lineRule="exact"/>
        <w:ind w:firstLine="472" w:firstLineChars="196"/>
        <w:rPr>
          <w:rFonts w:ascii="宋体" w:hAnsi="宋体" w:cs="宋体"/>
          <w:b/>
          <w:sz w:val="24"/>
        </w:rPr>
      </w:pPr>
      <w:r>
        <w:rPr>
          <w:rFonts w:hint="eastAsia" w:ascii="宋体" w:hAnsi="宋体" w:cs="宋体"/>
          <w:b/>
          <w:sz w:val="24"/>
          <w:lang w:bidi="ar"/>
        </w:rPr>
        <w:t>招标人：常德烟草机械有限责任公司</w:t>
      </w:r>
    </w:p>
    <w:p>
      <w:pPr>
        <w:spacing w:line="520" w:lineRule="exact"/>
        <w:ind w:firstLine="470" w:firstLineChars="196"/>
        <w:rPr>
          <w:rFonts w:ascii="宋体" w:hAnsi="宋体" w:cs="宋体"/>
          <w:sz w:val="24"/>
          <w:lang w:bidi="ar"/>
        </w:rPr>
      </w:pPr>
      <w:r>
        <w:rPr>
          <w:rFonts w:hint="eastAsia" w:ascii="宋体" w:hAnsi="宋体" w:cs="宋体"/>
          <w:sz w:val="24"/>
          <w:lang w:bidi="ar"/>
        </w:rPr>
        <w:t>地  址：常德市武陵区长庚路999号</w:t>
      </w:r>
    </w:p>
    <w:p>
      <w:pPr>
        <w:spacing w:line="520" w:lineRule="exact"/>
        <w:ind w:firstLine="470" w:firstLineChars="196"/>
        <w:rPr>
          <w:rFonts w:ascii="宋体" w:hAnsi="宋体" w:cs="宋体"/>
          <w:sz w:val="24"/>
          <w:lang w:bidi="ar"/>
        </w:rPr>
      </w:pPr>
      <w:r>
        <w:rPr>
          <w:rFonts w:hint="eastAsia" w:ascii="宋体" w:hAnsi="宋体" w:cs="宋体"/>
          <w:sz w:val="24"/>
          <w:lang w:bidi="ar"/>
        </w:rPr>
        <w:t>联系人：宁馥毓</w:t>
      </w:r>
    </w:p>
    <w:p>
      <w:pPr>
        <w:spacing w:line="520" w:lineRule="exact"/>
        <w:ind w:firstLine="470" w:firstLineChars="196"/>
        <w:rPr>
          <w:rFonts w:ascii="宋体" w:hAnsi="宋体" w:cs="宋体"/>
          <w:sz w:val="24"/>
        </w:rPr>
      </w:pPr>
      <w:r>
        <w:rPr>
          <w:rFonts w:hint="eastAsia" w:ascii="宋体" w:hAnsi="宋体" w:cs="宋体"/>
          <w:sz w:val="24"/>
          <w:lang w:bidi="ar"/>
        </w:rPr>
        <w:t>电  话：0736-7152080</w:t>
      </w:r>
    </w:p>
    <w:p>
      <w:pPr>
        <w:spacing w:line="520" w:lineRule="exact"/>
        <w:ind w:firstLine="472" w:firstLineChars="196"/>
        <w:rPr>
          <w:rFonts w:hint="eastAsia" w:ascii="宋体" w:hAnsi="宋体" w:cs="宋体"/>
          <w:b/>
          <w:sz w:val="24"/>
        </w:rPr>
      </w:pPr>
      <w:r>
        <w:rPr>
          <w:rFonts w:hint="eastAsia" w:ascii="宋体" w:hAnsi="宋体" w:cs="宋体"/>
          <w:b/>
          <w:sz w:val="24"/>
          <w:lang w:bidi="ar"/>
        </w:rPr>
        <w:t>招标代理机构：湖南银华工程咨询有限公司</w:t>
      </w:r>
    </w:p>
    <w:p>
      <w:pPr>
        <w:widowControl/>
        <w:snapToGrid w:val="0"/>
        <w:spacing w:line="480" w:lineRule="exact"/>
        <w:ind w:firstLine="480" w:firstLineChars="200"/>
        <w:rPr>
          <w:rFonts w:ascii="宋体" w:hAnsi="宋体" w:cs="宋体"/>
          <w:sz w:val="24"/>
          <w:lang w:bidi="ar"/>
        </w:rPr>
      </w:pPr>
      <w:r>
        <w:rPr>
          <w:rFonts w:hint="eastAsia" w:ascii="宋体" w:hAnsi="宋体" w:cs="宋体"/>
          <w:sz w:val="24"/>
          <w:lang w:bidi="ar"/>
        </w:rPr>
        <w:t>地  址：</w:t>
      </w:r>
      <w:r>
        <w:rPr>
          <w:rFonts w:hint="eastAsia" w:ascii="宋体" w:hAnsi="宋体"/>
          <w:lang w:bidi="ar"/>
        </w:rPr>
        <w:t>常德市武陵区武陵大道华信大厦 804 室</w:t>
      </w:r>
    </w:p>
    <w:p>
      <w:pPr>
        <w:widowControl/>
        <w:snapToGrid w:val="0"/>
        <w:spacing w:line="480" w:lineRule="exact"/>
        <w:ind w:firstLine="480" w:firstLineChars="200"/>
        <w:rPr>
          <w:rFonts w:hint="eastAsia" w:ascii="宋体" w:hAnsi="宋体" w:cs="宋体"/>
          <w:sz w:val="24"/>
          <w:lang w:bidi="ar"/>
        </w:rPr>
      </w:pPr>
      <w:r>
        <w:rPr>
          <w:rFonts w:hint="eastAsia" w:ascii="宋体" w:hAnsi="宋体" w:cs="宋体"/>
          <w:sz w:val="24"/>
          <w:lang w:bidi="ar"/>
        </w:rPr>
        <w:t>联系人：郑明   褚世宇</w:t>
      </w:r>
    </w:p>
    <w:p>
      <w:pPr>
        <w:ind w:firstLine="480" w:firstLineChars="200"/>
      </w:pPr>
      <w:r>
        <w:rPr>
          <w:rFonts w:hint="eastAsia" w:ascii="宋体" w:hAnsi="宋体" w:cs="宋体"/>
          <w:sz w:val="24"/>
          <w:lang w:bidi="ar"/>
        </w:rPr>
        <w:t>电  话：</w:t>
      </w:r>
      <w:r>
        <w:rPr>
          <w:rFonts w:hint="eastAsia" w:ascii="宋体" w:hAnsi="宋体" w:cs="宋体"/>
        </w:rPr>
        <w:t xml:space="preserve">0736-7775073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ThkMWFkMTlhZTg5MWE2ZWNmNTEzZmVlYzg0MmQifQ=="/>
  </w:docVars>
  <w:rsids>
    <w:rsidRoot w:val="4A401266"/>
    <w:rsid w:val="4A40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autoSpaceDE w:val="0"/>
      <w:autoSpaceDN w:val="0"/>
      <w:adjustRightInd w:val="0"/>
      <w:jc w:val="left"/>
    </w:pPr>
    <w:rPr>
      <w:rFonts w:ascii="Calibri" w:hAnsi="Calibri"/>
      <w:kern w:val="0"/>
    </w:rPr>
  </w:style>
  <w:style w:type="paragraph" w:styleId="3">
    <w:name w:val="Body Text Indent"/>
    <w:basedOn w:val="1"/>
    <w:next w:val="1"/>
    <w:qFormat/>
    <w:uiPriority w:val="99"/>
    <w:pPr>
      <w:ind w:firstLine="444"/>
    </w:pPr>
    <w:rPr>
      <w:kern w:val="0"/>
      <w:sz w:val="20"/>
    </w:rPr>
  </w:style>
  <w:style w:type="paragraph" w:customStyle="1" w:styleId="4">
    <w:name w:val="正文1"/>
    <w:basedOn w:val="1"/>
    <w:qFormat/>
    <w:uiPriority w:val="99"/>
    <w:pPr>
      <w:spacing w:line="360" w:lineRule="auto"/>
      <w:ind w:firstLine="420" w:firstLineChars="200"/>
    </w:pPr>
    <w:rPr>
      <w:rFonts w:ascii="宋体" w:hAnsi="宋体"/>
      <w:szCs w:val="21"/>
    </w:rPr>
  </w:style>
  <w:style w:type="paragraph" w:styleId="5">
    <w:name w:val="Body Text"/>
    <w:basedOn w:val="1"/>
    <w:qFormat/>
    <w:uiPriority w:val="99"/>
    <w:pPr>
      <w:spacing w:line="360" w:lineRule="auto"/>
    </w:pPr>
    <w:rPr>
      <w:kern w:val="0"/>
      <w:sz w:val="20"/>
    </w:r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qFormat/>
    <w:uiPriority w:val="99"/>
    <w:pPr>
      <w:widowControl/>
      <w:jc w:val="left"/>
    </w:pPr>
    <w:rPr>
      <w:rFonts w:ascii="宋体" w:hAnsi="宋体"/>
      <w:kern w:val="0"/>
      <w:sz w:val="24"/>
    </w:rPr>
  </w:style>
  <w:style w:type="character" w:styleId="10">
    <w:name w:val="page number"/>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2022-11-08T01:22:00Z</dcterms:created>
  <dc:creator>marina</dc:creator>
  <cp:lastModifiedBy>marina</cp:lastModifiedBy>
  <dcterms:modified xsi:type="dcterms:W3CDTF">2022-11-08T01:24:50Z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ECE48DB4EEF54592868B46BC60F110D2</vt:lpwstr>
  </property>
</Properties>
</file>