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b/>
          <w:bCs/>
          <w:sz w:val="30"/>
          <w:szCs w:val="30"/>
        </w:rPr>
      </w:pPr>
      <w:r>
        <w:rPr>
          <w:rFonts w:hint="eastAsia" w:ascii="宋体" w:hAnsi="宋体"/>
          <w:b/>
          <w:bCs/>
          <w:sz w:val="30"/>
          <w:szCs w:val="30"/>
        </w:rPr>
        <w:t>中华人民共和国如东出入境边防检查站数据机房改造项目</w:t>
      </w:r>
    </w:p>
    <w:p>
      <w:pPr>
        <w:spacing w:line="420" w:lineRule="exact"/>
        <w:jc w:val="center"/>
        <w:rPr>
          <w:rFonts w:ascii="宋体" w:hAnsi="宋体"/>
          <w:b/>
          <w:bCs/>
          <w:sz w:val="30"/>
          <w:szCs w:val="30"/>
        </w:rPr>
      </w:pPr>
      <w:r>
        <w:rPr>
          <w:rFonts w:hint="eastAsia" w:ascii="宋体" w:hAnsi="宋体"/>
          <w:b/>
          <w:bCs/>
          <w:sz w:val="30"/>
          <w:szCs w:val="30"/>
        </w:rPr>
        <w:t>询价采购公告</w:t>
      </w:r>
    </w:p>
    <w:p>
      <w:pPr>
        <w:pStyle w:val="10"/>
        <w:shd w:val="clear" w:color="auto" w:fill="FFFFFF"/>
        <w:spacing w:before="0" w:beforeAutospacing="0" w:after="0" w:afterAutospacing="0" w:line="460" w:lineRule="exact"/>
        <w:rPr>
          <w:rFonts w:hint="eastAsia"/>
          <w:szCs w:val="24"/>
        </w:rPr>
      </w:pPr>
      <w:r>
        <w:rPr>
          <w:rFonts w:hint="eastAsia"/>
          <w:szCs w:val="24"/>
        </w:rPr>
        <w:t>有关供应商：</w:t>
      </w:r>
    </w:p>
    <w:p>
      <w:pPr>
        <w:widowControl/>
        <w:spacing w:line="560" w:lineRule="exact"/>
        <w:jc w:val="left"/>
        <w:rPr>
          <w:rFonts w:hint="eastAsia" w:ascii="宋体" w:hAnsi="宋体" w:cs="宋体"/>
          <w:kern w:val="0"/>
          <w:sz w:val="24"/>
          <w:szCs w:val="24"/>
        </w:rPr>
      </w:pPr>
      <w:r>
        <w:rPr>
          <w:rFonts w:hint="eastAsia" w:ascii="宋体" w:hAnsi="宋体" w:cs="宋体"/>
          <w:kern w:val="0"/>
          <w:sz w:val="24"/>
          <w:szCs w:val="24"/>
          <w:lang w:eastAsia="zh-CN"/>
        </w:rPr>
        <w:t>中华人民共和国如东出入境边防检查站</w:t>
      </w:r>
      <w:r>
        <w:rPr>
          <w:rFonts w:hint="eastAsia" w:ascii="宋体" w:hAnsi="宋体" w:cs="宋体"/>
          <w:kern w:val="0"/>
          <w:sz w:val="24"/>
          <w:szCs w:val="24"/>
        </w:rPr>
        <w:t>按规定以询价方式采购以下项目：</w:t>
      </w:r>
    </w:p>
    <w:p>
      <w:pPr>
        <w:widowControl/>
        <w:spacing w:line="560" w:lineRule="exact"/>
        <w:jc w:val="left"/>
        <w:rPr>
          <w:rFonts w:hint="eastAsia" w:ascii="宋体" w:hAnsi="宋体" w:eastAsia="宋体" w:cs="宋体"/>
          <w:kern w:val="0"/>
          <w:sz w:val="24"/>
          <w:szCs w:val="24"/>
          <w:lang w:eastAsia="zh-CN"/>
        </w:rPr>
      </w:pPr>
      <w:r>
        <w:rPr>
          <w:rFonts w:hint="eastAsia" w:ascii="宋体" w:hAnsi="宋体" w:cs="宋体"/>
          <w:kern w:val="0"/>
          <w:sz w:val="24"/>
          <w:szCs w:val="24"/>
        </w:rPr>
        <w:t>1.采购人：</w:t>
      </w:r>
      <w:r>
        <w:rPr>
          <w:rFonts w:hint="eastAsia" w:ascii="宋体" w:hAnsi="宋体" w:cs="宋体"/>
          <w:kern w:val="0"/>
          <w:sz w:val="24"/>
          <w:szCs w:val="24"/>
          <w:lang w:eastAsia="zh-CN"/>
        </w:rPr>
        <w:t>中华人民共和国如东出入境边防检查站</w:t>
      </w:r>
    </w:p>
    <w:p>
      <w:pPr>
        <w:spacing w:line="560" w:lineRule="exact"/>
        <w:rPr>
          <w:rFonts w:hint="eastAsia" w:ascii="宋体" w:hAnsi="宋体" w:eastAsia="宋体" w:cs="宋体"/>
          <w:bCs/>
          <w:kern w:val="0"/>
          <w:sz w:val="24"/>
          <w:szCs w:val="24"/>
          <w:lang w:eastAsia="zh-CN"/>
        </w:rPr>
      </w:pPr>
      <w:r>
        <w:rPr>
          <w:rFonts w:hint="eastAsia" w:ascii="宋体" w:hAnsi="宋体" w:cs="宋体"/>
          <w:kern w:val="0"/>
          <w:sz w:val="24"/>
          <w:szCs w:val="24"/>
        </w:rPr>
        <w:t xml:space="preserve">2.采购项目名称: </w:t>
      </w:r>
      <w:r>
        <w:rPr>
          <w:rFonts w:hint="eastAsia" w:ascii="宋体" w:hAnsi="宋体" w:cs="宋体"/>
          <w:bCs/>
          <w:kern w:val="0"/>
          <w:sz w:val="24"/>
          <w:szCs w:val="24"/>
          <w:lang w:eastAsia="zh-CN"/>
        </w:rPr>
        <w:t xml:space="preserve">中华人民共和国如东出入境边防检查站数据机房改造项目 </w:t>
      </w:r>
    </w:p>
    <w:p>
      <w:pPr>
        <w:widowControl/>
        <w:spacing w:line="560" w:lineRule="exact"/>
        <w:jc w:val="left"/>
        <w:rPr>
          <w:rFonts w:hint="eastAsia" w:ascii="宋体" w:hAnsi="宋体" w:cs="宋体"/>
          <w:color w:val="auto"/>
          <w:kern w:val="0"/>
          <w:sz w:val="24"/>
          <w:szCs w:val="24"/>
        </w:rPr>
      </w:pPr>
      <w:r>
        <w:rPr>
          <w:rFonts w:hint="eastAsia" w:ascii="宋体" w:hAnsi="宋体" w:cs="宋体"/>
          <w:kern w:val="0"/>
          <w:sz w:val="24"/>
          <w:szCs w:val="24"/>
        </w:rPr>
        <w:t>3.</w:t>
      </w:r>
      <w:r>
        <w:rPr>
          <w:rFonts w:hint="eastAsia" w:ascii="宋体" w:hAnsi="宋体" w:cs="宋体"/>
          <w:color w:val="auto"/>
          <w:kern w:val="0"/>
          <w:sz w:val="24"/>
          <w:szCs w:val="24"/>
        </w:rPr>
        <w:t>供应商资格要求：（必须同时符合以下条件）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eastAsia="宋体"/>
          <w:b/>
          <w:bCs/>
          <w:szCs w:val="24"/>
        </w:rPr>
      </w:pPr>
      <w:r>
        <w:rPr>
          <w:rFonts w:hint="eastAsia" w:eastAsia="宋体"/>
          <w:b/>
          <w:bCs/>
          <w:szCs w:val="24"/>
        </w:rPr>
        <w:t>（1）投标人具有独立法人资格且同时具备电子与智能化工程专业承包贰级及以上资质（并在有效期内）；</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eastAsia="宋体"/>
          <w:b/>
          <w:bCs/>
          <w:szCs w:val="24"/>
        </w:rPr>
      </w:pPr>
      <w:r>
        <w:rPr>
          <w:rFonts w:hint="eastAsia" w:eastAsia="宋体"/>
          <w:b/>
          <w:bCs/>
          <w:szCs w:val="24"/>
        </w:rPr>
        <w:t>（2）投标人具有独立法人资格且同时具备建筑装修装饰工程专业承包</w:t>
      </w:r>
      <w:r>
        <w:rPr>
          <w:rFonts w:hint="eastAsia" w:eastAsia="宋体"/>
          <w:b/>
          <w:bCs/>
          <w:szCs w:val="24"/>
          <w:lang w:eastAsia="zh-CN"/>
        </w:rPr>
        <w:t>贰</w:t>
      </w:r>
      <w:r>
        <w:rPr>
          <w:rFonts w:hint="eastAsia" w:eastAsia="宋体"/>
          <w:b/>
          <w:bCs/>
          <w:szCs w:val="24"/>
        </w:rPr>
        <w:t>级及以上资质以上资质（并在有效期内）；</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eastAsia="宋体"/>
          <w:b/>
          <w:bCs/>
          <w:szCs w:val="24"/>
        </w:rPr>
      </w:pPr>
      <w:r>
        <w:rPr>
          <w:rFonts w:hint="eastAsia" w:eastAsia="宋体"/>
          <w:b/>
          <w:bCs/>
          <w:szCs w:val="24"/>
        </w:rPr>
        <w:t>若投标人不同时具有上述（1）和（2）项的资格条件的，可组成联合体投标，联合体主体单位须为上述（1）资质的单位。各方应签订联合体投标协议并明确各自承担的责任和义务。本项目不接受其它方式的联合体报名投标。联合体各方不得在同一招标项目中，以自己名义单独投标或者参加其他联合体投标。</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szCs w:val="24"/>
        </w:rPr>
      </w:pPr>
      <w:r>
        <w:rPr>
          <w:rFonts w:hint="eastAsia" w:eastAsia="宋体"/>
          <w:szCs w:val="24"/>
        </w:rPr>
        <w:t>（3）（主体单位）拟选派项目负责人资格要求：</w:t>
      </w:r>
      <w:r>
        <w:rPr>
          <w:rFonts w:hint="eastAsia" w:eastAsia="宋体"/>
          <w:szCs w:val="24"/>
          <w:lang w:eastAsia="zh-CN"/>
        </w:rPr>
        <w:t>机电工程二级建造师及以上</w:t>
      </w:r>
      <w:r>
        <w:rPr>
          <w:rFonts w:hint="eastAsia" w:eastAsia="宋体"/>
          <w:szCs w:val="24"/>
        </w:rPr>
        <w:t>并具有安全生产考核合格证（B证）；</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szCs w:val="24"/>
        </w:rPr>
      </w:pPr>
      <w:r>
        <w:rPr>
          <w:rFonts w:hint="eastAsia" w:eastAsia="宋体"/>
          <w:szCs w:val="24"/>
        </w:rPr>
        <w:t>（4）具有安全生产许可证；</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szCs w:val="24"/>
        </w:rPr>
      </w:pPr>
      <w:r>
        <w:rPr>
          <w:rFonts w:hint="eastAsia" w:eastAsia="宋体"/>
          <w:szCs w:val="24"/>
        </w:rPr>
        <w:t>（5）企业信誉要求: 企业未处于被责令停业、投标资格被取消或者财产被接管、冻结和破产状态、没有因骗取中标或者严重违约以及发生重大工程质量、安全生产事故等问题，被有关部门暂停投标资格并在暂停期内的；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szCs w:val="24"/>
        </w:rPr>
      </w:pPr>
      <w:r>
        <w:rPr>
          <w:rFonts w:hint="eastAsia" w:eastAsia="宋体"/>
          <w:szCs w:val="24"/>
        </w:rPr>
        <w:t>（6）本项目接受联合体投标。</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eastAsia="宋体"/>
          <w:b/>
          <w:bCs/>
          <w:szCs w:val="24"/>
        </w:rPr>
      </w:pPr>
      <w:r>
        <w:rPr>
          <w:rFonts w:hint="eastAsia" w:eastAsia="宋体"/>
          <w:b/>
          <w:bCs/>
          <w:szCs w:val="24"/>
        </w:rPr>
        <w:t>注：</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szCs w:val="24"/>
        </w:rPr>
      </w:pPr>
      <w:r>
        <w:rPr>
          <w:rFonts w:hint="eastAsia" w:eastAsia="宋体"/>
          <w:szCs w:val="24"/>
        </w:rPr>
        <w:t xml:space="preserve">1.采用联合体投标的，构成联合体成员总数不超过 2 家，且应满足：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szCs w:val="24"/>
        </w:rPr>
      </w:pPr>
      <w:r>
        <w:rPr>
          <w:rFonts w:hint="eastAsia" w:eastAsia="宋体"/>
          <w:szCs w:val="24"/>
        </w:rPr>
        <w:t>联合体主体单位必须为【具有电子与智能化工程专业承包贰级及以上资质的单位，联合体双方（包括联合体主体单位及联合体成员单位）不得再单独组成联合体参与本项目投标，双方应签订联合体投标协议并明确各自承担的责任和义务(须提供联合体成员的资质证书、营业执照等)。</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szCs w:val="24"/>
        </w:rPr>
      </w:pPr>
      <w:r>
        <w:rPr>
          <w:rFonts w:hint="eastAsia" w:eastAsia="宋体"/>
          <w:szCs w:val="24"/>
        </w:rPr>
        <w:t>2.投标文件除联合体协议规定联合体各方签字、盖章外</w:t>
      </w:r>
      <w:bookmarkStart w:id="12" w:name="_GoBack"/>
      <w:bookmarkEnd w:id="12"/>
      <w:r>
        <w:rPr>
          <w:rFonts w:hint="eastAsia" w:eastAsia="宋体"/>
          <w:szCs w:val="24"/>
        </w:rPr>
        <w:t>，其余投标文件均由联合体投标牵头人负责签字、盖章。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kern w:val="0"/>
          <w:sz w:val="24"/>
          <w:szCs w:val="24"/>
        </w:rPr>
      </w:pPr>
      <w:r>
        <w:rPr>
          <w:rFonts w:hint="eastAsia" w:ascii="宋体" w:hAnsi="宋体" w:cs="宋体"/>
          <w:bCs/>
          <w:kern w:val="0"/>
          <w:sz w:val="24"/>
          <w:szCs w:val="24"/>
        </w:rPr>
        <w:t>4</w:t>
      </w:r>
      <w:r>
        <w:rPr>
          <w:rFonts w:hint="eastAsia" w:ascii="宋体" w:hAnsi="宋体" w:cs="宋体"/>
          <w:kern w:val="0"/>
          <w:sz w:val="24"/>
          <w:szCs w:val="24"/>
        </w:rPr>
        <w:t>.</w:t>
      </w:r>
      <w:r>
        <w:rPr>
          <w:rFonts w:hint="eastAsia" w:ascii="宋体" w:hAnsi="宋体" w:cs="宋体"/>
          <w:bCs/>
          <w:kern w:val="0"/>
          <w:sz w:val="24"/>
          <w:szCs w:val="24"/>
        </w:rPr>
        <w:t>本项目采用资格后审，取消报名环节，询价采购文件等请在南通市公共资源交易网—“其他交易”内该工程的招标公告的附件中下载。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FF"/>
          <w:kern w:val="0"/>
          <w:sz w:val="24"/>
          <w:szCs w:val="24"/>
        </w:rPr>
      </w:pPr>
      <w:r>
        <w:rPr>
          <w:rFonts w:hint="eastAsia" w:ascii="宋体" w:hAnsi="宋体" w:cs="宋体"/>
          <w:kern w:val="0"/>
          <w:sz w:val="24"/>
          <w:szCs w:val="24"/>
        </w:rPr>
        <w:t>5.供应商投标截止时间：</w:t>
      </w:r>
      <w:r>
        <w:rPr>
          <w:rFonts w:hint="eastAsia" w:ascii="宋体" w:hAnsi="宋体" w:cs="宋体"/>
          <w:b/>
          <w:kern w:val="0"/>
          <w:sz w:val="24"/>
          <w:szCs w:val="24"/>
          <w:u w:val="single"/>
          <w:lang w:val="en-US" w:eastAsia="zh-CN"/>
        </w:rPr>
        <w:t>2022年11月9日上午09时30分</w:t>
      </w:r>
      <w:r>
        <w:rPr>
          <w:rFonts w:hint="eastAsia" w:ascii="宋体" w:hAnsi="宋体" w:cs="宋体"/>
          <w:b/>
          <w:kern w:val="0"/>
          <w:sz w:val="24"/>
          <w:szCs w:val="24"/>
          <w:u w:val="single"/>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6. 递交投标文件的地点：</w:t>
      </w:r>
      <w:r>
        <w:rPr>
          <w:rFonts w:hint="eastAsia" w:ascii="宋体" w:hAnsi="宋体"/>
          <w:sz w:val="24"/>
          <w:szCs w:val="24"/>
          <w:shd w:val="clear" w:color="auto" w:fill="FFFFFF"/>
        </w:rPr>
        <w:t>如东县城中街道武夷山路8号如东出入境边防检查站五楼会议室</w:t>
      </w:r>
    </w:p>
    <w:p>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sz w:val="24"/>
          <w:szCs w:val="24"/>
          <w:shd w:val="clear" w:color="auto" w:fill="FFFFFF"/>
        </w:rPr>
      </w:pPr>
      <w:r>
        <w:rPr>
          <w:rFonts w:hint="eastAsia" w:ascii="宋体" w:hAnsi="宋体"/>
          <w:sz w:val="24"/>
          <w:szCs w:val="24"/>
          <w:shd w:val="clear" w:color="auto" w:fill="FFFFFF"/>
        </w:rPr>
        <w:t>7.联系事项</w:t>
      </w:r>
    </w:p>
    <w:p>
      <w:pPr>
        <w:pStyle w:val="5"/>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rPr>
          <w:rFonts w:hint="eastAsia" w:ascii="宋体" w:hAnsi="宋体" w:eastAsia="宋体" w:cs="宋体"/>
          <w:b w:val="0"/>
          <w:sz w:val="24"/>
          <w:szCs w:val="24"/>
        </w:rPr>
      </w:pPr>
      <w:bookmarkStart w:id="0" w:name="_Toc28359019"/>
      <w:bookmarkStart w:id="1" w:name="_Toc35393637"/>
      <w:bookmarkStart w:id="2" w:name="_Toc28359096"/>
      <w:bookmarkStart w:id="3" w:name="_Toc35393806"/>
      <w:r>
        <w:rPr>
          <w:rFonts w:hint="eastAsia" w:ascii="宋体" w:hAnsi="宋体" w:eastAsia="宋体" w:cs="宋体"/>
          <w:b w:val="0"/>
          <w:sz w:val="24"/>
          <w:szCs w:val="24"/>
        </w:rPr>
        <w:t>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名    称：</w:t>
      </w:r>
      <w:r>
        <w:rPr>
          <w:rFonts w:hint="eastAsia" w:ascii="宋体" w:hAnsi="宋体" w:eastAsia="宋体" w:cs="宋体"/>
          <w:bCs/>
          <w:sz w:val="24"/>
          <w:szCs w:val="24"/>
          <w:u w:val="single"/>
        </w:rPr>
        <w:t>中华人民共和国如东出入境边防检查站</w:t>
      </w:r>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地    址：</w:t>
      </w:r>
      <w:r>
        <w:rPr>
          <w:rFonts w:hint="eastAsia" w:ascii="宋体" w:hAnsi="宋体" w:eastAsia="宋体" w:cs="宋体"/>
          <w:bCs/>
          <w:sz w:val="24"/>
          <w:szCs w:val="24"/>
          <w:u w:val="single"/>
        </w:rPr>
        <w:t>如东县城中街道武夷山路8号</w:t>
      </w:r>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150506276</w:t>
      </w:r>
      <w:bookmarkStart w:id="4" w:name="_Toc28359020"/>
      <w:bookmarkStart w:id="5" w:name="_Toc28359097"/>
      <w:bookmarkStart w:id="6" w:name="_Toc35393638"/>
      <w:bookmarkStart w:id="7" w:name="_Toc35393807"/>
      <w:r>
        <w:rPr>
          <w:rFonts w:hint="eastAsia" w:ascii="宋体" w:hAnsi="宋体" w:eastAsia="宋体" w:cs="宋体"/>
          <w:bCs/>
          <w:sz w:val="24"/>
          <w:szCs w:val="24"/>
          <w:u w:val="single"/>
          <w:lang w:val="en-US" w:eastAsia="zh-CN"/>
        </w:rPr>
        <w:t xml:space="preserve">08    </w:t>
      </w:r>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采购代理机构信息（如有）</w:t>
      </w:r>
      <w:bookmarkEnd w:id="4"/>
      <w:bookmarkEnd w:id="5"/>
      <w:bookmarkEnd w:id="6"/>
      <w:bookmarkEnd w:id="7"/>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名    称：</w:t>
      </w:r>
      <w:r>
        <w:rPr>
          <w:rFonts w:hint="eastAsia" w:ascii="宋体" w:hAnsi="宋体" w:eastAsia="宋体" w:cs="宋体"/>
          <w:bCs/>
          <w:sz w:val="24"/>
          <w:szCs w:val="24"/>
          <w:u w:val="single"/>
        </w:rPr>
        <w:t>　如东方圆房地产评估咨询有限公司　</w:t>
      </w:r>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地　　址：</w:t>
      </w:r>
      <w:r>
        <w:rPr>
          <w:rFonts w:hint="eastAsia" w:ascii="宋体" w:hAnsi="宋体" w:eastAsia="宋体" w:cs="宋体"/>
          <w:bCs/>
          <w:sz w:val="24"/>
          <w:szCs w:val="24"/>
          <w:u w:val="single"/>
        </w:rPr>
        <w:t xml:space="preserve">　如东县掘港镇盛世华城商务中心9楼 </w:t>
      </w:r>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hint="eastAsia" w:ascii="宋体" w:hAnsi="宋体" w:eastAsia="宋体" w:cs="宋体"/>
          <w:bCs/>
          <w:sz w:val="24"/>
          <w:szCs w:val="24"/>
          <w:u w:val="single"/>
        </w:rPr>
        <w:t>　18260537201　　　</w:t>
      </w:r>
    </w:p>
    <w:p>
      <w:pPr>
        <w:pStyle w:val="5"/>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rPr>
          <w:rFonts w:hint="eastAsia" w:ascii="宋体" w:hAnsi="宋体" w:eastAsia="宋体" w:cs="宋体"/>
          <w:b w:val="0"/>
          <w:sz w:val="24"/>
          <w:szCs w:val="24"/>
        </w:rPr>
      </w:pPr>
      <w:bookmarkStart w:id="8" w:name="_Toc28359021"/>
      <w:bookmarkStart w:id="9" w:name="_Toc28359098"/>
      <w:bookmarkStart w:id="10" w:name="_Toc35393808"/>
      <w:bookmarkStart w:id="11" w:name="_Toc35393639"/>
      <w:r>
        <w:rPr>
          <w:rFonts w:hint="eastAsia" w:ascii="宋体" w:hAnsi="宋体" w:eastAsia="宋体" w:cs="宋体"/>
          <w:b w:val="0"/>
          <w:sz w:val="24"/>
          <w:szCs w:val="24"/>
        </w:rPr>
        <w:t>项目联系方式</w:t>
      </w:r>
      <w:bookmarkEnd w:id="8"/>
      <w:bookmarkEnd w:id="9"/>
      <w:bookmarkEnd w:id="10"/>
      <w:bookmarkEnd w:id="11"/>
    </w:p>
    <w:p>
      <w:pPr>
        <w:pStyle w:val="7"/>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项目联系人：</w:t>
      </w:r>
      <w:r>
        <w:rPr>
          <w:rFonts w:hint="eastAsia" w:ascii="宋体" w:hAnsi="宋体" w:eastAsia="宋体" w:cs="宋体"/>
          <w:bCs/>
          <w:sz w:val="24"/>
          <w:szCs w:val="24"/>
          <w:u w:val="single"/>
          <w:lang w:val="en-US" w:eastAsia="zh-CN"/>
        </w:rPr>
        <w:t>曹警官</w:t>
      </w:r>
    </w:p>
    <w:p>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电　　 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15050627608    </w:t>
      </w:r>
    </w:p>
    <w:p>
      <w:pPr>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sz w:val="24"/>
          <w:szCs w:val="24"/>
          <w:highlight w:val="none"/>
          <w:shd w:val="clear" w:color="auto" w:fill="FFFFFF"/>
        </w:rPr>
      </w:pPr>
      <w:r>
        <w:rPr>
          <w:rFonts w:hint="eastAsia" w:ascii="宋体" w:hAnsi="宋体"/>
          <w:sz w:val="24"/>
          <w:szCs w:val="24"/>
          <w:highlight w:val="none"/>
          <w:shd w:val="clear" w:color="auto" w:fill="FFFFFF"/>
        </w:rPr>
        <w:t>其他事项</w:t>
      </w:r>
    </w:p>
    <w:p>
      <w:pPr>
        <w:kinsoku w:val="0"/>
        <w:overflowPunct w:val="0"/>
        <w:autoSpaceDE w:val="0"/>
        <w:autoSpaceDN w:val="0"/>
        <w:spacing w:line="360" w:lineRule="auto"/>
        <w:ind w:firstLine="482" w:firstLineChars="200"/>
        <w:rPr>
          <w:rFonts w:ascii="宋体" w:hAnsi="宋体"/>
          <w:b/>
          <w:bCs/>
          <w:kern w:val="0"/>
          <w:sz w:val="24"/>
        </w:rPr>
      </w:pPr>
      <w:r>
        <w:rPr>
          <w:rFonts w:hint="eastAsia" w:ascii="宋体" w:hAnsi="宋体"/>
          <w:b/>
          <w:bCs/>
          <w:kern w:val="0"/>
          <w:sz w:val="24"/>
          <w:highlight w:val="none"/>
        </w:rPr>
        <w:t>（1）参加投标授权委托人须提供：行程码、苏康码、48小时内的核酸检测“阴性”证明，并配</w:t>
      </w:r>
      <w:r>
        <w:rPr>
          <w:rFonts w:hint="eastAsia" w:ascii="宋体" w:hAnsi="宋体"/>
          <w:b/>
          <w:bCs/>
          <w:kern w:val="0"/>
          <w:sz w:val="24"/>
        </w:rPr>
        <w:t>戴口罩、实名登记、体温测量正常后方可进入开标场所。</w:t>
      </w:r>
    </w:p>
    <w:p>
      <w:pPr>
        <w:pStyle w:val="6"/>
        <w:spacing w:line="360" w:lineRule="auto"/>
        <w:ind w:firstLine="482" w:firstLineChars="200"/>
        <w:rPr>
          <w:rFonts w:hint="eastAsia" w:ascii="宋体" w:hAnsi="宋体"/>
          <w:b/>
          <w:bCs/>
          <w:kern w:val="0"/>
          <w:sz w:val="24"/>
        </w:rPr>
      </w:pPr>
      <w:r>
        <w:rPr>
          <w:rFonts w:hint="eastAsia" w:ascii="宋体" w:hAnsi="宋体"/>
          <w:b/>
          <w:bCs/>
          <w:kern w:val="0"/>
          <w:sz w:val="24"/>
        </w:rPr>
        <w:t>（2）参与交易活动的人员，自觉服从和配合现场工作人员调度安排并做好个人防护，注意与他人保持安全距离。</w:t>
      </w:r>
    </w:p>
    <w:p>
      <w:pPr>
        <w:kinsoku w:val="0"/>
        <w:overflowPunct w:val="0"/>
        <w:autoSpaceDE w:val="0"/>
        <w:autoSpaceDN w:val="0"/>
        <w:spacing w:line="360" w:lineRule="auto"/>
        <w:ind w:firstLine="482" w:firstLineChars="200"/>
        <w:rPr>
          <w:rFonts w:hint="eastAsia"/>
        </w:rPr>
      </w:pPr>
      <w:r>
        <w:rPr>
          <w:rFonts w:hint="eastAsia" w:ascii="宋体" w:hAnsi="宋体"/>
          <w:b/>
          <w:bCs/>
          <w:kern w:val="0"/>
          <w:sz w:val="24"/>
        </w:rPr>
        <w:t>（3）投标单位仅允许一名授权委托人携带本人身份证原件及标书进入开标场所。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D4103"/>
    <w:multiLevelType w:val="singleLevel"/>
    <w:tmpl w:val="DC9D4103"/>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YzlkNTg3M2Y4NmM5NDcxYmI4NTdlOWUyYjczNTIifQ=="/>
  </w:docVars>
  <w:rsids>
    <w:rsidRoot w:val="25E61563"/>
    <w:rsid w:val="115832F0"/>
    <w:rsid w:val="25E6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幼圆" w:cs="Arial"/>
      <w:b/>
      <w:bCs/>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pPr>
    <w:rPr>
      <w:rFonts w:eastAsia="宋体" w:cs="Times New Roman"/>
      <w:szCs w:val="22"/>
    </w:rPr>
  </w:style>
  <w:style w:type="paragraph" w:styleId="3">
    <w:name w:val="Body Text Indent"/>
    <w:basedOn w:val="1"/>
    <w:next w:val="4"/>
    <w:unhideWhenUsed/>
    <w:qFormat/>
    <w:uiPriority w:val="99"/>
    <w:pPr>
      <w:ind w:firstLine="420" w:firstLineChars="200"/>
    </w:pPr>
    <w:rPr>
      <w:rFonts w:ascii="宋体" w:hAnsi="宋体"/>
      <w:szCs w:val="24"/>
    </w:rPr>
  </w:style>
  <w:style w:type="paragraph" w:styleId="4">
    <w:name w:val="envelope return"/>
    <w:basedOn w:val="1"/>
    <w:unhideWhenUsed/>
    <w:qFormat/>
    <w:uiPriority w:val="99"/>
    <w:pPr>
      <w:snapToGrid w:val="0"/>
    </w:pPr>
    <w:rPr>
      <w:rFonts w:ascii="Arial" w:hAnsi="Arial"/>
    </w:rPr>
  </w:style>
  <w:style w:type="paragraph" w:styleId="6">
    <w:name w:val="Body Text"/>
    <w:basedOn w:val="1"/>
    <w:unhideWhenUsed/>
    <w:qFormat/>
    <w:uiPriority w:val="99"/>
    <w:rPr>
      <w:sz w:val="28"/>
    </w:rPr>
  </w:style>
  <w:style w:type="paragraph" w:styleId="7">
    <w:name w:val="Plain Text"/>
    <w:basedOn w:val="1"/>
    <w:qFormat/>
    <w:uiPriority w:val="0"/>
    <w:rPr>
      <w:rFonts w:ascii="宋体" w:hAnsi="Courier New" w:eastAsia="宋体" w:cs="Courier New"/>
    </w:rPr>
  </w:style>
  <w:style w:type="paragraph" w:customStyle="1" w:styleId="10">
    <w:name w:val="paragraphindent"/>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1169</Words>
  <Characters>1215</Characters>
  <Lines>0</Lines>
  <Paragraphs>0</Paragraphs>
  <TotalTime>2</TotalTime>
  <ScaleCrop>false</ScaleCrop>
  <LinksUpToDate>false</LinksUpToDate>
  <CharactersWithSpaces>1263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2022-11-02T02:55:00Z</dcterms:created>
  <dc:creator>江苏大成 许宏伟</dc:creator>
  <cp:lastModifiedBy>江苏大成 许宏伟</cp:lastModifiedBy>
  <dcterms:modified xsi:type="dcterms:W3CDTF">2022-11-02T02:57:35Z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98ECEF9515AA4A42B6EEFAB11EE6BCE1</vt:lpwstr>
  </property>
</Properties>
</file>