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670"/>
        </w:tabs>
        <w:spacing w:before="18"/>
        <w:ind w:right="469" w:rightChars="213"/>
      </w:pPr>
      <w:r>
        <w:t>竞争性磋商公告</w:t>
      </w:r>
    </w:p>
    <w:p>
      <w:pPr>
        <w:keepNext w:val="0"/>
        <w:keepLines w:val="0"/>
        <w:pageBreakBefore w:val="0"/>
        <w:widowControl w:val="0"/>
        <w:kinsoku/>
        <w:wordWrap/>
        <w:overflowPunct/>
        <w:topLinePunct w:val="0"/>
        <w:autoSpaceDE w:val="0"/>
        <w:autoSpaceDN w:val="0"/>
        <w:bidi w:val="0"/>
        <w:adjustRightInd w:val="0"/>
        <w:snapToGrid w:val="0"/>
        <w:spacing w:line="312" w:lineRule="auto"/>
        <w:ind w:right="469" w:rightChars="213" w:firstLine="211" w:firstLineChars="100"/>
        <w:jc w:val="left"/>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项目概括</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right="469" w:rightChars="213" w:firstLine="420" w:firstLineChars="200"/>
        <w:jc w:val="left"/>
        <w:textAlignment w:val="auto"/>
        <w:rPr>
          <w:rFonts w:hint="eastAsia" w:ascii="宋体" w:hAnsi="宋体" w:eastAsia="宋体" w:cs="宋体"/>
          <w:b/>
          <w:bCs w:val="0"/>
          <w:sz w:val="21"/>
          <w:szCs w:val="21"/>
          <w:lang w:val="en-US" w:eastAsia="zh-CN"/>
        </w:rPr>
      </w:pPr>
      <w:r>
        <w:rPr>
          <w:rFonts w:hint="eastAsia" w:cs="宋体"/>
          <w:sz w:val="21"/>
          <w:szCs w:val="21"/>
          <w:u w:val="single"/>
          <w:lang w:eastAsia="zh-CN"/>
        </w:rPr>
        <w:t>长春市绿园区城市管理行政执法局购买职工食堂服务项目</w:t>
      </w:r>
      <w:r>
        <w:rPr>
          <w:rFonts w:hint="eastAsia" w:ascii="宋体" w:hAnsi="宋体" w:eastAsia="宋体" w:cs="宋体"/>
          <w:sz w:val="21"/>
          <w:szCs w:val="21"/>
        </w:rPr>
        <w:t>的潜在</w:t>
      </w:r>
      <w:r>
        <w:rPr>
          <w:rFonts w:hint="eastAsia" w:cs="宋体"/>
          <w:sz w:val="21"/>
          <w:szCs w:val="21"/>
          <w:lang w:val="en-US" w:eastAsia="zh-CN"/>
        </w:rPr>
        <w:t>供应商</w:t>
      </w:r>
      <w:r>
        <w:rPr>
          <w:rFonts w:hint="eastAsia" w:ascii="宋体" w:hAnsi="宋体" w:eastAsia="宋体" w:cs="宋体"/>
          <w:sz w:val="21"/>
          <w:szCs w:val="21"/>
        </w:rPr>
        <w:t>应在</w:t>
      </w:r>
      <w:r>
        <w:rPr>
          <w:rFonts w:hint="eastAsia" w:ascii="宋体" w:hAnsi="宋体" w:eastAsia="宋体" w:cs="宋体"/>
          <w:b w:val="0"/>
          <w:bCs/>
          <w:sz w:val="21"/>
          <w:szCs w:val="21"/>
          <w:highlight w:val="none"/>
        </w:rPr>
        <w:t>长春市公共资源交易网（http://www.ccggzy.com.cn/）</w:t>
      </w:r>
      <w:r>
        <w:rPr>
          <w:rFonts w:hint="eastAsia" w:ascii="宋体" w:hAnsi="宋体" w:eastAsia="宋体" w:cs="宋体"/>
          <w:sz w:val="21"/>
          <w:szCs w:val="21"/>
        </w:rPr>
        <w:t>获取</w:t>
      </w:r>
      <w:r>
        <w:rPr>
          <w:rFonts w:hint="eastAsia" w:cs="宋体"/>
          <w:sz w:val="21"/>
          <w:szCs w:val="21"/>
          <w:lang w:val="en-US" w:eastAsia="zh-CN"/>
        </w:rPr>
        <w:t>竞争性磋商</w:t>
      </w:r>
      <w:r>
        <w:rPr>
          <w:rFonts w:hint="eastAsia" w:ascii="宋体" w:hAnsi="宋体" w:eastAsia="宋体" w:cs="宋体"/>
          <w:sz w:val="21"/>
          <w:szCs w:val="21"/>
        </w:rPr>
        <w:t>文件，并</w:t>
      </w:r>
      <w:r>
        <w:rPr>
          <w:rFonts w:hint="eastAsia" w:ascii="宋体" w:hAnsi="宋体" w:eastAsia="宋体" w:cs="宋体"/>
          <w:sz w:val="21"/>
          <w:szCs w:val="21"/>
          <w:lang w:val="en-US" w:eastAsia="zh-CN"/>
        </w:rPr>
        <w:t>于</w:t>
      </w:r>
      <w:r>
        <w:rPr>
          <w:rFonts w:hint="eastAsia" w:cs="宋体"/>
          <w:sz w:val="21"/>
          <w:szCs w:val="21"/>
          <w:highlight w:val="none"/>
          <w:lang w:val="en-US" w:eastAsia="zh-CN"/>
        </w:rPr>
        <w:t>2022年11月15日14点00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lang w:val="en-US" w:eastAsia="zh-CN"/>
        </w:rPr>
        <w:t>（</w:t>
      </w:r>
      <w:r>
        <w:rPr>
          <w:rFonts w:hint="eastAsia" w:ascii="宋体" w:hAnsi="宋体" w:eastAsia="宋体" w:cs="宋体"/>
          <w:sz w:val="21"/>
          <w:szCs w:val="21"/>
        </w:rPr>
        <w:t>北京时间）前递交</w:t>
      </w:r>
      <w:r>
        <w:rPr>
          <w:rFonts w:hint="eastAsia" w:cs="宋体"/>
          <w:sz w:val="21"/>
          <w:szCs w:val="21"/>
          <w:lang w:val="en-US" w:eastAsia="zh-CN"/>
        </w:rPr>
        <w:t>响应</w:t>
      </w:r>
      <w:r>
        <w:rPr>
          <w:rFonts w:hint="eastAsia" w:ascii="宋体" w:hAnsi="宋体" w:eastAsia="宋体" w:cs="宋体"/>
          <w:sz w:val="21"/>
          <w:szCs w:val="21"/>
        </w:rPr>
        <w:t>文件。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right="469" w:rightChars="213"/>
        <w:jc w:val="left"/>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default" w:ascii="宋体" w:hAnsi="宋体" w:eastAsia="宋体" w:cs="宋体"/>
          <w:spacing w:val="-6"/>
          <w:sz w:val="21"/>
          <w:szCs w:val="21"/>
          <w:lang w:val="en-US" w:eastAsia="zh-CN" w:bidi="zh-CN"/>
        </w:rPr>
      </w:pPr>
      <w:r>
        <w:rPr>
          <w:rFonts w:hint="eastAsia" w:ascii="宋体" w:hAnsi="宋体" w:eastAsia="宋体" w:cs="宋体"/>
          <w:spacing w:val="-6"/>
          <w:sz w:val="21"/>
          <w:szCs w:val="21"/>
          <w:lang w:val="zh-CN" w:eastAsia="zh-CN" w:bidi="zh-CN"/>
        </w:rPr>
        <w:t>采购项目编号：LY202210-117</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textAlignment w:val="auto"/>
        <w:rPr>
          <w:rFonts w:hint="eastAsia" w:cs="宋体"/>
          <w:spacing w:val="-6"/>
          <w:sz w:val="21"/>
          <w:szCs w:val="21"/>
          <w:lang w:val="zh-CN" w:eastAsia="zh-CN" w:bidi="zh-CN"/>
        </w:rPr>
      </w:pPr>
      <w:r>
        <w:rPr>
          <w:rFonts w:hint="eastAsia" w:ascii="宋体" w:hAnsi="宋体" w:eastAsia="宋体" w:cs="宋体"/>
          <w:spacing w:val="-6"/>
          <w:sz w:val="21"/>
          <w:szCs w:val="21"/>
          <w:lang w:val="en-US" w:eastAsia="zh-CN" w:bidi="zh-CN"/>
        </w:rPr>
        <w:t>项目名称</w:t>
      </w:r>
      <w:r>
        <w:rPr>
          <w:rFonts w:hint="eastAsia" w:ascii="宋体" w:hAnsi="宋体" w:eastAsia="宋体" w:cs="宋体"/>
          <w:spacing w:val="-6"/>
          <w:sz w:val="21"/>
          <w:szCs w:val="21"/>
          <w:lang w:val="zh-CN" w:eastAsia="zh-CN" w:bidi="zh-CN"/>
        </w:rPr>
        <w:t>：</w:t>
      </w:r>
      <w:r>
        <w:rPr>
          <w:rFonts w:hint="eastAsia" w:cs="宋体"/>
          <w:spacing w:val="-6"/>
          <w:sz w:val="21"/>
          <w:szCs w:val="21"/>
          <w:highlight w:val="none"/>
          <w:lang w:val="zh-CN" w:eastAsia="zh-CN" w:bidi="zh-CN"/>
        </w:rPr>
        <w:t>长春市绿园区城市管理行政执法局购买职工食堂服务项目</w:t>
      </w:r>
      <w:r>
        <w:rPr>
          <w:rFonts w:hint="eastAsia" w:cs="宋体"/>
          <w:spacing w:val="-6"/>
          <w:sz w:val="21"/>
          <w:szCs w:val="21"/>
          <w:lang w:val="zh-CN" w:eastAsia="zh-CN" w:bidi="zh-CN"/>
        </w:rPr>
        <w:t>。</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采购方式：□竞争性谈判 ☑竞争性磋商 □询价</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cs="宋体"/>
          <w:spacing w:val="-6"/>
          <w:sz w:val="21"/>
          <w:szCs w:val="21"/>
          <w:lang w:val="en-US" w:eastAsia="zh-CN" w:bidi="zh-CN"/>
        </w:rPr>
      </w:pPr>
      <w:r>
        <w:rPr>
          <w:rFonts w:hint="eastAsia" w:ascii="宋体" w:hAnsi="宋体" w:eastAsia="宋体" w:cs="宋体"/>
          <w:spacing w:val="-6"/>
          <w:sz w:val="21"/>
          <w:szCs w:val="21"/>
          <w:lang w:val="en-US" w:eastAsia="zh-CN" w:bidi="zh-CN"/>
        </w:rPr>
        <w:t>预算资金</w:t>
      </w:r>
      <w:r>
        <w:rPr>
          <w:rFonts w:hint="eastAsia" w:cs="宋体"/>
          <w:spacing w:val="-6"/>
          <w:sz w:val="21"/>
          <w:szCs w:val="21"/>
          <w:lang w:val="en-US" w:eastAsia="zh-CN" w:bidi="zh-CN"/>
        </w:rPr>
        <w:t>（</w:t>
      </w:r>
      <w:r>
        <w:rPr>
          <w:rFonts w:hint="eastAsia" w:ascii="宋体" w:hAnsi="宋体" w:eastAsia="宋体" w:cs="宋体"/>
          <w:spacing w:val="-6"/>
          <w:sz w:val="21"/>
          <w:szCs w:val="21"/>
          <w:lang w:val="en-US" w:eastAsia="zh-CN" w:bidi="zh-CN"/>
        </w:rPr>
        <w:t>最高投标限价</w:t>
      </w:r>
      <w:r>
        <w:rPr>
          <w:rFonts w:hint="eastAsia" w:cs="宋体"/>
          <w:spacing w:val="-6"/>
          <w:sz w:val="21"/>
          <w:szCs w:val="21"/>
          <w:lang w:val="en-US" w:eastAsia="zh-CN" w:bidi="zh-CN"/>
        </w:rPr>
        <w:t>）</w:t>
      </w:r>
      <w:r>
        <w:rPr>
          <w:rFonts w:hint="eastAsia" w:ascii="宋体" w:hAnsi="宋体" w:eastAsia="宋体" w:cs="宋体"/>
          <w:spacing w:val="-6"/>
          <w:sz w:val="21"/>
          <w:szCs w:val="21"/>
          <w:lang w:val="en-US" w:eastAsia="zh-CN" w:bidi="zh-CN"/>
        </w:rPr>
        <w:t>：</w:t>
      </w:r>
      <w:r>
        <w:rPr>
          <w:rFonts w:hint="eastAsia" w:cs="宋体"/>
          <w:spacing w:val="-6"/>
          <w:sz w:val="21"/>
          <w:szCs w:val="21"/>
          <w:lang w:val="en-US" w:eastAsia="zh-CN" w:bidi="zh-CN"/>
        </w:rPr>
        <w:t>973838元。</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color w:val="000000"/>
          <w:sz w:val="21"/>
          <w:szCs w:val="21"/>
          <w:lang w:val="en-US" w:eastAsia="zh-CN"/>
        </w:rPr>
      </w:pPr>
      <w:r>
        <w:rPr>
          <w:rFonts w:hint="eastAsia" w:cs="宋体"/>
          <w:spacing w:val="-6"/>
          <w:sz w:val="21"/>
          <w:szCs w:val="21"/>
          <w:highlight w:val="none"/>
          <w:lang w:val="en-US" w:eastAsia="zh-CN" w:bidi="zh-CN"/>
        </w:rPr>
        <w:t>服务内容：承包方负责绿园区城市管理行政执法局机关职工周一至周五的早午餐，早餐时间每天7：30-8：30，午餐时间每天11：30-12：30。可根据工作需要，提出变更就餐时间（双休日或特殊执法期间，包括晚餐）。就餐人员包括绿园区城市管理行政执法局职工(含临时聘用人员）、楼内保洁员及保安人员，每月根据增减变化确定具体人数。具体详见文件第三章采购需求</w:t>
      </w:r>
      <w:r>
        <w:rPr>
          <w:rFonts w:hint="eastAsia"/>
          <w:color w:val="00000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服务地点：</w:t>
      </w:r>
      <w:r>
        <w:rPr>
          <w:rFonts w:hint="eastAsia" w:cs="宋体"/>
          <w:spacing w:val="-6"/>
          <w:sz w:val="21"/>
          <w:szCs w:val="21"/>
          <w:lang w:val="en-US" w:eastAsia="zh-CN" w:bidi="zh-CN"/>
        </w:rPr>
        <w:t>长春市绿园区迎宾路888号</w:t>
      </w:r>
      <w:r>
        <w:rPr>
          <w:rFonts w:hint="eastAsia" w:ascii="宋体" w:hAnsi="宋体" w:eastAsia="宋体" w:cs="宋体"/>
          <w:spacing w:val="-6"/>
          <w:sz w:val="21"/>
          <w:szCs w:val="21"/>
          <w:lang w:val="en-US" w:eastAsia="zh-CN" w:bidi="zh-CN"/>
        </w:rPr>
        <w:t>；</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cs="宋体"/>
          <w:spacing w:val="-6"/>
          <w:sz w:val="21"/>
          <w:szCs w:val="21"/>
          <w:highlight w:val="none"/>
          <w:lang w:val="zh-CN" w:eastAsia="zh-CN" w:bidi="zh-CN"/>
        </w:rPr>
      </w:pPr>
      <w:r>
        <w:rPr>
          <w:rFonts w:hint="eastAsia" w:cs="宋体"/>
          <w:spacing w:val="-6"/>
          <w:sz w:val="21"/>
          <w:szCs w:val="21"/>
          <w:lang w:val="zh-CN" w:eastAsia="zh-CN" w:bidi="zh-CN"/>
        </w:rPr>
        <w:t>合同履行期限</w:t>
      </w:r>
      <w:r>
        <w:rPr>
          <w:rFonts w:hint="eastAsia" w:ascii="宋体" w:hAnsi="宋体" w:eastAsia="宋体" w:cs="宋体"/>
          <w:spacing w:val="-6"/>
          <w:sz w:val="21"/>
          <w:szCs w:val="21"/>
          <w:lang w:val="zh-CN" w:eastAsia="zh-CN" w:bidi="zh-CN"/>
        </w:rPr>
        <w:t>：</w:t>
      </w:r>
      <w:r>
        <w:rPr>
          <w:rFonts w:hint="eastAsia" w:cs="宋体"/>
          <w:spacing w:val="-6"/>
          <w:sz w:val="21"/>
          <w:szCs w:val="21"/>
          <w:highlight w:val="none"/>
          <w:lang w:val="zh-CN" w:eastAsia="zh-CN" w:bidi="zh-CN"/>
        </w:rPr>
        <w:t>自签订合同之日起一年止（经双方协商同意，可根据实际情况续签一年）；</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cs="宋体"/>
          <w:spacing w:val="-6"/>
          <w:sz w:val="21"/>
          <w:szCs w:val="21"/>
          <w:highlight w:val="yellow"/>
          <w:lang w:val="en-US" w:eastAsia="zh-CN" w:bidi="zh-CN"/>
        </w:rPr>
      </w:pPr>
      <w:r>
        <w:rPr>
          <w:rFonts w:hint="eastAsia" w:ascii="宋体" w:hAnsi="宋体" w:eastAsia="宋体" w:cs="宋体"/>
          <w:spacing w:val="-6"/>
          <w:sz w:val="21"/>
          <w:szCs w:val="21"/>
          <w:highlight w:val="none"/>
          <w:lang w:val="en-US" w:eastAsia="zh-CN" w:bidi="zh-CN"/>
        </w:rPr>
        <w:t>服务标准：</w:t>
      </w:r>
      <w:r>
        <w:rPr>
          <w:rFonts w:hint="eastAsia" w:cs="宋体"/>
          <w:spacing w:val="-6"/>
          <w:sz w:val="21"/>
          <w:szCs w:val="21"/>
          <w:highlight w:val="none"/>
          <w:lang w:val="en-US" w:eastAsia="zh-CN" w:bidi="zh-CN"/>
        </w:rPr>
        <w:t>优质服务。</w:t>
      </w:r>
    </w:p>
    <w:p>
      <w:pPr>
        <w:pStyle w:val="2"/>
        <w:ind w:firstLine="420" w:firstLineChars="200"/>
        <w:rPr>
          <w:rFonts w:hint="eastAsia"/>
          <w:lang w:val="en-US" w:eastAsia="zh-CN"/>
        </w:rPr>
      </w:pPr>
      <w:r>
        <w:rPr>
          <w:rFonts w:hint="eastAsia"/>
          <w:lang w:val="zh-CN" w:eastAsia="zh-CN"/>
        </w:rPr>
        <w:t>本项目</w:t>
      </w:r>
      <w:r>
        <w:rPr>
          <w:rFonts w:hint="eastAsia"/>
          <w:lang w:val="en-US" w:eastAsia="zh-CN"/>
        </w:rPr>
        <w:t>不</w:t>
      </w:r>
      <w:r>
        <w:rPr>
          <w:rFonts w:hint="eastAsia"/>
          <w:lang w:val="zh-CN" w:eastAsia="zh-CN"/>
        </w:rPr>
        <w:t>接受联合体。</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val="0"/>
        <w:spacing w:line="312" w:lineRule="auto"/>
        <w:ind w:right="469" w:rightChars="213"/>
        <w:textAlignment w:val="auto"/>
        <w:rPr>
          <w:rFonts w:hint="eastAsia" w:ascii="宋体" w:hAnsi="宋体" w:eastAsia="宋体" w:cs="宋体"/>
          <w:b/>
          <w:bCs/>
          <w:sz w:val="21"/>
          <w:szCs w:val="21"/>
        </w:rPr>
      </w:pPr>
      <w:r>
        <w:rPr>
          <w:rFonts w:hint="eastAsia" w:ascii="宋体" w:hAnsi="宋体" w:eastAsia="宋体" w:cs="宋体"/>
          <w:b/>
          <w:bCs/>
          <w:sz w:val="21"/>
          <w:szCs w:val="21"/>
        </w:rPr>
        <w:t>申请人的资格要求</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2.落实政府采购政策需满足的资格要求：本项目为专门面向中小企业的项目，中小企业、监狱企业、残疾人福利性单位享受政府采购政策需提供相关声明。《长春市财政局关于进一步做好我市政府采购促进中小企业发展有关工作的通知》长财采购[2021]416号、《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等国家最新政策。</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z w:val="21"/>
          <w:szCs w:val="21"/>
        </w:rPr>
      </w:pPr>
      <w:r>
        <w:rPr>
          <w:rFonts w:hint="eastAsia" w:ascii="宋体" w:hAnsi="宋体" w:eastAsia="宋体" w:cs="宋体"/>
          <w:spacing w:val="-6"/>
          <w:sz w:val="21"/>
          <w:szCs w:val="21"/>
          <w:lang w:val="en-US" w:eastAsia="zh-CN" w:bidi="zh-CN"/>
        </w:rPr>
        <w:t>3.本项目</w:t>
      </w:r>
      <w:r>
        <w:rPr>
          <w:rFonts w:hint="eastAsia" w:ascii="宋体" w:hAnsi="宋体" w:eastAsia="宋体" w:cs="宋体"/>
          <w:spacing w:val="-3"/>
          <w:sz w:val="21"/>
          <w:szCs w:val="21"/>
        </w:rPr>
        <w:t>的特定资格要求：</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3.1 在中华人民共和国境内注册，能够独立承担民事责任的法人或其他组织形式；具备有效的营业执照；</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3.2 供应商应具备有效期内的食品经营许可证；</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default"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3.3 财务要求：供应商须具有近三年（2019 年、2020年、2021 年）财务审计报告（新成立不足三年的企业提供自成立之日起至2021年 12 月 31日的财务审计报告，2021年 12 月 31 日之后成立企业提供财务状况良好承诺书）；</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3.4 提供本单位近一年内任意一个月依法缴纳税收和社会保障资金的证明材料（依法免税或不需要缴纳社会保障资金的供应商，应提供相应文件证明其依法免税或不需要缴纳社会保障资金）；</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3.5 供应商不得为“信用中国”网站（</w:t>
      </w:r>
      <w:r>
        <w:rPr>
          <w:rFonts w:hint="eastAsia" w:ascii="宋体" w:hAnsi="宋体" w:eastAsia="宋体" w:cs="宋体"/>
          <w:spacing w:val="-6"/>
          <w:sz w:val="21"/>
          <w:szCs w:val="21"/>
          <w:lang w:val="en-US" w:eastAsia="zh-CN" w:bidi="zh-CN"/>
        </w:rPr>
        <w:fldChar w:fldCharType="begin"/>
      </w:r>
      <w:r>
        <w:rPr>
          <w:rFonts w:hint="eastAsia" w:ascii="宋体" w:hAnsi="宋体" w:eastAsia="宋体" w:cs="宋体"/>
          <w:spacing w:val="-6"/>
          <w:sz w:val="21"/>
          <w:szCs w:val="21"/>
          <w:lang w:val="en-US" w:eastAsia="zh-CN" w:bidi="zh-CN"/>
        </w:rPr>
        <w:instrText xml:space="preserve"> HYPERLINK "http://www.creditchina.gov.cn/" \h </w:instrText>
      </w:r>
      <w:r>
        <w:rPr>
          <w:rFonts w:hint="eastAsia" w:ascii="宋体" w:hAnsi="宋体" w:eastAsia="宋体" w:cs="宋体"/>
          <w:spacing w:val="-6"/>
          <w:sz w:val="21"/>
          <w:szCs w:val="21"/>
          <w:lang w:val="en-US" w:eastAsia="zh-CN" w:bidi="zh-CN"/>
        </w:rPr>
        <w:fldChar w:fldCharType="separate"/>
      </w:r>
      <w:r>
        <w:rPr>
          <w:rFonts w:hint="eastAsia" w:ascii="宋体" w:hAnsi="宋体" w:eastAsia="宋体" w:cs="宋体"/>
          <w:spacing w:val="-6"/>
          <w:sz w:val="21"/>
          <w:szCs w:val="21"/>
          <w:lang w:val="en-US" w:eastAsia="zh-CN" w:bidi="zh-CN"/>
        </w:rPr>
        <w:t>www.creditchina.gov.cn</w:t>
      </w:r>
      <w:r>
        <w:rPr>
          <w:rFonts w:hint="eastAsia" w:ascii="宋体" w:hAnsi="宋体" w:eastAsia="宋体" w:cs="宋体"/>
          <w:spacing w:val="-6"/>
          <w:sz w:val="21"/>
          <w:szCs w:val="21"/>
          <w:lang w:val="en-US" w:eastAsia="zh-CN" w:bidi="zh-CN"/>
        </w:rPr>
        <w:fldChar w:fldCharType="end"/>
      </w:r>
      <w:r>
        <w:rPr>
          <w:rFonts w:hint="eastAsia" w:ascii="宋体" w:hAnsi="宋体" w:eastAsia="宋体" w:cs="宋体"/>
          <w:spacing w:val="-6"/>
          <w:sz w:val="21"/>
          <w:szCs w:val="21"/>
          <w:lang w:val="en-US" w:eastAsia="zh-CN" w:bidi="zh-CN"/>
        </w:rPr>
        <w:t>）中列入失信被执行人和重大税收违法失信主体和政府采购严重违法失信行为记录名单的供应商，不得为中国政府采购网（</w:t>
      </w:r>
      <w:r>
        <w:rPr>
          <w:rFonts w:hint="eastAsia" w:ascii="宋体" w:hAnsi="宋体" w:eastAsia="宋体" w:cs="宋体"/>
          <w:spacing w:val="-6"/>
          <w:sz w:val="21"/>
          <w:szCs w:val="21"/>
          <w:lang w:val="en-US" w:eastAsia="zh-CN" w:bidi="zh-CN"/>
        </w:rPr>
        <w:fldChar w:fldCharType="begin"/>
      </w:r>
      <w:r>
        <w:rPr>
          <w:rFonts w:hint="eastAsia" w:ascii="宋体" w:hAnsi="宋体" w:eastAsia="宋体" w:cs="宋体"/>
          <w:spacing w:val="-6"/>
          <w:sz w:val="21"/>
          <w:szCs w:val="21"/>
          <w:lang w:val="en-US" w:eastAsia="zh-CN" w:bidi="zh-CN"/>
        </w:rPr>
        <w:instrText xml:space="preserve"> HYPERLINK "http://www.ccgp.gov.cn/" \h </w:instrText>
      </w:r>
      <w:r>
        <w:rPr>
          <w:rFonts w:hint="eastAsia" w:ascii="宋体" w:hAnsi="宋体" w:eastAsia="宋体" w:cs="宋体"/>
          <w:spacing w:val="-6"/>
          <w:sz w:val="21"/>
          <w:szCs w:val="21"/>
          <w:lang w:val="en-US" w:eastAsia="zh-CN" w:bidi="zh-CN"/>
        </w:rPr>
        <w:fldChar w:fldCharType="separate"/>
      </w:r>
      <w:r>
        <w:rPr>
          <w:rFonts w:hint="eastAsia" w:ascii="宋体" w:hAnsi="宋体" w:eastAsia="宋体" w:cs="宋体"/>
          <w:spacing w:val="-6"/>
          <w:sz w:val="21"/>
          <w:szCs w:val="21"/>
          <w:lang w:val="en-US" w:eastAsia="zh-CN" w:bidi="zh-CN"/>
        </w:rPr>
        <w:t>www.ccgp.gov.cn</w:t>
      </w:r>
      <w:r>
        <w:rPr>
          <w:rFonts w:hint="eastAsia" w:ascii="宋体" w:hAnsi="宋体" w:eastAsia="宋体" w:cs="宋体"/>
          <w:spacing w:val="-6"/>
          <w:sz w:val="21"/>
          <w:szCs w:val="21"/>
          <w:lang w:val="en-US" w:eastAsia="zh-CN" w:bidi="zh-CN"/>
        </w:rPr>
        <w:fldChar w:fldCharType="end"/>
      </w:r>
      <w:r>
        <w:rPr>
          <w:rFonts w:hint="eastAsia" w:ascii="宋体" w:hAnsi="宋体" w:eastAsia="宋体" w:cs="宋体"/>
          <w:spacing w:val="-6"/>
          <w:sz w:val="21"/>
          <w:szCs w:val="21"/>
          <w:lang w:val="en-US" w:eastAsia="zh-CN" w:bidi="zh-CN"/>
        </w:rPr>
        <w:t>）政府采购严重违法失信行为记录名单中被财政部门禁止参加政府采购活动的供应商（在处罚决定规定的时间和地域范围内）（详见财库【2016】125 号文）；（注：以上截图时间为招标公告发布之日起至投标截止时间前内有效，网页截图时间以网页显示的查询时间为主，截图未显示时间或时间超出所要求的时间范围的均视为无效投标。）</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3.6 供应商需提供中国裁判文书网（</w:t>
      </w:r>
      <w:r>
        <w:rPr>
          <w:rFonts w:hint="eastAsia" w:ascii="宋体" w:hAnsi="宋体" w:eastAsia="宋体" w:cs="宋体"/>
          <w:spacing w:val="-6"/>
          <w:sz w:val="21"/>
          <w:szCs w:val="21"/>
          <w:lang w:val="en-US" w:eastAsia="zh-CN" w:bidi="zh-CN"/>
        </w:rPr>
        <w:fldChar w:fldCharType="begin"/>
      </w:r>
      <w:r>
        <w:rPr>
          <w:rFonts w:hint="eastAsia" w:ascii="宋体" w:hAnsi="宋体" w:eastAsia="宋体" w:cs="宋体"/>
          <w:spacing w:val="-6"/>
          <w:sz w:val="21"/>
          <w:szCs w:val="21"/>
          <w:lang w:val="en-US" w:eastAsia="zh-CN" w:bidi="zh-CN"/>
        </w:rPr>
        <w:instrText xml:space="preserve"> HYPERLINK "http://wenshu.court.gov.cn/" \h </w:instrText>
      </w:r>
      <w:r>
        <w:rPr>
          <w:rFonts w:hint="eastAsia" w:ascii="宋体" w:hAnsi="宋体" w:eastAsia="宋体" w:cs="宋体"/>
          <w:spacing w:val="-6"/>
          <w:sz w:val="21"/>
          <w:szCs w:val="21"/>
          <w:lang w:val="en-US" w:eastAsia="zh-CN" w:bidi="zh-CN"/>
        </w:rPr>
        <w:fldChar w:fldCharType="separate"/>
      </w:r>
      <w:r>
        <w:rPr>
          <w:rFonts w:hint="eastAsia" w:ascii="宋体" w:hAnsi="宋体" w:eastAsia="宋体" w:cs="宋体"/>
          <w:spacing w:val="-6"/>
          <w:sz w:val="21"/>
          <w:szCs w:val="21"/>
          <w:lang w:val="en-US" w:eastAsia="zh-CN" w:bidi="zh-CN"/>
        </w:rPr>
        <w:t>http://wenshu.court.gov.cn/</w:t>
      </w:r>
      <w:r>
        <w:rPr>
          <w:rFonts w:hint="eastAsia" w:ascii="宋体" w:hAnsi="宋体" w:eastAsia="宋体" w:cs="宋体"/>
          <w:spacing w:val="-6"/>
          <w:sz w:val="21"/>
          <w:szCs w:val="21"/>
          <w:lang w:val="en-US" w:eastAsia="zh-CN" w:bidi="zh-CN"/>
        </w:rPr>
        <w:fldChar w:fldCharType="end"/>
      </w:r>
      <w:r>
        <w:rPr>
          <w:rFonts w:hint="eastAsia" w:ascii="宋体" w:hAnsi="宋体" w:eastAsia="宋体" w:cs="宋体"/>
          <w:spacing w:val="-6"/>
          <w:sz w:val="21"/>
          <w:szCs w:val="21"/>
          <w:lang w:val="en-US" w:eastAsia="zh-CN" w:bidi="zh-CN"/>
        </w:rPr>
        <w:t>）的无行贿犯罪查询证明网站截图并加盖单位公章（提供的查询结果网页截图需体现企业及法定代表人）；（注：以上截图时间为招标公告发布之日起至投标截止时间前内有效，网页截图时间以网页显示的查询时间为主，截图未显示时间或时间超出所要求的时间范围的均视为无效投标。）</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3.7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3.8 拒绝列入政府取消投标资格记录期间的企业或个人投标。</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3.9 本项目不接受联合体磋商。</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三、获取磋商文件</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1.时间：</w:t>
      </w:r>
      <w:r>
        <w:rPr>
          <w:rFonts w:hint="eastAsia" w:ascii="宋体" w:hAnsi="宋体" w:eastAsia="宋体" w:cs="宋体"/>
          <w:spacing w:val="-6"/>
          <w:sz w:val="21"/>
          <w:szCs w:val="21"/>
          <w:highlight w:val="none"/>
          <w:lang w:val="en-US" w:eastAsia="zh-CN" w:bidi="zh-CN"/>
        </w:rPr>
        <w:t>2022年</w:t>
      </w:r>
      <w:r>
        <w:rPr>
          <w:rFonts w:hint="eastAsia" w:cs="宋体"/>
          <w:spacing w:val="-6"/>
          <w:sz w:val="21"/>
          <w:szCs w:val="21"/>
          <w:highlight w:val="none"/>
          <w:lang w:val="en-US" w:eastAsia="zh-CN" w:bidi="zh-CN"/>
        </w:rPr>
        <w:t>11</w:t>
      </w:r>
      <w:r>
        <w:rPr>
          <w:rFonts w:hint="eastAsia" w:ascii="宋体" w:hAnsi="宋体" w:eastAsia="宋体" w:cs="宋体"/>
          <w:spacing w:val="-6"/>
          <w:sz w:val="21"/>
          <w:szCs w:val="21"/>
          <w:highlight w:val="none"/>
          <w:lang w:val="en-US" w:eastAsia="zh-CN" w:bidi="zh-CN"/>
        </w:rPr>
        <w:t>月</w:t>
      </w:r>
      <w:r>
        <w:rPr>
          <w:rFonts w:hint="eastAsia" w:cs="宋体"/>
          <w:spacing w:val="-6"/>
          <w:sz w:val="21"/>
          <w:szCs w:val="21"/>
          <w:highlight w:val="none"/>
          <w:lang w:val="en-US" w:eastAsia="zh-CN" w:bidi="zh-CN"/>
        </w:rPr>
        <w:t>03</w:t>
      </w:r>
      <w:r>
        <w:rPr>
          <w:rFonts w:hint="eastAsia" w:ascii="宋体" w:hAnsi="宋体" w:eastAsia="宋体" w:cs="宋体"/>
          <w:spacing w:val="-6"/>
          <w:sz w:val="21"/>
          <w:szCs w:val="21"/>
          <w:highlight w:val="none"/>
          <w:lang w:val="en-US" w:eastAsia="zh-CN" w:bidi="zh-CN"/>
        </w:rPr>
        <w:t>日至2022年</w:t>
      </w:r>
      <w:r>
        <w:rPr>
          <w:rFonts w:hint="eastAsia" w:cs="宋体"/>
          <w:spacing w:val="-6"/>
          <w:sz w:val="21"/>
          <w:szCs w:val="21"/>
          <w:highlight w:val="none"/>
          <w:lang w:val="en-US" w:eastAsia="zh-CN" w:bidi="zh-CN"/>
        </w:rPr>
        <w:t>11</w:t>
      </w:r>
      <w:r>
        <w:rPr>
          <w:rFonts w:hint="eastAsia" w:ascii="宋体" w:hAnsi="宋体" w:eastAsia="宋体" w:cs="宋体"/>
          <w:spacing w:val="-6"/>
          <w:sz w:val="21"/>
          <w:szCs w:val="21"/>
          <w:highlight w:val="none"/>
          <w:lang w:val="en-US" w:eastAsia="zh-CN" w:bidi="zh-CN"/>
        </w:rPr>
        <w:t>月</w:t>
      </w:r>
      <w:r>
        <w:rPr>
          <w:rFonts w:hint="eastAsia" w:cs="宋体"/>
          <w:spacing w:val="-6"/>
          <w:sz w:val="21"/>
          <w:szCs w:val="21"/>
          <w:highlight w:val="none"/>
          <w:lang w:val="en-US" w:eastAsia="zh-CN" w:bidi="zh-CN"/>
        </w:rPr>
        <w:t>09</w:t>
      </w:r>
      <w:r>
        <w:rPr>
          <w:rFonts w:hint="eastAsia" w:ascii="宋体" w:hAnsi="宋体" w:eastAsia="宋体" w:cs="宋体"/>
          <w:spacing w:val="-6"/>
          <w:sz w:val="21"/>
          <w:szCs w:val="21"/>
          <w:highlight w:val="none"/>
          <w:lang w:val="en-US" w:eastAsia="zh-CN" w:bidi="zh-CN"/>
        </w:rPr>
        <w:t>日</w:t>
      </w:r>
      <w:r>
        <w:rPr>
          <w:rFonts w:hint="eastAsia" w:ascii="宋体" w:hAnsi="宋体" w:eastAsia="宋体" w:cs="宋体"/>
          <w:spacing w:val="-6"/>
          <w:sz w:val="21"/>
          <w:szCs w:val="21"/>
          <w:lang w:val="en-US" w:eastAsia="zh-CN" w:bidi="zh-CN"/>
        </w:rPr>
        <w:t>，每天上午9时00分至11时30分，下午13时30分至16时（北京时间，法定公休日、节假日除外）</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 xml:space="preserve">2.方式：本项目磋商文件采取网上方式获取。将以下资料的复印件加盖单位公章的扫描件（PDF格式）发送至代理机构邮箱（ccyyzb2022@163.com发送材料要清晰可辨且注明授权委托人姓名、联系电话），电子邮件发出后请及时告知采购代理机构联系人核查资料的完整性，核查通过后采购代理机构将“报名登记表”电子版发送至潜在供应商邮箱中，潜在供应商需将“报名登记表”填写完整后回传至采购代理机构邮箱，采购代理机构确认无误后将向供应商发送磋商文件。 </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（1）营业执照（副本）</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（2）食品经营许可证</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default"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（3）法人身份证明</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（4）法定代表人授权委托书或单位介绍信</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（5）法人身份证</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（6）被授权人身份证</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（7）中小企业声明函</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（8）“信用中国”、“中国政府采购网”、“中国裁判文书网”网站截图。</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469" w:rightChars="213" w:firstLine="439" w:firstLineChars="222"/>
        <w:jc w:val="left"/>
        <w:textAlignment w:val="auto"/>
        <w:rPr>
          <w:rFonts w:hint="eastAsia" w:ascii="宋体" w:hAnsi="宋体" w:eastAsia="宋体" w:cs="宋体"/>
          <w:spacing w:val="-6"/>
          <w:sz w:val="21"/>
          <w:szCs w:val="21"/>
          <w:lang w:val="en-US" w:eastAsia="zh-CN" w:bidi="zh-CN"/>
        </w:rPr>
      </w:pPr>
      <w:r>
        <w:rPr>
          <w:rFonts w:hint="eastAsia" w:ascii="宋体" w:hAnsi="宋体" w:eastAsia="宋体" w:cs="宋体"/>
          <w:spacing w:val="-6"/>
          <w:sz w:val="21"/>
          <w:szCs w:val="21"/>
          <w:lang w:val="en-US" w:eastAsia="zh-CN" w:bidi="zh-CN"/>
        </w:rPr>
        <w:t>3.</w:t>
      </w:r>
      <w:r>
        <w:rPr>
          <w:rFonts w:hint="eastAsia" w:ascii="宋体" w:hAnsi="宋体" w:eastAsia="宋体" w:cs="宋体"/>
          <w:spacing w:val="-6"/>
          <w:sz w:val="21"/>
          <w:szCs w:val="21"/>
          <w:lang w:val="zh-CN" w:eastAsia="zh-CN" w:bidi="zh-CN"/>
        </w:rPr>
        <w:t>有效</w:t>
      </w:r>
      <w:r>
        <w:rPr>
          <w:rFonts w:hint="eastAsia" w:ascii="宋体" w:hAnsi="宋体" w:eastAsia="宋体" w:cs="宋体"/>
          <w:spacing w:val="-6"/>
          <w:sz w:val="21"/>
          <w:szCs w:val="21"/>
          <w:lang w:val="en-US" w:eastAsia="zh-CN" w:bidi="zh-CN"/>
        </w:rPr>
        <w:t>供应商</w:t>
      </w:r>
      <w:r>
        <w:rPr>
          <w:rFonts w:hint="eastAsia" w:ascii="宋体" w:hAnsi="宋体" w:eastAsia="宋体" w:cs="宋体"/>
          <w:spacing w:val="-6"/>
          <w:sz w:val="21"/>
          <w:szCs w:val="21"/>
          <w:lang w:val="zh-CN" w:eastAsia="zh-CN" w:bidi="zh-CN"/>
        </w:rPr>
        <w:t>不足三家时，</w:t>
      </w:r>
      <w:r>
        <w:rPr>
          <w:rFonts w:hint="eastAsia" w:ascii="宋体" w:hAnsi="宋体" w:eastAsia="宋体" w:cs="宋体"/>
          <w:spacing w:val="-6"/>
          <w:sz w:val="21"/>
          <w:szCs w:val="21"/>
          <w:lang w:val="en-US" w:eastAsia="zh-CN" w:bidi="zh-CN"/>
        </w:rPr>
        <w:t>采购人</w:t>
      </w:r>
      <w:r>
        <w:rPr>
          <w:rFonts w:hint="eastAsia" w:ascii="宋体" w:hAnsi="宋体" w:eastAsia="宋体" w:cs="宋体"/>
          <w:spacing w:val="-6"/>
          <w:sz w:val="21"/>
          <w:szCs w:val="21"/>
          <w:lang w:val="zh-CN" w:eastAsia="zh-CN" w:bidi="zh-CN"/>
        </w:rPr>
        <w:t>另行组织竞争性磋商。</w:t>
      </w:r>
    </w:p>
    <w:p>
      <w:pPr>
        <w:pStyle w:val="2"/>
        <w:keepNext w:val="0"/>
        <w:keepLines w:val="0"/>
        <w:pageBreakBefore w:val="0"/>
        <w:widowControl w:val="0"/>
        <w:kinsoku/>
        <w:wordWrap/>
        <w:overflowPunct/>
        <w:topLinePunct w:val="0"/>
        <w:autoSpaceDE w:val="0"/>
        <w:autoSpaceDN w:val="0"/>
        <w:bidi w:val="0"/>
        <w:adjustRightInd w:val="0"/>
        <w:snapToGrid w:val="0"/>
        <w:spacing w:line="312" w:lineRule="auto"/>
        <w:ind w:right="469" w:rightChars="213"/>
        <w:textAlignment w:val="auto"/>
        <w:rPr>
          <w:rFonts w:hint="eastAsia" w:ascii="宋体" w:hAnsi="宋体" w:eastAsia="宋体" w:cs="宋体"/>
          <w:b/>
          <w:bCs/>
          <w:sz w:val="21"/>
          <w:szCs w:val="21"/>
        </w:rPr>
      </w:pPr>
      <w:r>
        <w:rPr>
          <w:rFonts w:hint="eastAsia" w:ascii="宋体" w:hAnsi="宋体" w:eastAsia="宋体" w:cs="宋体"/>
          <w:b/>
          <w:bCs/>
          <w:sz w:val="21"/>
          <w:szCs w:val="21"/>
        </w:rPr>
        <w:t>四、响应文件提交</w:t>
      </w:r>
    </w:p>
    <w:p>
      <w:pPr>
        <w:pStyle w:val="2"/>
        <w:keepNext w:val="0"/>
        <w:keepLines w:val="0"/>
        <w:pageBreakBefore w:val="0"/>
        <w:widowControl w:val="0"/>
        <w:kinsoku/>
        <w:wordWrap/>
        <w:overflowPunct/>
        <w:topLinePunct w:val="0"/>
        <w:autoSpaceDE w:val="0"/>
        <w:autoSpaceDN w:val="0"/>
        <w:bidi w:val="0"/>
        <w:adjustRightInd w:val="0"/>
        <w:snapToGrid w:val="0"/>
        <w:spacing w:line="312" w:lineRule="auto"/>
        <w:ind w:left="0" w:right="469" w:rightChars="213" w:firstLine="416" w:firstLineChars="200"/>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截止时间：</w:t>
      </w:r>
      <w:r>
        <w:rPr>
          <w:rFonts w:hint="eastAsia" w:cs="宋体"/>
          <w:sz w:val="21"/>
          <w:szCs w:val="21"/>
          <w:highlight w:val="none"/>
          <w:u w:val="single"/>
          <w:lang w:eastAsia="zh-CN"/>
        </w:rPr>
        <w:t>2022年11月15日14点00分</w:t>
      </w:r>
      <w:r>
        <w:rPr>
          <w:rFonts w:hint="eastAsia" w:ascii="宋体" w:hAnsi="宋体" w:eastAsia="宋体" w:cs="宋体"/>
          <w:sz w:val="21"/>
          <w:szCs w:val="21"/>
          <w:highlight w:val="none"/>
        </w:rPr>
        <w:t>（</w:t>
      </w:r>
      <w:r>
        <w:rPr>
          <w:rFonts w:hint="eastAsia" w:ascii="宋体" w:hAnsi="宋体" w:eastAsia="宋体" w:cs="宋体"/>
          <w:spacing w:val="-3"/>
          <w:sz w:val="21"/>
          <w:szCs w:val="21"/>
          <w:highlight w:val="none"/>
        </w:rPr>
        <w:t>北京时间</w:t>
      </w:r>
      <w:r>
        <w:rPr>
          <w:rFonts w:hint="eastAsia" w:ascii="宋体" w:hAnsi="宋体" w:eastAsia="宋体" w:cs="宋体"/>
          <w:sz w:val="21"/>
          <w:szCs w:val="21"/>
          <w:highlight w:val="none"/>
        </w:rPr>
        <w:t xml:space="preserve">） </w:t>
      </w:r>
    </w:p>
    <w:p>
      <w:pPr>
        <w:pStyle w:val="2"/>
        <w:keepNext w:val="0"/>
        <w:keepLines w:val="0"/>
        <w:pageBreakBefore w:val="0"/>
        <w:widowControl w:val="0"/>
        <w:kinsoku/>
        <w:wordWrap/>
        <w:overflowPunct/>
        <w:topLinePunct w:val="0"/>
        <w:autoSpaceDE w:val="0"/>
        <w:autoSpaceDN w:val="0"/>
        <w:bidi w:val="0"/>
        <w:adjustRightInd w:val="0"/>
        <w:snapToGrid w:val="0"/>
        <w:spacing w:line="312" w:lineRule="auto"/>
        <w:ind w:left="0" w:right="469" w:rightChars="213" w:firstLine="404" w:firstLineChars="200"/>
        <w:textAlignment w:val="auto"/>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rPr>
        <w:t>地点：</w:t>
      </w:r>
      <w:r>
        <w:rPr>
          <w:rFonts w:hint="eastAsia" w:cs="宋体"/>
          <w:spacing w:val="-4"/>
          <w:sz w:val="21"/>
          <w:szCs w:val="21"/>
          <w:highlight w:val="none"/>
          <w:lang w:val="en-US" w:eastAsia="zh-CN"/>
        </w:rPr>
        <w:t>长春市二道区洋浦大街6999号凯利中心AB栋101开标2室</w:t>
      </w:r>
      <w:r>
        <w:rPr>
          <w:rFonts w:hint="eastAsia" w:cs="宋体"/>
          <w:spacing w:val="-4"/>
          <w:sz w:val="21"/>
          <w:szCs w:val="21"/>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line="312" w:lineRule="auto"/>
        <w:ind w:right="469" w:rightChars="213"/>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五、开启</w:t>
      </w:r>
    </w:p>
    <w:p>
      <w:pPr>
        <w:pStyle w:val="2"/>
        <w:keepNext w:val="0"/>
        <w:keepLines w:val="0"/>
        <w:pageBreakBefore w:val="0"/>
        <w:widowControl w:val="0"/>
        <w:kinsoku/>
        <w:wordWrap/>
        <w:overflowPunct/>
        <w:topLinePunct w:val="0"/>
        <w:autoSpaceDE w:val="0"/>
        <w:autoSpaceDN w:val="0"/>
        <w:bidi w:val="0"/>
        <w:adjustRightInd w:val="0"/>
        <w:snapToGrid w:val="0"/>
        <w:spacing w:line="312" w:lineRule="auto"/>
        <w:ind w:right="469" w:rightChars="2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cs="宋体"/>
          <w:sz w:val="21"/>
          <w:szCs w:val="21"/>
          <w:highlight w:val="none"/>
          <w:u w:val="single"/>
          <w:lang w:eastAsia="zh-CN"/>
        </w:rPr>
        <w:t>2022年11月15日14点00分</w:t>
      </w:r>
      <w:r>
        <w:rPr>
          <w:rFonts w:hint="eastAsia" w:ascii="宋体" w:hAnsi="宋体" w:eastAsia="宋体" w:cs="宋体"/>
          <w:sz w:val="21"/>
          <w:szCs w:val="21"/>
          <w:highlight w:val="none"/>
        </w:rPr>
        <w:t>（北京时间）</w:t>
      </w:r>
    </w:p>
    <w:p>
      <w:pPr>
        <w:pStyle w:val="2"/>
        <w:keepNext w:val="0"/>
        <w:keepLines w:val="0"/>
        <w:pageBreakBefore w:val="0"/>
        <w:widowControl w:val="0"/>
        <w:kinsoku/>
        <w:wordWrap/>
        <w:overflowPunct/>
        <w:topLinePunct w:val="0"/>
        <w:autoSpaceDE w:val="0"/>
        <w:autoSpaceDN w:val="0"/>
        <w:bidi w:val="0"/>
        <w:adjustRightInd w:val="0"/>
        <w:snapToGrid w:val="0"/>
        <w:spacing w:line="312" w:lineRule="auto"/>
        <w:ind w:left="0" w:right="469" w:rightChars="213" w:firstLine="420" w:firstLineChars="200"/>
        <w:textAlignment w:val="auto"/>
        <w:rPr>
          <w:rFonts w:hint="eastAsia" w:ascii="宋体" w:hAnsi="宋体" w:eastAsia="宋体" w:cs="宋体"/>
          <w:spacing w:val="-4"/>
          <w:sz w:val="21"/>
          <w:szCs w:val="21"/>
          <w:highlight w:val="none"/>
        </w:rPr>
      </w:pPr>
      <w:r>
        <w:rPr>
          <w:rFonts w:hint="eastAsia" w:ascii="宋体" w:hAnsi="宋体" w:eastAsia="宋体" w:cs="宋体"/>
          <w:sz w:val="21"/>
          <w:szCs w:val="21"/>
          <w:highlight w:val="none"/>
        </w:rPr>
        <w:t>地点：</w:t>
      </w:r>
      <w:r>
        <w:rPr>
          <w:rFonts w:hint="eastAsia" w:cs="宋体"/>
          <w:spacing w:val="-4"/>
          <w:sz w:val="21"/>
          <w:szCs w:val="21"/>
          <w:highlight w:val="none"/>
          <w:lang w:val="en-US" w:eastAsia="zh-CN"/>
        </w:rPr>
        <w:t>长春市二道区洋浦大街6999号凯利中心AB栋101开标2室</w:t>
      </w:r>
      <w:r>
        <w:rPr>
          <w:rFonts w:hint="eastAsia" w:ascii="宋体" w:hAnsi="宋体" w:eastAsia="宋体" w:cs="宋体"/>
          <w:spacing w:val="-4"/>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val="0"/>
        <w:snapToGrid w:val="0"/>
        <w:spacing w:line="312" w:lineRule="auto"/>
        <w:ind w:right="469" w:rightChars="213"/>
        <w:textAlignment w:val="auto"/>
        <w:rPr>
          <w:rFonts w:hint="eastAsia" w:ascii="宋体" w:hAnsi="宋体" w:eastAsia="宋体" w:cs="宋体"/>
          <w:b/>
          <w:bCs/>
          <w:sz w:val="21"/>
          <w:szCs w:val="21"/>
        </w:rPr>
      </w:pPr>
      <w:r>
        <w:rPr>
          <w:rFonts w:hint="eastAsia" w:ascii="宋体" w:hAnsi="宋体" w:eastAsia="宋体" w:cs="宋体"/>
          <w:b/>
          <w:bCs/>
          <w:sz w:val="21"/>
          <w:szCs w:val="21"/>
        </w:rPr>
        <w:t>六、公告期限</w:t>
      </w:r>
    </w:p>
    <w:p>
      <w:pPr>
        <w:pStyle w:val="2"/>
        <w:keepNext w:val="0"/>
        <w:keepLines w:val="0"/>
        <w:pageBreakBefore w:val="0"/>
        <w:widowControl w:val="0"/>
        <w:kinsoku/>
        <w:wordWrap/>
        <w:overflowPunct/>
        <w:topLinePunct w:val="0"/>
        <w:autoSpaceDE w:val="0"/>
        <w:autoSpaceDN w:val="0"/>
        <w:bidi w:val="0"/>
        <w:adjustRightInd w:val="0"/>
        <w:snapToGrid w:val="0"/>
        <w:spacing w:line="312" w:lineRule="auto"/>
        <w:ind w:right="469" w:rightChars="213" w:firstLine="388" w:firstLineChars="200"/>
        <w:textAlignment w:val="auto"/>
        <w:rPr>
          <w:rFonts w:hint="eastAsia" w:ascii="宋体" w:hAnsi="宋体" w:eastAsia="宋体" w:cs="宋体"/>
          <w:spacing w:val="-11"/>
          <w:sz w:val="21"/>
          <w:szCs w:val="21"/>
        </w:rPr>
      </w:pPr>
      <w:r>
        <w:rPr>
          <w:rFonts w:hint="eastAsia" w:ascii="宋体" w:hAnsi="宋体" w:eastAsia="宋体" w:cs="宋体"/>
          <w:spacing w:val="-8"/>
          <w:sz w:val="21"/>
          <w:szCs w:val="21"/>
        </w:rPr>
        <w:t>自本公告发布之日起</w:t>
      </w:r>
      <w:r>
        <w:rPr>
          <w:rFonts w:hint="eastAsia" w:ascii="宋体" w:hAnsi="宋体" w:eastAsia="宋体" w:cs="宋体"/>
          <w:sz w:val="21"/>
          <w:szCs w:val="21"/>
        </w:rPr>
        <w:t>5</w:t>
      </w:r>
      <w:r>
        <w:rPr>
          <w:rFonts w:hint="eastAsia" w:ascii="宋体" w:hAnsi="宋体" w:eastAsia="宋体" w:cs="宋体"/>
          <w:spacing w:val="-11"/>
          <w:sz w:val="21"/>
          <w:szCs w:val="21"/>
        </w:rPr>
        <w:t>个工作日。</w:t>
      </w:r>
    </w:p>
    <w:p>
      <w:pPr>
        <w:pStyle w:val="2"/>
        <w:keepNext w:val="0"/>
        <w:keepLines w:val="0"/>
        <w:pageBreakBefore w:val="0"/>
        <w:widowControl w:val="0"/>
        <w:kinsoku/>
        <w:wordWrap/>
        <w:overflowPunct/>
        <w:topLinePunct w:val="0"/>
        <w:autoSpaceDE w:val="0"/>
        <w:autoSpaceDN w:val="0"/>
        <w:bidi w:val="0"/>
        <w:adjustRightInd w:val="0"/>
        <w:snapToGrid w:val="0"/>
        <w:spacing w:line="312" w:lineRule="auto"/>
        <w:ind w:right="469" w:rightChars="213"/>
        <w:textAlignment w:val="auto"/>
        <w:rPr>
          <w:rFonts w:hint="eastAsia" w:ascii="宋体" w:hAnsi="宋体" w:eastAsia="宋体" w:cs="宋体"/>
          <w:b/>
          <w:bCs/>
          <w:sz w:val="21"/>
          <w:szCs w:val="21"/>
        </w:rPr>
      </w:pPr>
      <w:r>
        <w:rPr>
          <w:rFonts w:hint="eastAsia" w:ascii="宋体" w:hAnsi="宋体" w:eastAsia="宋体" w:cs="宋体"/>
          <w:b/>
          <w:bCs/>
          <w:spacing w:val="-3"/>
          <w:sz w:val="21"/>
          <w:szCs w:val="21"/>
        </w:rPr>
        <w:t>七、其他补充事宜</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rPr>
      </w:pPr>
      <w:r>
        <w:rPr>
          <w:rFonts w:hint="eastAsia" w:cs="宋体"/>
          <w:spacing w:val="-3"/>
          <w:sz w:val="21"/>
          <w:szCs w:val="21"/>
          <w:lang w:val="en-US" w:eastAsia="zh-CN"/>
        </w:rPr>
        <w:t>1.</w:t>
      </w:r>
      <w:r>
        <w:rPr>
          <w:rFonts w:hint="eastAsia" w:ascii="宋体" w:hAnsi="宋体" w:eastAsia="宋体" w:cs="宋体"/>
          <w:spacing w:val="-3"/>
          <w:sz w:val="21"/>
          <w:szCs w:val="21"/>
        </w:rPr>
        <w:t>逾期送达的或者未送达指定地点的响应文件，采购人不予受理。</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cs="宋体"/>
          <w:spacing w:val="-3"/>
          <w:sz w:val="21"/>
          <w:szCs w:val="21"/>
          <w:lang w:val="en-US" w:eastAsia="zh-CN"/>
        </w:rPr>
      </w:pPr>
      <w:r>
        <w:rPr>
          <w:rFonts w:hint="eastAsia" w:cs="宋体"/>
          <w:spacing w:val="-3"/>
          <w:sz w:val="21"/>
          <w:szCs w:val="21"/>
          <w:lang w:val="en-US" w:eastAsia="zh-CN"/>
        </w:rPr>
        <w:t>2.本次采购公告同时在中国政府采购网、长春市公共资源交易网上发布。</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b/>
          <w:bCs/>
          <w:sz w:val="21"/>
          <w:szCs w:val="21"/>
        </w:rPr>
      </w:pPr>
      <w:r>
        <w:rPr>
          <w:rFonts w:hint="eastAsia" w:cs="宋体"/>
          <w:b/>
          <w:bCs/>
          <w:sz w:val="21"/>
          <w:szCs w:val="21"/>
          <w:lang w:val="en-US" w:eastAsia="zh-CN"/>
        </w:rPr>
        <w:t>八、</w:t>
      </w:r>
      <w:r>
        <w:rPr>
          <w:rFonts w:hint="eastAsia" w:ascii="宋体" w:hAnsi="宋体" w:eastAsia="宋体" w:cs="宋体"/>
          <w:b/>
          <w:bCs/>
          <w:sz w:val="21"/>
          <w:szCs w:val="21"/>
        </w:rPr>
        <w:t>凡对本次采购提出询问，请按以下方式联系。</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1.采购人信息</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3" w:after="0" w:line="312" w:lineRule="auto"/>
        <w:ind w:left="1019" w:leftChars="200" w:right="469" w:rightChars="213" w:hanging="579" w:hangingChars="284"/>
        <w:jc w:val="left"/>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rPr>
        <w:t>采 购 人：</w:t>
      </w:r>
      <w:r>
        <w:rPr>
          <w:rFonts w:hint="eastAsia" w:cs="宋体"/>
          <w:spacing w:val="-3"/>
          <w:sz w:val="21"/>
          <w:szCs w:val="21"/>
          <w:lang w:eastAsia="zh-CN"/>
        </w:rPr>
        <w:t>长春市绿园区城市管理行政执法局</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单位地址：</w:t>
      </w:r>
      <w:r>
        <w:rPr>
          <w:rFonts w:hint="eastAsia" w:ascii="宋体" w:hAnsi="宋体" w:eastAsia="宋体" w:cs="宋体"/>
          <w:spacing w:val="-3"/>
          <w:sz w:val="21"/>
          <w:szCs w:val="21"/>
          <w:highlight w:val="none"/>
          <w:lang w:eastAsia="zh-CN"/>
        </w:rPr>
        <w:t>长春市绿园区迎宾路888号</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rPr>
        <w:t>联 系 人：</w:t>
      </w:r>
      <w:r>
        <w:rPr>
          <w:rFonts w:hint="eastAsia" w:ascii="宋体" w:hAnsi="宋体" w:eastAsia="宋体" w:cs="宋体"/>
          <w:spacing w:val="-3"/>
          <w:sz w:val="21"/>
          <w:szCs w:val="21"/>
          <w:highlight w:val="none"/>
          <w:lang w:val="en-US" w:eastAsia="zh-CN"/>
        </w:rPr>
        <w:t>单有瑜</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联系电话：</w:t>
      </w:r>
      <w:r>
        <w:rPr>
          <w:rFonts w:hint="eastAsia" w:ascii="宋体" w:hAnsi="宋体" w:eastAsia="宋体" w:cs="宋体"/>
          <w:spacing w:val="-3"/>
          <w:sz w:val="21"/>
          <w:szCs w:val="21"/>
          <w:highlight w:val="none"/>
          <w:lang w:eastAsia="zh-CN"/>
        </w:rPr>
        <w:t>18143055001</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rPr>
      </w:pP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采购代理机构信息</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rPr>
        <w:t>采购代理机构：</w:t>
      </w:r>
      <w:r>
        <w:rPr>
          <w:rFonts w:hint="eastAsia" w:ascii="宋体" w:hAnsi="宋体" w:eastAsia="宋体" w:cs="宋体"/>
          <w:spacing w:val="-3"/>
          <w:sz w:val="21"/>
          <w:szCs w:val="21"/>
          <w:lang w:eastAsia="zh-CN"/>
        </w:rPr>
        <w:t>长春翊源工程项目管理有限公司</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单位地址：长春市景阳大路3333号明翰国际</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default" w:ascii="宋体" w:hAnsi="宋体" w:eastAsia="宋体" w:cs="宋体"/>
          <w:spacing w:val="-3"/>
          <w:sz w:val="21"/>
          <w:szCs w:val="21"/>
          <w:lang w:val="en-US" w:eastAsia="zh-CN"/>
        </w:rPr>
      </w:pPr>
      <w:r>
        <w:rPr>
          <w:rFonts w:hint="eastAsia" w:ascii="宋体" w:hAnsi="宋体" w:eastAsia="宋体" w:cs="宋体"/>
          <w:spacing w:val="-3"/>
          <w:sz w:val="21"/>
          <w:szCs w:val="21"/>
        </w:rPr>
        <w:t>联 系 人：</w:t>
      </w:r>
      <w:r>
        <w:rPr>
          <w:rFonts w:hint="eastAsia" w:ascii="宋体" w:hAnsi="宋体" w:eastAsia="宋体" w:cs="宋体"/>
          <w:spacing w:val="-3"/>
          <w:sz w:val="21"/>
          <w:szCs w:val="21"/>
          <w:lang w:val="en-US" w:eastAsia="zh-CN"/>
        </w:rPr>
        <w:t>李忠秋</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联系电话：</w:t>
      </w:r>
      <w:r>
        <w:rPr>
          <w:rFonts w:hint="eastAsia" w:ascii="宋体" w:hAnsi="宋体" w:eastAsia="宋体" w:cs="宋体"/>
          <w:spacing w:val="-3"/>
          <w:sz w:val="21"/>
          <w:szCs w:val="21"/>
          <w:lang w:val="en-US" w:eastAsia="zh-CN"/>
        </w:rPr>
        <w:t>13353114014</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rPr>
      </w:pPr>
      <w:r>
        <w:rPr>
          <w:rFonts w:hint="eastAsia" w:ascii="宋体" w:hAnsi="宋体" w:eastAsia="宋体" w:cs="宋体"/>
          <w:spacing w:val="-3"/>
          <w:sz w:val="21"/>
          <w:szCs w:val="21"/>
          <w:lang w:val="en-US" w:eastAsia="zh-CN"/>
        </w:rPr>
        <w:t>3.</w:t>
      </w:r>
      <w:r>
        <w:rPr>
          <w:rFonts w:hint="eastAsia" w:ascii="宋体" w:hAnsi="宋体" w:eastAsia="宋体" w:cs="宋体"/>
          <w:spacing w:val="-3"/>
          <w:sz w:val="21"/>
          <w:szCs w:val="21"/>
        </w:rPr>
        <w:t xml:space="preserve">项目联系方式 </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项目联系人：</w:t>
      </w:r>
      <w:r>
        <w:rPr>
          <w:rFonts w:hint="eastAsia" w:ascii="宋体" w:hAnsi="宋体" w:eastAsia="宋体" w:cs="宋体"/>
          <w:spacing w:val="-3"/>
          <w:sz w:val="21"/>
          <w:szCs w:val="21"/>
          <w:lang w:val="en-US" w:eastAsia="zh-CN"/>
        </w:rPr>
        <w:t>李忠秋</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rPr>
        <w:t>电话：</w:t>
      </w:r>
      <w:r>
        <w:rPr>
          <w:rFonts w:hint="eastAsia" w:ascii="宋体" w:hAnsi="宋体" w:eastAsia="宋体" w:cs="宋体"/>
          <w:spacing w:val="-3"/>
          <w:sz w:val="21"/>
          <w:szCs w:val="21"/>
          <w:lang w:eastAsia="zh-CN"/>
        </w:rPr>
        <w:t>13353114014</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eastAsia="zh-CN"/>
        </w:rPr>
        <w:t>4</w:t>
      </w:r>
      <w:r>
        <w:rPr>
          <w:rFonts w:hint="eastAsia" w:ascii="宋体" w:hAnsi="宋体" w:eastAsia="宋体" w:cs="宋体"/>
          <w:spacing w:val="-3"/>
          <w:sz w:val="21"/>
          <w:szCs w:val="21"/>
          <w:lang w:val="en-US" w:eastAsia="zh-CN"/>
        </w:rPr>
        <w:t>.监管部门：长春市绿园区财政局政府采购管理工作办公室</w:t>
      </w:r>
    </w:p>
    <w:p>
      <w:pPr>
        <w:pStyle w:val="7"/>
        <w:keepNext w:val="0"/>
        <w:keepLines w:val="0"/>
        <w:pageBreakBefore w:val="0"/>
        <w:widowControl w:val="0"/>
        <w:numPr>
          <w:ilvl w:val="0"/>
          <w:numId w:val="0"/>
        </w:numPr>
        <w:tabs>
          <w:tab w:val="left" w:pos="440"/>
        </w:tabs>
        <w:kinsoku/>
        <w:wordWrap/>
        <w:overflowPunct/>
        <w:topLinePunct w:val="0"/>
        <w:autoSpaceDE w:val="0"/>
        <w:autoSpaceDN w:val="0"/>
        <w:bidi w:val="0"/>
        <w:adjustRightInd w:val="0"/>
        <w:snapToGrid w:val="0"/>
        <w:spacing w:before="44" w:after="0" w:line="312" w:lineRule="auto"/>
        <w:ind w:left="400" w:leftChars="0" w:right="469" w:rightChars="213"/>
        <w:jc w:val="left"/>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联系电话：0431-87605030</w:t>
      </w:r>
    </w:p>
    <w:p/>
    <w:sectPr>
      <w:pgSz w:w="11906" w:h="16838"/>
      <w:pgMar w:top="122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3FD4E"/>
    <w:multiLevelType w:val="singleLevel"/>
    <w:tmpl w:val="CEB3FD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jRmYzVkYTY4ZTczYTZkNDlkNWJmYmIzMjQwYjcifQ=="/>
  </w:docVars>
  <w:rsids>
    <w:rsidRoot w:val="22741D91"/>
    <w:rsid w:val="22741D91"/>
    <w:rsid w:val="5EC0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spacing w:before="8"/>
      <w:jc w:val="center"/>
      <w:outlineLvl w:val="0"/>
    </w:pPr>
    <w:rPr>
      <w:rFonts w:ascii="宋体" w:hAnsi="宋体" w:eastAsia="宋体" w:cs="宋体"/>
      <w:b/>
      <w:bCs/>
      <w:sz w:val="44"/>
      <w:szCs w:val="44"/>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7">
    <w:name w:val="List Paragraph"/>
    <w:basedOn w:val="1"/>
    <w:qFormat/>
    <w:uiPriority w:val="1"/>
    <w:pPr>
      <w:ind w:left="718"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2236</Words>
  <Characters>2552</Characters>
  <Lines>0</Lines>
  <Paragraphs>0</Paragraphs>
  <TotalTime>2</TotalTime>
  <ScaleCrop>false</ScaleCrop>
  <LinksUpToDate>false</LinksUpToDate>
  <CharactersWithSpaces>2582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2022-10-31T01:30:00Z</dcterms:created>
  <dc:creator>琳琳</dc:creator>
  <cp:lastModifiedBy>Administrator</cp:lastModifiedBy>
  <dcterms:modified xsi:type="dcterms:W3CDTF">2022-11-01T02:14:53Z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84C0479BC68140A0829329107DB8C5DC</vt:lpwstr>
  </property>
</Properties>
</file>