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0"/>
        <w:rPr>
          <w:rFonts w:hint="eastAsia" w:ascii="宋体" w:hAnsi="宋体" w:eastAsia="宋体" w:cs="宋体"/>
        </w:rPr>
      </w:pPr>
      <w:r>
        <w:rPr>
          <w:rFonts w:hint="eastAsia" w:ascii="宋体" w:hAnsi="宋体" w:eastAsia="宋体" w:cs="宋体"/>
          <w:sz w:val="36"/>
          <w:szCs w:val="36"/>
        </w:rPr>
        <w:t>竞争性</w:t>
      </w:r>
      <w:r>
        <w:rPr>
          <w:rFonts w:hint="eastAsia" w:ascii="宋体" w:hAnsi="宋体" w:eastAsia="宋体" w:cs="宋体"/>
          <w:sz w:val="36"/>
          <w:szCs w:val="36"/>
          <w:lang w:eastAsia="zh-CN"/>
        </w:rPr>
        <w:t>磋商</w:t>
      </w:r>
      <w:r>
        <w:rPr>
          <w:rFonts w:hint="eastAsia" w:ascii="宋体" w:hAnsi="宋体" w:eastAsia="宋体" w:cs="宋体"/>
          <w:sz w:val="36"/>
          <w:szCs w:val="36"/>
        </w:rPr>
        <w:t>邀请</w:t>
      </w:r>
    </w:p>
    <w:p>
      <w:pPr>
        <w:spacing w:line="440" w:lineRule="exact"/>
        <w:ind w:firstLine="480" w:firstLineChars="200"/>
        <w:jc w:val="left"/>
        <w:rPr>
          <w:rFonts w:hint="eastAsia" w:ascii="宋体" w:hAnsi="宋体"/>
          <w:color w:val="000000"/>
          <w:sz w:val="24"/>
          <w:szCs w:val="28"/>
        </w:rPr>
      </w:pPr>
      <w:r>
        <w:rPr>
          <w:rFonts w:hint="eastAsia"/>
          <w:color w:val="000000"/>
          <w:sz w:val="24"/>
          <w:u w:val="single"/>
          <w:lang w:eastAsia="zh-CN"/>
        </w:rPr>
        <w:t>四川桔颂工程项目管理有限公司</w:t>
      </w:r>
      <w:r>
        <w:rPr>
          <w:rFonts w:hint="eastAsia" w:ascii="宋体" w:hAnsi="宋体"/>
          <w:color w:val="000000"/>
          <w:sz w:val="24"/>
        </w:rPr>
        <w:t>（采购代理机构）受</w:t>
      </w:r>
      <w:r>
        <w:rPr>
          <w:rFonts w:hint="eastAsia" w:ascii="宋体" w:hAnsi="宋体"/>
          <w:color w:val="000000"/>
          <w:sz w:val="24"/>
          <w:lang w:eastAsia="zh-CN"/>
        </w:rPr>
        <w:t>“</w:t>
      </w:r>
      <w:r>
        <w:rPr>
          <w:rFonts w:hint="eastAsia" w:ascii="宋体" w:hAnsi="宋体"/>
          <w:color w:val="000000"/>
          <w:sz w:val="24"/>
          <w:lang w:val="en-US" w:eastAsia="zh-CN"/>
        </w:rPr>
        <w:t>绵阳园城融合发展集团有限责任公司</w:t>
      </w:r>
      <w:r>
        <w:rPr>
          <w:rFonts w:hint="eastAsia" w:ascii="宋体" w:hAnsi="宋体"/>
          <w:color w:val="000000"/>
          <w:sz w:val="24"/>
          <w:u w:val="none"/>
          <w:lang w:val="en-US" w:eastAsia="zh-CN"/>
        </w:rPr>
        <w:t>”</w:t>
      </w:r>
      <w:r>
        <w:rPr>
          <w:rFonts w:hint="eastAsia" w:ascii="宋体" w:hAnsi="宋体"/>
          <w:bCs/>
          <w:color w:val="000000"/>
          <w:sz w:val="24"/>
        </w:rPr>
        <w:t>（采购人）</w:t>
      </w:r>
      <w:r>
        <w:rPr>
          <w:rFonts w:hint="eastAsia" w:ascii="宋体" w:hAnsi="宋体"/>
          <w:color w:val="000000"/>
          <w:sz w:val="24"/>
        </w:rPr>
        <w:t>委托，拟对</w:t>
      </w:r>
      <w:r>
        <w:rPr>
          <w:rFonts w:hint="eastAsia" w:ascii="宋体" w:hAnsi="宋体"/>
          <w:color w:val="000000"/>
          <w:sz w:val="24"/>
          <w:lang w:eastAsia="zh-CN"/>
        </w:rPr>
        <w:t>“</w:t>
      </w:r>
      <w:r>
        <w:rPr>
          <w:rFonts w:hint="eastAsia" w:ascii="宋体" w:hAnsi="宋体"/>
          <w:color w:val="000000"/>
          <w:sz w:val="24"/>
          <w:u w:val="single"/>
          <w:lang w:val="en-US" w:eastAsia="zh-CN"/>
        </w:rPr>
        <w:t>资产评估服务及可行性研究报告编制服务项目</w:t>
      </w:r>
      <w:r>
        <w:rPr>
          <w:rFonts w:hint="eastAsia" w:ascii="宋体" w:hAnsi="宋体"/>
          <w:color w:val="000000"/>
          <w:sz w:val="24"/>
          <w:u w:val="single"/>
          <w:lang w:eastAsia="zh-CN"/>
        </w:rPr>
        <w:t>采购</w:t>
      </w:r>
      <w:r>
        <w:rPr>
          <w:rFonts w:hint="eastAsia" w:ascii="宋体" w:hAnsi="宋体"/>
          <w:color w:val="000000"/>
          <w:sz w:val="24"/>
          <w:lang w:eastAsia="zh-CN"/>
        </w:rPr>
        <w:t>”</w:t>
      </w:r>
      <w:r>
        <w:rPr>
          <w:rFonts w:hint="eastAsia" w:ascii="宋体" w:hAnsi="宋体"/>
          <w:color w:val="000000"/>
          <w:sz w:val="24"/>
          <w:szCs w:val="32"/>
        </w:rPr>
        <w:t>项目采用竞争性磋商方式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本项目的竞争性磋商</w:t>
      </w:r>
      <w:r>
        <w:rPr>
          <w:rFonts w:hint="eastAsia" w:ascii="宋体" w:hAnsi="宋体"/>
          <w:color w:val="000000"/>
          <w:sz w:val="24"/>
          <w:szCs w:val="28"/>
        </w:rPr>
        <w:t>。</w:t>
      </w:r>
    </w:p>
    <w:p>
      <w:pPr>
        <w:keepNext w:val="0"/>
        <w:keepLines w:val="0"/>
        <w:pageBreakBefore w:val="0"/>
        <w:widowControl/>
        <w:kinsoku/>
        <w:wordWrap/>
        <w:overflowPunct/>
        <w:topLinePunct w:val="0"/>
        <w:autoSpaceDE/>
        <w:autoSpaceDN/>
        <w:bidi w:val="0"/>
        <w:spacing w:line="540" w:lineRule="exact"/>
        <w:ind w:firstLine="482"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b/>
          <w:sz w:val="24"/>
        </w:rPr>
        <w:t>一、采购项目编号</w:t>
      </w:r>
      <w:r>
        <w:rPr>
          <w:rFonts w:hint="eastAsia" w:ascii="宋体" w:hAnsi="宋体" w:eastAsia="宋体" w:cs="宋体"/>
          <w:b/>
          <w:sz w:val="24"/>
          <w:highlight w:val="none"/>
        </w:rPr>
        <w:t>：</w:t>
      </w:r>
      <w:r>
        <w:rPr>
          <w:rFonts w:hint="eastAsia" w:ascii="宋体" w:hAnsi="宋体" w:eastAsia="宋体" w:cs="宋体"/>
          <w:b/>
          <w:sz w:val="24"/>
          <w:highlight w:val="none"/>
          <w:lang w:eastAsia="zh-CN"/>
        </w:rPr>
        <w:t>桔颂竞磋【2022】</w:t>
      </w:r>
      <w:r>
        <w:rPr>
          <w:rFonts w:hint="eastAsia" w:ascii="宋体" w:hAnsi="宋体" w:eastAsia="宋体" w:cs="宋体"/>
          <w:b/>
          <w:sz w:val="24"/>
          <w:highlight w:val="none"/>
          <w:lang w:val="en-US" w:eastAsia="zh-CN"/>
        </w:rPr>
        <w:t>54</w:t>
      </w:r>
      <w:r>
        <w:rPr>
          <w:rFonts w:hint="eastAsia" w:ascii="宋体" w:hAnsi="宋体" w:eastAsia="宋体" w:cs="宋体"/>
          <w:b/>
          <w:sz w:val="24"/>
          <w:highlight w:val="none"/>
          <w:lang w:eastAsia="zh-CN"/>
        </w:rPr>
        <w:t>号</w:t>
      </w:r>
      <w:r>
        <w:rPr>
          <w:rFonts w:hint="eastAsia" w:ascii="宋体" w:hAnsi="宋体" w:eastAsia="宋体" w:cs="宋体"/>
          <w:bCs/>
          <w:sz w:val="24"/>
          <w:highlight w:val="none"/>
          <w:u w:val="none"/>
          <w:lang w:eastAsia="zh-CN"/>
        </w:rPr>
        <w:t>。</w:t>
      </w:r>
    </w:p>
    <w:p>
      <w:pPr>
        <w:keepNext w:val="0"/>
        <w:keepLines w:val="0"/>
        <w:pageBreakBefore w:val="0"/>
        <w:widowControl/>
        <w:kinsoku/>
        <w:wordWrap/>
        <w:overflowPunct/>
        <w:topLinePunct w:val="0"/>
        <w:autoSpaceDE/>
        <w:autoSpaceDN/>
        <w:bidi w:val="0"/>
        <w:spacing w:line="540" w:lineRule="exact"/>
        <w:ind w:firstLine="482" w:firstLineChars="200"/>
        <w:textAlignment w:val="auto"/>
        <w:rPr>
          <w:rFonts w:hint="eastAsia" w:ascii="宋体" w:hAnsi="宋体" w:eastAsia="宋体" w:cs="宋体"/>
          <w:b w:val="0"/>
          <w:bCs/>
          <w:color w:val="000000"/>
          <w:sz w:val="24"/>
          <w:szCs w:val="28"/>
          <w:highlight w:val="none"/>
          <w:u w:val="none"/>
          <w:lang w:eastAsia="zh-CN"/>
        </w:rPr>
      </w:pPr>
      <w:r>
        <w:rPr>
          <w:rFonts w:hint="eastAsia" w:ascii="宋体" w:hAnsi="宋体" w:eastAsia="宋体" w:cs="宋体"/>
          <w:b/>
          <w:bCs/>
          <w:color w:val="auto"/>
          <w:sz w:val="24"/>
        </w:rPr>
        <w:t>二、采购</w:t>
      </w:r>
      <w:r>
        <w:rPr>
          <w:rFonts w:hint="eastAsia" w:ascii="宋体" w:hAnsi="宋体" w:eastAsia="宋体" w:cs="宋体"/>
          <w:b/>
          <w:color w:val="auto"/>
          <w:sz w:val="24"/>
        </w:rPr>
        <w:t>项目名称：</w:t>
      </w:r>
      <w:r>
        <w:rPr>
          <w:rFonts w:hint="eastAsia" w:ascii="宋体" w:hAnsi="宋体" w:cs="宋体"/>
          <w:color w:val="auto"/>
          <w:sz w:val="24"/>
          <w:lang w:val="en-US" w:eastAsia="zh-CN"/>
        </w:rPr>
        <w:t>资产评估服务及可行性研究报告编制服务项目</w:t>
      </w:r>
      <w:r>
        <w:rPr>
          <w:rFonts w:hint="eastAsia" w:ascii="宋体" w:hAnsi="宋体" w:cs="宋体"/>
          <w:color w:val="auto"/>
          <w:sz w:val="24"/>
        </w:rPr>
        <w:t>采购</w:t>
      </w:r>
      <w:r>
        <w:rPr>
          <w:rFonts w:hint="eastAsia" w:ascii="宋体" w:hAnsi="宋体" w:eastAsia="宋体" w:cs="宋体"/>
          <w:b w:val="0"/>
          <w:bCs/>
          <w:color w:val="000000"/>
          <w:sz w:val="24"/>
          <w:szCs w:val="28"/>
          <w:highlight w:val="none"/>
          <w:u w:val="none"/>
          <w:lang w:eastAsia="zh-CN"/>
        </w:rPr>
        <w:t>。</w:t>
      </w:r>
    </w:p>
    <w:p>
      <w:pPr>
        <w:spacing w:line="440" w:lineRule="exact"/>
        <w:ind w:firstLine="482" w:firstLineChars="200"/>
        <w:rPr>
          <w:rFonts w:hint="eastAsia" w:ascii="宋体" w:hAnsi="宋体"/>
          <w:color w:val="000000"/>
          <w:sz w:val="24"/>
        </w:rPr>
      </w:pPr>
      <w:r>
        <w:rPr>
          <w:rFonts w:hint="eastAsia" w:ascii="宋体" w:hAnsi="宋体"/>
          <w:b/>
          <w:bCs/>
          <w:color w:val="000000"/>
          <w:sz w:val="24"/>
        </w:rPr>
        <w:t>三、采购人：</w:t>
      </w:r>
      <w:r>
        <w:rPr>
          <w:rFonts w:hint="eastAsia" w:ascii="宋体" w:hAnsi="宋体"/>
          <w:color w:val="000000"/>
          <w:sz w:val="24"/>
          <w:lang w:val="en-US" w:eastAsia="zh-CN"/>
        </w:rPr>
        <w:t>绵阳园城融合发展集团有限责任公司</w:t>
      </w:r>
      <w:r>
        <w:rPr>
          <w:rFonts w:hint="eastAsia" w:ascii="宋体" w:hAnsi="宋体"/>
          <w:b w:val="0"/>
          <w:bCs w:val="0"/>
          <w:color w:val="000000"/>
          <w:sz w:val="24"/>
        </w:rPr>
        <w:t>；</w:t>
      </w:r>
    </w:p>
    <w:p>
      <w:pPr>
        <w:keepNext w:val="0"/>
        <w:keepLines w:val="0"/>
        <w:pageBreakBefore w:val="0"/>
        <w:widowControl/>
        <w:kinsoku/>
        <w:wordWrap/>
        <w:overflowPunct/>
        <w:topLinePunct w:val="0"/>
        <w:autoSpaceDE/>
        <w:autoSpaceDN/>
        <w:bidi w:val="0"/>
        <w:spacing w:line="540" w:lineRule="exact"/>
        <w:ind w:firstLine="482" w:firstLineChars="200"/>
        <w:textAlignment w:val="auto"/>
        <w:rPr>
          <w:rFonts w:hint="eastAsia"/>
          <w:color w:val="000000"/>
          <w:sz w:val="24"/>
          <w:u w:val="single"/>
          <w:lang w:eastAsia="zh-CN"/>
        </w:rPr>
      </w:pPr>
      <w:r>
        <w:rPr>
          <w:rFonts w:hint="eastAsia" w:ascii="宋体" w:hAnsi="宋体"/>
          <w:b/>
          <w:bCs/>
          <w:color w:val="000000"/>
          <w:sz w:val="24"/>
        </w:rPr>
        <w:t>四、采购代理机构：</w:t>
      </w:r>
      <w:r>
        <w:rPr>
          <w:rFonts w:hint="eastAsia"/>
          <w:color w:val="000000"/>
          <w:sz w:val="24"/>
          <w:u w:val="none"/>
          <w:lang w:eastAsia="zh-CN"/>
        </w:rPr>
        <w:t>四川桔颂工程项目管理有限公司</w:t>
      </w:r>
    </w:p>
    <w:p>
      <w:pPr>
        <w:keepNext w:val="0"/>
        <w:keepLines w:val="0"/>
        <w:pageBreakBefore w:val="0"/>
        <w:widowControl/>
        <w:kinsoku/>
        <w:wordWrap/>
        <w:overflowPunct/>
        <w:topLinePunct w:val="0"/>
        <w:autoSpaceDE/>
        <w:autoSpaceDN/>
        <w:bidi w:val="0"/>
        <w:spacing w:line="540" w:lineRule="exact"/>
        <w:ind w:firstLine="482" w:firstLineChars="200"/>
        <w:textAlignment w:val="auto"/>
        <w:rPr>
          <w:rFonts w:hint="eastAsia" w:ascii="宋体" w:hAnsi="宋体" w:eastAsia="宋体" w:cs="宋体"/>
          <w:b/>
          <w:sz w:val="24"/>
          <w:lang w:val="zh-CN"/>
        </w:rPr>
      </w:pPr>
      <w:r>
        <w:rPr>
          <w:rFonts w:hint="eastAsia" w:ascii="宋体" w:hAnsi="宋体" w:eastAsia="宋体" w:cs="宋体"/>
          <w:b/>
          <w:sz w:val="24"/>
          <w:lang w:eastAsia="zh-CN"/>
        </w:rPr>
        <w:t>五</w:t>
      </w:r>
      <w:r>
        <w:rPr>
          <w:rFonts w:hint="eastAsia" w:ascii="宋体" w:hAnsi="宋体" w:eastAsia="宋体" w:cs="宋体"/>
          <w:b/>
          <w:sz w:val="24"/>
        </w:rPr>
        <w:t>、</w:t>
      </w:r>
      <w:r>
        <w:rPr>
          <w:rFonts w:hint="eastAsia" w:ascii="宋体" w:hAnsi="宋体" w:eastAsia="宋体" w:cs="宋体"/>
          <w:b/>
          <w:sz w:val="24"/>
          <w:lang w:eastAsia="zh-CN"/>
        </w:rPr>
        <w:t>资金来源</w:t>
      </w:r>
      <w:r>
        <w:rPr>
          <w:rFonts w:hint="eastAsia" w:ascii="宋体" w:hAnsi="宋体" w:eastAsia="宋体" w:cs="宋体"/>
          <w:b/>
          <w:sz w:val="24"/>
        </w:rPr>
        <w:t>：</w:t>
      </w:r>
      <w:r>
        <w:rPr>
          <w:rFonts w:hint="eastAsia" w:ascii="宋体" w:hAnsi="宋体" w:eastAsia="宋体" w:cs="宋体"/>
          <w:b/>
          <w:sz w:val="24"/>
          <w:lang w:val="zh-CN"/>
        </w:rPr>
        <w:t>企业自筹</w:t>
      </w:r>
    </w:p>
    <w:p>
      <w:pPr>
        <w:keepNext w:val="0"/>
        <w:keepLines w:val="0"/>
        <w:pageBreakBefore w:val="0"/>
        <w:widowControl/>
        <w:kinsoku/>
        <w:wordWrap/>
        <w:overflowPunct/>
        <w:topLinePunct w:val="0"/>
        <w:autoSpaceDE/>
        <w:autoSpaceDN/>
        <w:bidi w:val="0"/>
        <w:spacing w:line="540" w:lineRule="exact"/>
        <w:ind w:firstLine="482" w:firstLineChars="200"/>
        <w:textAlignment w:val="auto"/>
        <w:rPr>
          <w:rFonts w:hint="eastAsia" w:ascii="宋体" w:hAnsi="宋体" w:eastAsia="宋体" w:cs="宋体"/>
          <w:color w:val="auto"/>
          <w:sz w:val="24"/>
          <w:lang w:val="en-US" w:eastAsia="zh-CN"/>
        </w:rPr>
      </w:pPr>
      <w:r>
        <w:rPr>
          <w:rFonts w:hint="eastAsia" w:ascii="宋体" w:hAnsi="宋体" w:eastAsia="宋体" w:cs="宋体"/>
          <w:b/>
          <w:sz w:val="24"/>
        </w:rPr>
        <w:t>六、采购项目简介：</w:t>
      </w:r>
      <w:r>
        <w:rPr>
          <w:rFonts w:hint="eastAsia" w:ascii="宋体" w:hAnsi="宋体" w:eastAsia="宋体" w:cs="宋体"/>
          <w:color w:val="auto"/>
          <w:sz w:val="24"/>
          <w:lang w:val="en-US" w:eastAsia="zh-CN"/>
        </w:rPr>
        <w:t>本项目共2包，包一：资产评估服务机构采购；包二：可行性研究编制单位采购，具体要求详见第五章。</w:t>
      </w:r>
    </w:p>
    <w:p>
      <w:pPr>
        <w:spacing w:after="120" w:line="440" w:lineRule="exact"/>
        <w:ind w:firstLine="482" w:firstLineChars="200"/>
        <w:rPr>
          <w:rFonts w:hint="eastAsia" w:ascii="宋体" w:hAnsi="宋体"/>
          <w:b/>
          <w:bCs/>
          <w:sz w:val="24"/>
        </w:rPr>
      </w:pPr>
      <w:r>
        <w:rPr>
          <w:rFonts w:hint="eastAsia" w:ascii="宋体" w:hAnsi="宋体"/>
          <w:b/>
          <w:bCs/>
          <w:sz w:val="24"/>
        </w:rPr>
        <w:t>七、供应商参加本次政府采购活动应具备下列条件</w:t>
      </w:r>
    </w:p>
    <w:p>
      <w:pPr>
        <w:pStyle w:val="11"/>
        <w:spacing w:line="440" w:lineRule="exact"/>
        <w:ind w:firstLine="600" w:firstLineChars="250"/>
        <w:rPr>
          <w:rFonts w:hint="eastAsia" w:ascii="宋体"/>
          <w:sz w:val="24"/>
        </w:rPr>
      </w:pPr>
      <w:r>
        <w:rPr>
          <w:rFonts w:hint="eastAsia" w:ascii="宋体"/>
          <w:sz w:val="24"/>
        </w:rPr>
        <w:t>1.具有独立承担民事责任的能力；</w:t>
      </w:r>
    </w:p>
    <w:p>
      <w:pPr>
        <w:tabs>
          <w:tab w:val="left" w:pos="7665"/>
        </w:tabs>
        <w:spacing w:line="440" w:lineRule="exact"/>
        <w:ind w:firstLine="600" w:firstLineChars="250"/>
        <w:rPr>
          <w:rFonts w:hint="eastAsia" w:ascii="宋体"/>
          <w:sz w:val="24"/>
        </w:rPr>
      </w:pPr>
      <w:r>
        <w:rPr>
          <w:rFonts w:hint="eastAsia" w:ascii="宋体"/>
          <w:sz w:val="24"/>
        </w:rPr>
        <w:t>2.具有良好的商业信誉和健全的财务会计制度；</w:t>
      </w:r>
    </w:p>
    <w:p>
      <w:pPr>
        <w:tabs>
          <w:tab w:val="left" w:pos="7665"/>
        </w:tabs>
        <w:spacing w:line="440" w:lineRule="exact"/>
        <w:ind w:firstLine="600" w:firstLineChars="250"/>
        <w:rPr>
          <w:rFonts w:hint="eastAsia" w:ascii="宋体"/>
          <w:sz w:val="24"/>
        </w:rPr>
      </w:pPr>
      <w:r>
        <w:rPr>
          <w:rFonts w:hint="eastAsia" w:ascii="宋体"/>
          <w:sz w:val="24"/>
        </w:rPr>
        <w:t>3.具有履行合同所必须的设备和专业技术能力；</w:t>
      </w:r>
    </w:p>
    <w:p>
      <w:pPr>
        <w:tabs>
          <w:tab w:val="left" w:pos="7665"/>
        </w:tabs>
        <w:spacing w:line="440" w:lineRule="exact"/>
        <w:ind w:firstLine="600" w:firstLineChars="250"/>
        <w:rPr>
          <w:rFonts w:hint="eastAsia" w:ascii="宋体"/>
          <w:sz w:val="24"/>
        </w:rPr>
      </w:pPr>
      <w:r>
        <w:rPr>
          <w:rFonts w:hint="eastAsia" w:ascii="宋体"/>
          <w:sz w:val="24"/>
        </w:rPr>
        <w:t>4.具有依法缴纳税收和社会保障资金的良好记录；</w:t>
      </w:r>
    </w:p>
    <w:p>
      <w:pPr>
        <w:tabs>
          <w:tab w:val="left" w:pos="7665"/>
        </w:tabs>
        <w:spacing w:line="440" w:lineRule="exact"/>
        <w:ind w:firstLine="600" w:firstLineChars="250"/>
        <w:rPr>
          <w:rFonts w:hint="eastAsia" w:ascii="宋体"/>
          <w:sz w:val="24"/>
        </w:rPr>
      </w:pPr>
      <w:r>
        <w:rPr>
          <w:rFonts w:hint="eastAsia" w:ascii="宋体"/>
          <w:sz w:val="24"/>
        </w:rPr>
        <w:t>5.参加本次政府采购活动前三年内，在经营活动中没有重大违法记录；</w:t>
      </w:r>
    </w:p>
    <w:p>
      <w:pPr>
        <w:pStyle w:val="11"/>
        <w:spacing w:line="440" w:lineRule="exact"/>
        <w:ind w:firstLine="600" w:firstLineChars="250"/>
        <w:rPr>
          <w:rFonts w:hint="eastAsia" w:ascii="宋体"/>
          <w:sz w:val="24"/>
        </w:rPr>
      </w:pPr>
      <w:r>
        <w:rPr>
          <w:rFonts w:hint="eastAsia" w:ascii="宋体"/>
          <w:sz w:val="24"/>
        </w:rPr>
        <w:t>6.法律、行政法规规定的其他条件；</w:t>
      </w:r>
    </w:p>
    <w:p>
      <w:pPr>
        <w:pStyle w:val="11"/>
        <w:spacing w:line="440" w:lineRule="exact"/>
        <w:ind w:firstLine="600" w:firstLineChars="250"/>
        <w:rPr>
          <w:rFonts w:hint="eastAsia" w:ascii="宋体"/>
          <w:sz w:val="24"/>
        </w:rPr>
      </w:pPr>
      <w:r>
        <w:rPr>
          <w:rFonts w:hint="eastAsia" w:ascii="宋体"/>
          <w:sz w:val="24"/>
        </w:rPr>
        <w:t>7.采购人根据采购项目提出的特殊条件；</w:t>
      </w:r>
    </w:p>
    <w:p>
      <w:pPr>
        <w:spacing w:line="440" w:lineRule="exact"/>
        <w:ind w:firstLine="720" w:firstLineChars="300"/>
        <w:rPr>
          <w:rFonts w:hint="eastAsia" w:ascii="宋体" w:hAnsi="宋体"/>
          <w:sz w:val="24"/>
        </w:rPr>
      </w:pPr>
      <w:r>
        <w:rPr>
          <w:rFonts w:hint="eastAsia" w:ascii="宋体"/>
          <w:sz w:val="24"/>
        </w:rPr>
        <w:t>7.1、供应商不得为“信用中国”网站（www.creditchina.gov.cn）中列入失信被执行人和重大税收违法案件当事人名单的供应商，不得为“</w:t>
      </w:r>
      <w:r>
        <w:rPr>
          <w:rFonts w:hint="eastAsia" w:ascii="宋体"/>
          <w:sz w:val="24"/>
          <w:lang w:eastAsia="zh-CN"/>
        </w:rPr>
        <w:t>中国政府采购网</w:t>
      </w:r>
      <w:r>
        <w:rPr>
          <w:rFonts w:hint="eastAsia" w:ascii="宋体"/>
          <w:sz w:val="24"/>
        </w:rPr>
        <w:t>”</w:t>
      </w:r>
      <w:r>
        <w:rPr>
          <w:rFonts w:hint="eastAsia" w:ascii="宋体"/>
          <w:sz w:val="24"/>
          <w:lang w:eastAsia="zh-CN"/>
        </w:rPr>
        <w:t>（http://www.ccgp.gov.cn/）</w:t>
      </w:r>
      <w:r>
        <w:rPr>
          <w:rFonts w:hint="eastAsia" w:ascii="宋体" w:hAnsi="宋体"/>
          <w:sz w:val="24"/>
        </w:rPr>
        <w:t>政府采购严重违法失信行为记录名单中被财政部门禁止参加政府采购活动的供应商（处罚决定规定的时间和地域范围内）。</w:t>
      </w:r>
    </w:p>
    <w:p>
      <w:pPr>
        <w:pStyle w:val="11"/>
        <w:spacing w:line="440" w:lineRule="exact"/>
        <w:ind w:firstLine="600" w:firstLineChars="250"/>
        <w:rPr>
          <w:rFonts w:hint="eastAsia" w:ascii="宋体"/>
          <w:sz w:val="24"/>
        </w:rPr>
      </w:pPr>
      <w:r>
        <w:rPr>
          <w:rFonts w:hint="eastAsia" w:ascii="宋体"/>
          <w:sz w:val="24"/>
        </w:rPr>
        <w:t>7.2、供应商及其现任法定代表人/主要负责人不得具有行贿犯罪记录；</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rPr>
          <w:rFonts w:hint="eastAsia" w:ascii="宋体" w:hAnsi="宋体" w:eastAsia="宋体" w:cs="宋体"/>
          <w:b/>
          <w:bCs/>
          <w:color w:val="auto"/>
          <w:spacing w:val="0"/>
          <w:sz w:val="24"/>
        </w:rPr>
      </w:pPr>
      <w:bookmarkStart w:id="0" w:name="_Toc69936261"/>
      <w:bookmarkStart w:id="1" w:name="_Toc63012546"/>
      <w:bookmarkStart w:id="2" w:name="_Toc80303102"/>
      <w:bookmarkStart w:id="3" w:name="_Toc63423284"/>
      <w:bookmarkStart w:id="4" w:name="_Toc69651237"/>
      <w:bookmarkStart w:id="5" w:name="_Toc77273081"/>
      <w:bookmarkStart w:id="6" w:name="_Toc80303099"/>
      <w:bookmarkStart w:id="7" w:name="_Toc443231592"/>
      <w:bookmarkStart w:id="8" w:name="_Toc439774206"/>
      <w:bookmarkStart w:id="9" w:name="_Toc184283909"/>
      <w:bookmarkStart w:id="10" w:name="_Toc184274915"/>
      <w:r>
        <w:rPr>
          <w:rFonts w:hint="eastAsia" w:ascii="宋体" w:hAnsi="宋体" w:eastAsia="宋体" w:cs="宋体"/>
          <w:b/>
          <w:bCs/>
          <w:color w:val="auto"/>
          <w:spacing w:val="0"/>
          <w:sz w:val="24"/>
          <w:lang w:eastAsia="zh-CN"/>
        </w:rPr>
        <w:t>八</w:t>
      </w:r>
      <w:r>
        <w:rPr>
          <w:rFonts w:hint="eastAsia" w:ascii="宋体" w:hAnsi="宋体" w:eastAsia="宋体" w:cs="宋体"/>
          <w:b/>
          <w:bCs/>
          <w:color w:val="auto"/>
          <w:spacing w:val="0"/>
          <w:sz w:val="24"/>
        </w:rPr>
        <w:t>、</w:t>
      </w:r>
      <w:bookmarkEnd w:id="0"/>
      <w:bookmarkEnd w:id="1"/>
      <w:bookmarkEnd w:id="2"/>
      <w:bookmarkEnd w:id="3"/>
      <w:bookmarkEnd w:id="4"/>
      <w:bookmarkEnd w:id="5"/>
      <w:r>
        <w:rPr>
          <w:rFonts w:hint="eastAsia" w:ascii="宋体" w:hAnsi="宋体" w:eastAsia="宋体" w:cs="宋体"/>
          <w:b/>
          <w:bCs/>
          <w:color w:val="auto"/>
          <w:spacing w:val="0"/>
          <w:sz w:val="24"/>
        </w:rPr>
        <w:t>获取磋商文件的时间及地点：</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磋商文件获取时</w:t>
      </w:r>
      <w:r>
        <w:rPr>
          <w:rFonts w:hint="eastAsia" w:ascii="宋体" w:hAnsi="宋体" w:eastAsia="宋体" w:cs="宋体"/>
          <w:color w:val="auto"/>
          <w:spacing w:val="0"/>
          <w:sz w:val="24"/>
          <w:highlight w:val="none"/>
        </w:rPr>
        <w:t>间：</w:t>
      </w:r>
      <w:bookmarkStart w:id="11" w:name="_Hlk69458161"/>
      <w:r>
        <w:rPr>
          <w:rFonts w:hint="eastAsia" w:ascii="宋体" w:hAnsi="宋体" w:eastAsia="宋体" w:cs="宋体"/>
          <w:color w:val="auto"/>
          <w:spacing w:val="0"/>
          <w:sz w:val="24"/>
          <w:highlight w:val="none"/>
          <w:u w:val="single"/>
        </w:rPr>
        <w:t>20</w:t>
      </w:r>
      <w:r>
        <w:rPr>
          <w:rFonts w:hint="eastAsia" w:ascii="宋体" w:hAnsi="宋体" w:eastAsia="宋体" w:cs="宋体"/>
          <w:color w:val="auto"/>
          <w:spacing w:val="0"/>
          <w:sz w:val="24"/>
          <w:highlight w:val="none"/>
          <w:u w:val="single"/>
          <w:lang w:val="en-US" w:eastAsia="zh-CN"/>
        </w:rPr>
        <w:t>22</w:t>
      </w:r>
      <w:r>
        <w:rPr>
          <w:rFonts w:hint="eastAsia" w:ascii="宋体" w:hAnsi="宋体" w:eastAsia="宋体" w:cs="宋体"/>
          <w:color w:val="auto"/>
          <w:spacing w:val="0"/>
          <w:sz w:val="24"/>
          <w:highlight w:val="none"/>
          <w:u w:val="single"/>
        </w:rPr>
        <w:t>年</w:t>
      </w:r>
      <w:r>
        <w:rPr>
          <w:rFonts w:hint="eastAsia" w:ascii="宋体" w:hAnsi="宋体" w:eastAsia="宋体" w:cs="宋体"/>
          <w:color w:val="auto"/>
          <w:spacing w:val="0"/>
          <w:sz w:val="24"/>
          <w:highlight w:val="none"/>
          <w:u w:val="single"/>
          <w:lang w:val="en-US" w:eastAsia="zh-CN"/>
        </w:rPr>
        <w:t>11</w:t>
      </w:r>
      <w:r>
        <w:rPr>
          <w:rFonts w:hint="eastAsia" w:ascii="宋体" w:hAnsi="宋体" w:eastAsia="宋体" w:cs="宋体"/>
          <w:color w:val="auto"/>
          <w:spacing w:val="0"/>
          <w:sz w:val="24"/>
          <w:highlight w:val="none"/>
          <w:u w:val="single"/>
        </w:rPr>
        <w:t>月</w:t>
      </w:r>
      <w:r>
        <w:rPr>
          <w:rFonts w:hint="eastAsia" w:ascii="宋体" w:hAnsi="宋体" w:eastAsia="宋体" w:cs="宋体"/>
          <w:color w:val="auto"/>
          <w:spacing w:val="0"/>
          <w:sz w:val="24"/>
          <w:highlight w:val="none"/>
          <w:u w:val="single"/>
          <w:lang w:val="en-US" w:eastAsia="zh-CN"/>
        </w:rPr>
        <w:t>2</w:t>
      </w:r>
      <w:r>
        <w:rPr>
          <w:rFonts w:hint="eastAsia" w:ascii="宋体" w:hAnsi="宋体" w:eastAsia="宋体" w:cs="宋体"/>
          <w:color w:val="auto"/>
          <w:spacing w:val="0"/>
          <w:sz w:val="24"/>
          <w:highlight w:val="none"/>
          <w:u w:val="single"/>
        </w:rPr>
        <w:t>日</w:t>
      </w:r>
      <w:bookmarkEnd w:id="11"/>
      <w:r>
        <w:rPr>
          <w:rFonts w:hint="eastAsia" w:ascii="宋体" w:hAnsi="宋体" w:eastAsia="宋体" w:cs="宋体"/>
          <w:color w:val="auto"/>
          <w:spacing w:val="0"/>
          <w:sz w:val="24"/>
          <w:highlight w:val="none"/>
        </w:rPr>
        <w:t>至</w:t>
      </w:r>
      <w:r>
        <w:rPr>
          <w:rFonts w:hint="eastAsia" w:ascii="宋体" w:hAnsi="宋体" w:eastAsia="宋体" w:cs="宋体"/>
          <w:color w:val="auto"/>
          <w:spacing w:val="0"/>
          <w:sz w:val="24"/>
          <w:highlight w:val="none"/>
          <w:u w:val="single"/>
        </w:rPr>
        <w:t>20</w:t>
      </w:r>
      <w:r>
        <w:rPr>
          <w:rFonts w:hint="eastAsia" w:ascii="宋体" w:hAnsi="宋体" w:eastAsia="宋体" w:cs="宋体"/>
          <w:color w:val="auto"/>
          <w:spacing w:val="0"/>
          <w:sz w:val="24"/>
          <w:highlight w:val="none"/>
          <w:u w:val="single"/>
          <w:lang w:val="en-US" w:eastAsia="zh-CN"/>
        </w:rPr>
        <w:t>22</w:t>
      </w:r>
      <w:r>
        <w:rPr>
          <w:rFonts w:hint="eastAsia" w:ascii="宋体" w:hAnsi="宋体" w:eastAsia="宋体" w:cs="宋体"/>
          <w:color w:val="auto"/>
          <w:spacing w:val="0"/>
          <w:sz w:val="24"/>
          <w:highlight w:val="none"/>
          <w:u w:val="single"/>
        </w:rPr>
        <w:t>年</w:t>
      </w:r>
      <w:r>
        <w:rPr>
          <w:rFonts w:hint="eastAsia" w:ascii="宋体" w:hAnsi="宋体" w:eastAsia="宋体" w:cs="宋体"/>
          <w:color w:val="auto"/>
          <w:spacing w:val="0"/>
          <w:sz w:val="24"/>
          <w:highlight w:val="none"/>
          <w:u w:val="single"/>
          <w:lang w:val="en-US" w:eastAsia="zh-CN"/>
        </w:rPr>
        <w:t>11</w:t>
      </w:r>
      <w:r>
        <w:rPr>
          <w:rFonts w:hint="eastAsia" w:ascii="宋体" w:hAnsi="宋体" w:eastAsia="宋体" w:cs="宋体"/>
          <w:color w:val="auto"/>
          <w:spacing w:val="0"/>
          <w:sz w:val="24"/>
          <w:highlight w:val="none"/>
          <w:u w:val="single"/>
        </w:rPr>
        <w:t>月</w:t>
      </w:r>
      <w:r>
        <w:rPr>
          <w:rFonts w:hint="eastAsia" w:ascii="宋体" w:hAnsi="宋体" w:eastAsia="宋体" w:cs="宋体"/>
          <w:color w:val="auto"/>
          <w:spacing w:val="0"/>
          <w:sz w:val="24"/>
          <w:highlight w:val="none"/>
          <w:u w:val="single"/>
          <w:lang w:val="en-US" w:eastAsia="zh-CN"/>
        </w:rPr>
        <w:t>8</w:t>
      </w:r>
      <w:r>
        <w:rPr>
          <w:rFonts w:hint="eastAsia" w:ascii="宋体" w:hAnsi="宋体" w:eastAsia="宋体" w:cs="宋体"/>
          <w:color w:val="auto"/>
          <w:spacing w:val="0"/>
          <w:sz w:val="24"/>
          <w:highlight w:val="none"/>
          <w:u w:val="single"/>
        </w:rPr>
        <w:t>日</w:t>
      </w:r>
      <w:r>
        <w:rPr>
          <w:rFonts w:hint="eastAsia" w:ascii="宋体" w:hAnsi="宋体" w:eastAsia="宋体" w:cs="宋体"/>
          <w:color w:val="auto"/>
          <w:spacing w:val="0"/>
          <w:sz w:val="24"/>
          <w:highlight w:val="none"/>
          <w:u w:val="none"/>
          <w:lang w:val="en-US" w:eastAsia="zh-CN"/>
        </w:rPr>
        <w:t>，</w:t>
      </w:r>
      <w:r>
        <w:rPr>
          <w:rFonts w:hint="eastAsia" w:ascii="宋体" w:hAnsi="宋体" w:eastAsia="宋体" w:cs="宋体"/>
          <w:color w:val="auto"/>
          <w:spacing w:val="0"/>
          <w:sz w:val="24"/>
          <w:u w:val="none"/>
          <w:lang w:eastAsia="zh-CN"/>
        </w:rPr>
        <w:t>上午</w:t>
      </w:r>
      <w:r>
        <w:rPr>
          <w:rFonts w:hint="eastAsia" w:ascii="宋体" w:hAnsi="宋体" w:eastAsia="宋体" w:cs="宋体"/>
          <w:color w:val="auto"/>
          <w:spacing w:val="0"/>
          <w:sz w:val="24"/>
          <w:u w:val="none"/>
          <w:lang w:val="en-US" w:eastAsia="zh-CN"/>
        </w:rPr>
        <w:t>09：00-12:00，下午14:00-</w:t>
      </w:r>
      <w:r>
        <w:rPr>
          <w:rFonts w:hint="eastAsia" w:ascii="宋体" w:hAnsi="宋体" w:eastAsia="宋体" w:cs="宋体"/>
          <w:color w:val="auto"/>
          <w:spacing w:val="0"/>
          <w:sz w:val="24"/>
          <w:u w:val="none"/>
        </w:rPr>
        <w:t>17</w:t>
      </w:r>
      <w:r>
        <w:rPr>
          <w:rFonts w:hint="eastAsia" w:ascii="宋体" w:hAnsi="宋体" w:eastAsia="宋体" w:cs="宋体"/>
          <w:color w:val="auto"/>
          <w:spacing w:val="0"/>
          <w:sz w:val="24"/>
          <w:u w:val="none"/>
          <w:lang w:val="en-US" w:eastAsia="zh-CN"/>
        </w:rPr>
        <w:t>:00</w:t>
      </w:r>
      <w:r>
        <w:rPr>
          <w:rFonts w:hint="eastAsia" w:ascii="宋体" w:hAnsi="宋体" w:eastAsia="宋体" w:cs="宋体"/>
          <w:color w:val="auto"/>
          <w:spacing w:val="0"/>
          <w:sz w:val="24"/>
        </w:rPr>
        <w:t>（北京时间，法定节假日除外）在四川桔颂工程项目管理有限公司（地址：绵阳市涪城区富乐路长兴江岸精典2单元30-1-2）获取。</w:t>
      </w:r>
      <w:bookmarkEnd w:id="6"/>
      <w:bookmarkStart w:id="12" w:name="_Hlk69933373"/>
    </w:p>
    <w:bookmarkEnd w:id="12"/>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rPr>
          <w:rFonts w:hint="eastAsia" w:ascii="宋体" w:hAnsi="宋体" w:eastAsia="宋体" w:cs="宋体"/>
          <w:b/>
          <w:bCs/>
          <w:color w:val="auto"/>
          <w:spacing w:val="0"/>
          <w:sz w:val="24"/>
          <w:lang w:val="en-US" w:eastAsia="zh-CN"/>
        </w:rPr>
      </w:pPr>
      <w:r>
        <w:rPr>
          <w:rFonts w:hint="eastAsia" w:ascii="宋体" w:hAnsi="宋体" w:eastAsia="宋体" w:cs="宋体"/>
          <w:b/>
          <w:bCs/>
          <w:color w:val="auto"/>
          <w:spacing w:val="0"/>
          <w:sz w:val="24"/>
          <w:lang w:eastAsia="zh-CN"/>
        </w:rPr>
        <w:t>九</w:t>
      </w:r>
      <w:r>
        <w:rPr>
          <w:rFonts w:hint="eastAsia" w:ascii="宋体" w:hAnsi="宋体" w:eastAsia="宋体" w:cs="宋体"/>
          <w:b/>
          <w:bCs/>
          <w:color w:val="auto"/>
          <w:spacing w:val="0"/>
          <w:sz w:val="24"/>
        </w:rPr>
        <w:t>、获取竞争性磋商文件的方式</w:t>
      </w:r>
    </w:p>
    <w:p>
      <w:pPr>
        <w:keepNext w:val="0"/>
        <w:keepLines w:val="0"/>
        <w:pageBreakBefore w:val="0"/>
        <w:kinsoku/>
        <w:wordWrap/>
        <w:overflowPunct/>
        <w:topLinePunct w:val="0"/>
        <w:autoSpaceDE/>
        <w:autoSpaceDN/>
        <w:bidi w:val="0"/>
        <w:spacing w:line="540" w:lineRule="exact"/>
        <w:ind w:firstLine="480" w:firstLineChars="200"/>
        <w:textAlignment w:val="auto"/>
        <w:rPr>
          <w:rFonts w:hint="eastAsia" w:ascii="宋体" w:hAnsi="宋体" w:eastAsia="宋体" w:cs="宋体"/>
        </w:rPr>
      </w:pPr>
      <w:r>
        <w:rPr>
          <w:rFonts w:hint="eastAsia" w:ascii="宋体" w:hAnsi="宋体" w:eastAsia="宋体" w:cs="宋体"/>
          <w:color w:val="auto"/>
          <w:sz w:val="24"/>
          <w:highlight w:val="none"/>
        </w:rPr>
        <w:t>1.获取竞争性磋商文件的方式：</w:t>
      </w:r>
      <w:r>
        <w:rPr>
          <w:rFonts w:hint="eastAsia" w:ascii="宋体" w:hAnsi="宋体" w:eastAsia="宋体" w:cs="宋体"/>
          <w:sz w:val="24"/>
        </w:rPr>
        <w:t>通过现场/线上发售的方式获取</w:t>
      </w:r>
      <w:r>
        <w:rPr>
          <w:rFonts w:hint="eastAsia" w:ascii="宋体" w:hAnsi="宋体" w:eastAsia="宋体" w:cs="宋体"/>
          <w:sz w:val="24"/>
          <w:lang w:eastAsia="zh-CN"/>
        </w:rPr>
        <w:t>，</w:t>
      </w:r>
      <w:r>
        <w:rPr>
          <w:rFonts w:hint="eastAsia" w:ascii="宋体" w:hAnsi="宋体" w:eastAsia="宋体" w:cs="宋体"/>
          <w:sz w:val="24"/>
        </w:rPr>
        <w:t>磋商文件售价：人民币</w:t>
      </w:r>
      <w:r>
        <w:rPr>
          <w:rFonts w:hint="eastAsia" w:ascii="宋体" w:hAnsi="宋体" w:eastAsia="宋体" w:cs="宋体"/>
          <w:sz w:val="24"/>
          <w:lang w:val="en-US" w:eastAsia="zh-CN"/>
        </w:rPr>
        <w:t>4</w:t>
      </w:r>
      <w:r>
        <w:rPr>
          <w:rFonts w:hint="eastAsia" w:ascii="宋体" w:hAnsi="宋体" w:eastAsia="宋体" w:cs="宋体"/>
          <w:sz w:val="24"/>
        </w:rPr>
        <w:t>00元/份(磋商文件售后不退，磋商资格不能转让)。供应商必须在规定时间内购买磋商采购文件。</w:t>
      </w:r>
      <w:r>
        <w:rPr>
          <w:rFonts w:hint="eastAsia" w:ascii="宋体" w:hAnsi="宋体" w:eastAsia="宋体" w:cs="宋体"/>
          <w:color w:val="000000"/>
          <w:sz w:val="24"/>
        </w:rPr>
        <w:t>未按要求提供资料的代理机构不予受理，提供资料中出现虚假、错误信息等所带来的后果由供应商自行承担</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spacing w:line="5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①现场发售：在</w:t>
      </w:r>
      <w:r>
        <w:rPr>
          <w:rFonts w:hint="eastAsia" w:ascii="宋体" w:hAnsi="宋体" w:eastAsia="宋体" w:cs="宋体"/>
          <w:color w:val="000000"/>
          <w:sz w:val="24"/>
        </w:rPr>
        <w:t>四川桔颂工程项目管理有限公司（地址:</w:t>
      </w:r>
      <w:r>
        <w:rPr>
          <w:rFonts w:hint="eastAsia" w:ascii="宋体" w:hAnsi="宋体" w:eastAsia="宋体" w:cs="宋体"/>
          <w:color w:val="000000"/>
          <w:sz w:val="24"/>
          <w:u w:val="single"/>
        </w:rPr>
        <w:t>绵阳市富乐路长兴江岸精典 2 单元 30-2-3</w:t>
      </w:r>
      <w:r>
        <w:rPr>
          <w:rFonts w:hint="eastAsia" w:ascii="宋体" w:hAnsi="宋体" w:eastAsia="宋体" w:cs="宋体"/>
          <w:color w:val="000000"/>
          <w:sz w:val="24"/>
        </w:rPr>
        <w:t>）获取。</w:t>
      </w:r>
      <w:r>
        <w:rPr>
          <w:rFonts w:hint="eastAsia" w:ascii="宋体" w:hAnsi="宋体" w:eastAsia="宋体" w:cs="宋体"/>
          <w:sz w:val="24"/>
        </w:rPr>
        <w:t>获取磋商文件时，供应商为法人或者其他组织的，只需提供单位介绍信、经办人身份证明；供应商为自然人的，只需提供本人身份证明。</w:t>
      </w:r>
    </w:p>
    <w:p>
      <w:pPr>
        <w:pStyle w:val="11"/>
        <w:keepNext w:val="0"/>
        <w:keepLines w:val="0"/>
        <w:pageBreakBefore w:val="0"/>
        <w:kinsoku/>
        <w:wordWrap/>
        <w:overflowPunct/>
        <w:topLinePunct w:val="0"/>
        <w:autoSpaceDE/>
        <w:autoSpaceDN/>
        <w:bidi w:val="0"/>
        <w:spacing w:line="540" w:lineRule="exact"/>
        <w:jc w:val="left"/>
        <w:textAlignment w:val="auto"/>
        <w:rPr>
          <w:rFonts w:hint="eastAsia" w:ascii="宋体" w:hAnsi="宋体" w:eastAsia="宋体" w:cs="宋体"/>
          <w:sz w:val="24"/>
        </w:rPr>
      </w:pPr>
      <w:r>
        <w:rPr>
          <w:rFonts w:hint="eastAsia" w:ascii="宋体" w:hAnsi="宋体" w:eastAsia="宋体" w:cs="宋体"/>
          <w:sz w:val="24"/>
        </w:rPr>
        <w:t>②线上发售：</w:t>
      </w:r>
      <w:r>
        <w:rPr>
          <w:rFonts w:hint="eastAsia" w:ascii="宋体" w:hAnsi="宋体" w:eastAsia="宋体" w:cs="宋体"/>
          <w:sz w:val="24"/>
        </w:rPr>
        <w:fldChar w:fldCharType="begin"/>
      </w:r>
      <w:r>
        <w:rPr>
          <w:rFonts w:hint="eastAsia" w:ascii="宋体" w:hAnsi="宋体" w:eastAsia="宋体" w:cs="宋体"/>
          <w:sz w:val="24"/>
        </w:rPr>
        <w:instrText xml:space="preserve"> HYPERLINK "mailto:将报名表填写后发送扫描件至396953034@qq.com邮箱（报名表的获取方式联系0838-7212116）" </w:instrText>
      </w:r>
      <w:r>
        <w:rPr>
          <w:rFonts w:hint="eastAsia" w:ascii="宋体" w:hAnsi="宋体" w:eastAsia="宋体" w:cs="宋体"/>
          <w:sz w:val="24"/>
        </w:rPr>
        <w:fldChar w:fldCharType="separate"/>
      </w:r>
      <w:r>
        <w:rPr>
          <w:rFonts w:hint="eastAsia" w:ascii="宋体" w:hAnsi="宋体" w:eastAsia="宋体" w:cs="宋体"/>
          <w:sz w:val="24"/>
          <w:u w:val="single"/>
        </w:rPr>
        <w:t>供应商自行下载报名表及介绍信</w:t>
      </w:r>
      <w:r>
        <w:rPr>
          <w:rFonts w:hint="eastAsia" w:ascii="宋体" w:hAnsi="宋体" w:eastAsia="宋体" w:cs="宋体"/>
        </w:rPr>
        <w:fldChar w:fldCharType="begin"/>
      </w:r>
      <w:r>
        <w:rPr>
          <w:rFonts w:hint="eastAsia" w:ascii="宋体" w:hAnsi="宋体" w:eastAsia="宋体" w:cs="宋体"/>
        </w:rPr>
        <w:instrText xml:space="preserve"> HYPERLINK "mailto:将报名表填写后发送扫描件至396953034@qq.com邮箱（报名表的获取方式联系0838-7212116）" </w:instrText>
      </w:r>
      <w:r>
        <w:rPr>
          <w:rFonts w:hint="eastAsia" w:ascii="宋体" w:hAnsi="宋体" w:eastAsia="宋体" w:cs="宋体"/>
        </w:rPr>
        <w:fldChar w:fldCharType="separate"/>
      </w:r>
      <w:r>
        <w:rPr>
          <w:rStyle w:val="10"/>
          <w:rFonts w:hint="eastAsia" w:ascii="宋体" w:hAnsi="宋体" w:eastAsia="宋体" w:cs="宋体"/>
          <w:color w:val="auto"/>
          <w:sz w:val="24"/>
        </w:rPr>
        <w:t>填写完整盖章后与</w:t>
      </w:r>
      <w:r>
        <w:rPr>
          <w:rFonts w:hint="eastAsia" w:ascii="宋体" w:hAnsi="宋体" w:eastAsia="宋体" w:cs="宋体"/>
          <w:sz w:val="24"/>
          <w:u w:val="single"/>
        </w:rPr>
        <w:t>报名费缴纳凭证一并</w:t>
      </w:r>
      <w:r>
        <w:rPr>
          <w:rStyle w:val="10"/>
          <w:rFonts w:hint="eastAsia" w:ascii="宋体" w:hAnsi="宋体" w:eastAsia="宋体" w:cs="宋体"/>
          <w:color w:val="auto"/>
          <w:sz w:val="24"/>
        </w:rPr>
        <w:t>发送扫描件至1039992483@qq.com邮箱</w:t>
      </w:r>
      <w:r>
        <w:rPr>
          <w:rStyle w:val="10"/>
          <w:rFonts w:hint="eastAsia" w:ascii="宋体" w:hAnsi="宋体" w:eastAsia="宋体" w:cs="宋体"/>
          <w:color w:val="auto"/>
          <w:sz w:val="24"/>
        </w:rPr>
        <w:fldChar w:fldCharType="end"/>
      </w:r>
      <w:r>
        <w:rPr>
          <w:rStyle w:val="10"/>
          <w:rFonts w:hint="eastAsia" w:ascii="宋体" w:hAnsi="宋体" w:eastAsia="宋体" w:cs="宋体"/>
          <w:color w:val="auto"/>
          <w:sz w:val="24"/>
        </w:rPr>
        <w:t>。</w:t>
      </w:r>
      <w:r>
        <w:rPr>
          <w:rFonts w:hint="eastAsia" w:ascii="宋体" w:hAnsi="宋体" w:eastAsia="宋体" w:cs="宋体"/>
          <w:sz w:val="24"/>
        </w:rPr>
        <w:fldChar w:fldCharType="end"/>
      </w:r>
    </w:p>
    <w:p>
      <w:pPr>
        <w:pStyle w:val="11"/>
        <w:keepNext w:val="0"/>
        <w:keepLines w:val="0"/>
        <w:pageBreakBefore w:val="0"/>
        <w:kinsoku/>
        <w:wordWrap/>
        <w:overflowPunct/>
        <w:topLinePunct w:val="0"/>
        <w:autoSpaceDE/>
        <w:autoSpaceDN/>
        <w:bidi w:val="0"/>
        <w:spacing w:line="540" w:lineRule="exact"/>
        <w:ind w:firstLine="602" w:firstLineChars="250"/>
        <w:textAlignment w:val="auto"/>
        <w:rPr>
          <w:rFonts w:hint="eastAsia" w:ascii="宋体" w:hAnsi="宋体" w:eastAsia="宋体" w:cs="宋体"/>
          <w:sz w:val="24"/>
        </w:rPr>
      </w:pPr>
      <w:r>
        <w:rPr>
          <w:rFonts w:hint="eastAsia" w:ascii="宋体" w:hAnsi="宋体" w:eastAsia="宋体" w:cs="宋体"/>
          <w:b/>
          <w:bCs/>
          <w:sz w:val="24"/>
        </w:rPr>
        <w:t>备注：</w:t>
      </w:r>
      <w:r>
        <w:rPr>
          <w:rFonts w:hint="eastAsia" w:ascii="宋体" w:hAnsi="宋体" w:eastAsia="宋体" w:cs="宋体"/>
          <w:sz w:val="24"/>
        </w:rPr>
        <w:t>采用线上发售的供应商，需附加报名费转账凭证和以下资料：供应商为法人或者其他组织的，只需提供单位介绍信、经办人身份证明；供应商为自然人的，只需提供本人身份证明。</w:t>
      </w:r>
    </w:p>
    <w:p>
      <w:pPr>
        <w:keepNext w:val="0"/>
        <w:keepLines w:val="0"/>
        <w:pageBreakBefore w:val="0"/>
        <w:kinsoku/>
        <w:wordWrap/>
        <w:overflowPunct/>
        <w:topLinePunct w:val="0"/>
        <w:autoSpaceDE/>
        <w:autoSpaceDN/>
        <w:bidi w:val="0"/>
        <w:spacing w:line="540" w:lineRule="exact"/>
        <w:textAlignment w:val="auto"/>
        <w:rPr>
          <w:rFonts w:hint="eastAsia" w:ascii="宋体" w:hAnsi="宋体" w:eastAsia="宋体" w:cs="宋体"/>
          <w:sz w:val="24"/>
        </w:rPr>
      </w:pPr>
      <w:r>
        <w:rPr>
          <w:rFonts w:hint="eastAsia" w:ascii="宋体" w:hAnsi="宋体" w:eastAsia="宋体" w:cs="宋体"/>
          <w:sz w:val="24"/>
        </w:rPr>
        <w:t>微信转账扫描如下二维码进行转账：</w:t>
      </w:r>
    </w:p>
    <w:p>
      <w:pPr>
        <w:pStyle w:val="11"/>
        <w:ind w:firstLine="600" w:firstLineChars="250"/>
        <w:rPr>
          <w:rFonts w:hint="eastAsia" w:ascii="宋体" w:hAnsi="宋体" w:eastAsia="宋体" w:cs="宋体"/>
          <w:sz w:val="24"/>
          <w:highlight w:val="red"/>
        </w:rPr>
      </w:pPr>
      <w:r>
        <w:rPr>
          <w:rFonts w:hint="eastAsia" w:ascii="宋体" w:hAnsi="宋体" w:eastAsia="宋体" w:cs="宋体"/>
          <w:sz w:val="24"/>
        </w:rPr>
        <w:drawing>
          <wp:inline distT="0" distB="0" distL="114300" distR="114300">
            <wp:extent cx="2235200" cy="3048635"/>
            <wp:effectExtent l="0" t="0" r="12700" b="18415"/>
            <wp:docPr id="1" name="图片 1" descr="5b8db8d112075c526b17beb9af3f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8db8d112075c526b17beb9af3f83a"/>
                    <pic:cNvPicPr>
                      <a:picLocks noChangeAspect="1"/>
                    </pic:cNvPicPr>
                  </pic:nvPicPr>
                  <pic:blipFill>
                    <a:blip r:embed="rId4"/>
                    <a:stretch>
                      <a:fillRect/>
                    </a:stretch>
                  </pic:blipFill>
                  <pic:spPr>
                    <a:xfrm>
                      <a:off x="0" y="0"/>
                      <a:ext cx="2235200" cy="3048635"/>
                    </a:xfrm>
                    <a:prstGeom prst="rect">
                      <a:avLst/>
                    </a:prstGeom>
                    <a:noFill/>
                    <a:ln>
                      <a:noFill/>
                    </a:ln>
                  </pic:spPr>
                </pic:pic>
              </a:graphicData>
            </a:graphic>
          </wp:inline>
        </w:drawing>
      </w:r>
    </w:p>
    <w:p>
      <w:pPr>
        <w:pStyle w:val="11"/>
        <w:keepNext w:val="0"/>
        <w:keepLines w:val="0"/>
        <w:pageBreakBefore w:val="0"/>
        <w:widowControl w:val="0"/>
        <w:kinsoku/>
        <w:wordWrap/>
        <w:overflowPunct/>
        <w:topLinePunct w:val="0"/>
        <w:autoSpaceDE/>
        <w:autoSpaceDN/>
        <w:bidi w:val="0"/>
        <w:spacing w:line="540" w:lineRule="exact"/>
        <w:ind w:firstLine="600" w:firstLineChars="250"/>
        <w:textAlignment w:val="auto"/>
        <w:rPr>
          <w:rFonts w:hint="eastAsia" w:ascii="宋体" w:hAnsi="宋体" w:eastAsia="宋体" w:cs="宋体"/>
          <w:sz w:val="24"/>
        </w:rPr>
      </w:pPr>
      <w:r>
        <w:rPr>
          <w:rFonts w:hint="eastAsia" w:ascii="宋体" w:hAnsi="宋体" w:eastAsia="宋体" w:cs="宋体"/>
          <w:sz w:val="24"/>
        </w:rPr>
        <w:t>注:微信转账时请备注项目简称和公司简称。</w:t>
      </w:r>
    </w:p>
    <w:p>
      <w:pPr>
        <w:pStyle w:val="11"/>
        <w:keepNext w:val="0"/>
        <w:keepLines w:val="0"/>
        <w:pageBreakBefore w:val="0"/>
        <w:widowControl w:val="0"/>
        <w:kinsoku/>
        <w:wordWrap/>
        <w:overflowPunct/>
        <w:topLinePunct w:val="0"/>
        <w:autoSpaceDE/>
        <w:autoSpaceDN/>
        <w:bidi w:val="0"/>
        <w:spacing w:line="540" w:lineRule="exact"/>
        <w:ind w:firstLine="600" w:firstLineChars="250"/>
        <w:textAlignment w:val="auto"/>
        <w:rPr>
          <w:rFonts w:hint="eastAsia" w:ascii="宋体" w:hAnsi="宋体" w:eastAsia="宋体" w:cs="宋体"/>
          <w:sz w:val="24"/>
        </w:rPr>
      </w:pPr>
      <w:r>
        <w:rPr>
          <w:rFonts w:hint="eastAsia" w:ascii="宋体" w:hAnsi="宋体" w:eastAsia="宋体" w:cs="宋体"/>
          <w:sz w:val="24"/>
        </w:rPr>
        <w:t>注：《介绍信》（附经办人身份证复印件）加盖单位公章的原件请于递交响应文件当天交至</w:t>
      </w:r>
      <w:r>
        <w:rPr>
          <w:rFonts w:hint="eastAsia" w:ascii="宋体" w:hAnsi="宋体" w:eastAsia="宋体" w:cs="宋体"/>
          <w:color w:val="000000"/>
          <w:sz w:val="24"/>
          <w:u w:val="single"/>
        </w:rPr>
        <w:t>四川桔颂工程项目管理有限公司</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rPr>
          <w:rFonts w:hint="eastAsia" w:ascii="宋体" w:hAnsi="宋体" w:eastAsia="宋体" w:cs="宋体"/>
          <w:color w:val="auto"/>
          <w:spacing w:val="0"/>
          <w:sz w:val="24"/>
          <w:lang w:eastAsia="zh-CN"/>
        </w:rPr>
      </w:pPr>
      <w:bookmarkStart w:id="13" w:name="_Toc77273085"/>
      <w:bookmarkStart w:id="14" w:name="_Toc69651239"/>
      <w:bookmarkStart w:id="15" w:name="_Toc63012550"/>
      <w:bookmarkStart w:id="16" w:name="_Toc80303105"/>
      <w:bookmarkStart w:id="17" w:name="_Toc63423287"/>
      <w:bookmarkStart w:id="18" w:name="_Toc69936266"/>
      <w:r>
        <w:rPr>
          <w:rFonts w:hint="eastAsia" w:ascii="宋体" w:hAnsi="宋体" w:eastAsia="宋体" w:cs="宋体"/>
          <w:b/>
          <w:bCs/>
          <w:color w:val="auto"/>
          <w:spacing w:val="0"/>
          <w:sz w:val="24"/>
          <w:lang w:eastAsia="zh-CN"/>
        </w:rPr>
        <w:t>十</w:t>
      </w:r>
      <w:r>
        <w:rPr>
          <w:rFonts w:hint="eastAsia" w:ascii="宋体" w:hAnsi="宋体" w:eastAsia="宋体" w:cs="宋体"/>
          <w:b/>
          <w:bCs/>
          <w:color w:val="auto"/>
          <w:spacing w:val="0"/>
          <w:sz w:val="24"/>
        </w:rPr>
        <w:t>、</w:t>
      </w:r>
      <w:bookmarkEnd w:id="13"/>
      <w:bookmarkEnd w:id="14"/>
      <w:bookmarkEnd w:id="15"/>
      <w:bookmarkEnd w:id="16"/>
      <w:bookmarkEnd w:id="17"/>
      <w:bookmarkEnd w:id="18"/>
      <w:r>
        <w:rPr>
          <w:rFonts w:hint="eastAsia" w:ascii="宋体" w:hAnsi="宋体" w:eastAsia="宋体" w:cs="宋体"/>
          <w:b/>
          <w:bCs/>
          <w:color w:val="auto"/>
          <w:spacing w:val="0"/>
          <w:sz w:val="24"/>
        </w:rPr>
        <w:t>递交</w:t>
      </w:r>
      <w:r>
        <w:rPr>
          <w:rFonts w:hint="eastAsia" w:ascii="宋体" w:hAnsi="宋体" w:eastAsia="宋体" w:cs="宋体"/>
          <w:b/>
          <w:bCs/>
          <w:color w:val="auto"/>
          <w:spacing w:val="0"/>
          <w:sz w:val="24"/>
          <w:lang w:eastAsia="zh-CN"/>
        </w:rPr>
        <w:t>响应</w:t>
      </w:r>
      <w:r>
        <w:rPr>
          <w:rFonts w:hint="eastAsia" w:ascii="宋体" w:hAnsi="宋体" w:eastAsia="宋体" w:cs="宋体"/>
          <w:b/>
          <w:bCs/>
          <w:color w:val="auto"/>
          <w:spacing w:val="0"/>
          <w:sz w:val="24"/>
        </w:rPr>
        <w:t>文件截止时间和磋商时间：</w:t>
      </w:r>
      <w:r>
        <w:rPr>
          <w:rFonts w:hint="eastAsia" w:ascii="宋体" w:hAnsi="宋体" w:eastAsia="宋体" w:cs="宋体"/>
          <w:b/>
          <w:bCs/>
          <w:color w:val="auto"/>
          <w:spacing w:val="0"/>
          <w:kern w:val="0"/>
          <w:sz w:val="24"/>
          <w:highlight w:val="none"/>
          <w:u w:val="single"/>
        </w:rPr>
        <w:t>20</w:t>
      </w:r>
      <w:r>
        <w:rPr>
          <w:rFonts w:hint="eastAsia" w:ascii="宋体" w:hAnsi="宋体" w:eastAsia="宋体" w:cs="宋体"/>
          <w:b/>
          <w:bCs/>
          <w:color w:val="auto"/>
          <w:spacing w:val="0"/>
          <w:kern w:val="0"/>
          <w:sz w:val="24"/>
          <w:highlight w:val="none"/>
          <w:u w:val="single"/>
          <w:lang w:val="en-US" w:eastAsia="zh-CN"/>
        </w:rPr>
        <w:t>22</w:t>
      </w:r>
      <w:r>
        <w:rPr>
          <w:rFonts w:hint="eastAsia" w:ascii="宋体" w:hAnsi="宋体" w:eastAsia="宋体" w:cs="宋体"/>
          <w:b/>
          <w:bCs/>
          <w:color w:val="auto"/>
          <w:spacing w:val="0"/>
          <w:kern w:val="0"/>
          <w:sz w:val="24"/>
          <w:highlight w:val="none"/>
          <w:u w:val="single"/>
        </w:rPr>
        <w:t>年</w:t>
      </w:r>
      <w:r>
        <w:rPr>
          <w:rFonts w:hint="eastAsia" w:ascii="宋体" w:hAnsi="宋体" w:eastAsia="宋体" w:cs="宋体"/>
          <w:b/>
          <w:bCs/>
          <w:color w:val="auto"/>
          <w:spacing w:val="0"/>
          <w:kern w:val="0"/>
          <w:sz w:val="24"/>
          <w:highlight w:val="none"/>
          <w:u w:val="single"/>
          <w:lang w:val="en-US" w:eastAsia="zh-CN"/>
        </w:rPr>
        <w:t>11</w:t>
      </w:r>
      <w:r>
        <w:rPr>
          <w:rFonts w:hint="eastAsia" w:ascii="宋体" w:hAnsi="宋体" w:eastAsia="宋体" w:cs="宋体"/>
          <w:b/>
          <w:bCs/>
          <w:color w:val="auto"/>
          <w:spacing w:val="0"/>
          <w:kern w:val="0"/>
          <w:sz w:val="24"/>
          <w:highlight w:val="none"/>
          <w:u w:val="single"/>
        </w:rPr>
        <w:t>月</w:t>
      </w:r>
      <w:r>
        <w:rPr>
          <w:rFonts w:hint="eastAsia" w:ascii="宋体" w:hAnsi="宋体" w:eastAsia="宋体" w:cs="宋体"/>
          <w:b/>
          <w:bCs/>
          <w:color w:val="auto"/>
          <w:spacing w:val="0"/>
          <w:kern w:val="0"/>
          <w:sz w:val="24"/>
          <w:highlight w:val="none"/>
          <w:u w:val="single"/>
          <w:lang w:val="en-US" w:eastAsia="zh-CN"/>
        </w:rPr>
        <w:t>16</w:t>
      </w:r>
      <w:r>
        <w:rPr>
          <w:rFonts w:hint="eastAsia" w:ascii="宋体" w:hAnsi="宋体" w:eastAsia="宋体" w:cs="宋体"/>
          <w:b/>
          <w:bCs/>
          <w:color w:val="auto"/>
          <w:spacing w:val="0"/>
          <w:kern w:val="0"/>
          <w:sz w:val="24"/>
          <w:highlight w:val="none"/>
          <w:u w:val="single"/>
        </w:rPr>
        <w:t xml:space="preserve">日 </w:t>
      </w:r>
      <w:r>
        <w:rPr>
          <w:rFonts w:hint="eastAsia" w:ascii="宋体" w:hAnsi="宋体" w:eastAsia="宋体" w:cs="宋体"/>
          <w:b/>
          <w:bCs/>
          <w:color w:val="auto"/>
          <w:spacing w:val="0"/>
          <w:kern w:val="0"/>
          <w:sz w:val="24"/>
          <w:highlight w:val="none"/>
          <w:u w:val="single"/>
          <w:lang w:val="en-US" w:eastAsia="zh-CN"/>
        </w:rPr>
        <w:t>10:00</w:t>
      </w:r>
      <w:r>
        <w:rPr>
          <w:rFonts w:hint="eastAsia" w:ascii="宋体" w:hAnsi="宋体" w:eastAsia="宋体" w:cs="宋体"/>
          <w:b w:val="0"/>
          <w:bCs w:val="0"/>
          <w:color w:val="auto"/>
          <w:spacing w:val="0"/>
          <w:kern w:val="0"/>
          <w:sz w:val="24"/>
          <w:highlight w:val="none"/>
          <w:u w:val="single"/>
          <w:lang w:eastAsia="zh-CN"/>
        </w:rPr>
        <w:t>（</w:t>
      </w:r>
      <w:r>
        <w:rPr>
          <w:rFonts w:hint="eastAsia" w:ascii="宋体" w:hAnsi="宋体" w:eastAsia="宋体" w:cs="宋体"/>
          <w:color w:val="auto"/>
          <w:spacing w:val="0"/>
          <w:sz w:val="24"/>
          <w:highlight w:val="none"/>
        </w:rPr>
        <w:t>北</w:t>
      </w:r>
      <w:r>
        <w:rPr>
          <w:rFonts w:hint="eastAsia" w:ascii="宋体" w:hAnsi="宋体" w:eastAsia="宋体" w:cs="宋体"/>
          <w:color w:val="auto"/>
          <w:spacing w:val="0"/>
          <w:sz w:val="24"/>
        </w:rPr>
        <w:t>京时间）</w:t>
      </w:r>
      <w:r>
        <w:rPr>
          <w:rFonts w:hint="eastAsia" w:ascii="宋体" w:hAnsi="宋体" w:eastAsia="宋体" w:cs="宋体"/>
          <w:color w:val="auto"/>
          <w:spacing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rPr>
          <w:rFonts w:hint="eastAsia" w:ascii="宋体" w:hAnsi="宋体" w:eastAsia="宋体" w:cs="宋体"/>
          <w:b w:val="0"/>
          <w:bCs/>
          <w:color w:val="auto"/>
          <w:spacing w:val="0"/>
          <w:sz w:val="24"/>
          <w:u w:val="single"/>
        </w:rPr>
      </w:pPr>
      <w:r>
        <w:rPr>
          <w:rFonts w:hint="eastAsia" w:ascii="宋体" w:hAnsi="宋体" w:eastAsia="宋体" w:cs="宋体"/>
          <w:b/>
          <w:bCs/>
          <w:color w:val="auto"/>
          <w:spacing w:val="0"/>
          <w:sz w:val="24"/>
          <w:lang w:eastAsia="zh-CN"/>
        </w:rPr>
        <w:t>十一</w:t>
      </w:r>
      <w:r>
        <w:rPr>
          <w:rFonts w:hint="eastAsia" w:ascii="宋体" w:hAnsi="宋体" w:eastAsia="宋体" w:cs="宋体"/>
          <w:b/>
          <w:bCs/>
          <w:color w:val="auto"/>
          <w:spacing w:val="0"/>
          <w:sz w:val="24"/>
        </w:rPr>
        <w:t>、</w:t>
      </w:r>
      <w:r>
        <w:rPr>
          <w:rFonts w:hint="eastAsia" w:ascii="宋体" w:hAnsi="宋体" w:eastAsia="宋体" w:cs="宋体"/>
          <w:b/>
          <w:color w:val="auto"/>
          <w:spacing w:val="0"/>
          <w:sz w:val="24"/>
        </w:rPr>
        <w:t>递交响应文件地点</w:t>
      </w:r>
      <w:r>
        <w:rPr>
          <w:rFonts w:hint="eastAsia" w:ascii="宋体" w:hAnsi="宋体" w:eastAsia="宋体" w:cs="宋体"/>
          <w:b/>
          <w:color w:val="auto"/>
          <w:spacing w:val="0"/>
          <w:sz w:val="24"/>
          <w:lang w:eastAsia="zh-CN"/>
        </w:rPr>
        <w:t>及</w:t>
      </w:r>
      <w:r>
        <w:rPr>
          <w:rFonts w:hint="eastAsia" w:ascii="宋体" w:hAnsi="宋体" w:eastAsia="宋体" w:cs="宋体"/>
          <w:b/>
          <w:color w:val="auto"/>
          <w:spacing w:val="0"/>
          <w:sz w:val="24"/>
        </w:rPr>
        <w:t>磋商地点：</w:t>
      </w:r>
      <w:r>
        <w:rPr>
          <w:rFonts w:hint="eastAsia" w:ascii="宋体" w:hAnsi="宋体" w:eastAsia="宋体" w:cs="宋体"/>
          <w:b w:val="0"/>
          <w:bCs/>
          <w:color w:val="auto"/>
          <w:spacing w:val="0"/>
          <w:sz w:val="24"/>
          <w:u w:val="single"/>
        </w:rPr>
        <w:t>四川桔颂工程项目管理有限公司（绵阳市富乐路长兴江岸精典 2 单元 30-</w:t>
      </w:r>
      <w:r>
        <w:rPr>
          <w:rFonts w:hint="eastAsia" w:ascii="宋体" w:hAnsi="宋体" w:eastAsia="宋体" w:cs="宋体"/>
          <w:b w:val="0"/>
          <w:bCs/>
          <w:color w:val="auto"/>
          <w:spacing w:val="0"/>
          <w:sz w:val="24"/>
          <w:u w:val="single"/>
          <w:lang w:val="en-US" w:eastAsia="zh-CN"/>
        </w:rPr>
        <w:t>1</w:t>
      </w:r>
      <w:r>
        <w:rPr>
          <w:rFonts w:hint="eastAsia" w:ascii="宋体" w:hAnsi="宋体" w:eastAsia="宋体" w:cs="宋体"/>
          <w:b w:val="0"/>
          <w:bCs/>
          <w:color w:val="auto"/>
          <w:spacing w:val="0"/>
          <w:sz w:val="24"/>
          <w:u w:val="single"/>
        </w:rPr>
        <w:t>）</w:t>
      </w:r>
      <w:r>
        <w:rPr>
          <w:rFonts w:hint="eastAsia" w:ascii="宋体" w:hAnsi="宋体" w:eastAsia="宋体" w:cs="宋体"/>
          <w:b w:val="0"/>
          <w:bCs/>
          <w:color w:val="auto"/>
          <w:spacing w:val="0"/>
          <w:sz w:val="24"/>
          <w:u w:val="none"/>
        </w:rPr>
        <w:t>。</w:t>
      </w:r>
    </w:p>
    <w:p>
      <w:pPr>
        <w:keepNext w:val="0"/>
        <w:keepLines w:val="0"/>
        <w:pageBreakBefore w:val="0"/>
        <w:widowControl w:val="0"/>
        <w:tabs>
          <w:tab w:val="left" w:pos="7665"/>
        </w:tabs>
        <w:kinsoku/>
        <w:wordWrap/>
        <w:overflowPunct/>
        <w:topLinePunct w:val="0"/>
        <w:autoSpaceDE/>
        <w:autoSpaceDN/>
        <w:bidi w:val="0"/>
        <w:spacing w:line="540" w:lineRule="exact"/>
        <w:ind w:firstLine="480" w:firstLineChars="200"/>
        <w:textAlignment w:val="auto"/>
        <w:rPr>
          <w:rFonts w:hint="eastAsia" w:ascii="宋体" w:hAnsi="宋体" w:eastAsia="宋体" w:cs="宋体"/>
          <w:sz w:val="24"/>
        </w:rPr>
      </w:pPr>
      <w:r>
        <w:rPr>
          <w:rFonts w:hint="eastAsia" w:ascii="宋体" w:hAnsi="宋体" w:eastAsia="宋体" w:cs="宋体"/>
          <w:color w:val="auto"/>
          <w:sz w:val="24"/>
        </w:rPr>
        <w:t>响应文件必须在响应文件递交截止时间前送达磋商地点。逾期送</w:t>
      </w:r>
      <w:r>
        <w:rPr>
          <w:rFonts w:hint="eastAsia" w:ascii="宋体" w:hAnsi="宋体" w:eastAsia="宋体" w:cs="宋体"/>
          <w:sz w:val="24"/>
        </w:rPr>
        <w:t>达的响应文件不予接收，响应文件递交截止时间已到且采购代理机构已经进行签收，供应商均不能进行响应文件的补充、修改或者撤回。本次磋商不接受邮寄的响应文件。</w:t>
      </w:r>
    </w:p>
    <w:p>
      <w:pPr>
        <w:keepNext w:val="0"/>
        <w:keepLines w:val="0"/>
        <w:pageBreakBefore w:val="0"/>
        <w:widowControl w:val="0"/>
        <w:tabs>
          <w:tab w:val="left" w:pos="7665"/>
        </w:tabs>
        <w:kinsoku/>
        <w:wordWrap/>
        <w:overflowPunct/>
        <w:topLinePunct w:val="0"/>
        <w:autoSpaceDE/>
        <w:autoSpaceDN/>
        <w:bidi w:val="0"/>
        <w:spacing w:line="540" w:lineRule="exact"/>
        <w:ind w:firstLine="482" w:firstLineChars="200"/>
        <w:textAlignment w:val="auto"/>
        <w:rPr>
          <w:rFonts w:hint="eastAsia" w:ascii="宋体" w:hAnsi="宋体" w:eastAsia="宋体" w:cs="宋体"/>
        </w:rPr>
      </w:pPr>
      <w:r>
        <w:rPr>
          <w:rFonts w:hint="eastAsia" w:ascii="宋体" w:hAnsi="宋体" w:eastAsia="宋体" w:cs="宋体"/>
          <w:b/>
          <w:bCs/>
          <w:sz w:val="24"/>
        </w:rPr>
        <w:t>请供应商按时参与本项目的磋商，供应商未参加磋商的，视同认可磋商结果。</w:t>
      </w:r>
    </w:p>
    <w:bookmarkEnd w:id="7"/>
    <w:bookmarkEnd w:id="8"/>
    <w:bookmarkEnd w:id="9"/>
    <w:bookmarkEnd w:id="10"/>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rPr>
      </w:pPr>
      <w:r>
        <w:rPr>
          <w:rFonts w:hint="eastAsia" w:ascii="宋体" w:hAnsi="宋体" w:eastAsia="宋体" w:cs="宋体"/>
          <w:b/>
          <w:bCs/>
          <w:color w:val="auto"/>
          <w:spacing w:val="0"/>
          <w:sz w:val="24"/>
          <w:lang w:eastAsia="zh-CN"/>
        </w:rPr>
        <w:t>十二</w:t>
      </w:r>
      <w:r>
        <w:rPr>
          <w:rFonts w:hint="eastAsia" w:ascii="宋体" w:hAnsi="宋体" w:eastAsia="宋体" w:cs="宋体"/>
          <w:b/>
          <w:bCs/>
          <w:color w:val="auto"/>
          <w:spacing w:val="0"/>
          <w:sz w:val="24"/>
        </w:rPr>
        <w:t>、</w:t>
      </w:r>
      <w:r>
        <w:rPr>
          <w:rFonts w:hint="eastAsia" w:ascii="宋体" w:hAnsi="宋体" w:eastAsia="宋体" w:cs="宋体"/>
          <w:b/>
          <w:bCs/>
          <w:sz w:val="24"/>
        </w:rPr>
        <w:t>供应商邀请方式</w:t>
      </w:r>
    </w:p>
    <w:p>
      <w:pPr>
        <w:keepNext w:val="0"/>
        <w:keepLines w:val="0"/>
        <w:pageBreakBefore w:val="0"/>
        <w:widowControl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公告方式：本次竞争性磋商邀请在（</w:t>
      </w:r>
      <w:r>
        <w:rPr>
          <w:rFonts w:hint="eastAsia" w:ascii="宋体" w:hAnsi="宋体" w:eastAsia="宋体" w:cs="宋体"/>
          <w:bCs/>
          <w:sz w:val="24"/>
          <w:lang w:eastAsia="zh-CN"/>
        </w:rPr>
        <w:t>http://www.ccgp.gov.cn/</w:t>
      </w:r>
      <w:r>
        <w:rPr>
          <w:rFonts w:hint="eastAsia" w:ascii="宋体" w:hAnsi="宋体" w:eastAsia="宋体" w:cs="宋体"/>
          <w:bCs/>
          <w:sz w:val="24"/>
        </w:rPr>
        <w:t>）</w:t>
      </w:r>
      <w:r>
        <w:rPr>
          <w:rFonts w:hint="eastAsia" w:ascii="宋体" w:hAnsi="宋体" w:eastAsia="宋体" w:cs="宋体"/>
          <w:bCs/>
          <w:sz w:val="24"/>
          <w:lang w:eastAsia="zh-CN"/>
        </w:rPr>
        <w:t>中国政府采购网</w:t>
      </w:r>
      <w:r>
        <w:rPr>
          <w:rFonts w:hint="eastAsia" w:ascii="宋体" w:hAnsi="宋体" w:eastAsia="宋体" w:cs="宋体"/>
          <w:bCs/>
          <w:sz w:val="24"/>
        </w:rPr>
        <w:t>上以公告形式发布。</w:t>
      </w:r>
    </w:p>
    <w:p>
      <w:pPr>
        <w:pStyle w:val="6"/>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0"/>
          <w:sz w:val="24"/>
        </w:rPr>
        <w:t>十</w:t>
      </w:r>
      <w:r>
        <w:rPr>
          <w:rFonts w:hint="eastAsia" w:ascii="宋体" w:hAnsi="宋体" w:eastAsia="宋体" w:cs="宋体"/>
          <w:b/>
          <w:bCs/>
          <w:color w:val="auto"/>
          <w:spacing w:val="0"/>
          <w:sz w:val="24"/>
          <w:lang w:eastAsia="zh-CN"/>
        </w:rPr>
        <w:t>三</w:t>
      </w:r>
      <w:r>
        <w:rPr>
          <w:rFonts w:hint="eastAsia" w:ascii="宋体" w:hAnsi="宋体" w:eastAsia="宋体" w:cs="宋体"/>
          <w:b/>
          <w:bCs/>
          <w:color w:val="auto"/>
          <w:spacing w:val="0"/>
          <w:sz w:val="24"/>
        </w:rPr>
        <w:t>、</w:t>
      </w:r>
      <w:r>
        <w:rPr>
          <w:rFonts w:hint="eastAsia" w:ascii="宋体" w:hAnsi="宋体" w:eastAsia="宋体" w:cs="宋体"/>
          <w:b/>
          <w:bCs/>
          <w:color w:val="auto"/>
          <w:spacing w:val="0"/>
          <w:sz w:val="24"/>
          <w:szCs w:val="24"/>
        </w:rPr>
        <w:t>联系方式：</w:t>
      </w:r>
    </w:p>
    <w:p>
      <w:pPr>
        <w:pStyle w:val="7"/>
        <w:keepNext w:val="0"/>
        <w:keepLines w:val="0"/>
        <w:pageBreakBefore w:val="0"/>
        <w:widowControl w:val="0"/>
        <w:kinsoku/>
        <w:wordWrap/>
        <w:overflowPunct/>
        <w:topLinePunct w:val="0"/>
        <w:autoSpaceDE/>
        <w:autoSpaceDN/>
        <w:bidi w:val="0"/>
        <w:spacing w:beforeAutospacing="0" w:afterAutospacing="0" w:line="540" w:lineRule="exact"/>
        <w:ind w:left="0" w:firstLine="482" w:firstLineChars="200"/>
        <w:textAlignment w:val="auto"/>
        <w:outlineLvl w:val="0"/>
        <w:rPr>
          <w:rFonts w:hint="eastAsia" w:ascii="宋体" w:hAnsi="宋体" w:eastAsia="宋体" w:cs="宋体"/>
          <w:color w:val="auto"/>
          <w:sz w:val="24"/>
          <w:szCs w:val="24"/>
          <w:u w:val="none"/>
          <w:lang w:eastAsia="zh-CN"/>
        </w:rPr>
      </w:pPr>
      <w:bookmarkStart w:id="19" w:name="_Toc12984"/>
      <w:r>
        <w:rPr>
          <w:rFonts w:hint="eastAsia" w:ascii="宋体" w:hAnsi="宋体" w:eastAsia="宋体" w:cs="宋体"/>
          <w:b/>
          <w:bCs/>
          <w:color w:val="auto"/>
          <w:sz w:val="24"/>
          <w:szCs w:val="24"/>
          <w:u w:val="none"/>
          <w:lang w:eastAsia="zh-CN"/>
        </w:rPr>
        <w:t>采</w:t>
      </w:r>
      <w:r>
        <w:rPr>
          <w:rFonts w:hint="eastAsia" w:ascii="宋体" w:hAnsi="宋体" w:eastAsia="宋体" w:cs="宋体"/>
          <w:b/>
          <w:bCs/>
          <w:color w:val="auto"/>
          <w:sz w:val="24"/>
          <w:szCs w:val="24"/>
          <w:u w:val="none"/>
          <w:lang w:val="en-US" w:eastAsia="zh-CN"/>
        </w:rPr>
        <w:t xml:space="preserve"> </w:t>
      </w:r>
      <w:r>
        <w:rPr>
          <w:rFonts w:hint="eastAsia" w:ascii="宋体" w:hAnsi="宋体" w:eastAsia="宋体" w:cs="宋体"/>
          <w:b/>
          <w:bCs/>
          <w:color w:val="auto"/>
          <w:sz w:val="24"/>
          <w:szCs w:val="24"/>
          <w:u w:val="none"/>
          <w:lang w:eastAsia="zh-CN"/>
        </w:rPr>
        <w:t>购</w:t>
      </w:r>
      <w:r>
        <w:rPr>
          <w:rFonts w:hint="eastAsia" w:ascii="宋体" w:hAnsi="宋体" w:eastAsia="宋体" w:cs="宋体"/>
          <w:b/>
          <w:bCs/>
          <w:color w:val="auto"/>
          <w:sz w:val="24"/>
          <w:szCs w:val="24"/>
          <w:u w:val="none"/>
          <w:lang w:val="en-US" w:eastAsia="zh-CN"/>
        </w:rPr>
        <w:t xml:space="preserve"> </w:t>
      </w:r>
      <w:r>
        <w:rPr>
          <w:rFonts w:hint="eastAsia" w:ascii="宋体" w:hAnsi="宋体" w:eastAsia="宋体" w:cs="宋体"/>
          <w:b/>
          <w:bCs/>
          <w:color w:val="auto"/>
          <w:sz w:val="24"/>
          <w:szCs w:val="24"/>
          <w:u w:val="none"/>
          <w:lang w:eastAsia="zh-CN"/>
        </w:rPr>
        <w:t>人：</w:t>
      </w:r>
      <w:bookmarkEnd w:id="19"/>
      <w:r>
        <w:rPr>
          <w:rFonts w:hint="eastAsia" w:ascii="宋体" w:hAnsi="宋体" w:eastAsia="宋体" w:cs="宋体"/>
          <w:b/>
          <w:bCs/>
          <w:color w:val="auto"/>
          <w:sz w:val="24"/>
          <w:szCs w:val="24"/>
          <w:u w:val="none"/>
          <w:lang w:eastAsia="zh-CN"/>
        </w:rPr>
        <w:t>绵阳园城融合发展集团有限责任公司</w:t>
      </w:r>
      <w:r>
        <w:rPr>
          <w:rFonts w:hint="eastAsia" w:ascii="宋体" w:hAnsi="宋体" w:eastAsia="宋体" w:cs="宋体"/>
          <w:color w:val="auto"/>
          <w:sz w:val="24"/>
          <w:szCs w:val="24"/>
          <w:u w:val="none"/>
          <w:lang w:eastAsia="zh-CN"/>
        </w:rPr>
        <w:t xml:space="preserve"> </w:t>
      </w:r>
    </w:p>
    <w:p>
      <w:pPr>
        <w:pStyle w:val="7"/>
        <w:keepNext w:val="0"/>
        <w:keepLines w:val="0"/>
        <w:pageBreakBefore w:val="0"/>
        <w:widowControl w:val="0"/>
        <w:kinsoku/>
        <w:wordWrap/>
        <w:overflowPunct/>
        <w:topLinePunct w:val="0"/>
        <w:autoSpaceDE/>
        <w:autoSpaceDN/>
        <w:bidi w:val="0"/>
        <w:spacing w:beforeAutospacing="0" w:afterAutospacing="0" w:line="540" w:lineRule="exact"/>
        <w:ind w:left="0"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地    址：</w:t>
      </w:r>
      <w:r>
        <w:rPr>
          <w:rFonts w:hint="eastAsia" w:ascii="宋体" w:hAnsi="宋体" w:eastAsia="宋体" w:cs="宋体"/>
          <w:sz w:val="24"/>
          <w:highlight w:val="none"/>
          <w:lang w:eastAsia="zh-CN"/>
        </w:rPr>
        <w:t>绵阳市游仙科学城大道1号</w:t>
      </w:r>
      <w:r>
        <w:rPr>
          <w:rFonts w:hint="eastAsia" w:ascii="宋体" w:hAnsi="宋体" w:eastAsia="宋体" w:cs="宋体"/>
          <w:color w:val="auto"/>
          <w:sz w:val="24"/>
          <w:szCs w:val="24"/>
          <w:u w:val="none"/>
          <w:lang w:eastAsia="zh-CN"/>
        </w:rPr>
        <w:t xml:space="preserve">              </w:t>
      </w:r>
    </w:p>
    <w:p>
      <w:pPr>
        <w:pStyle w:val="7"/>
        <w:keepNext w:val="0"/>
        <w:keepLines w:val="0"/>
        <w:pageBreakBefore w:val="0"/>
        <w:widowControl w:val="0"/>
        <w:kinsoku/>
        <w:wordWrap/>
        <w:overflowPunct/>
        <w:topLinePunct w:val="0"/>
        <w:autoSpaceDE/>
        <w:autoSpaceDN/>
        <w:bidi w:val="0"/>
        <w:spacing w:beforeAutospacing="0" w:afterAutospacing="0" w:line="540" w:lineRule="exact"/>
        <w:ind w:left="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联 系 人：赵</w:t>
      </w:r>
      <w:r>
        <w:rPr>
          <w:rFonts w:hint="eastAsia" w:ascii="宋体" w:hAnsi="宋体" w:eastAsia="宋体" w:cs="宋体"/>
          <w:color w:val="auto"/>
          <w:sz w:val="24"/>
          <w:szCs w:val="24"/>
          <w:highlight w:val="none"/>
          <w:u w:val="none"/>
          <w:lang w:val="en-US" w:eastAsia="zh-CN"/>
        </w:rPr>
        <w:t>老师</w:t>
      </w:r>
      <w:r>
        <w:rPr>
          <w:rFonts w:hint="eastAsia" w:ascii="宋体" w:hAnsi="宋体" w:eastAsia="宋体" w:cs="宋体"/>
          <w:color w:val="auto"/>
          <w:sz w:val="24"/>
          <w:szCs w:val="24"/>
          <w:highlight w:val="none"/>
          <w:u w:val="none"/>
          <w:lang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 xml:space="preserve"> </w:t>
      </w:r>
    </w:p>
    <w:p>
      <w:pPr>
        <w:pStyle w:val="7"/>
        <w:keepNext w:val="0"/>
        <w:keepLines w:val="0"/>
        <w:pageBreakBefore w:val="0"/>
        <w:widowControl w:val="0"/>
        <w:kinsoku/>
        <w:wordWrap/>
        <w:overflowPunct/>
        <w:topLinePunct w:val="0"/>
        <w:autoSpaceDE/>
        <w:autoSpaceDN/>
        <w:bidi w:val="0"/>
        <w:spacing w:beforeAutospacing="0" w:afterAutospacing="0" w:line="540" w:lineRule="exact"/>
        <w:ind w:left="0"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highlight w:val="none"/>
          <w:u w:val="none"/>
          <w:lang w:eastAsia="zh-CN"/>
        </w:rPr>
        <w:t>电    话：</w:t>
      </w:r>
      <w:r>
        <w:rPr>
          <w:rFonts w:hint="eastAsia" w:ascii="宋体" w:hAnsi="宋体" w:eastAsia="宋体" w:cs="宋体"/>
          <w:color w:val="auto"/>
          <w:sz w:val="24"/>
          <w:szCs w:val="24"/>
          <w:highlight w:val="none"/>
          <w:u w:val="none"/>
          <w:lang w:val="en-US" w:eastAsia="zh-CN"/>
        </w:rPr>
        <w:t>13990111029</w:t>
      </w:r>
      <w:r>
        <w:rPr>
          <w:rFonts w:hint="eastAsia" w:ascii="宋体" w:hAnsi="宋体" w:eastAsia="宋体" w:cs="宋体"/>
          <w:color w:val="auto"/>
          <w:sz w:val="24"/>
          <w:szCs w:val="24"/>
          <w:u w:val="none"/>
          <w:lang w:eastAsia="zh-CN"/>
        </w:rPr>
        <w:t xml:space="preserve">                             </w:t>
      </w:r>
    </w:p>
    <w:p>
      <w:pPr>
        <w:pStyle w:val="7"/>
        <w:keepNext w:val="0"/>
        <w:keepLines w:val="0"/>
        <w:pageBreakBefore w:val="0"/>
        <w:widowControl w:val="0"/>
        <w:kinsoku/>
        <w:wordWrap/>
        <w:overflowPunct/>
        <w:topLinePunct w:val="0"/>
        <w:autoSpaceDE/>
        <w:autoSpaceDN/>
        <w:bidi w:val="0"/>
        <w:spacing w:beforeAutospacing="0" w:afterAutospacing="0" w:line="540" w:lineRule="exact"/>
        <w:ind w:left="0" w:firstLine="482" w:firstLineChars="20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采购代理机构：四川桔颂工程项目管理有限公司</w:t>
      </w:r>
    </w:p>
    <w:p>
      <w:pPr>
        <w:pStyle w:val="7"/>
        <w:keepNext w:val="0"/>
        <w:keepLines w:val="0"/>
        <w:pageBreakBefore w:val="0"/>
        <w:widowControl w:val="0"/>
        <w:kinsoku/>
        <w:wordWrap/>
        <w:overflowPunct/>
        <w:topLinePunct w:val="0"/>
        <w:autoSpaceDE/>
        <w:autoSpaceDN/>
        <w:bidi w:val="0"/>
        <w:spacing w:beforeAutospacing="0" w:afterAutospacing="0" w:line="540" w:lineRule="exact"/>
        <w:ind w:left="0" w:firstLine="480" w:firstLineChars="20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eastAsia="zh-CN"/>
        </w:rPr>
        <w:t>项目咨询：周老师</w:t>
      </w:r>
      <w:r>
        <w:rPr>
          <w:rFonts w:hint="eastAsia" w:ascii="宋体" w:hAnsi="宋体" w:eastAsia="宋体" w:cs="宋体"/>
          <w:color w:val="auto"/>
          <w:sz w:val="24"/>
          <w:szCs w:val="24"/>
          <w:u w:val="none"/>
          <w:lang w:val="en-US" w:eastAsia="zh-CN"/>
        </w:rPr>
        <w:t>13890259851</w:t>
      </w:r>
    </w:p>
    <w:p>
      <w:pPr>
        <w:pStyle w:val="7"/>
        <w:keepNext w:val="0"/>
        <w:keepLines w:val="0"/>
        <w:pageBreakBefore w:val="0"/>
        <w:widowControl w:val="0"/>
        <w:kinsoku/>
        <w:wordWrap/>
        <w:overflowPunct/>
        <w:topLinePunct w:val="0"/>
        <w:autoSpaceDE/>
        <w:autoSpaceDN/>
        <w:bidi w:val="0"/>
        <w:spacing w:beforeAutospacing="0" w:afterAutospacing="0" w:line="540" w:lineRule="exact"/>
        <w:ind w:left="0" w:firstLine="480" w:firstLineChars="20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eastAsia="zh-CN"/>
        </w:rPr>
        <w:t>报名及开标咨询：王老师0816-2</w:t>
      </w:r>
      <w:r>
        <w:rPr>
          <w:rFonts w:hint="eastAsia" w:ascii="宋体" w:hAnsi="宋体" w:eastAsia="宋体" w:cs="宋体"/>
          <w:color w:val="auto"/>
          <w:sz w:val="24"/>
          <w:szCs w:val="24"/>
          <w:u w:val="none"/>
          <w:lang w:val="en-US" w:eastAsia="zh-CN"/>
        </w:rPr>
        <w:t>355696</w:t>
      </w:r>
    </w:p>
    <w:p>
      <w:pPr>
        <w:ind w:firstLine="480" w:firstLineChars="200"/>
        <w:rPr>
          <w:rFonts w:hint="eastAsia" w:ascii="宋体" w:hAnsi="宋体" w:eastAsia="宋体" w:cs="宋体"/>
          <w:color w:val="auto"/>
          <w:sz w:val="24"/>
          <w:szCs w:val="24"/>
          <w:u w:val="none"/>
          <w:lang w:eastAsia="zh-CN"/>
        </w:rPr>
      </w:pPr>
    </w:p>
    <w:p>
      <w:pPr>
        <w:ind w:firstLine="480" w:firstLineChars="200"/>
        <w:rPr>
          <w:rFonts w:hint="default"/>
          <w:lang w:val="en-US"/>
        </w:rPr>
      </w:pPr>
      <w:r>
        <w:rPr>
          <w:rFonts w:hint="eastAsia" w:ascii="宋体" w:hAnsi="宋体" w:eastAsia="宋体" w:cs="宋体"/>
          <w:color w:val="auto"/>
          <w:sz w:val="24"/>
          <w:szCs w:val="24"/>
          <w:u w:val="none"/>
          <w:lang w:eastAsia="zh-CN"/>
        </w:rPr>
        <w:t>收退保证金及领取成交通知书：王老师</w:t>
      </w:r>
      <w:r>
        <w:rPr>
          <w:rFonts w:hint="eastAsia" w:ascii="宋体" w:hAnsi="宋体" w:eastAsia="宋体" w:cs="宋体"/>
          <w:color w:val="auto"/>
          <w:sz w:val="24"/>
          <w:szCs w:val="24"/>
          <w:u w:val="none"/>
          <w:lang w:val="en-US" w:eastAsia="zh-CN"/>
        </w:rPr>
        <w:t>1828140678</w:t>
      </w:r>
      <w:r>
        <w:rPr>
          <w:rFonts w:hint="eastAsia" w:ascii="宋体" w:hAnsi="宋体" w:cs="宋体"/>
          <w:color w:val="auto"/>
          <w:sz w:val="24"/>
          <w:szCs w:val="24"/>
          <w:u w:val="none"/>
          <w:lang w:val="en-US" w:eastAsia="zh-CN"/>
        </w:rPr>
        <w:t>3</w:t>
      </w:r>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mZjNmMwYTM0ODg3YjM1YzFjYjAyYmJhZDc3YmEifQ=="/>
  </w:docVars>
  <w:rsids>
    <w:rsidRoot w:val="4B411B10"/>
    <w:rsid w:val="13525B1D"/>
    <w:rsid w:val="2460453E"/>
    <w:rsid w:val="357F67EE"/>
    <w:rsid w:val="4B41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 w:type="paragraph" w:styleId="4">
    <w:name w:val="Body Text"/>
    <w:basedOn w:val="1"/>
    <w:next w:val="1"/>
    <w:qFormat/>
    <w:uiPriority w:val="0"/>
    <w:pPr>
      <w:jc w:val="center"/>
    </w:pPr>
    <w:rPr>
      <w:rFonts w:eastAsia="黑体"/>
      <w:kern w:val="0"/>
      <w:sz w:val="44"/>
      <w:szCs w:val="21"/>
    </w:rPr>
  </w:style>
  <w:style w:type="paragraph" w:styleId="5">
    <w:name w:val="Body Text Indent"/>
    <w:basedOn w:val="1"/>
    <w:next w:val="1"/>
    <w:qFormat/>
    <w:uiPriority w:val="0"/>
    <w:pPr>
      <w:ind w:firstLine="630"/>
    </w:pPr>
    <w:rPr>
      <w:sz w:val="32"/>
      <w:szCs w:val="20"/>
    </w:rPr>
  </w:style>
  <w:style w:type="paragraph" w:styleId="6">
    <w:name w:val="Body Text First Indent"/>
    <w:basedOn w:val="4"/>
    <w:next w:val="7"/>
    <w:qFormat/>
    <w:uiPriority w:val="0"/>
    <w:pPr>
      <w:ind w:firstLine="420" w:firstLineChars="100"/>
    </w:pPr>
  </w:style>
  <w:style w:type="paragraph" w:styleId="7">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character" w:styleId="10">
    <w:name w:val="Hyperlink"/>
    <w:qFormat/>
    <w:uiPriority w:val="99"/>
    <w:rPr>
      <w:color w:val="0000FF"/>
      <w:u w:val="single"/>
    </w:rPr>
  </w:style>
  <w:style w:type="paragraph" w:customStyle="1" w:styleId="11">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1551</Words>
  <Characters>1738</Characters>
  <Lines>0</Lines>
  <Paragraphs>0</Paragraphs>
  <TotalTime>2</TotalTime>
  <ScaleCrop>false</ScaleCrop>
  <LinksUpToDate>false</LinksUpToDate>
  <CharactersWithSpaces>1804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2022-11-01T10:10:00Z</dcterms:created>
  <dc:creator>爱拼才会赢</dc:creator>
  <cp:lastModifiedBy>爱拼才会赢</cp:lastModifiedBy>
  <dcterms:modified xsi:type="dcterms:W3CDTF">2022-11-01T10:13:01Z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D6C4243DA2CD4C828CF937E9A5003447</vt:lpwstr>
  </property>
</Properties>
</file>