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hd w:val="clear" w:color="auto" w:fill="FFFFFF"/>
        <w:spacing w:before="75" w:beforeAutospacing="0" w:after="75" w:afterAutospacing="0"/>
        <w:jc w:val="center"/>
        <w:rPr>
          <w:rStyle w:val="17"/>
          <w:rFonts w:ascii="宋体" w:hAnsi="宋体" w:eastAsia="宋体" w:cs="宋体"/>
          <w:color w:val="000000" w:themeColor="text1"/>
          <w:sz w:val="72"/>
          <w:szCs w:val="72"/>
          <w:shd w:val="clear" w:color="auto" w:fill="FFFFFF"/>
          <w14:textFill>
            <w14:solidFill>
              <w14:schemeClr w14:val="tx1"/>
            </w14:solidFill>
          </w14:textFill>
        </w:rPr>
      </w:pPr>
    </w:p>
    <w:p>
      <w:pPr>
        <w:pStyle w:val="13"/>
        <w:widowControl/>
        <w:shd w:val="clear" w:color="auto" w:fill="FFFFFF"/>
        <w:spacing w:before="75" w:beforeAutospacing="0" w:after="75" w:afterAutospacing="0"/>
        <w:jc w:val="center"/>
        <w:rPr>
          <w:rStyle w:val="17"/>
          <w:rFonts w:ascii="宋体" w:hAnsi="宋体" w:eastAsia="宋体" w:cs="宋体"/>
          <w:color w:val="000000" w:themeColor="text1"/>
          <w:sz w:val="72"/>
          <w:szCs w:val="72"/>
          <w:shd w:val="clear" w:color="auto" w:fill="FFFFFF"/>
          <w14:textFill>
            <w14:solidFill>
              <w14:schemeClr w14:val="tx1"/>
            </w14:solidFill>
          </w14:textFill>
        </w:rPr>
      </w:pPr>
    </w:p>
    <w:p>
      <w:pPr>
        <w:pStyle w:val="13"/>
        <w:widowControl/>
        <w:shd w:val="clear" w:color="auto" w:fill="FFFFFF"/>
        <w:spacing w:before="75" w:beforeAutospacing="0" w:after="75" w:afterAutospacing="0"/>
        <w:jc w:val="center"/>
        <w:rPr>
          <w:rFonts w:ascii="微软雅黑" w:hAnsi="微软雅黑" w:eastAsia="微软雅黑" w:cs="微软雅黑"/>
          <w:color w:val="000000" w:themeColor="text1"/>
          <w:sz w:val="19"/>
          <w:szCs w:val="19"/>
          <w14:textFill>
            <w14:solidFill>
              <w14:schemeClr w14:val="tx1"/>
            </w14:solidFill>
          </w14:textFill>
        </w:rPr>
      </w:pPr>
      <w:r>
        <w:rPr>
          <w:rStyle w:val="17"/>
          <w:rFonts w:hint="eastAsia" w:ascii="宋体" w:hAnsi="宋体" w:eastAsia="宋体" w:cs="宋体"/>
          <w:color w:val="000000" w:themeColor="text1"/>
          <w:sz w:val="72"/>
          <w:szCs w:val="72"/>
          <w:shd w:val="clear" w:color="auto" w:fill="FFFFFF"/>
          <w14:textFill>
            <w14:solidFill>
              <w14:schemeClr w14:val="tx1"/>
            </w14:solidFill>
          </w14:textFill>
        </w:rPr>
        <w:t>服务类</w:t>
      </w:r>
      <w:r>
        <w:rPr>
          <w:rStyle w:val="17"/>
          <w:rFonts w:ascii="宋体" w:hAnsi="宋体" w:eastAsia="宋体" w:cs="宋体"/>
          <w:color w:val="000000" w:themeColor="text1"/>
          <w:sz w:val="72"/>
          <w:szCs w:val="72"/>
          <w:shd w:val="clear" w:color="auto" w:fill="FFFFFF"/>
          <w14:textFill>
            <w14:solidFill>
              <w14:schemeClr w14:val="tx1"/>
            </w14:solidFill>
          </w14:textFill>
        </w:rPr>
        <w:t>采购项目</w:t>
      </w:r>
    </w:p>
    <w:p>
      <w:pPr>
        <w:pStyle w:val="13"/>
        <w:widowControl/>
        <w:shd w:val="clear" w:color="auto" w:fill="FFFFFF"/>
        <w:spacing w:before="75" w:beforeAutospacing="0" w:after="75" w:afterAutospacing="0"/>
        <w:jc w:val="center"/>
        <w:rPr>
          <w:rFonts w:ascii="微软雅黑" w:hAnsi="微软雅黑" w:eastAsia="微软雅黑" w:cs="微软雅黑"/>
          <w:color w:val="000000" w:themeColor="text1"/>
          <w:sz w:val="19"/>
          <w:szCs w:val="19"/>
          <w14:textFill>
            <w14:solidFill>
              <w14:schemeClr w14:val="tx1"/>
            </w14:solidFill>
          </w14:textFill>
        </w:rPr>
      </w:pPr>
      <w:r>
        <w:rPr>
          <w:rStyle w:val="17"/>
          <w:rFonts w:hint="eastAsia" w:ascii="宋体" w:hAnsi="宋体" w:eastAsia="宋体" w:cs="宋体"/>
          <w:color w:val="000000" w:themeColor="text1"/>
          <w:sz w:val="72"/>
          <w:szCs w:val="72"/>
          <w:shd w:val="clear" w:color="auto" w:fill="FFFFFF"/>
          <w14:textFill>
            <w14:solidFill>
              <w14:schemeClr w14:val="tx1"/>
            </w14:solidFill>
          </w14:textFill>
        </w:rPr>
        <w:t>竞争性磋商文件</w:t>
      </w:r>
    </w:p>
    <w:p>
      <w:pPr>
        <w:pStyle w:val="13"/>
        <w:widowControl/>
        <w:shd w:val="clear" w:color="auto" w:fill="FFFFFF"/>
        <w:spacing w:before="75" w:beforeAutospacing="0" w:after="75" w:afterAutospacing="0"/>
        <w:jc w:val="center"/>
        <w:rPr>
          <w:rFonts w:hint="eastAsia" w:ascii="微软雅黑" w:hAnsi="微软雅黑" w:eastAsia="微软雅黑" w:cs="微软雅黑"/>
          <w:color w:val="000000" w:themeColor="text1"/>
          <w:sz w:val="19"/>
          <w:szCs w:val="19"/>
          <w:lang w:eastAsia="zh-CN"/>
          <w14:textFill>
            <w14:solidFill>
              <w14:schemeClr w14:val="tx1"/>
            </w14:solidFill>
          </w14:textFill>
        </w:rPr>
      </w:pPr>
    </w:p>
    <w:p>
      <w:pPr>
        <w:pStyle w:val="13"/>
        <w:widowControl/>
        <w:shd w:val="clear" w:color="auto" w:fill="FFFFFF"/>
        <w:spacing w:before="75" w:beforeAutospacing="0" w:after="75" w:afterAutospacing="0"/>
        <w:jc w:val="center"/>
        <w:rPr>
          <w:rFonts w:hint="eastAsia" w:ascii="微软雅黑" w:hAnsi="微软雅黑" w:eastAsia="微软雅黑" w:cs="微软雅黑"/>
          <w:color w:val="000000" w:themeColor="text1"/>
          <w:sz w:val="19"/>
          <w:szCs w:val="19"/>
          <w:lang w:eastAsia="zh-CN"/>
          <w14:textFill>
            <w14:solidFill>
              <w14:schemeClr w14:val="tx1"/>
            </w14:solidFill>
          </w14:textFill>
        </w:rPr>
      </w:pPr>
    </w:p>
    <w:p>
      <w:pPr>
        <w:pStyle w:val="13"/>
        <w:widowControl/>
        <w:shd w:val="clear" w:color="auto" w:fill="FFFFFF"/>
        <w:spacing w:before="75" w:beforeAutospacing="0" w:after="75" w:afterAutospacing="0"/>
        <w:jc w:val="center"/>
        <w:rPr>
          <w:rFonts w:hint="eastAsia" w:ascii="微软雅黑" w:hAnsi="微软雅黑" w:eastAsia="微软雅黑" w:cs="微软雅黑"/>
          <w:color w:val="000000" w:themeColor="text1"/>
          <w:sz w:val="19"/>
          <w:szCs w:val="19"/>
          <w:lang w:eastAsia="zh-CN"/>
          <w14:textFill>
            <w14:solidFill>
              <w14:schemeClr w14:val="tx1"/>
            </w14:solidFill>
          </w14:textFill>
        </w:rPr>
      </w:pPr>
    </w:p>
    <w:p>
      <w:pPr>
        <w:pStyle w:val="13"/>
        <w:widowControl/>
        <w:shd w:val="clear" w:color="auto" w:fill="FFFFFF"/>
        <w:spacing w:before="75" w:beforeAutospacing="0" w:after="75" w:afterAutospacing="0"/>
        <w:jc w:val="center"/>
        <w:rPr>
          <w:rStyle w:val="17"/>
          <w:rFonts w:ascii="宋体" w:hAnsi="宋体" w:eastAsia="宋体" w:cs="宋体"/>
          <w:color w:val="000000" w:themeColor="text1"/>
          <w:sz w:val="72"/>
          <w:szCs w:val="72"/>
          <w:shd w:val="clear" w:color="auto" w:fill="FFFFFF"/>
          <w14:textFill>
            <w14:solidFill>
              <w14:schemeClr w14:val="tx1"/>
            </w14:solidFill>
          </w14:textFill>
        </w:rPr>
      </w:pPr>
    </w:p>
    <w:p>
      <w:pPr>
        <w:pStyle w:val="13"/>
        <w:widowControl/>
        <w:shd w:val="clear" w:color="auto" w:fill="FFFFFF"/>
        <w:spacing w:before="75" w:beforeAutospacing="0" w:after="75" w:afterAutospacing="0"/>
        <w:jc w:val="center"/>
        <w:rPr>
          <w:rStyle w:val="17"/>
          <w:rFonts w:ascii="宋体" w:hAnsi="宋体" w:eastAsia="宋体" w:cs="宋体"/>
          <w:color w:val="000000" w:themeColor="text1"/>
          <w:sz w:val="72"/>
          <w:szCs w:val="72"/>
          <w:shd w:val="clear" w:color="auto" w:fill="FFFFFF"/>
          <w14:textFill>
            <w14:solidFill>
              <w14:schemeClr w14:val="tx1"/>
            </w14:solidFill>
          </w14:textFill>
        </w:rPr>
      </w:pPr>
    </w:p>
    <w:p>
      <w:pPr>
        <w:pStyle w:val="13"/>
        <w:widowControl/>
        <w:shd w:val="clear" w:color="auto" w:fill="FFFFFF"/>
        <w:spacing w:before="75" w:beforeAutospacing="0" w:after="75" w:afterAutospacing="0"/>
        <w:rPr>
          <w:rFonts w:ascii="微软雅黑" w:hAnsi="微软雅黑" w:eastAsia="微软雅黑" w:cs="微软雅黑"/>
          <w:color w:val="000000" w:themeColor="text1"/>
          <w:sz w:val="19"/>
          <w:szCs w:val="19"/>
          <w14:textFill>
            <w14:solidFill>
              <w14:schemeClr w14:val="tx1"/>
            </w14:solidFill>
          </w14:textFill>
        </w:rPr>
      </w:pPr>
    </w:p>
    <w:p>
      <w:pPr>
        <w:pStyle w:val="13"/>
        <w:widowControl/>
        <w:shd w:val="clear" w:color="auto" w:fill="FFFFFF"/>
        <w:spacing w:before="75" w:beforeAutospacing="0" w:after="75" w:afterAutospacing="0"/>
        <w:jc w:val="center"/>
        <w:rPr>
          <w:rFonts w:ascii="微软雅黑" w:hAnsi="微软雅黑" w:eastAsia="微软雅黑" w:cs="微软雅黑"/>
          <w:color w:val="000000" w:themeColor="text1"/>
          <w:sz w:val="19"/>
          <w:szCs w:val="19"/>
          <w14:textFill>
            <w14:solidFill>
              <w14:schemeClr w14:val="tx1"/>
            </w14:solidFill>
          </w14:textFill>
        </w:rPr>
      </w:pPr>
      <w:r>
        <w:rPr>
          <w:rStyle w:val="17"/>
          <w:rFonts w:hint="eastAsia" w:ascii="宋体" w:hAnsi="宋体" w:eastAsia="宋体" w:cs="宋体"/>
          <w:color w:val="000000" w:themeColor="text1"/>
          <w:sz w:val="30"/>
          <w:szCs w:val="30"/>
          <w:shd w:val="clear" w:color="auto" w:fill="FFFFFF"/>
          <w14:textFill>
            <w14:solidFill>
              <w14:schemeClr w14:val="tx1"/>
            </w14:solidFill>
          </w14:textFill>
        </w:rPr>
        <w:t>项目名称：</w:t>
      </w:r>
      <w:r>
        <w:rPr>
          <w:rFonts w:hint="eastAsia" w:ascii="宋体" w:hAnsi="宋体" w:eastAsia="宋体" w:cs="宋体"/>
          <w:b/>
          <w:color w:val="000000" w:themeColor="text1"/>
          <w:sz w:val="30"/>
          <w:szCs w:val="30"/>
          <w:shd w:val="clear" w:color="auto" w:fill="FFFFFF"/>
          <w14:textFill>
            <w14:solidFill>
              <w14:schemeClr w14:val="tx1"/>
            </w14:solidFill>
          </w14:textFill>
        </w:rPr>
        <w:t>石狮市社会工作服务指导中心购买社工服务项目</w:t>
      </w:r>
    </w:p>
    <w:p>
      <w:pPr>
        <w:pStyle w:val="13"/>
        <w:widowControl/>
        <w:shd w:val="clear" w:color="auto" w:fill="FFFFFF"/>
        <w:spacing w:before="75" w:beforeAutospacing="0" w:after="75" w:afterAutospacing="0"/>
        <w:jc w:val="center"/>
        <w:rPr>
          <w:rStyle w:val="17"/>
          <w:rFonts w:ascii="宋体" w:hAnsi="宋体" w:eastAsia="宋体" w:cs="宋体"/>
          <w:color w:val="000000" w:themeColor="text1"/>
          <w:sz w:val="30"/>
          <w:szCs w:val="30"/>
          <w:shd w:val="clear" w:color="auto" w:fill="FFFFFF"/>
          <w14:textFill>
            <w14:solidFill>
              <w14:schemeClr w14:val="tx1"/>
            </w14:solidFill>
          </w14:textFill>
        </w:rPr>
      </w:pPr>
    </w:p>
    <w:p>
      <w:pPr>
        <w:pStyle w:val="13"/>
        <w:widowControl/>
        <w:shd w:val="clear" w:color="auto" w:fill="FFFFFF"/>
        <w:spacing w:before="75" w:beforeAutospacing="0" w:after="75" w:afterAutospacing="0"/>
        <w:jc w:val="center"/>
        <w:rPr>
          <w:rFonts w:ascii="微软雅黑" w:hAnsi="微软雅黑" w:eastAsia="宋体" w:cs="微软雅黑"/>
          <w:color w:val="000000" w:themeColor="text1"/>
          <w:sz w:val="19"/>
          <w:szCs w:val="19"/>
          <w14:textFill>
            <w14:solidFill>
              <w14:schemeClr w14:val="tx1"/>
            </w14:solidFill>
          </w14:textFill>
        </w:rPr>
      </w:pPr>
      <w:r>
        <w:rPr>
          <w:rStyle w:val="17"/>
          <w:rFonts w:hint="eastAsia" w:ascii="宋体" w:hAnsi="宋体" w:eastAsia="宋体" w:cs="宋体"/>
          <w:color w:val="000000" w:themeColor="text1"/>
          <w:sz w:val="30"/>
          <w:szCs w:val="30"/>
          <w:shd w:val="clear" w:color="auto" w:fill="FFFFFF"/>
          <w14:textFill>
            <w14:solidFill>
              <w14:schemeClr w14:val="tx1"/>
            </w14:solidFill>
          </w14:textFill>
        </w:rPr>
        <w:t>项目编号：</w:t>
      </w:r>
      <w:r>
        <w:rPr>
          <w:rFonts w:hint="eastAsia" w:ascii="宋体" w:hAnsi="宋体" w:eastAsia="宋体" w:cs="宋体"/>
          <w:b/>
          <w:color w:val="000000" w:themeColor="text1"/>
          <w:sz w:val="30"/>
          <w:szCs w:val="30"/>
          <w:shd w:val="clear" w:color="auto" w:fill="FFFFFF"/>
          <w14:textFill>
            <w14:solidFill>
              <w14:schemeClr w14:val="tx1"/>
            </w14:solidFill>
          </w14:textFill>
        </w:rPr>
        <w:t>YXZB202209008</w:t>
      </w:r>
    </w:p>
    <w:p>
      <w:pPr>
        <w:pStyle w:val="13"/>
        <w:widowControl/>
        <w:shd w:val="clear" w:color="auto" w:fill="FFFFFF"/>
        <w:spacing w:before="75" w:beforeAutospacing="0" w:after="75" w:afterAutospacing="0"/>
        <w:rPr>
          <w:rFonts w:ascii="微软雅黑" w:hAnsi="微软雅黑" w:eastAsia="微软雅黑" w:cs="微软雅黑"/>
          <w:color w:val="000000" w:themeColor="text1"/>
          <w:shd w:val="clear" w:color="auto" w:fill="FFFFFF"/>
          <w14:textFill>
            <w14:solidFill>
              <w14:schemeClr w14:val="tx1"/>
            </w14:solidFill>
          </w14:textFill>
        </w:rPr>
      </w:pPr>
    </w:p>
    <w:p>
      <w:pPr>
        <w:pStyle w:val="13"/>
        <w:widowControl/>
        <w:shd w:val="clear" w:color="auto" w:fill="FFFFFF"/>
        <w:spacing w:before="75" w:beforeAutospacing="0" w:after="75" w:afterAutospacing="0"/>
        <w:rPr>
          <w:color w:val="000000" w:themeColor="text1"/>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w:t>
      </w:r>
      <w:r>
        <w:rPr>
          <w:rFonts w:hint="eastAsia" w:ascii="微软雅黑" w:hAnsi="微软雅黑" w:eastAsia="微软雅黑" w:cs="微软雅黑"/>
          <w:color w:val="000000" w:themeColor="text1"/>
          <w:sz w:val="19"/>
          <w:szCs w:val="19"/>
          <w:shd w:val="clear" w:color="auto" w:fill="FFFFFF"/>
          <w14:textFill>
            <w14:solidFill>
              <w14:schemeClr w14:val="tx1"/>
            </w14:solidFill>
          </w14:textFill>
        </w:rPr>
        <w:t> </w:t>
      </w:r>
    </w:p>
    <w:p>
      <w:pPr>
        <w:pStyle w:val="13"/>
        <w:widowControl/>
        <w:shd w:val="clear" w:color="auto" w:fill="FFFFFF"/>
        <w:spacing w:before="75" w:beforeAutospacing="0" w:after="75" w:afterAutospacing="0"/>
        <w:jc w:val="center"/>
        <w:rPr>
          <w:rFonts w:ascii="微软雅黑" w:hAnsi="微软雅黑" w:eastAsia="宋体" w:cs="微软雅黑"/>
          <w:color w:val="000000" w:themeColor="text1"/>
          <w:sz w:val="19"/>
          <w:szCs w:val="19"/>
          <w14:textFill>
            <w14:solidFill>
              <w14:schemeClr w14:val="tx1"/>
            </w14:solidFill>
          </w14:textFill>
        </w:rPr>
      </w:pPr>
      <w:r>
        <w:rPr>
          <w:rFonts w:hint="eastAsia" w:ascii="宋体" w:hAnsi="宋体" w:eastAsia="宋体" w:cs="宋体"/>
          <w:b/>
          <w:color w:val="000000" w:themeColor="text1"/>
          <w:sz w:val="28"/>
          <w:szCs w:val="28"/>
          <w:shd w:val="clear" w:color="auto" w:fill="FFFFFF"/>
          <w14:textFill>
            <w14:solidFill>
              <w14:schemeClr w14:val="tx1"/>
            </w14:solidFill>
          </w14:textFill>
        </w:rPr>
        <w:t>泉州云祥招标有限公司</w:t>
      </w:r>
    </w:p>
    <w:p>
      <w:pPr>
        <w:pStyle w:val="13"/>
        <w:widowControl/>
        <w:shd w:val="clear" w:color="auto" w:fill="FFFFFF"/>
        <w:spacing w:before="75" w:beforeAutospacing="0" w:after="75" w:afterAutospacing="0" w:line="360" w:lineRule="atLeast"/>
        <w:ind w:right="720"/>
        <w:jc w:val="center"/>
        <w:rPr>
          <w:rFonts w:ascii="微软雅黑" w:hAnsi="微软雅黑" w:eastAsia="微软雅黑" w:cs="微软雅黑"/>
          <w:color w:val="000000" w:themeColor="text1"/>
          <w:sz w:val="19"/>
          <w:szCs w:val="19"/>
          <w14:textFill>
            <w14:solidFill>
              <w14:schemeClr w14:val="tx1"/>
            </w14:solidFill>
          </w14:textFill>
        </w:rPr>
      </w:pPr>
      <w:r>
        <w:rPr>
          <w:rStyle w:val="17"/>
          <w:rFonts w:hint="eastAsia" w:ascii="宋体" w:hAnsi="宋体" w:eastAsia="宋体" w:cs="宋体"/>
          <w:color w:val="000000" w:themeColor="text1"/>
          <w:sz w:val="28"/>
          <w:szCs w:val="28"/>
          <w:shd w:val="clear" w:color="auto" w:fill="FFFFFF"/>
          <w14:textFill>
            <w14:solidFill>
              <w14:schemeClr w14:val="tx1"/>
            </w14:solidFill>
          </w14:textFill>
        </w:rPr>
        <w:t xml:space="preserve">    2022年9月</w:t>
      </w:r>
    </w:p>
    <w:p>
      <w:pPr>
        <w:pStyle w:val="13"/>
        <w:widowControl/>
        <w:shd w:val="clear" w:color="auto" w:fill="FFFFFF"/>
        <w:spacing w:before="75" w:beforeAutospacing="0" w:after="75" w:afterAutospacing="0"/>
        <w:rPr>
          <w:rFonts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w:t>
      </w:r>
    </w:p>
    <w:p>
      <w:pPr>
        <w:pStyle w:val="13"/>
        <w:widowControl/>
        <w:shd w:val="clear" w:color="auto" w:fill="FFFFFF"/>
        <w:spacing w:before="75" w:beforeAutospacing="0" w:after="75" w:afterAutospacing="0"/>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第一章  采购邀请书</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r>
        <w:rPr>
          <w:rFonts w:hint="eastAsia" w:cs="宋体" w:asciiTheme="minorEastAsia" w:hAnsiTheme="minorEastAsia"/>
          <w:color w:val="000000" w:themeColor="text1"/>
          <w:sz w:val="21"/>
          <w:szCs w:val="21"/>
          <w:u w:val="single"/>
          <w14:textFill>
            <w14:solidFill>
              <w14:schemeClr w14:val="tx1"/>
            </w14:solidFill>
          </w14:textFill>
        </w:rPr>
        <w:t>石狮市民政局</w:t>
      </w:r>
      <w:r>
        <w:rPr>
          <w:rFonts w:hint="eastAsia" w:cs="宋体" w:asciiTheme="minorEastAsia" w:hAnsiTheme="minorEastAsia"/>
          <w:color w:val="000000" w:themeColor="text1"/>
          <w:sz w:val="21"/>
          <w:szCs w:val="21"/>
          <w14:textFill>
            <w14:solidFill>
              <w14:schemeClr w14:val="tx1"/>
            </w14:solidFill>
          </w14:textFill>
        </w:rPr>
        <w:t>已根据采购相关法律法规，经相应程序确定采用</w:t>
      </w:r>
      <w:r>
        <w:rPr>
          <w:rFonts w:hint="eastAsia" w:cs="宋体" w:asciiTheme="minorEastAsia" w:hAnsiTheme="minorEastAsia"/>
          <w:color w:val="000000" w:themeColor="text1"/>
          <w:sz w:val="21"/>
          <w:szCs w:val="21"/>
          <w:u w:val="single"/>
          <w14:textFill>
            <w14:solidFill>
              <w14:schemeClr w14:val="tx1"/>
            </w14:solidFill>
          </w14:textFill>
        </w:rPr>
        <w:t> 竞争性磋商 </w:t>
      </w:r>
      <w:r>
        <w:rPr>
          <w:rFonts w:hint="eastAsia" w:cs="宋体" w:asciiTheme="minorEastAsia" w:hAnsiTheme="minorEastAsia"/>
          <w:color w:val="000000" w:themeColor="text1"/>
          <w:sz w:val="21"/>
          <w:szCs w:val="21"/>
          <w14:textFill>
            <w14:solidFill>
              <w14:schemeClr w14:val="tx1"/>
            </w14:solidFill>
          </w14:textFill>
        </w:rPr>
        <w:t>方式组织</w:t>
      </w:r>
      <w:r>
        <w:rPr>
          <w:rFonts w:hint="eastAsia" w:cs="宋体" w:asciiTheme="minorEastAsia" w:hAnsiTheme="minorEastAsia"/>
          <w:color w:val="000000" w:themeColor="text1"/>
          <w:sz w:val="21"/>
          <w:szCs w:val="21"/>
          <w:u w:val="single"/>
          <w14:textFill>
            <w14:solidFill>
              <w14:schemeClr w14:val="tx1"/>
            </w14:solidFill>
          </w14:textFill>
        </w:rPr>
        <w:t>石狮市社会工作服务指导中心购买社工服务</w:t>
      </w:r>
      <w:r>
        <w:rPr>
          <w:rFonts w:hint="eastAsia" w:cs="宋体" w:asciiTheme="minorEastAsia" w:hAnsiTheme="minorEastAsia"/>
          <w:color w:val="000000" w:themeColor="text1"/>
          <w:sz w:val="21"/>
          <w:szCs w:val="21"/>
          <w14:textFill>
            <w14:solidFill>
              <w14:schemeClr w14:val="tx1"/>
            </w14:solidFill>
          </w14:textFill>
        </w:rPr>
        <w:t>项目（以下简称：“本项目”）的采购活动，现欢迎国内合格的供应商前来参加。本项目由采购人委托</w:t>
      </w:r>
      <w:r>
        <w:rPr>
          <w:rFonts w:hint="eastAsia" w:cs="宋体" w:asciiTheme="minorEastAsia" w:hAnsiTheme="minorEastAsia"/>
          <w:color w:val="000000" w:themeColor="text1"/>
          <w:sz w:val="21"/>
          <w:szCs w:val="21"/>
          <w:u w:val="single"/>
          <w14:textFill>
            <w14:solidFill>
              <w14:schemeClr w14:val="tx1"/>
            </w14:solidFill>
          </w14:textFill>
        </w:rPr>
        <w:t>泉州云祥招标有限公司</w:t>
      </w:r>
      <w:r>
        <w:rPr>
          <w:rFonts w:hint="eastAsia" w:cs="宋体" w:asciiTheme="minorEastAsia" w:hAnsiTheme="minorEastAsia"/>
          <w:color w:val="000000" w:themeColor="text1"/>
          <w:sz w:val="21"/>
          <w:szCs w:val="21"/>
          <w14:textFill>
            <w14:solidFill>
              <w14:schemeClr w14:val="tx1"/>
            </w14:solidFill>
          </w14:textFill>
        </w:rPr>
        <w:t>开展竞争性磋商活动。</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1.项目名称：石狮市社会工作服务指导中心购买社工服务。</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2.备案编号：无。</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3.</w:t>
      </w:r>
      <w:r>
        <w:rPr>
          <w:rFonts w:cs="宋体" w:asciiTheme="minorEastAsia" w:hAnsiTheme="minorEastAsia"/>
          <w:color w:val="000000" w:themeColor="text1"/>
          <w:sz w:val="21"/>
          <w:szCs w:val="21"/>
          <w14:textFill>
            <w14:solidFill>
              <w14:schemeClr w14:val="tx1"/>
            </w14:solidFill>
          </w14:textFill>
        </w:rPr>
        <w:t>项目编号：</w:t>
      </w:r>
      <w:r>
        <w:rPr>
          <w:rFonts w:hint="eastAsia" w:cs="宋体" w:asciiTheme="minorEastAsia" w:hAnsiTheme="minorEastAsia"/>
          <w:color w:val="000000" w:themeColor="text1"/>
          <w:sz w:val="21"/>
          <w:szCs w:val="21"/>
          <w14:textFill>
            <w14:solidFill>
              <w14:schemeClr w14:val="tx1"/>
            </w14:solidFill>
          </w14:textFill>
        </w:rPr>
        <w:t>YXZB202209008。</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4.采购内容及要求：</w:t>
      </w:r>
    </w:p>
    <w:p>
      <w:pPr>
        <w:pStyle w:val="13"/>
        <w:widowControl/>
        <w:spacing w:beforeAutospacing="0" w:after="150" w:afterAutospacing="0"/>
        <w:jc w:val="righ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金额单位：人民币元</w:t>
      </w:r>
    </w:p>
    <w:tbl>
      <w:tblPr>
        <w:tblStyle w:val="14"/>
        <w:tblW w:w="973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78"/>
        <w:gridCol w:w="1080"/>
        <w:gridCol w:w="2164"/>
        <w:gridCol w:w="1081"/>
        <w:gridCol w:w="1081"/>
        <w:gridCol w:w="1085"/>
        <w:gridCol w:w="1081"/>
        <w:gridCol w:w="1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合同包</w:t>
            </w: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品目号</w:t>
            </w:r>
          </w:p>
        </w:tc>
        <w:tc>
          <w:tcPr>
            <w:tcW w:w="21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采购标的</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数量</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品目号预算</w:t>
            </w:r>
          </w:p>
        </w:tc>
        <w:tc>
          <w:tcPr>
            <w:tcW w:w="10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允许进口</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合同包预算</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1-1</w:t>
            </w:r>
          </w:p>
        </w:tc>
        <w:tc>
          <w:tcPr>
            <w:tcW w:w="2164"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eastAsia="宋体"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石狮市社会工作服务指导中心购买社工服务</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1(项)</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300000</w:t>
            </w:r>
          </w:p>
        </w:tc>
        <w:tc>
          <w:tcPr>
            <w:tcW w:w="108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否</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300000</w:t>
            </w:r>
          </w:p>
        </w:tc>
        <w:tc>
          <w:tcPr>
            <w:tcW w:w="108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0</w:t>
            </w:r>
          </w:p>
        </w:tc>
      </w:tr>
    </w:tbl>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5.采购项目需要落实的政府采购政策：</w:t>
      </w:r>
      <w:r>
        <w:rPr>
          <w:rFonts w:hint="eastAsia" w:cs="宋体" w:asciiTheme="minorEastAsia" w:hAnsiTheme="minorEastAsia"/>
          <w:color w:val="000000" w:themeColor="text1"/>
          <w:sz w:val="21"/>
          <w:szCs w:val="21"/>
          <w:lang w:bidi="ar"/>
          <w14:textFill>
            <w14:solidFill>
              <w14:schemeClr w14:val="tx1"/>
            </w14:solidFill>
          </w14:textFill>
        </w:rPr>
        <w:t>进口产品，适用于（不适用）。节能产品，适用于（不适用），按照第 期节能清单执行。环境标志产品，适用于（不适用），按照第 期环境标志清单执行。信息安全产品，适用于（不适用）。小型、微型企业，适用于（合同包1）。监狱企业，适用于（合同包1）。促进残疾人就业 ，适用于（合同包1）。信用记录，适用于（合同包1），按照下列规定执行：</w:t>
      </w:r>
      <w:r>
        <w:rPr>
          <w:rFonts w:hint="eastAsia" w:cs="宋体" w:asciiTheme="minorEastAsia" w:hAnsiTheme="minorEastAsia"/>
          <w:color w:val="000000" w:themeColor="text1"/>
          <w:sz w:val="21"/>
          <w:szCs w:val="21"/>
          <w14:textFill>
            <w14:solidFill>
              <w14:schemeClr w14:val="tx1"/>
            </w14:solidFill>
          </w14:textFill>
        </w:rPr>
        <w:t>（1）供应商应在公告发布之日后磋商开始时间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竞争性磋商文件一并存档），以供应商提供的查询结果为准。④查询结果存在供应商应被拒绝参与政府采购活动相关信息的，其资格审查不合格。</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6.供应商的资格要求：</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6.1法定条件：符合《中华人民共和国政府采购法》第二十二条第一款规定的条件。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6.2特定条件：</w:t>
      </w:r>
      <w:r>
        <w:rPr>
          <w:rFonts w:hint="eastAsia" w:cs="宋体" w:asciiTheme="minorEastAsia" w:hAnsiTheme="minorEastAsia"/>
          <w:color w:val="000000" w:themeColor="text1"/>
          <w:sz w:val="21"/>
          <w:szCs w:val="21"/>
          <w14:textFill>
            <w14:solidFill>
              <w14:schemeClr w14:val="tx1"/>
            </w14:solidFill>
          </w14:textFill>
        </w:rPr>
        <w:br w:type="textWrapping"/>
      </w:r>
      <w:r>
        <w:rPr>
          <w:rStyle w:val="17"/>
          <w:rFonts w:hint="eastAsia" w:cs="宋体" w:asciiTheme="minorEastAsia" w:hAnsiTheme="minorEastAsia"/>
          <w:color w:val="000000" w:themeColor="text1"/>
          <w:sz w:val="21"/>
          <w:szCs w:val="21"/>
          <w14:textFill>
            <w14:solidFill>
              <w14:schemeClr w14:val="tx1"/>
            </w14:solidFill>
          </w14:textFill>
        </w:rPr>
        <w:t>包：1</w:t>
      </w:r>
    </w:p>
    <w:tbl>
      <w:tblPr>
        <w:tblStyle w:val="14"/>
        <w:tblW w:w="96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42"/>
        <w:gridCol w:w="66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0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明细</w:t>
            </w:r>
          </w:p>
        </w:tc>
        <w:tc>
          <w:tcPr>
            <w:tcW w:w="66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1"/>
              </w:rPr>
            </w:pPr>
            <w:r>
              <w:rPr>
                <w:rFonts w:hint="eastAsia" w:ascii="宋体" w:hAnsi="宋体" w:cs="宋体"/>
                <w:kern w:val="0"/>
                <w:szCs w:val="21"/>
              </w:rPr>
              <w:t>具备履行合同所必需设备和专业技术能力专项证明材料（若有）</w:t>
            </w:r>
          </w:p>
        </w:tc>
        <w:tc>
          <w:tcPr>
            <w:tcW w:w="66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1"/>
              </w:rPr>
            </w:pPr>
            <w:r>
              <w:rPr>
                <w:rFonts w:hint="eastAsia" w:ascii="宋体" w:hAnsi="宋体" w:cs="宋体"/>
                <w:kern w:val="0"/>
                <w:szCs w:val="21"/>
              </w:rPr>
              <w:t>1、竞争性磋商文件要求磋商供应商提供“具备履行合同所必需的设备和专业技术能力专项证明材料”的，磋商供应商应按照竞争性磋商文件规定在此项下提供相应证明材料复印件。 2、磋商供应商提供的相应证明材料复印件均应符合：内容完整、清晰、整洁，并由谈判供应商加盖其单位公章。</w:t>
            </w:r>
          </w:p>
        </w:tc>
      </w:tr>
    </w:tbl>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6.3是否接受联合体形式的响应磋商：不接受</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※根据上述资格要求，供应商响应文件中应提交的“资格证明文件”相关规定和资料要求，详见竞争性磋商须知前附表和磋商文件第五章。</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7.供应商报名期限：</w:t>
      </w:r>
      <w:r>
        <w:rPr>
          <w:rFonts w:hint="eastAsia" w:cs="宋体" w:asciiTheme="minorEastAsia" w:hAnsiTheme="minorEastAsia"/>
          <w:color w:val="000000" w:themeColor="text1"/>
          <w:sz w:val="21"/>
          <w:szCs w:val="21"/>
          <w:lang w:eastAsia="zh-CN"/>
          <w14:textFill>
            <w14:solidFill>
              <w14:schemeClr w14:val="tx1"/>
            </w14:solidFill>
          </w14:textFill>
        </w:rPr>
        <w:t>2022年10月10日至2022年10月14日</w:t>
      </w:r>
      <w:r>
        <w:rPr>
          <w:rFonts w:hint="eastAsia" w:cs="宋体" w:asciiTheme="minorEastAsia" w:hAnsiTheme="minorEastAsia"/>
          <w:color w:val="000000" w:themeColor="text1"/>
          <w:sz w:val="21"/>
          <w:szCs w:val="21"/>
          <w:shd w:val="clear" w:color="auto" w:fill="FFFFFF"/>
          <w14:textFill>
            <w14:solidFill>
              <w14:schemeClr w14:val="tx1"/>
            </w14:solidFill>
          </w14:textFill>
        </w:rPr>
        <w:t>。</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shd w:val="clear" w:color="auto" w:fill="FFFFFF"/>
          <w14:textFill>
            <w14:solidFill>
              <w14:schemeClr w14:val="tx1"/>
            </w14:solidFill>
          </w14:textFill>
        </w:rPr>
        <w:t>   7.1如果采购过程中有发出更正公告，采购人将根据实际情况确定是否延长报名期限，则报名截止时间以更正公告中的约定为准。</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shd w:val="clear" w:color="auto" w:fill="FFFFFF"/>
          <w14:textFill>
            <w14:solidFill>
              <w14:schemeClr w14:val="tx1"/>
            </w14:solidFill>
          </w14:textFill>
        </w:rPr>
        <w:t>   7.2报名期限内，供应商应与泉州云祥招标有限公司联系对本项目进行报名。未报名将导致其不能获取竞争性磋商文件且响应文件被拒收。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8.获取竞争性磋商文件时间、地点、方式：</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8.1竞争性磋商文件的提供期限：</w:t>
      </w:r>
      <w:r>
        <w:rPr>
          <w:rFonts w:hint="eastAsia" w:cs="宋体" w:asciiTheme="minorEastAsia" w:hAnsiTheme="minorEastAsia"/>
          <w:color w:val="000000" w:themeColor="text1"/>
          <w:sz w:val="21"/>
          <w:szCs w:val="21"/>
          <w:lang w:eastAsia="zh-CN"/>
          <w14:textFill>
            <w14:solidFill>
              <w14:schemeClr w14:val="tx1"/>
            </w14:solidFill>
          </w14:textFill>
        </w:rPr>
        <w:t>2022年10月10日至2022年10月14日</w:t>
      </w:r>
      <w:r>
        <w:rPr>
          <w:rFonts w:hint="eastAsia" w:cs="宋体" w:asciiTheme="minorEastAsia" w:hAnsiTheme="minorEastAsia"/>
          <w:color w:val="000000" w:themeColor="text1"/>
          <w:sz w:val="21"/>
          <w:szCs w:val="21"/>
          <w14:textFill>
            <w14:solidFill>
              <w14:schemeClr w14:val="tx1"/>
            </w14:solidFill>
          </w14:textFill>
        </w:rPr>
        <w:t>的工作时间。</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8.2获取地点及方式：</w:t>
      </w:r>
      <w:r>
        <w:rPr>
          <w:rFonts w:hint="eastAsia" w:cs="宋体" w:asciiTheme="minorEastAsia" w:hAnsiTheme="minorEastAsia"/>
          <w:color w:val="000000" w:themeColor="text1"/>
          <w:sz w:val="21"/>
          <w:szCs w:val="21"/>
          <w:shd w:val="clear" w:color="auto" w:fill="FFFFFF"/>
          <w14:textFill>
            <w14:solidFill>
              <w14:schemeClr w14:val="tx1"/>
            </w14:solidFill>
          </w14:textFill>
        </w:rPr>
        <w:t>泉州云祥招标有限公司（地址：泉州市丰泽区丰云路62号云谷小区内62号别墅A幢），采用电汇、银行转账或现金等方式购买。</w:t>
      </w:r>
      <w:r>
        <w:rPr>
          <w:rFonts w:hint="eastAsia" w:cs="宋体" w:asciiTheme="minorEastAsia" w:hAnsiTheme="minorEastAsia"/>
          <w:color w:val="000000" w:themeColor="text1"/>
          <w:sz w:val="21"/>
          <w:szCs w:val="21"/>
          <w:shd w:val="clear" w:color="auto" w:fill="FFFFFF"/>
          <w:lang w:bidi="ar"/>
          <w14:textFill>
            <w14:solidFill>
              <w14:schemeClr w14:val="tx1"/>
            </w14:solidFill>
          </w14:textFill>
        </w:rPr>
        <w:t>可直接到招标代理机构现场报名或将报名费汇款或转账凭证发送至代理机构邮箱远程登记报名。</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9.竞争性磋商文件售价：每份文件2</w:t>
      </w:r>
      <w:r>
        <w:rPr>
          <w:rFonts w:cs="宋体" w:asciiTheme="minorEastAsia" w:hAnsiTheme="minorEastAsia"/>
          <w:color w:val="000000" w:themeColor="text1"/>
          <w:sz w:val="21"/>
          <w:szCs w:val="21"/>
          <w14:textFill>
            <w14:solidFill>
              <w14:schemeClr w14:val="tx1"/>
            </w14:solidFill>
          </w14:textFill>
        </w:rPr>
        <w:t>00</w:t>
      </w:r>
      <w:r>
        <w:rPr>
          <w:rFonts w:hint="eastAsia" w:cs="宋体" w:asciiTheme="minorEastAsia" w:hAnsiTheme="minorEastAsia"/>
          <w:color w:val="000000" w:themeColor="text1"/>
          <w:sz w:val="21"/>
          <w:szCs w:val="21"/>
          <w14:textFill>
            <w14:solidFill>
              <w14:schemeClr w14:val="tx1"/>
            </w14:solidFill>
          </w14:textFill>
        </w:rPr>
        <w:t>元，售后不退。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10.首次响应文件递交截止时间及地点：首次响应文件递交截止时为2022年</w:t>
      </w:r>
      <w:r>
        <w:rPr>
          <w:rFonts w:hint="eastAsia" w:cs="宋体" w:asciiTheme="minorEastAsia" w:hAnsiTheme="minorEastAsia"/>
          <w:color w:val="000000" w:themeColor="text1"/>
          <w:sz w:val="21"/>
          <w:szCs w:val="21"/>
          <w:lang w:eastAsia="zh-CN"/>
          <w14:textFill>
            <w14:solidFill>
              <w14:schemeClr w14:val="tx1"/>
            </w14:solidFill>
          </w14:textFill>
        </w:rPr>
        <w:t>10月20日09：30</w:t>
      </w:r>
      <w:r>
        <w:rPr>
          <w:rFonts w:hint="eastAsia" w:cs="宋体" w:asciiTheme="minorEastAsia" w:hAnsiTheme="minorEastAsia"/>
          <w:color w:val="000000" w:themeColor="text1"/>
          <w:sz w:val="21"/>
          <w:szCs w:val="21"/>
          <w14:textFill>
            <w14:solidFill>
              <w14:schemeClr w14:val="tx1"/>
            </w14:solidFill>
          </w14:textFill>
        </w:rPr>
        <w:t>时（北京时间）；地点：</w:t>
      </w:r>
      <w:r>
        <w:rPr>
          <w:rFonts w:hint="eastAsia" w:cs="宋体" w:asciiTheme="minorEastAsia" w:hAnsiTheme="minorEastAsia"/>
          <w:color w:val="000000" w:themeColor="text1"/>
          <w:sz w:val="21"/>
          <w:szCs w:val="21"/>
          <w:shd w:val="clear" w:color="auto" w:fill="FFFFFF"/>
          <w14:textFill>
            <w14:solidFill>
              <w14:schemeClr w14:val="tx1"/>
            </w14:solidFill>
          </w14:textFill>
        </w:rPr>
        <w:t>泉州云祥招标有限公司开标大厅（地址：泉州市丰泽区丰云路62号云谷小区内62号别墅A幢）</w:t>
      </w:r>
      <w:r>
        <w:rPr>
          <w:rFonts w:hint="eastAsia" w:cs="宋体" w:asciiTheme="minorEastAsia" w:hAnsiTheme="minorEastAsia"/>
          <w:color w:val="000000" w:themeColor="text1"/>
          <w:sz w:val="21"/>
          <w:szCs w:val="21"/>
          <w14:textFill>
            <w14:solidFill>
              <w14:schemeClr w14:val="tx1"/>
            </w14:solidFill>
          </w14:textFill>
        </w:rPr>
        <w:t>。供应商应在此之前将密封的首次响应文件送达本章第11条载明的地点，逾期送达的或不符合规定的响应文件将被拒绝接收。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11.磋商时间及地点：磋商时间为2022年</w:t>
      </w:r>
      <w:r>
        <w:rPr>
          <w:rFonts w:hint="eastAsia" w:cs="宋体" w:asciiTheme="minorEastAsia" w:hAnsiTheme="minorEastAsia"/>
          <w:color w:val="000000" w:themeColor="text1"/>
          <w:sz w:val="21"/>
          <w:szCs w:val="21"/>
          <w:lang w:eastAsia="zh-CN"/>
          <w14:textFill>
            <w14:solidFill>
              <w14:schemeClr w14:val="tx1"/>
            </w14:solidFill>
          </w14:textFill>
        </w:rPr>
        <w:t>10月20日09：30</w:t>
      </w:r>
      <w:r>
        <w:rPr>
          <w:rFonts w:hint="eastAsia" w:cs="宋体" w:asciiTheme="minorEastAsia" w:hAnsiTheme="minorEastAsia"/>
          <w:color w:val="000000" w:themeColor="text1"/>
          <w:sz w:val="21"/>
          <w:szCs w:val="21"/>
          <w14:textFill>
            <w14:solidFill>
              <w14:schemeClr w14:val="tx1"/>
            </w14:solidFill>
          </w14:textFill>
        </w:rPr>
        <w:t>时（北京时间）；磋商地点：</w:t>
      </w:r>
      <w:r>
        <w:rPr>
          <w:rFonts w:hint="eastAsia" w:cs="宋体" w:asciiTheme="minorEastAsia" w:hAnsiTheme="minorEastAsia"/>
          <w:color w:val="000000" w:themeColor="text1"/>
          <w:sz w:val="21"/>
          <w:szCs w:val="21"/>
          <w:shd w:val="clear" w:color="auto" w:fill="FFFFFF"/>
          <w14:textFill>
            <w14:solidFill>
              <w14:schemeClr w14:val="tx1"/>
            </w14:solidFill>
          </w14:textFill>
        </w:rPr>
        <w:t>泉州云祥招标有限公司开标大厅（地址：泉州市丰泽区丰云路62号云谷小区内62号别墅A幢）</w:t>
      </w:r>
      <w:r>
        <w:rPr>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12.竞争性磋商公告期限：自磋商公告发布之日起3个工作日。</w:t>
      </w:r>
    </w:p>
    <w:p>
      <w:pPr>
        <w:pStyle w:val="13"/>
        <w:widowControl/>
        <w:spacing w:before="75" w:beforeAutospacing="0" w:after="75" w:afterAutospacing="0" w:line="435"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13.采购人：</w:t>
      </w:r>
      <w:r>
        <w:rPr>
          <w:rFonts w:hint="eastAsia" w:cs="宋体" w:asciiTheme="minorEastAsia" w:hAnsiTheme="minorEastAsia"/>
          <w:color w:val="000000" w:themeColor="text1"/>
          <w:sz w:val="21"/>
          <w:szCs w:val="21"/>
          <w:u w:val="single"/>
          <w14:textFill>
            <w14:solidFill>
              <w14:schemeClr w14:val="tx1"/>
            </w14:solidFill>
          </w14:textFill>
        </w:rPr>
        <w:t>石狮市民政局</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u w:val="single"/>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地  址：</w:t>
      </w:r>
      <w:r>
        <w:rPr>
          <w:rFonts w:hint="eastAsia" w:ascii="Times New Roman" w:hAnsi="Times New Roman" w:eastAsia="宋体"/>
          <w:kern w:val="2"/>
          <w:sz w:val="21"/>
          <w:szCs w:val="20"/>
          <w:u w:val="single"/>
          <w:lang w:bidi="ar"/>
        </w:rPr>
        <w:t>石狮市公务大厦6楼</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u w:val="single"/>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联系人：</w:t>
      </w:r>
      <w:r>
        <w:rPr>
          <w:rFonts w:hint="eastAsia" w:cs="宋体" w:asciiTheme="minorEastAsia" w:hAnsiTheme="minorEastAsia"/>
          <w:color w:val="000000" w:themeColor="text1"/>
          <w:sz w:val="21"/>
          <w:szCs w:val="21"/>
          <w:u w:val="single"/>
          <w:lang w:bidi="ar"/>
          <w14:textFill>
            <w14:solidFill>
              <w14:schemeClr w14:val="tx1"/>
            </w14:solidFill>
          </w14:textFill>
        </w:rPr>
        <w:t>郭女士</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u w:val="single"/>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联系方法：</w:t>
      </w:r>
      <w:r>
        <w:rPr>
          <w:rFonts w:hint="eastAsia" w:cs="宋体" w:asciiTheme="minorEastAsia" w:hAnsiTheme="minorEastAsia"/>
          <w:color w:val="000000" w:themeColor="text1"/>
          <w:sz w:val="21"/>
          <w:szCs w:val="21"/>
          <w:u w:val="single"/>
          <w:lang w:bidi="ar"/>
          <w14:textFill>
            <w14:solidFill>
              <w14:schemeClr w14:val="tx1"/>
            </w14:solidFill>
          </w14:textFill>
        </w:rPr>
        <w:t>0595-88716817</w:t>
      </w:r>
      <w:bookmarkStart w:id="0" w:name="_GoBack"/>
      <w:bookmarkEnd w:id="0"/>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代理机构：</w:t>
      </w:r>
      <w:r>
        <w:rPr>
          <w:rFonts w:hint="eastAsia" w:cs="宋体" w:asciiTheme="minorEastAsia" w:hAnsiTheme="minorEastAsia"/>
          <w:color w:val="000000" w:themeColor="text1"/>
          <w:sz w:val="21"/>
          <w:szCs w:val="21"/>
          <w:u w:val="single"/>
          <w14:textFill>
            <w14:solidFill>
              <w14:schemeClr w14:val="tx1"/>
            </w14:solidFill>
          </w14:textFill>
        </w:rPr>
        <w:t>泉州云祥招标有限公司</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地  址：</w:t>
      </w:r>
      <w:r>
        <w:rPr>
          <w:rFonts w:hint="eastAsia" w:cs="宋体" w:asciiTheme="minorEastAsia" w:hAnsiTheme="minorEastAsia"/>
          <w:color w:val="000000" w:themeColor="text1"/>
          <w:sz w:val="21"/>
          <w:szCs w:val="21"/>
          <w:u w:val="single"/>
          <w14:textFill>
            <w14:solidFill>
              <w14:schemeClr w14:val="tx1"/>
            </w14:solidFill>
          </w14:textFill>
        </w:rPr>
        <w:t>泉州市丰泽区丰云路62号云谷小区内62号别墅A幢</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联系人：</w:t>
      </w:r>
      <w:r>
        <w:rPr>
          <w:rFonts w:hint="eastAsia" w:cs="宋体" w:asciiTheme="minorEastAsia" w:hAnsiTheme="minorEastAsia"/>
          <w:color w:val="000000" w:themeColor="text1"/>
          <w:sz w:val="21"/>
          <w:szCs w:val="21"/>
          <w:u w:val="single"/>
          <w14:textFill>
            <w14:solidFill>
              <w14:schemeClr w14:val="tx1"/>
            </w14:solidFill>
          </w14:textFill>
        </w:rPr>
        <w:t>李先生、庄先生</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联系方法：</w:t>
      </w:r>
      <w:r>
        <w:rPr>
          <w:rFonts w:hint="eastAsia" w:cs="宋体" w:asciiTheme="minorEastAsia" w:hAnsiTheme="minorEastAsia"/>
          <w:color w:val="000000" w:themeColor="text1"/>
          <w:sz w:val="21"/>
          <w:szCs w:val="21"/>
          <w:u w:val="single"/>
          <w14:textFill>
            <w14:solidFill>
              <w14:schemeClr w14:val="tx1"/>
            </w14:solidFill>
          </w14:textFill>
        </w:rPr>
        <w:t>(0595)28185286</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代理机构邮箱：yxzb201909@163.com</w:t>
      </w:r>
    </w:p>
    <w:p>
      <w:pPr>
        <w:pStyle w:val="13"/>
        <w:widowControl/>
        <w:spacing w:before="75" w:beforeAutospacing="0" w:after="75" w:afterAutospacing="0" w:line="435" w:lineRule="atLeast"/>
        <w:ind w:firstLine="480"/>
        <w:rPr>
          <w:rFonts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附1：购买竞争性磋商文件、提交磋商保证金及采购代理服务费缴交的银行账户信息</w:t>
      </w:r>
      <w:r>
        <w:rPr>
          <w:rFonts w:asciiTheme="minorEastAsia" w:hAnsiTheme="minorEastAsia"/>
          <w:color w:val="000000" w:themeColor="text1"/>
          <w:sz w:val="21"/>
          <w:szCs w:val="21"/>
          <w14:textFill>
            <w14:solidFill>
              <w14:schemeClr w14:val="tx1"/>
            </w14:solidFill>
          </w14:textFill>
        </w:rPr>
        <w:t>：</w:t>
      </w:r>
    </w:p>
    <w:tbl>
      <w:tblPr>
        <w:tblStyle w:val="14"/>
        <w:tblW w:w="942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751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912" w:type="dxa"/>
            <w:vAlign w:val="center"/>
          </w:tcPr>
          <w:p>
            <w:pPr>
              <w:snapToGrid w:val="0"/>
              <w:spacing w:line="312"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开 户 行</w:t>
            </w:r>
          </w:p>
        </w:tc>
        <w:tc>
          <w:tcPr>
            <w:tcW w:w="7513" w:type="dxa"/>
            <w:vAlign w:val="center"/>
          </w:tcPr>
          <w:p>
            <w:pPr>
              <w:snapToGrid w:val="0"/>
              <w:spacing w:line="312"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泉州银行股份有限公司鲤城支行</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912" w:type="dxa"/>
            <w:vAlign w:val="center"/>
          </w:tcPr>
          <w:p>
            <w:pPr>
              <w:snapToGrid w:val="0"/>
              <w:spacing w:line="312"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账    号</w:t>
            </w:r>
          </w:p>
        </w:tc>
        <w:tc>
          <w:tcPr>
            <w:tcW w:w="7513" w:type="dxa"/>
            <w:vAlign w:val="center"/>
          </w:tcPr>
          <w:p>
            <w:pPr>
              <w:snapToGrid w:val="0"/>
              <w:spacing w:line="312"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0000017966218012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912" w:type="dxa"/>
            <w:vAlign w:val="center"/>
          </w:tcPr>
          <w:p>
            <w:pPr>
              <w:snapToGrid w:val="0"/>
              <w:spacing w:line="312"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收款单位</w:t>
            </w:r>
          </w:p>
        </w:tc>
        <w:tc>
          <w:tcPr>
            <w:tcW w:w="7513" w:type="dxa"/>
            <w:vAlign w:val="center"/>
          </w:tcPr>
          <w:p>
            <w:pPr>
              <w:snapToGrid w:val="0"/>
              <w:spacing w:line="312" w:lineRule="auto"/>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泉州云祥招标有限公司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25" w:type="dxa"/>
            <w:gridSpan w:val="2"/>
            <w:vAlign w:val="center"/>
          </w:tcPr>
          <w:p>
            <w:pPr>
              <w:snapToGrid w:val="0"/>
              <w:spacing w:line="312" w:lineRule="auto"/>
              <w:ind w:firstLine="420" w:firstLineChars="200"/>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供应商须将相关的费用缴交至上表对应的账号，缴错账号而产生的一切后果由供应商自行承担。</w:t>
            </w:r>
          </w:p>
        </w:tc>
      </w:tr>
    </w:tbl>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第二章  竞争性磋商须知</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第1节  竞争性磋商须知前附表</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竞争性磋商须知前附表是对竞争性磋商须知的补充和细化，二者如有矛盾，以前附表中的要求和规定为准</w:t>
      </w:r>
    </w:p>
    <w:tbl>
      <w:tblPr>
        <w:tblStyle w:val="14"/>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1"/>
        <w:gridCol w:w="840"/>
        <w:gridCol w:w="8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项号</w:t>
            </w:r>
          </w:p>
        </w:tc>
        <w:tc>
          <w:tcPr>
            <w:tcW w:w="840" w:type="dxa"/>
            <w:tcBorders>
              <w:tl2br w:val="nil"/>
              <w:tr2bl w:val="nil"/>
            </w:tcBorders>
            <w:shd w:val="clear" w:color="auto" w:fill="auto"/>
            <w:tcMar>
              <w:top w:w="0" w:type="dxa"/>
              <w:left w:w="105" w:type="dxa"/>
              <w:bottom w:w="0" w:type="dxa"/>
              <w:right w:w="105" w:type="dxa"/>
            </w:tcMa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条款号</w:t>
            </w:r>
          </w:p>
        </w:tc>
        <w:tc>
          <w:tcPr>
            <w:tcW w:w="8417" w:type="dxa"/>
            <w:tcBorders>
              <w:tl2br w:val="nil"/>
              <w:tr2bl w:val="nil"/>
            </w:tcBorders>
            <w:shd w:val="clear" w:color="auto" w:fill="auto"/>
            <w:tcMar>
              <w:top w:w="0" w:type="dxa"/>
              <w:left w:w="105" w:type="dxa"/>
              <w:bottom w:w="0" w:type="dxa"/>
              <w:right w:w="105" w:type="dxa"/>
            </w:tcMa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3.2.1</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供应商的资格要求</w:t>
            </w:r>
            <w:r>
              <w:rPr>
                <w:rFonts w:hint="eastAsia" w:cs="宋体" w:asciiTheme="minorEastAsia" w:hAnsiTheme="minorEastAsia"/>
                <w:color w:val="000000" w:themeColor="text1"/>
                <w:sz w:val="21"/>
                <w:szCs w:val="21"/>
                <w14:textFill>
                  <w14:solidFill>
                    <w14:schemeClr w14:val="tx1"/>
                  </w14:solidFill>
                </w14:textFill>
              </w:rPr>
              <w:t>：见磋商文件第一章“采购公告/采购邀请书”</w:t>
            </w:r>
          </w:p>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资格证明文件资料要求：</w:t>
            </w:r>
          </w:p>
          <w:tbl>
            <w:tblPr>
              <w:tblStyle w:val="14"/>
              <w:tblW w:w="818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42"/>
              <w:gridCol w:w="60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明细</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a1响应函</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a2单位负责人授权书</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3、供应商（自然人除外）：若供应商代表为单位负责人授权的委托代理人，应提供本授权书；若供应商代表为单位负责人，应在此项下提交其身份证正反面复印件，可不提供本授权书。</w:t>
                  </w:r>
                </w:p>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4、供应商为自然人的，可不填写本授权书。</w:t>
                  </w:r>
                </w:p>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5、纸质响应文件正本中的本授权书（若有）应为原件。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a3法人或者其他组织的营业执照等证明文件，自然人的身份证明</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a4财务状况报告</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提供会计师事务所出具的2021年度或上一季度财务审计报告，至少包括“资产负债表、利润表、现金流量表”；或者投标截止时间前六个月内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a5依法缴纳税收的相关材料</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a6依法缴纳社会保障资金的相关材料</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a7具备履行合同所必需的设备和专业技术能力的材料</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由采购人根据采购需求在第一章“资格要求特定条件”中详细列明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a8参加政府采购活动前3年内在经营活动中没有重大违法记录的书面声明</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w:t>
                  </w:r>
                </w:p>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a9信用信息查询结果</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3"/>
                    <w:widowControl/>
                    <w:snapToGrid w:val="0"/>
                    <w:spacing w:before="75" w:beforeAutospacing="0" w:after="75" w:afterAutospacing="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通过“信用中国”网站（www.creditchina.gov.cn）获取信用信息查询结果、通过中国政府采购网（www.ccgp.gov.cn）获取信用信息查询结果。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4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a10磋商保证金</w:t>
                  </w:r>
                </w:p>
              </w:tc>
              <w:tc>
                <w:tcPr>
                  <w:tcW w:w="6047"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ascii="宋体" w:hAnsi="宋体"/>
                      <w:szCs w:val="21"/>
                    </w:rPr>
                    <w:t>无。本竞争性谈判文件中有涉及磋商保证金的内容均无效。</w:t>
                  </w:r>
                </w:p>
              </w:tc>
            </w:tr>
          </w:tbl>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特定资格条件：</w:t>
            </w:r>
          </w:p>
          <w:p>
            <w:pPr>
              <w:pStyle w:val="13"/>
              <w:widowControl/>
              <w:spacing w:beforeAutospacing="0"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shd w:val="clear" w:color="auto" w:fill="FFFFFF"/>
                <w14:textFill>
                  <w14:solidFill>
                    <w14:schemeClr w14:val="tx1"/>
                  </w14:solidFill>
                </w14:textFill>
              </w:rPr>
              <w:t>包：1</w:t>
            </w:r>
          </w:p>
          <w:tbl>
            <w:tblPr>
              <w:tblStyle w:val="14"/>
              <w:tblW w:w="818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732"/>
              <w:gridCol w:w="54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2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明细</w:t>
                  </w:r>
                </w:p>
              </w:tc>
              <w:tc>
                <w:tcPr>
                  <w:tcW w:w="545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7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szCs w:val="21"/>
                    </w:rPr>
                  </w:pPr>
                  <w:r>
                    <w:rPr>
                      <w:rFonts w:hint="eastAsia" w:ascii="宋体" w:hAnsi="宋体" w:cs="宋体"/>
                      <w:kern w:val="0"/>
                      <w:szCs w:val="21"/>
                    </w:rPr>
                    <w:t>具备履行合同所必需设备和专业技术能力专项证明材料（若有）</w:t>
                  </w:r>
                </w:p>
              </w:tc>
              <w:tc>
                <w:tcPr>
                  <w:tcW w:w="545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1、竞争性磋商文件要求磋商供应商提供“具备履行合同所必需的设备和专业技术能力专项证明材料”的，磋商供应商应按照竞争性磋商文件规定在此项下提供相应证明材料复印件。 </w:t>
                  </w:r>
                </w:p>
                <w:p>
                  <w:pPr>
                    <w:widowControl/>
                    <w:jc w:val="left"/>
                    <w:rPr>
                      <w:rFonts w:ascii="宋体" w:hAnsi="宋体" w:cs="宋体"/>
                      <w:szCs w:val="21"/>
                    </w:rPr>
                  </w:pPr>
                  <w:r>
                    <w:rPr>
                      <w:rFonts w:hint="eastAsia" w:ascii="宋体" w:hAnsi="宋体" w:cs="宋体"/>
                      <w:kern w:val="0"/>
                      <w:szCs w:val="21"/>
                    </w:rPr>
                    <w:t>2、磋商供应商提供的相应证明材料复印件均应符合：内容完整、清晰、整洁，并由谈判供应商加盖其单位公章。</w:t>
                  </w:r>
                </w:p>
              </w:tc>
            </w:tr>
          </w:tbl>
          <w:p>
            <w:pPr>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3.2.2</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是否接受联合体形式的响应磋商：</w:t>
            </w:r>
            <w:r>
              <w:rPr>
                <w:rFonts w:hint="eastAsia" w:cs="宋体" w:asciiTheme="minorEastAsia" w:hAnsiTheme="minorEastAsia"/>
                <w:color w:val="000000" w:themeColor="text1"/>
                <w:sz w:val="2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6.3</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是否组织现场考察或召开磋商前答疑会：</w:t>
            </w:r>
            <w:r>
              <w:rPr>
                <w:rFonts w:hint="eastAsia" w:cs="宋体" w:asciiTheme="minorEastAsia" w:hAnsi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9.1</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响应文件有效期：</w:t>
            </w:r>
            <w:r>
              <w:rPr>
                <w:rFonts w:hint="eastAsia" w:cs="宋体" w:asciiTheme="minorEastAsia" w:hAnsiTheme="minorEastAsia"/>
                <w:color w:val="000000" w:themeColor="text1"/>
                <w:sz w:val="21"/>
                <w:szCs w:val="21"/>
                <w14:textFill>
                  <w14:solidFill>
                    <w14:schemeClr w14:val="tx1"/>
                  </w14:solidFill>
                </w14:textFill>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10.1</w:t>
            </w:r>
          </w:p>
        </w:tc>
        <w:tc>
          <w:tcPr>
            <w:tcW w:w="8417" w:type="dxa"/>
            <w:tcBorders>
              <w:tl2br w:val="nil"/>
              <w:tr2bl w:val="nil"/>
            </w:tcBorders>
            <w:shd w:val="clear" w:color="auto" w:fill="auto"/>
            <w:tcMar>
              <w:top w:w="0" w:type="dxa"/>
              <w:left w:w="105" w:type="dxa"/>
              <w:bottom w:w="0" w:type="dxa"/>
              <w:right w:w="105" w:type="dxa"/>
            </w:tcMa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提交磋商保证金：无</w:t>
            </w:r>
            <w:r>
              <w:rPr>
                <w:rFonts w:cs="宋体" w:asciiTheme="minorEastAsia" w:hAnsiTheme="minorEastAsia"/>
                <w:color w:val="000000" w:themeColor="text1"/>
                <w:sz w:val="21"/>
                <w:szCs w:val="21"/>
                <w14:textFill>
                  <w14:solidFill>
                    <w14:schemeClr w14:val="tx1"/>
                  </w14:solidFill>
                </w14:textFill>
              </w:rPr>
              <w:t xml:space="preserve"> </w:t>
            </w:r>
          </w:p>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10.3.1</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磋商保证金退还的其它要求：</w:t>
            </w:r>
            <w:r>
              <w:rPr>
                <w:rFonts w:hint="eastAsia" w:cs="宋体" w:asciiTheme="minorEastAsia" w:hAnsiTheme="minorEastAsia"/>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11.1</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响应文件的份数</w:t>
            </w:r>
          </w:p>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（1）纸质响应文件 </w:t>
            </w:r>
          </w:p>
          <w:p>
            <w:pPr>
              <w:pStyle w:val="13"/>
              <w:widowControl/>
              <w:spacing w:beforeAutospacing="0"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①响应文件正本</w:t>
            </w:r>
            <w:r>
              <w:rPr>
                <w:rFonts w:hint="eastAsia" w:cs="宋体" w:asciiTheme="minorEastAsia" w:hAnsiTheme="minorEastAsia"/>
                <w:color w:val="000000" w:themeColor="text1"/>
                <w:sz w:val="21"/>
                <w:szCs w:val="21"/>
                <w:u w:val="single"/>
                <w14:textFill>
                  <w14:solidFill>
                    <w14:schemeClr w14:val="tx1"/>
                  </w14:solidFill>
                </w14:textFill>
              </w:rPr>
              <w:t>1</w:t>
            </w:r>
            <w:r>
              <w:rPr>
                <w:rFonts w:hint="eastAsia" w:cs="宋体" w:asciiTheme="minorEastAsia" w:hAnsiTheme="minorEastAsia"/>
                <w:color w:val="000000" w:themeColor="text1"/>
                <w:sz w:val="21"/>
                <w:szCs w:val="21"/>
                <w14:textFill>
                  <w14:solidFill>
                    <w14:schemeClr w14:val="tx1"/>
                  </w14:solidFill>
                </w14:textFill>
              </w:rPr>
              <w:t>份、副本</w:t>
            </w:r>
            <w:r>
              <w:rPr>
                <w:rFonts w:hint="eastAsia" w:cs="宋体" w:asciiTheme="minorEastAsia" w:hAnsiTheme="minorEastAsia"/>
                <w:color w:val="000000" w:themeColor="text1"/>
                <w:sz w:val="21"/>
                <w:szCs w:val="21"/>
                <w:u w:val="single"/>
                <w14:textFill>
                  <w14:solidFill>
                    <w14:schemeClr w14:val="tx1"/>
                  </w14:solidFill>
                </w14:textFill>
              </w:rPr>
              <w:t>2</w:t>
            </w:r>
            <w:r>
              <w:rPr>
                <w:rFonts w:hint="eastAsia" w:cs="宋体" w:asciiTheme="minorEastAsia" w:hAnsiTheme="minorEastAsia"/>
                <w:color w:val="000000" w:themeColor="text1"/>
                <w:sz w:val="21"/>
                <w:szCs w:val="21"/>
                <w14:textFill>
                  <w14:solidFill>
                    <w14:schemeClr w14:val="tx1"/>
                  </w14:solidFill>
                </w14:textFill>
              </w:rPr>
              <w:t>份。</w:t>
            </w:r>
          </w:p>
          <w:p>
            <w:pPr>
              <w:pStyle w:val="13"/>
              <w:widowControl/>
              <w:spacing w:beforeAutospacing="0"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②可读介质（光盘或U盘）</w:t>
            </w:r>
            <w:r>
              <w:rPr>
                <w:rFonts w:hint="eastAsia" w:cs="宋体" w:asciiTheme="minorEastAsia" w:hAnsiTheme="minorEastAsia"/>
                <w:color w:val="000000" w:themeColor="text1"/>
                <w:sz w:val="21"/>
                <w:szCs w:val="21"/>
                <w:u w:val="single"/>
                <w14:textFill>
                  <w14:solidFill>
                    <w14:schemeClr w14:val="tx1"/>
                  </w14:solidFill>
                </w14:textFill>
              </w:rPr>
              <w:t>1</w:t>
            </w:r>
            <w:r>
              <w:rPr>
                <w:rFonts w:hint="eastAsia" w:cs="宋体" w:asciiTheme="minorEastAsia" w:hAnsiTheme="minorEastAsia"/>
                <w:color w:val="000000" w:themeColor="text1"/>
                <w:sz w:val="21"/>
                <w:szCs w:val="21"/>
                <w14:textFill>
                  <w14:solidFill>
                    <w14:schemeClr w14:val="tx1"/>
                  </w14:solidFill>
                </w14:textFill>
              </w:rPr>
              <w:t>份。</w:t>
            </w:r>
          </w:p>
          <w:p>
            <w:pPr>
              <w:pStyle w:val="13"/>
              <w:widowControl/>
              <w:spacing w:beforeAutospacing="0"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（2）电子响应文件：无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8</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14.4</w:t>
            </w:r>
          </w:p>
        </w:tc>
        <w:tc>
          <w:tcPr>
            <w:tcW w:w="8417" w:type="dxa"/>
            <w:tcBorders>
              <w:tl2br w:val="nil"/>
              <w:tr2bl w:val="nil"/>
            </w:tcBorders>
            <w:shd w:val="clear" w:color="auto" w:fill="auto"/>
            <w:tcMar>
              <w:top w:w="0" w:type="dxa"/>
              <w:left w:w="105" w:type="dxa"/>
              <w:bottom w:w="0" w:type="dxa"/>
              <w:right w:w="105" w:type="dxa"/>
            </w:tcMa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磋商过程中可能发生实质性变动的内容：</w:t>
            </w:r>
            <w:r>
              <w:rPr>
                <w:rFonts w:hint="eastAsia" w:cs="宋体" w:asciiTheme="minorEastAsia" w:hAnsiTheme="minorEastAsia"/>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9</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14.9</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wordWrap w:val="0"/>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根据采购项目的特点和需要，需要加以详细说明的其他磋商程序规定、要求等内容</w:t>
            </w:r>
            <w:r>
              <w:rPr>
                <w:rFonts w:hint="eastAsia" w:cs="宋体" w:asciiTheme="minorEastAsia" w:hAnsiTheme="minorEastAsia"/>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11</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22.2</w:t>
            </w:r>
          </w:p>
        </w:tc>
        <w:tc>
          <w:tcPr>
            <w:tcW w:w="8417" w:type="dxa"/>
            <w:tcBorders>
              <w:tl2br w:val="nil"/>
              <w:tr2bl w:val="nil"/>
            </w:tcBorders>
            <w:shd w:val="clear" w:color="auto" w:fill="auto"/>
            <w:tcMar>
              <w:top w:w="0" w:type="dxa"/>
              <w:left w:w="105" w:type="dxa"/>
              <w:bottom w:w="0" w:type="dxa"/>
              <w:right w:w="105" w:type="dxa"/>
            </w:tcMar>
          </w:tcPr>
          <w:p>
            <w:pPr>
              <w:pStyle w:val="13"/>
              <w:widowControl/>
              <w:wordWrap w:val="0"/>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信息公告指定媒体（以下简称：“指定媒体”）：</w:t>
            </w:r>
          </w:p>
          <w:p>
            <w:pPr>
              <w:pStyle w:val="13"/>
              <w:widowControl/>
              <w:wordWrap w:val="0"/>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(1)中国政府采购网，网址www.ccgp.gov.cn。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12</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23.1</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本项目监督管理部门：</w:t>
            </w:r>
            <w:r>
              <w:rPr>
                <w:rStyle w:val="17"/>
                <w:rFonts w:hint="eastAsia" w:ascii="宋体" w:hAnsi="宋体" w:cs="宋体"/>
                <w:sz w:val="21"/>
                <w:szCs w:val="21"/>
              </w:rPr>
              <w:t>单位监督部门及上级监督部门</w:t>
            </w:r>
            <w:r>
              <w:rPr>
                <w:rFonts w:hint="eastAsia" w:cs="宋体" w:asciiTheme="minorEastAsia" w:hAnsi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1"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24.1</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履约保证金：</w:t>
            </w:r>
          </w:p>
          <w:tbl>
            <w:tblPr>
              <w:tblStyle w:val="14"/>
              <w:tblW w:w="8189"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1710"/>
              <w:gridCol w:w="57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包号</w:t>
                  </w:r>
                </w:p>
              </w:tc>
              <w:tc>
                <w:tcPr>
                  <w:tcW w:w="17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履约保证金比例</w:t>
                  </w:r>
                </w:p>
              </w:tc>
              <w:tc>
                <w:tcPr>
                  <w:tcW w:w="57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17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0%</w:t>
                  </w:r>
                </w:p>
              </w:tc>
              <w:tc>
                <w:tcPr>
                  <w:tcW w:w="577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ind w:left="0" w:leftChars="0" w:firstLine="0" w:firstLineChars="0"/>
                    <w:rPr>
                      <w:szCs w:val="21"/>
                    </w:rPr>
                  </w:pPr>
                  <w:r>
                    <w:rPr>
                      <w:rFonts w:hint="eastAsia" w:ascii="宋体" w:hAnsi="宋体" w:eastAsia="宋体" w:cs="宋体"/>
                      <w:szCs w:val="21"/>
                      <w:lang w:bidi="ar"/>
                    </w:rPr>
                    <w:t>本项目不收取履约保证金</w:t>
                  </w:r>
                </w:p>
              </w:tc>
            </w:tr>
          </w:tbl>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5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14</w:t>
            </w:r>
          </w:p>
        </w:tc>
        <w:tc>
          <w:tcPr>
            <w:tcW w:w="8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25</w:t>
            </w:r>
          </w:p>
        </w:tc>
        <w:tc>
          <w:tcPr>
            <w:tcW w:w="8417" w:type="dxa"/>
            <w:tcBorders>
              <w:tl2br w:val="nil"/>
              <w:tr2bl w:val="nil"/>
            </w:tcBorders>
            <w:shd w:val="clear" w:color="auto" w:fill="auto"/>
            <w:tcMar>
              <w:top w:w="0" w:type="dxa"/>
              <w:left w:w="105" w:type="dxa"/>
              <w:bottom w:w="0" w:type="dxa"/>
              <w:right w:w="105" w:type="dxa"/>
            </w:tcMar>
            <w:vAlign w:val="center"/>
          </w:tcPr>
          <w:p>
            <w:pPr>
              <w:pStyle w:val="13"/>
              <w:widowControl/>
              <w:wordWrap w:val="0"/>
              <w:adjustRightInd w:val="0"/>
              <w:snapToGrid w:val="0"/>
              <w:spacing w:beforeAutospacing="0" w:afterAutospacing="0" w:line="288" w:lineRule="auto"/>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根据采购项目特点或政策需要补充的其他新增内容：</w:t>
            </w:r>
          </w:p>
          <w:p>
            <w:pPr>
              <w:pStyle w:val="13"/>
              <w:widowControl/>
              <w:wordWrap w:val="0"/>
              <w:adjustRightInd w:val="0"/>
              <w:snapToGrid w:val="0"/>
              <w:spacing w:beforeAutospacing="0" w:afterAutospacing="0" w:line="288" w:lineRule="auto"/>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1、本项目由成交人向采购代理机构支付代理服务费。</w:t>
            </w:r>
          </w:p>
          <w:p>
            <w:pPr>
              <w:pStyle w:val="13"/>
              <w:widowControl/>
              <w:wordWrap w:val="0"/>
              <w:adjustRightInd w:val="0"/>
              <w:snapToGrid w:val="0"/>
              <w:spacing w:beforeAutospacing="0" w:afterAutospacing="0" w:line="288" w:lineRule="auto"/>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2、代理服务费收费标准如下：本项目的采购代理服务费为人民币伍仟元整。收取代理服务费账号：开 户 行 泉州银行股份有限公司鲤城支行 账 号 0000017966218012 户名 泉州云祥招标有限公司。</w:t>
            </w:r>
          </w:p>
          <w:p>
            <w:pPr>
              <w:adjustRightInd w:val="0"/>
              <w:snapToGrid w:val="0"/>
              <w:spacing w:line="288"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3、中小企业的认定标准</w:t>
            </w:r>
          </w:p>
          <w:p>
            <w:pPr>
              <w:adjustRightInd w:val="0"/>
              <w:snapToGrid w:val="0"/>
              <w:spacing w:line="288" w:lineRule="auto"/>
              <w:ind w:firstLine="420" w:firstLineChars="2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（1）中小企业指符合下列条件的中型、小型、微型企业：</w:t>
            </w:r>
          </w:p>
          <w:p>
            <w:pPr>
              <w:adjustRightInd w:val="0"/>
              <w:snapToGrid w:val="0"/>
              <w:spacing w:line="288" w:lineRule="auto"/>
              <w:ind w:firstLine="420" w:firstLineChars="2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adjustRightInd w:val="0"/>
              <w:snapToGrid w:val="0"/>
              <w:spacing w:line="288" w:lineRule="auto"/>
              <w:ind w:firstLine="420" w:firstLineChars="2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②符合中小企业划分标准的个体工商户，在政府采购活动中视同中小企业。</w:t>
            </w:r>
          </w:p>
          <w:p>
            <w:pPr>
              <w:adjustRightInd w:val="0"/>
              <w:snapToGrid w:val="0"/>
              <w:spacing w:line="288"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4、监狱企业的认定标准</w:t>
            </w:r>
          </w:p>
          <w:p>
            <w:pPr>
              <w:adjustRightInd w:val="0"/>
              <w:snapToGrid w:val="0"/>
              <w:spacing w:line="288" w:lineRule="auto"/>
              <w:ind w:firstLine="420" w:firstLineChars="2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adjustRightInd w:val="0"/>
              <w:snapToGrid w:val="0"/>
              <w:spacing w:line="288" w:lineRule="auto"/>
              <w:ind w:firstLine="420" w:firstLineChars="20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①监狱企业参加采购活动时，应提供由省级以上监狱管理局、戒毒管理局（含新疆生产建设兵团）出具的属于监狱企业的证明文件。</w:t>
            </w:r>
          </w:p>
          <w:p>
            <w:pPr>
              <w:pStyle w:val="13"/>
              <w:widowControl/>
              <w:adjustRightInd w:val="0"/>
              <w:snapToGrid w:val="0"/>
              <w:spacing w:beforeAutospacing="0" w:afterAutospacing="0" w:line="288" w:lineRule="auto"/>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②监狱企业视同小型、微型企业。</w:t>
            </w:r>
          </w:p>
          <w:p>
            <w:pPr>
              <w:pStyle w:val="13"/>
              <w:widowControl/>
              <w:adjustRightInd w:val="0"/>
              <w:snapToGrid w:val="0"/>
              <w:spacing w:beforeAutospacing="0" w:afterAutospacing="0" w:line="288" w:lineRule="auto"/>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5、残疾人福利性单位认定标准</w:t>
            </w:r>
          </w:p>
          <w:p>
            <w:pPr>
              <w:adjustRightInd w:val="0"/>
              <w:snapToGrid w:val="0"/>
              <w:spacing w:line="288" w:lineRule="auto"/>
              <w:ind w:firstLine="420" w:firstLineChars="20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符合财政部、民政部、中国残联文件（财库[2017]141号）规定的残疾人福利性单位（以下简称：“残疾人福利性单位”），残疾人福利性单位指同时符合下列条件的单位：</w:t>
            </w:r>
          </w:p>
          <w:p>
            <w:pPr>
              <w:adjustRightInd w:val="0"/>
              <w:snapToGrid w:val="0"/>
              <w:spacing w:line="288" w:lineRule="auto"/>
              <w:ind w:firstLine="420" w:firstLineChars="20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①安置的残疾人占本单位在职职工人数的比例不低于25%（含25%），并且安置的残疾人人数不少于10人（含10人）；</w:t>
            </w:r>
          </w:p>
          <w:p>
            <w:pPr>
              <w:adjustRightInd w:val="0"/>
              <w:snapToGrid w:val="0"/>
              <w:spacing w:line="288" w:lineRule="auto"/>
              <w:ind w:firstLine="420" w:firstLineChars="20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②依法与安置的每位残疾人签订了一年以上（含一年）的劳动合同或服务协议；</w:t>
            </w:r>
          </w:p>
          <w:p>
            <w:pPr>
              <w:adjustRightInd w:val="0"/>
              <w:snapToGrid w:val="0"/>
              <w:spacing w:line="288" w:lineRule="auto"/>
              <w:ind w:firstLine="420" w:firstLineChars="20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③为安置的每位残疾人按月足额缴纳了基本养老保险、基本医疗保险、失业保险、工伤保险和生育保险等社会保险费；</w:t>
            </w:r>
          </w:p>
          <w:p>
            <w:pPr>
              <w:adjustRightInd w:val="0"/>
              <w:snapToGrid w:val="0"/>
              <w:spacing w:line="288" w:lineRule="auto"/>
              <w:ind w:firstLine="420" w:firstLineChars="20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④通过银行等金融机构向安置的每位残疾人，按月支付了不低于单位所在区县适用的经省级人民政府批准的月最低工资标准的工资；</w:t>
            </w:r>
          </w:p>
          <w:p>
            <w:pPr>
              <w:adjustRightInd w:val="0"/>
              <w:snapToGrid w:val="0"/>
              <w:spacing w:line="288" w:lineRule="auto"/>
              <w:ind w:firstLine="420" w:firstLineChars="20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⑤提供本单位制造的货物、承担的工程或服务，或提供其他残疾人福利性单位制造的货物（不包括使用非残疾人福利性单位注册商标的货物）。</w:t>
            </w:r>
          </w:p>
          <w:p>
            <w:pPr>
              <w:adjustRightInd w:val="0"/>
              <w:snapToGrid w:val="0"/>
              <w:spacing w:line="288" w:lineRule="auto"/>
              <w:ind w:firstLine="420" w:firstLineChars="200"/>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widowControl/>
              <w:adjustRightInd w:val="0"/>
              <w:snapToGrid w:val="0"/>
              <w:spacing w:beforeAutospacing="0" w:afterAutospacing="0" w:line="288" w:lineRule="auto"/>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※符合上述条件的残疾人福利性单位参加采购活动时，应提供《残疾人福利性单位声明函》，并对声明的真实性负责。残疾人福利性单位视同小型、微型企业。</w:t>
            </w:r>
          </w:p>
          <w:p>
            <w:pPr>
              <w:pStyle w:val="13"/>
              <w:widowControl/>
              <w:adjustRightInd w:val="0"/>
              <w:snapToGrid w:val="0"/>
              <w:spacing w:beforeAutospacing="0" w:afterAutospacing="0" w:line="288" w:lineRule="auto"/>
              <w:ind w:firstLine="422" w:firstLineChars="200"/>
              <w:rPr>
                <w:rFonts w:cs="宋体" w:asciiTheme="minorEastAsia" w:hAnsiTheme="minorEastAsia"/>
                <w:color w:val="000000" w:themeColor="text1"/>
                <w:sz w:val="21"/>
                <w:szCs w:val="21"/>
                <w14:textFill>
                  <w14:solidFill>
                    <w14:schemeClr w14:val="tx1"/>
                  </w14:solidFill>
                </w14:textFill>
              </w:rPr>
            </w:pPr>
            <w:r>
              <w:rPr>
                <w:rFonts w:hint="eastAsia" w:ascii="宋体" w:hAnsi="宋体" w:cs="宋体"/>
                <w:b/>
                <w:sz w:val="21"/>
                <w:szCs w:val="21"/>
              </w:rPr>
              <w:t>4、关于疫情防控要求：一、属于国家公布的中高风险地区人员以及与上述地区有旅居史或与通报病例行程轨迹有交集的人员须严格遵守当地（含丰泽区）疫情防控规定。建议前述人员不参加本项目活动。二、需参加本项目活动的人员行程轨迹应避免与前述高中风险地区有交集。</w:t>
            </w:r>
          </w:p>
          <w:p>
            <w:pPr>
              <w:pStyle w:val="13"/>
              <w:widowControl/>
              <w:wordWrap w:val="0"/>
              <w:spacing w:beforeAutospacing="0" w:afterAutospacing="0"/>
              <w:rPr>
                <w:rFonts w:cs="宋体" w:asciiTheme="minorEastAsia" w:hAnsiTheme="minorEastAsia"/>
                <w:color w:val="000000" w:themeColor="text1"/>
                <w:sz w:val="21"/>
                <w:szCs w:val="21"/>
                <w14:textFill>
                  <w14:solidFill>
                    <w14:schemeClr w14:val="tx1"/>
                  </w14:solidFill>
                </w14:textFill>
              </w:rPr>
            </w:pPr>
          </w:p>
        </w:tc>
      </w:tr>
    </w:tbl>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表2</w:t>
      </w:r>
    </w:p>
    <w:tbl>
      <w:tblPr>
        <w:tblStyle w:val="14"/>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0"/>
        <w:gridCol w:w="9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9834" w:type="dxa"/>
            <w:gridSpan w:val="2"/>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关于电子竞争性磋商活动的专门规定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序号</w:t>
            </w:r>
          </w:p>
        </w:tc>
        <w:tc>
          <w:tcPr>
            <w:tcW w:w="9294"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w:t>
            </w:r>
          </w:p>
        </w:tc>
        <w:tc>
          <w:tcPr>
            <w:tcW w:w="9294"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4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u w:val="single"/>
                <w14:textFill>
                  <w14:solidFill>
                    <w14:schemeClr w14:val="tx1"/>
                  </w14:solidFill>
                </w14:textFill>
              </w:rPr>
              <w:t>注：本项目为线下纸质磋商项目，本竞争性磋商文件中有涉及电子竞争性磋商活动条款及规定均不适用。</w:t>
            </w:r>
          </w:p>
        </w:tc>
      </w:tr>
    </w:tbl>
    <w:p>
      <w:pPr>
        <w:pStyle w:val="13"/>
        <w:widowControl/>
        <w:spacing w:before="75" w:beforeAutospacing="0" w:after="75" w:afterAutospacing="0" w:line="40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0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专项附件：             评审的标准和方法</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一、磋商小组</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ind w:firstLine="24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1.1采购人根据项目的特点依法组建磋商小组。</w:t>
      </w:r>
    </w:p>
    <w:p>
      <w:pPr>
        <w:pStyle w:val="13"/>
        <w:widowControl/>
        <w:spacing w:before="75" w:beforeAutospacing="0" w:after="75" w:afterAutospacing="0" w:line="420" w:lineRule="atLeast"/>
        <w:ind w:firstLine="24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1.2磋商小组由采购人代表和评审专家两部分（以下简称“评委”）共</w:t>
      </w:r>
      <w:r>
        <w:rPr>
          <w:rFonts w:hint="eastAsia" w:cs="宋体" w:asciiTheme="minorEastAsia" w:hAnsiTheme="minorEastAsia"/>
          <w:color w:val="000000" w:themeColor="text1"/>
          <w:sz w:val="21"/>
          <w:szCs w:val="21"/>
          <w:u w:val="single"/>
          <w14:textFill>
            <w14:solidFill>
              <w14:schemeClr w14:val="tx1"/>
            </w14:solidFill>
          </w14:textFill>
        </w:rPr>
        <w:t>3</w:t>
      </w:r>
      <w:r>
        <w:rPr>
          <w:rFonts w:hint="eastAsia" w:cs="宋体" w:asciiTheme="minorEastAsia" w:hAnsiTheme="minorEastAsia"/>
          <w:color w:val="000000" w:themeColor="text1"/>
          <w:sz w:val="21"/>
          <w:szCs w:val="21"/>
          <w14:textFill>
            <w14:solidFill>
              <w14:schemeClr w14:val="tx1"/>
            </w14:solidFill>
          </w14:textFill>
        </w:rPr>
        <w:t>人组成，其中：采购人代表</w:t>
      </w:r>
      <w:r>
        <w:rPr>
          <w:rFonts w:hint="eastAsia" w:cs="宋体" w:asciiTheme="minorEastAsia" w:hAnsiTheme="minorEastAsia"/>
          <w:color w:val="000000" w:themeColor="text1"/>
          <w:sz w:val="21"/>
          <w:szCs w:val="21"/>
          <w:u w:val="single"/>
          <w14:textFill>
            <w14:solidFill>
              <w14:schemeClr w14:val="tx1"/>
            </w14:solidFill>
          </w14:textFill>
        </w:rPr>
        <w:t>1</w:t>
      </w:r>
      <w:r>
        <w:rPr>
          <w:rFonts w:hint="eastAsia" w:cs="宋体" w:asciiTheme="minorEastAsia" w:hAnsiTheme="minorEastAsia"/>
          <w:color w:val="000000" w:themeColor="text1"/>
          <w:sz w:val="21"/>
          <w:szCs w:val="21"/>
          <w14:textFill>
            <w14:solidFill>
              <w14:schemeClr w14:val="tx1"/>
            </w14:solidFill>
          </w14:textFill>
        </w:rPr>
        <w:t>人由采购人派出，评审专家</w:t>
      </w:r>
      <w:r>
        <w:rPr>
          <w:rFonts w:hint="eastAsia" w:cs="宋体" w:asciiTheme="minorEastAsia" w:hAnsiTheme="minorEastAsia"/>
          <w:color w:val="000000" w:themeColor="text1"/>
          <w:sz w:val="21"/>
          <w:szCs w:val="21"/>
          <w:u w:val="single"/>
          <w14:textFill>
            <w14:solidFill>
              <w14:schemeClr w14:val="tx1"/>
            </w14:solidFill>
          </w14:textFill>
        </w:rPr>
        <w:t>2</w:t>
      </w:r>
      <w:r>
        <w:rPr>
          <w:rFonts w:hint="eastAsia" w:cs="宋体" w:asciiTheme="minorEastAsia" w:hAnsiTheme="minorEastAsia"/>
          <w:color w:val="000000" w:themeColor="text1"/>
          <w:sz w:val="21"/>
          <w:szCs w:val="21"/>
          <w14:textFill>
            <w14:solidFill>
              <w14:schemeClr w14:val="tx1"/>
            </w14:solidFill>
          </w14:textFill>
        </w:rPr>
        <w:t>人由采购评审专家库产生。</w:t>
      </w:r>
    </w:p>
    <w:p>
      <w:pPr>
        <w:pStyle w:val="13"/>
        <w:widowControl/>
        <w:spacing w:before="75" w:beforeAutospacing="0" w:after="75" w:afterAutospacing="0" w:line="420" w:lineRule="atLeast"/>
        <w:ind w:firstLine="24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1.3磋商小组负责具体磋商和评审事务，并按照下列原则依法独立履行有关职责：</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1.3.1评审应保护国家利益、社会公共利益和各方当事人合法权益，提高采购效益，保证项目质量。</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1.3.2评审应遵循公平、公正、科学、严谨和择优原则。</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1.3.3评审的依据是磋商文件和响应文件，磋商文件中没有规定的评审标准不得作为评审依据。</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1.3.4磋商小组应按照磋商文件规定推荐成交候选供应商或根据采购人的授权确定成交人。</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1.3.5评审应遵守下列评审纪律：</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①评审情况不得私自外泄，有关信息由采购人或其委托的代理机构统一对外发布。</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②对采购人或供应商提供的要求保密的资料，不得摘记翻印和外传。</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③不得收受供应商或有关人员的任何礼物，不得串联鼓动其他人袒护某供应商。若与供应商存在利害关系，则应主动声明并回避。</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④全体磋商小组成员应按照磋商文件规定进行评审，一切认定事项应查有实据且不得弄虚作假。</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⑤评审中应充分发扬民主，推荐成交人候选人或根据采购人授权确定成交人后要服从评审报告。</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※对违反评审纪律的评委，将取消其评委资格，对评审工作造成严重损失者将予以通报批评乃至追究法律责任。</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二、</w:t>
      </w:r>
      <w:r>
        <w:rPr>
          <w:rStyle w:val="17"/>
          <w:rFonts w:hint="eastAsia" w:cs="宋体" w:asciiTheme="minorEastAsia" w:hAnsiTheme="minorEastAsia"/>
          <w:color w:val="000000" w:themeColor="text1"/>
          <w:sz w:val="21"/>
          <w:szCs w:val="21"/>
          <w14:textFill>
            <w14:solidFill>
              <w14:schemeClr w14:val="tx1"/>
            </w14:solidFill>
          </w14:textFill>
        </w:rPr>
        <w:t>磋商程序</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ind w:firstLine="449" w:firstLineChars="214"/>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2.1磋商程序按照磋商文件第二章第2节“竞争性磋商须知”第14 条“磋商程序以及评审标准和方法”的相关条款规定执行。</w:t>
      </w:r>
    </w:p>
    <w:p>
      <w:pPr>
        <w:pStyle w:val="13"/>
        <w:widowControl/>
        <w:spacing w:before="75" w:beforeAutospacing="0" w:after="75" w:afterAutospacing="0" w:line="420" w:lineRule="atLeast"/>
        <w:ind w:firstLine="449" w:firstLineChars="214"/>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3"/>
        <w:widowControl/>
        <w:spacing w:before="75" w:beforeAutospacing="0" w:after="75" w:afterAutospacing="0" w:line="420" w:lineRule="atLeast"/>
        <w:ind w:firstLine="449" w:firstLineChars="214"/>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无。</w:t>
      </w:r>
    </w:p>
    <w:p>
      <w:pPr>
        <w:pStyle w:val="13"/>
        <w:widowControl/>
        <w:spacing w:before="75" w:beforeAutospacing="0" w:after="75" w:afterAutospacing="0" w:line="420" w:lineRule="atLeast"/>
        <w:ind w:firstLine="449" w:firstLineChars="214"/>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2.3只有资格审查和实质性响应审查均合格且按规定提交最后报价的合格供应商才能参加综合评分。</w:t>
      </w:r>
    </w:p>
    <w:p>
      <w:pPr>
        <w:pStyle w:val="13"/>
        <w:widowControl/>
        <w:spacing w:before="75" w:beforeAutospacing="0" w:after="75" w:afterAutospacing="0" w:line="420" w:lineRule="atLeast"/>
        <w:ind w:firstLine="449" w:firstLineChars="214"/>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20"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三、综合评分的标准和方法</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ind w:firstLine="449" w:firstLineChars="214"/>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3.1磋商小组将采用综合评分法对提交最后报价的合格供应商的响应文件和最后报价进行综合评分。如果磋商项目有多个合同包，则按相应合同包分别进行，具体综合评分的标准和方法如下：</w:t>
      </w:r>
    </w:p>
    <w:p>
      <w:pPr>
        <w:pStyle w:val="13"/>
        <w:widowControl/>
        <w:spacing w:before="75" w:beforeAutospacing="0" w:after="75" w:afterAutospacing="0" w:line="420" w:lineRule="atLeast"/>
        <w:ind w:firstLine="465"/>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3"/>
        <w:widowControl/>
        <w:spacing w:before="75" w:beforeAutospacing="0" w:after="75" w:afterAutospacing="0" w:line="420" w:lineRule="atLeast"/>
        <w:ind w:firstLine="465"/>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3.3.2具体评审标准和方法：</w:t>
      </w:r>
    </w:p>
    <w:p>
      <w:pPr>
        <w:pStyle w:val="13"/>
        <w:widowControl/>
        <w:spacing w:before="75" w:beforeAutospacing="0" w:after="75" w:afterAutospacing="0" w:line="40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（1）响应文件满足磋商文件全部实质性要求，且按照评审因素的量化指标综合评审总得分从高到低顺序推荐3名以上成交候选人供应商，其中评审总得分最高的供应商为第一成交候选供应商。</w:t>
      </w:r>
    </w:p>
    <w:p>
      <w:pPr>
        <w:pStyle w:val="13"/>
        <w:widowControl/>
        <w:spacing w:before="75" w:beforeAutospacing="0" w:after="75" w:afterAutospacing="0" w:line="40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每个供应商的评审总得分FA＝F1＋F2＋F3＋F4（若有），其中：F1指技术项评审因素得分、F2指商务项评审因素得分、F3指价格项评审因素得分，F1＋F2＋F3=100分（满分时），F4为加分项（即优先类节能产品、环境标志产品在采购活动中可享有的加分优惠）。</w:t>
      </w:r>
    </w:p>
    <w:p>
      <w:pPr>
        <w:pStyle w:val="13"/>
        <w:widowControl/>
        <w:spacing w:before="75" w:beforeAutospacing="0" w:after="75" w:afterAutospacing="0" w:line="40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（3）各项评审因素的设置如下：</w:t>
      </w:r>
    </w:p>
    <w:p>
      <w:pPr>
        <w:pStyle w:val="13"/>
        <w:widowControl/>
        <w:spacing w:beforeAutospacing="0" w:after="150" w:afterAutospacing="0" w:line="420" w:lineRule="atLeast"/>
        <w:ind w:firstLine="480"/>
        <w:rPr>
          <w:rStyle w:val="17"/>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b/>
          <w:color w:val="000000" w:themeColor="text1"/>
          <w:sz w:val="21"/>
          <w:szCs w:val="21"/>
          <w14:textFill>
            <w14:solidFill>
              <w14:schemeClr w14:val="tx1"/>
            </w14:solidFill>
          </w14:textFill>
        </w:rPr>
        <w:t>（一）</w:t>
      </w:r>
      <w:r>
        <w:rPr>
          <w:rStyle w:val="17"/>
          <w:rFonts w:hint="eastAsia" w:cs="宋体" w:asciiTheme="minorEastAsia" w:hAnsiTheme="minorEastAsia"/>
          <w:color w:val="000000" w:themeColor="text1"/>
          <w:sz w:val="21"/>
          <w:szCs w:val="21"/>
          <w14:textFill>
            <w14:solidFill>
              <w14:schemeClr w14:val="tx1"/>
            </w14:solidFill>
          </w14:textFill>
        </w:rPr>
        <w:t>技术部分评分</w:t>
      </w:r>
      <w:r>
        <w:rPr>
          <w:rStyle w:val="17"/>
          <w:rFonts w:hint="eastAsia" w:eastAsia="宋体" w:cs="宋体" w:asciiTheme="minorEastAsia" w:hAnsiTheme="minorEastAsia"/>
          <w:color w:val="000000" w:themeColor="text1"/>
          <w:sz w:val="21"/>
          <w:szCs w:val="21"/>
          <w14:textFill>
            <w14:solidFill>
              <w14:schemeClr w14:val="tx1"/>
            </w14:solidFill>
          </w14:textFill>
        </w:rPr>
        <w:t xml:space="preserve">F1 </w:t>
      </w:r>
      <w:r>
        <w:rPr>
          <w:rStyle w:val="17"/>
          <w:rFonts w:hint="eastAsia" w:cs="宋体" w:asciiTheme="minorEastAsia" w:hAnsiTheme="minorEastAsia"/>
          <w:color w:val="000000" w:themeColor="text1"/>
          <w:sz w:val="21"/>
          <w:szCs w:val="21"/>
          <w14:textFill>
            <w14:solidFill>
              <w14:schemeClr w14:val="tx1"/>
            </w14:solidFill>
          </w14:textFill>
        </w:rPr>
        <w:t>           满分</w:t>
      </w:r>
      <w:r>
        <w:rPr>
          <w:rStyle w:val="17"/>
          <w:rFonts w:hint="eastAsia" w:cs="宋体" w:asciiTheme="minorEastAsia" w:hAnsiTheme="minorEastAsia"/>
          <w:color w:val="000000" w:themeColor="text1"/>
          <w:sz w:val="21"/>
          <w:szCs w:val="21"/>
          <w:u w:val="single"/>
          <w14:textFill>
            <w14:solidFill>
              <w14:schemeClr w14:val="tx1"/>
            </w14:solidFill>
          </w14:textFill>
        </w:rPr>
        <w:t>7</w:t>
      </w:r>
      <w:r>
        <w:rPr>
          <w:rStyle w:val="17"/>
          <w:rFonts w:cs="宋体" w:asciiTheme="minorEastAsia" w:hAnsiTheme="minorEastAsia"/>
          <w:color w:val="000000" w:themeColor="text1"/>
          <w:sz w:val="21"/>
          <w:szCs w:val="21"/>
          <w:u w:val="single"/>
          <w14:textFill>
            <w14:solidFill>
              <w14:schemeClr w14:val="tx1"/>
            </w14:solidFill>
          </w14:textFill>
        </w:rPr>
        <w:t>4</w:t>
      </w:r>
      <w:r>
        <w:rPr>
          <w:rStyle w:val="17"/>
          <w:rFonts w:hint="eastAsia" w:cs="宋体" w:asciiTheme="minorEastAsia" w:hAnsiTheme="minorEastAsia"/>
          <w:color w:val="000000" w:themeColor="text1"/>
          <w:sz w:val="21"/>
          <w:szCs w:val="21"/>
          <w14:textFill>
            <w14:solidFill>
              <w14:schemeClr w14:val="tx1"/>
            </w14:solidFill>
          </w14:textFill>
        </w:rPr>
        <w:t>分</w:t>
      </w:r>
    </w:p>
    <w:tbl>
      <w:tblPr>
        <w:tblStyle w:val="14"/>
        <w:tblW w:w="0" w:type="auto"/>
        <w:jc w:val="center"/>
        <w:tblCellSpacing w:w="0" w:type="dxa"/>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Layout w:type="autofit"/>
        <w:tblCellMar>
          <w:top w:w="0" w:type="dxa"/>
          <w:left w:w="0" w:type="dxa"/>
          <w:bottom w:w="0" w:type="dxa"/>
          <w:right w:w="0" w:type="dxa"/>
        </w:tblCellMar>
      </w:tblPr>
      <w:tblGrid>
        <w:gridCol w:w="1410"/>
        <w:gridCol w:w="653"/>
        <w:gridCol w:w="7244"/>
      </w:tblGrid>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评审项目</w:t>
            </w:r>
          </w:p>
        </w:tc>
        <w:tc>
          <w:tcPr>
            <w:tcW w:w="653" w:type="dxa"/>
            <w:tcBorders>
              <w:tl2br w:val="nil"/>
              <w:tr2bl w:val="nil"/>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评审</w:t>
            </w:r>
          </w:p>
          <w:p>
            <w:pPr>
              <w:widowControl/>
              <w:jc w:val="center"/>
              <w:rPr>
                <w:rFonts w:ascii="宋体" w:hAnsi="宋体" w:eastAsia="宋体" w:cs="宋体"/>
                <w:szCs w:val="21"/>
              </w:rPr>
            </w:pPr>
            <w:r>
              <w:rPr>
                <w:rFonts w:hint="eastAsia" w:ascii="宋体" w:hAnsi="宋体" w:eastAsia="宋体" w:cs="宋体"/>
                <w:kern w:val="0"/>
                <w:szCs w:val="21"/>
                <w:lang w:bidi="ar"/>
              </w:rPr>
              <w:t>分值</w:t>
            </w:r>
          </w:p>
        </w:tc>
        <w:tc>
          <w:tcPr>
            <w:tcW w:w="7244"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评审方法描述</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1.技术服务响应情况</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ascii="宋体" w:hAnsi="宋体" w:eastAsia="宋体" w:cs="宋体"/>
                <w:kern w:val="0"/>
                <w:szCs w:val="21"/>
                <w:lang w:bidi="ar"/>
              </w:rPr>
              <w:t>50</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供应商全部满足或优于磋商文件第三章采购内容及要求，得基本分</w:t>
            </w:r>
            <w:r>
              <w:rPr>
                <w:rFonts w:ascii="宋体" w:hAnsi="宋体" w:eastAsia="宋体" w:cs="宋体"/>
                <w:kern w:val="0"/>
                <w:szCs w:val="21"/>
                <w:lang w:bidi="ar"/>
              </w:rPr>
              <w:t>50</w:t>
            </w:r>
            <w:r>
              <w:rPr>
                <w:rFonts w:hint="eastAsia" w:ascii="宋体" w:hAnsi="宋体" w:eastAsia="宋体" w:cs="宋体"/>
                <w:kern w:val="0"/>
                <w:szCs w:val="21"/>
                <w:lang w:bidi="ar"/>
              </w:rPr>
              <w:t>分，其中有任何一项负偏离响应的，视为无效磋商。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2.服务计划</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供应商需提供完整详细的年度服务方案，服务方案需具有科学性和操作性，准确回应服务需求，包括但不限于以下内容：服务目标、工作重点、具体服务内容、用人单位整体需求的时间安排、团队分工、方法、手段及流程。磋商小组根据供应商提供的方案情况进行评分，方案科学性和操作性强的得3分；方案科学性和操作性较强的得2分；方案的科学性和操作性比较一般的得1分；方案不全面或未提供的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3.服务模式</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根据供应商提供的服务模式进行打分，由磋商小组进行评审，模式合理、详细的得3分；较合理、不够周全详细的得2分；模式一般的得1分，其它情况不得分。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4.应急预案方案</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根据供应商结合本项目实际情况提供的针对各类突发事件或应急保障任务的预案，由磋商小组进行评审，方案合理、详细的得3分；较合理、不够周全详细的得2分；方案一般的得1分；不合理或未提供的不得分。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5.工作流程图方案</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根据供应商提供的个案工作、小组工作、社区工作等流程图，提供流程图材料复印件并加盖供应商公章。由磋商小组进行评审，方案内容完整、合理、可行性高的得3分，方案内容较完整、较合理、较可行的得2分，方案内容基本完整、基本合理、基本可行的得1分，不合理或未提供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6.服务监测与评估方案</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供应商需提供服务监测与评估方案，要求具有项目的跟踪服务、意见反馈、监控评估等具体的流程方案。 磋商小组根据供应商提供的服务监测与评估方案情况进行评审：服务监测与评估方案专业程度高，可行性高的得3分；服务监测与评估方案专业程度较高，可行性较高的得2分；服务监测与评估方案专业程度一般，可行性一般的得1分；其他情况或未提供的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7.管理制度</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供应商需提供确保机构及社工服务站良好运作的相关管理制度：包含但不限于建立项目管理制度、档案管理制度、人力资源管理制度、督导制度、服务场所制度、志愿者管理制度、财务管理制度等。 磋商小组根据供应商提供的管理制度情况进行评审：管理制度科学完善，可行性高的得3分；管理制度比较完善，可行性较高的得2分；管理制度不完善，可行性一般的得1分； 其他情况或未提供的不得分。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8.宣传方案</w:t>
            </w:r>
          </w:p>
        </w:tc>
        <w:tc>
          <w:tcPr>
            <w:tcW w:w="653" w:type="dxa"/>
            <w:tcBorders>
              <w:tl2br w:val="nil"/>
              <w:tr2bl w:val="nil"/>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szCs w:val="21"/>
              </w:rPr>
            </w:pPr>
            <w:r>
              <w:rPr>
                <w:rFonts w:hint="eastAsia" w:ascii="宋体" w:hAnsi="宋体" w:eastAsia="宋体" w:cs="宋体"/>
                <w:kern w:val="0"/>
                <w:szCs w:val="21"/>
                <w:lang w:bidi="ar"/>
              </w:rPr>
              <w:t>根据供应商为本项目提供的宣传方案（包括宣传期次、内容、形式等），由磋商小组进行评审，方案内容完整、合理、可行性高的得3分，方案内容较完整、较合理、较可行的得2分，方案内容基本完整、基本合理、基本可行的得1分，不合理或未提供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10" w:type="dxa"/>
            <w:tcBorders>
              <w:tl2br w:val="nil"/>
              <w:tr2bl w:val="nil"/>
            </w:tcBorders>
            <w:shd w:val="clear" w:color="auto" w:fill="auto"/>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9.督导</w:t>
            </w:r>
            <w:r>
              <w:rPr>
                <w:rFonts w:ascii="宋体" w:hAnsi="宋体" w:eastAsia="宋体" w:cs="宋体"/>
                <w:kern w:val="0"/>
                <w:szCs w:val="21"/>
                <w:lang w:bidi="ar"/>
              </w:rPr>
              <w:t>团队</w:t>
            </w:r>
            <w:r>
              <w:rPr>
                <w:rFonts w:hint="eastAsia" w:ascii="宋体" w:hAnsi="宋体" w:eastAsia="宋体" w:cs="宋体"/>
                <w:kern w:val="0"/>
                <w:szCs w:val="21"/>
                <w:lang w:bidi="ar"/>
              </w:rPr>
              <w:t>组建</w:t>
            </w:r>
            <w:r>
              <w:rPr>
                <w:rFonts w:ascii="宋体" w:hAnsi="宋体" w:eastAsia="宋体" w:cs="宋体"/>
                <w:kern w:val="0"/>
                <w:szCs w:val="21"/>
                <w:lang w:bidi="ar"/>
              </w:rPr>
              <w:t>情况</w:t>
            </w:r>
          </w:p>
        </w:tc>
        <w:tc>
          <w:tcPr>
            <w:tcW w:w="653" w:type="dxa"/>
            <w:tcBorders>
              <w:tl2br w:val="nil"/>
              <w:tr2bl w:val="nil"/>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3</w:t>
            </w:r>
          </w:p>
        </w:tc>
        <w:tc>
          <w:tcPr>
            <w:tcW w:w="7244" w:type="dxa"/>
            <w:tcBorders>
              <w:tl2br w:val="nil"/>
              <w:tr2bl w:val="nil"/>
            </w:tcBorders>
            <w:shd w:val="clear" w:color="auto" w:fill="auto"/>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供应商需组建督导团队，团队成员需具有取得社会工作师及以上职业资格且有5年（含）以上社会工作实务经验，每有一名符合条件的专职督导得0.5分，满分3分（须提供社工证书复印件、劳动合同复印件及投标截止日前六个月内任意一个月供应商为其缴纳的社保证明材料，否则不得分）。</w:t>
            </w:r>
          </w:p>
        </w:tc>
      </w:tr>
    </w:tbl>
    <w:p>
      <w:pPr>
        <w:pStyle w:val="13"/>
        <w:widowControl/>
        <w:numPr>
          <w:ilvl w:val="0"/>
          <w:numId w:val="1"/>
        </w:numPr>
        <w:spacing w:beforeAutospacing="0" w:after="150" w:afterAutospacing="0" w:line="420" w:lineRule="atLeast"/>
        <w:ind w:firstLine="480"/>
        <w:rPr>
          <w:rStyle w:val="17"/>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商务部分评分</w:t>
      </w:r>
      <w:r>
        <w:rPr>
          <w:rStyle w:val="17"/>
          <w:rFonts w:hint="eastAsia" w:eastAsia="宋体" w:cs="宋体" w:asciiTheme="minorEastAsia" w:hAnsiTheme="minorEastAsia"/>
          <w:color w:val="000000" w:themeColor="text1"/>
          <w:sz w:val="21"/>
          <w:szCs w:val="21"/>
          <w14:textFill>
            <w14:solidFill>
              <w14:schemeClr w14:val="tx1"/>
            </w14:solidFill>
          </w14:textFill>
        </w:rPr>
        <w:t>F2</w:t>
      </w:r>
      <w:r>
        <w:rPr>
          <w:rStyle w:val="17"/>
          <w:rFonts w:hint="eastAsia" w:cs="宋体" w:asciiTheme="minorEastAsia" w:hAnsiTheme="minorEastAsia"/>
          <w:color w:val="000000" w:themeColor="text1"/>
          <w:sz w:val="21"/>
          <w:szCs w:val="21"/>
          <w14:textFill>
            <w14:solidFill>
              <w14:schemeClr w14:val="tx1"/>
            </w14:solidFill>
          </w14:textFill>
        </w:rPr>
        <w:t xml:space="preserve">            满分</w:t>
      </w:r>
      <w:r>
        <w:rPr>
          <w:rStyle w:val="17"/>
          <w:rFonts w:hint="eastAsia" w:cs="宋体" w:asciiTheme="minorEastAsia" w:hAnsiTheme="minorEastAsia"/>
          <w:color w:val="000000" w:themeColor="text1"/>
          <w:sz w:val="21"/>
          <w:szCs w:val="21"/>
          <w:u w:val="single"/>
          <w14:textFill>
            <w14:solidFill>
              <w14:schemeClr w14:val="tx1"/>
            </w14:solidFill>
          </w14:textFill>
        </w:rPr>
        <w:t>1</w:t>
      </w:r>
      <w:r>
        <w:rPr>
          <w:rStyle w:val="17"/>
          <w:rFonts w:cs="宋体" w:asciiTheme="minorEastAsia" w:hAnsiTheme="minorEastAsia"/>
          <w:color w:val="000000" w:themeColor="text1"/>
          <w:sz w:val="21"/>
          <w:szCs w:val="21"/>
          <w:u w:val="single"/>
          <w14:textFill>
            <w14:solidFill>
              <w14:schemeClr w14:val="tx1"/>
            </w14:solidFill>
          </w14:textFill>
        </w:rPr>
        <w:t>6</w:t>
      </w:r>
      <w:r>
        <w:rPr>
          <w:rStyle w:val="17"/>
          <w:rFonts w:hint="eastAsia" w:cs="宋体" w:asciiTheme="minorEastAsia" w:hAnsiTheme="minorEastAsia"/>
          <w:color w:val="000000" w:themeColor="text1"/>
          <w:sz w:val="21"/>
          <w:szCs w:val="21"/>
          <w14:textFill>
            <w14:solidFill>
              <w14:schemeClr w14:val="tx1"/>
            </w14:solidFill>
          </w14:textFill>
        </w:rPr>
        <w:t>分</w:t>
      </w:r>
    </w:p>
    <w:tbl>
      <w:tblPr>
        <w:tblStyle w:val="14"/>
        <w:tblW w:w="0" w:type="auto"/>
        <w:jc w:val="center"/>
        <w:tblCellSpacing w:w="0" w:type="dxa"/>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Layout w:type="autofit"/>
        <w:tblCellMar>
          <w:top w:w="0" w:type="dxa"/>
          <w:left w:w="0" w:type="dxa"/>
          <w:bottom w:w="0" w:type="dxa"/>
          <w:right w:w="0" w:type="dxa"/>
        </w:tblCellMar>
      </w:tblPr>
      <w:tblGrid>
        <w:gridCol w:w="1579"/>
        <w:gridCol w:w="753"/>
        <w:gridCol w:w="6919"/>
      </w:tblGrid>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579" w:type="dxa"/>
            <w:tcBorders>
              <w:tl2br w:val="nil"/>
              <w:tr2bl w:val="nil"/>
            </w:tcBorders>
            <w:shd w:val="clear" w:color="auto" w:fill="auto"/>
            <w:vAlign w:val="center"/>
          </w:tcPr>
          <w:p>
            <w:pPr>
              <w:widowControl/>
              <w:jc w:val="center"/>
              <w:rPr>
                <w:szCs w:val="21"/>
              </w:rPr>
            </w:pPr>
            <w:r>
              <w:rPr>
                <w:rFonts w:hint="eastAsia" w:ascii="宋体" w:hAnsi="宋体" w:eastAsia="宋体" w:cs="宋体"/>
                <w:kern w:val="0"/>
                <w:szCs w:val="21"/>
                <w:lang w:bidi="ar"/>
              </w:rPr>
              <w:t>评审</w:t>
            </w:r>
            <w:r>
              <w:rPr>
                <w:rFonts w:ascii="宋体" w:hAnsi="宋体" w:eastAsia="宋体" w:cs="宋体"/>
                <w:kern w:val="0"/>
                <w:szCs w:val="21"/>
                <w:lang w:bidi="ar"/>
              </w:rPr>
              <w:t>项目</w:t>
            </w:r>
          </w:p>
        </w:tc>
        <w:tc>
          <w:tcPr>
            <w:tcW w:w="753" w:type="dxa"/>
            <w:tcBorders>
              <w:tl2br w:val="nil"/>
              <w:tr2bl w:val="nil"/>
            </w:tcBorders>
            <w:shd w:val="clear" w:color="auto" w:fill="auto"/>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评审</w:t>
            </w:r>
          </w:p>
          <w:p>
            <w:pPr>
              <w:widowControl/>
              <w:jc w:val="center"/>
              <w:rPr>
                <w:szCs w:val="21"/>
              </w:rPr>
            </w:pPr>
            <w:r>
              <w:rPr>
                <w:rFonts w:ascii="宋体" w:hAnsi="宋体" w:eastAsia="宋体" w:cs="宋体"/>
                <w:kern w:val="0"/>
                <w:szCs w:val="21"/>
                <w:lang w:bidi="ar"/>
              </w:rPr>
              <w:t>分值</w:t>
            </w:r>
          </w:p>
        </w:tc>
        <w:tc>
          <w:tcPr>
            <w:tcW w:w="6919" w:type="dxa"/>
            <w:tcBorders>
              <w:tl2br w:val="nil"/>
              <w:tr2bl w:val="nil"/>
            </w:tcBorders>
            <w:shd w:val="clear" w:color="auto" w:fill="auto"/>
            <w:vAlign w:val="center"/>
          </w:tcPr>
          <w:p>
            <w:pPr>
              <w:widowControl/>
              <w:jc w:val="center"/>
              <w:rPr>
                <w:szCs w:val="21"/>
              </w:rPr>
            </w:pPr>
            <w:r>
              <w:rPr>
                <w:rFonts w:hint="eastAsia" w:ascii="宋体" w:hAnsi="宋体" w:eastAsia="宋体" w:cs="宋体"/>
                <w:kern w:val="0"/>
                <w:szCs w:val="21"/>
                <w:lang w:bidi="ar"/>
              </w:rPr>
              <w:t>评审</w:t>
            </w:r>
            <w:r>
              <w:rPr>
                <w:rFonts w:ascii="宋体" w:hAnsi="宋体" w:eastAsia="宋体" w:cs="宋体"/>
                <w:kern w:val="0"/>
                <w:szCs w:val="21"/>
                <w:lang w:bidi="ar"/>
              </w:rPr>
              <w:t>方法描述</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579"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lang w:bidi="ar"/>
              </w:rPr>
              <w:t>1.社工服务项目评估成绩</w:t>
            </w:r>
          </w:p>
        </w:tc>
        <w:tc>
          <w:tcPr>
            <w:tcW w:w="753" w:type="dxa"/>
            <w:tcBorders>
              <w:tl2br w:val="nil"/>
              <w:tr2bl w:val="nil"/>
            </w:tcBorders>
            <w:shd w:val="clear" w:color="auto" w:fill="auto"/>
            <w:vAlign w:val="center"/>
          </w:tcPr>
          <w:p>
            <w:pPr>
              <w:widowControl/>
              <w:jc w:val="center"/>
              <w:rPr>
                <w:szCs w:val="21"/>
              </w:rPr>
            </w:pPr>
            <w:r>
              <w:rPr>
                <w:rFonts w:ascii="宋体" w:hAnsi="宋体" w:eastAsia="宋体" w:cs="宋体"/>
                <w:kern w:val="0"/>
                <w:szCs w:val="21"/>
                <w:lang w:bidi="ar"/>
              </w:rPr>
              <w:t>2</w:t>
            </w:r>
          </w:p>
        </w:tc>
        <w:tc>
          <w:tcPr>
            <w:tcW w:w="6919"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lang w:bidi="ar"/>
              </w:rPr>
              <w:t>2020年1月1日至本项目</w:t>
            </w:r>
            <w:r>
              <w:rPr>
                <w:rFonts w:hint="eastAsia" w:ascii="宋体" w:hAnsi="宋体" w:eastAsia="宋体" w:cs="宋体"/>
                <w:kern w:val="0"/>
                <w:szCs w:val="21"/>
                <w:lang w:bidi="ar"/>
              </w:rPr>
              <w:t>磋商</w:t>
            </w:r>
            <w:r>
              <w:rPr>
                <w:rFonts w:ascii="宋体" w:hAnsi="宋体" w:eastAsia="宋体" w:cs="宋体"/>
                <w:kern w:val="0"/>
                <w:szCs w:val="21"/>
                <w:lang w:bidi="ar"/>
              </w:rPr>
              <w:t>截止时间前，</w:t>
            </w:r>
            <w:r>
              <w:rPr>
                <w:rFonts w:hint="eastAsia" w:ascii="宋体" w:hAnsi="宋体" w:eastAsia="宋体" w:cs="宋体"/>
                <w:kern w:val="0"/>
                <w:szCs w:val="21"/>
                <w:lang w:bidi="ar"/>
              </w:rPr>
              <w:t>供应商</w:t>
            </w:r>
            <w:r>
              <w:rPr>
                <w:rFonts w:ascii="宋体" w:hAnsi="宋体" w:eastAsia="宋体" w:cs="宋体"/>
                <w:kern w:val="0"/>
                <w:szCs w:val="21"/>
                <w:lang w:bidi="ar"/>
              </w:rPr>
              <w:t>所运营的社工服务项目在乡镇（街道）级及以上政府</w:t>
            </w:r>
            <w:r>
              <w:rPr>
                <w:rFonts w:hint="eastAsia" w:ascii="宋体" w:hAnsi="宋体" w:eastAsia="宋体" w:cs="宋体"/>
                <w:kern w:val="0"/>
                <w:szCs w:val="21"/>
                <w:lang w:bidi="ar"/>
              </w:rPr>
              <w:t>部门</w:t>
            </w:r>
            <w:r>
              <w:rPr>
                <w:rFonts w:ascii="宋体" w:hAnsi="宋体" w:eastAsia="宋体" w:cs="宋体"/>
                <w:kern w:val="0"/>
                <w:szCs w:val="21"/>
                <w:lang w:bidi="ar"/>
              </w:rPr>
              <w:t>购买</w:t>
            </w:r>
            <w:r>
              <w:rPr>
                <w:rFonts w:hint="eastAsia" w:ascii="宋体" w:hAnsi="宋体" w:eastAsia="宋体" w:cs="宋体"/>
                <w:kern w:val="0"/>
                <w:szCs w:val="21"/>
                <w:lang w:bidi="ar"/>
              </w:rPr>
              <w:t>服务</w:t>
            </w:r>
            <w:r>
              <w:rPr>
                <w:rFonts w:ascii="宋体" w:hAnsi="宋体" w:eastAsia="宋体" w:cs="宋体"/>
                <w:kern w:val="0"/>
                <w:szCs w:val="21"/>
                <w:lang w:bidi="ar"/>
              </w:rPr>
              <w:t>项目评估获得采购人好评或评为优质服务项目的每提供1个得1分； 满分2分。需提供采购人好评或评为优质服务项目的好评表等相关证明文件。</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579"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lang w:bidi="ar"/>
              </w:rPr>
              <w:t>2.同类项目业绩</w:t>
            </w:r>
          </w:p>
        </w:tc>
        <w:tc>
          <w:tcPr>
            <w:tcW w:w="753" w:type="dxa"/>
            <w:tcBorders>
              <w:tl2br w:val="nil"/>
              <w:tr2bl w:val="nil"/>
            </w:tcBorders>
            <w:shd w:val="clear" w:color="auto" w:fill="auto"/>
            <w:vAlign w:val="center"/>
          </w:tcPr>
          <w:p>
            <w:pPr>
              <w:widowControl/>
              <w:jc w:val="center"/>
              <w:rPr>
                <w:szCs w:val="21"/>
              </w:rPr>
            </w:pPr>
            <w:r>
              <w:rPr>
                <w:rFonts w:ascii="宋体" w:hAnsi="宋体" w:eastAsia="宋体" w:cs="宋体"/>
                <w:kern w:val="0"/>
                <w:szCs w:val="21"/>
                <w:lang w:bidi="ar"/>
              </w:rPr>
              <w:t>3</w:t>
            </w:r>
          </w:p>
        </w:tc>
        <w:tc>
          <w:tcPr>
            <w:tcW w:w="6919"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lang w:bidi="ar"/>
              </w:rPr>
              <w:t>根据</w:t>
            </w:r>
            <w:r>
              <w:rPr>
                <w:rFonts w:hint="eastAsia" w:ascii="宋体" w:hAnsi="宋体" w:eastAsia="宋体" w:cs="宋体"/>
                <w:kern w:val="0"/>
                <w:szCs w:val="21"/>
                <w:lang w:bidi="ar"/>
              </w:rPr>
              <w:t>供应商</w:t>
            </w:r>
            <w:r>
              <w:rPr>
                <w:rFonts w:ascii="宋体" w:hAnsi="宋体" w:eastAsia="宋体" w:cs="宋体"/>
                <w:kern w:val="0"/>
                <w:szCs w:val="21"/>
                <w:lang w:bidi="ar"/>
              </w:rPr>
              <w:t>提供2020年1月1日至</w:t>
            </w:r>
            <w:r>
              <w:rPr>
                <w:rFonts w:hint="eastAsia" w:ascii="宋体" w:hAnsi="宋体" w:eastAsia="宋体" w:cs="宋体"/>
                <w:kern w:val="0"/>
                <w:szCs w:val="21"/>
                <w:lang w:bidi="ar"/>
              </w:rPr>
              <w:t>磋商</w:t>
            </w:r>
            <w:r>
              <w:rPr>
                <w:rFonts w:ascii="宋体" w:hAnsi="宋体" w:eastAsia="宋体" w:cs="宋体"/>
                <w:kern w:val="0"/>
                <w:szCs w:val="21"/>
                <w:lang w:bidi="ar"/>
              </w:rPr>
              <w:t>截止时间（以签订合同时间为准）已完成或正在服务的同类项目业绩情况进行打分，每提供1份业绩的得1分，满分3分。证明文件：</w:t>
            </w:r>
            <w:r>
              <w:rPr>
                <w:rFonts w:hint="eastAsia" w:ascii="宋体" w:hAnsi="宋体" w:eastAsia="宋体" w:cs="宋体"/>
                <w:kern w:val="0"/>
                <w:szCs w:val="21"/>
                <w:lang w:bidi="ar"/>
              </w:rPr>
              <w:t>供应商</w:t>
            </w:r>
            <w:r>
              <w:rPr>
                <w:rFonts w:ascii="宋体" w:hAnsi="宋体" w:eastAsia="宋体" w:cs="宋体"/>
                <w:kern w:val="0"/>
                <w:szCs w:val="21"/>
                <w:lang w:bidi="ar"/>
              </w:rPr>
              <w:t>须同时提供中标（成交）通知书复印件、采购合同文本复印件，以及能够证明该业绩验收通过的证明材料复印件。未同时提供的不得分。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546" w:hRule="atLeast"/>
          <w:tblCellSpacing w:w="0" w:type="dxa"/>
          <w:jc w:val="center"/>
        </w:trPr>
        <w:tc>
          <w:tcPr>
            <w:tcW w:w="1579" w:type="dxa"/>
            <w:vMerge w:val="restart"/>
            <w:tcBorders>
              <w:tl2br w:val="nil"/>
              <w:tr2bl w:val="nil"/>
            </w:tcBorders>
            <w:shd w:val="clear" w:color="auto" w:fill="auto"/>
            <w:vAlign w:val="center"/>
          </w:tcPr>
          <w:p>
            <w:pPr>
              <w:widowControl/>
              <w:jc w:val="left"/>
              <w:rPr>
                <w:szCs w:val="21"/>
              </w:rPr>
            </w:pPr>
            <w:r>
              <w:rPr>
                <w:rFonts w:ascii="宋体" w:hAnsi="宋体" w:eastAsia="宋体" w:cs="宋体"/>
                <w:kern w:val="0"/>
                <w:szCs w:val="21"/>
                <w:lang w:bidi="ar"/>
              </w:rPr>
              <w:t>3.</w:t>
            </w:r>
            <w:r>
              <w:rPr>
                <w:rFonts w:hint="eastAsia" w:ascii="宋体" w:hAnsi="宋体" w:eastAsia="宋体" w:cs="宋体"/>
                <w:kern w:val="0"/>
                <w:szCs w:val="21"/>
                <w:lang w:bidi="ar"/>
              </w:rPr>
              <w:t>供应商</w:t>
            </w:r>
            <w:r>
              <w:rPr>
                <w:rFonts w:ascii="宋体" w:hAnsi="宋体" w:eastAsia="宋体" w:cs="宋体"/>
                <w:kern w:val="0"/>
                <w:szCs w:val="21"/>
                <w:lang w:bidi="ar"/>
              </w:rPr>
              <w:t>获得</w:t>
            </w:r>
            <w:r>
              <w:rPr>
                <w:rFonts w:hint="eastAsia" w:ascii="宋体" w:hAnsi="宋体" w:eastAsia="宋体" w:cs="宋体"/>
                <w:kern w:val="0"/>
                <w:szCs w:val="21"/>
                <w:lang w:bidi="ar"/>
              </w:rPr>
              <w:t>的</w:t>
            </w:r>
            <w:r>
              <w:rPr>
                <w:rFonts w:ascii="宋体" w:hAnsi="宋体" w:eastAsia="宋体" w:cs="宋体"/>
                <w:kern w:val="0"/>
                <w:szCs w:val="21"/>
                <w:lang w:bidi="ar"/>
              </w:rPr>
              <w:t>荣誉</w:t>
            </w:r>
            <w:r>
              <w:rPr>
                <w:rFonts w:hint="eastAsia" w:ascii="宋体" w:hAnsi="宋体" w:eastAsia="宋体" w:cs="宋体"/>
                <w:kern w:val="0"/>
                <w:szCs w:val="21"/>
                <w:lang w:bidi="ar"/>
              </w:rPr>
              <w:t>及</w:t>
            </w:r>
            <w:r>
              <w:rPr>
                <w:rFonts w:ascii="宋体" w:hAnsi="宋体" w:eastAsia="宋体" w:cs="宋体"/>
                <w:kern w:val="0"/>
                <w:szCs w:val="21"/>
                <w:lang w:bidi="ar"/>
              </w:rPr>
              <w:t>称号情况</w:t>
            </w:r>
          </w:p>
        </w:tc>
        <w:tc>
          <w:tcPr>
            <w:tcW w:w="753" w:type="dxa"/>
            <w:tcBorders>
              <w:tl2br w:val="nil"/>
              <w:tr2bl w:val="nil"/>
            </w:tcBorders>
            <w:shd w:val="clear" w:color="auto" w:fill="auto"/>
            <w:vAlign w:val="center"/>
          </w:tcPr>
          <w:p>
            <w:pPr>
              <w:widowControl/>
              <w:jc w:val="center"/>
              <w:rPr>
                <w:rFonts w:eastAsia="宋体"/>
                <w:szCs w:val="21"/>
              </w:rPr>
            </w:pPr>
            <w:r>
              <w:rPr>
                <w:rFonts w:ascii="宋体" w:hAnsi="宋体" w:eastAsia="宋体" w:cs="宋体"/>
                <w:kern w:val="0"/>
                <w:szCs w:val="21"/>
                <w:lang w:bidi="ar"/>
              </w:rPr>
              <w:t>3</w:t>
            </w:r>
          </w:p>
        </w:tc>
        <w:tc>
          <w:tcPr>
            <w:tcW w:w="6919" w:type="dxa"/>
            <w:tcBorders>
              <w:tl2br w:val="nil"/>
              <w:tr2bl w:val="nil"/>
            </w:tcBorders>
            <w:shd w:val="clear" w:color="auto" w:fill="auto"/>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供应商为“全国社会工作服务示范单位”的得</w:t>
            </w:r>
            <w:r>
              <w:rPr>
                <w:rFonts w:ascii="宋体" w:hAnsi="宋体" w:eastAsia="宋体" w:cs="宋体"/>
                <w:kern w:val="0"/>
                <w:szCs w:val="21"/>
                <w:lang w:bidi="ar"/>
              </w:rPr>
              <w:t>3</w:t>
            </w:r>
            <w:r>
              <w:rPr>
                <w:rFonts w:hint="eastAsia" w:ascii="宋体" w:hAnsi="宋体" w:eastAsia="宋体" w:cs="宋体"/>
                <w:kern w:val="0"/>
                <w:szCs w:val="21"/>
                <w:lang w:bidi="ar"/>
              </w:rPr>
              <w:t>分（须提供相关证明材料，否则不得分）。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546" w:hRule="atLeast"/>
          <w:tblCellSpacing w:w="0" w:type="dxa"/>
          <w:jc w:val="center"/>
        </w:trPr>
        <w:tc>
          <w:tcPr>
            <w:tcW w:w="1579" w:type="dxa"/>
            <w:vMerge w:val="continue"/>
            <w:tcBorders>
              <w:tl2br w:val="nil"/>
              <w:tr2bl w:val="nil"/>
            </w:tcBorders>
            <w:shd w:val="clear" w:color="auto" w:fill="auto"/>
            <w:vAlign w:val="center"/>
          </w:tcPr>
          <w:p>
            <w:pPr>
              <w:widowControl/>
              <w:jc w:val="left"/>
            </w:pPr>
          </w:p>
        </w:tc>
        <w:tc>
          <w:tcPr>
            <w:tcW w:w="753" w:type="dxa"/>
            <w:tcBorders>
              <w:tl2br w:val="nil"/>
              <w:tr2bl w:val="nil"/>
            </w:tcBorders>
            <w:shd w:val="clear" w:color="auto" w:fill="auto"/>
            <w:vAlign w:val="center"/>
          </w:tcPr>
          <w:p>
            <w:pPr>
              <w:widowControl/>
              <w:jc w:val="center"/>
              <w:rPr>
                <w:rFonts w:ascii="宋体" w:hAnsi="宋体" w:eastAsia="宋体" w:cs="宋体"/>
                <w:kern w:val="0"/>
                <w:szCs w:val="21"/>
                <w:lang w:bidi="ar"/>
              </w:rPr>
            </w:pPr>
            <w:r>
              <w:rPr>
                <w:rFonts w:ascii="宋体" w:hAnsi="宋体" w:eastAsia="宋体" w:cs="宋体"/>
                <w:kern w:val="0"/>
                <w:szCs w:val="21"/>
                <w:lang w:bidi="ar"/>
              </w:rPr>
              <w:t>2</w:t>
            </w:r>
          </w:p>
        </w:tc>
        <w:tc>
          <w:tcPr>
            <w:tcW w:w="6919" w:type="dxa"/>
            <w:tcBorders>
              <w:tl2br w:val="nil"/>
              <w:tr2bl w:val="nil"/>
            </w:tcBorders>
            <w:shd w:val="clear" w:color="auto" w:fill="auto"/>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供应商</w:t>
            </w:r>
            <w:r>
              <w:rPr>
                <w:rFonts w:hint="eastAsia" w:ascii="宋体" w:hAnsi="宋体" w:eastAsia="宋体" w:cs="宋体"/>
                <w:kern w:val="0"/>
                <w:sz w:val="21"/>
                <w:szCs w:val="21"/>
                <w:lang w:bidi="ar"/>
              </w:rPr>
              <w:t>为</w:t>
            </w:r>
            <w:r>
              <w:rPr>
                <w:rFonts w:hint="eastAsia" w:ascii="宋体" w:hAnsi="宋体" w:eastAsia="宋体" w:cs="宋体"/>
                <w:kern w:val="0"/>
                <w:szCs w:val="21"/>
                <w:lang w:bidi="ar"/>
              </w:rPr>
              <w:t>省级或以上</w:t>
            </w:r>
            <w:r>
              <w:rPr>
                <w:rFonts w:hint="eastAsia" w:ascii="宋体" w:hAnsi="宋体" w:eastAsia="宋体" w:cs="宋体"/>
                <w:kern w:val="0"/>
                <w:sz w:val="21"/>
                <w:szCs w:val="21"/>
                <w:lang w:bidi="ar"/>
              </w:rPr>
              <w:t>“社会工作专业人才基地”的得</w:t>
            </w:r>
            <w:r>
              <w:rPr>
                <w:rFonts w:ascii="宋体" w:hAnsi="宋体" w:eastAsia="宋体" w:cs="宋体"/>
                <w:kern w:val="0"/>
                <w:sz w:val="21"/>
                <w:szCs w:val="21"/>
                <w:lang w:bidi="ar"/>
              </w:rPr>
              <w:t>2分</w:t>
            </w:r>
            <w:r>
              <w:rPr>
                <w:rFonts w:hint="eastAsia" w:ascii="宋体" w:hAnsi="宋体" w:eastAsia="宋体" w:cs="宋体"/>
                <w:kern w:val="0"/>
                <w:szCs w:val="21"/>
                <w:lang w:bidi="ar"/>
              </w:rPr>
              <w:t>，为市级“社会工作专业人才基地”的得1分</w:t>
            </w:r>
            <w:r>
              <w:rPr>
                <w:rFonts w:ascii="宋体" w:hAnsi="宋体" w:eastAsia="宋体" w:cs="宋体"/>
                <w:kern w:val="0"/>
                <w:sz w:val="21"/>
                <w:szCs w:val="21"/>
                <w:lang w:bidi="ar"/>
              </w:rPr>
              <w:t>（提供相关证明材料，否则不得分）。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rHeight w:val="546" w:hRule="atLeast"/>
          <w:tblCellSpacing w:w="0" w:type="dxa"/>
          <w:jc w:val="center"/>
        </w:trPr>
        <w:tc>
          <w:tcPr>
            <w:tcW w:w="1579" w:type="dxa"/>
            <w:vMerge w:val="continue"/>
            <w:tcBorders>
              <w:tl2br w:val="nil"/>
              <w:tr2bl w:val="nil"/>
            </w:tcBorders>
            <w:shd w:val="clear" w:color="auto" w:fill="auto"/>
            <w:vAlign w:val="center"/>
          </w:tcPr>
          <w:p>
            <w:pPr>
              <w:widowControl/>
              <w:jc w:val="left"/>
              <w:rPr>
                <w:rFonts w:ascii="宋体" w:hAnsi="宋体" w:eastAsia="宋体" w:cs="宋体"/>
                <w:kern w:val="0"/>
                <w:szCs w:val="21"/>
                <w:lang w:bidi="ar"/>
              </w:rPr>
            </w:pPr>
          </w:p>
        </w:tc>
        <w:tc>
          <w:tcPr>
            <w:tcW w:w="753" w:type="dxa"/>
            <w:tcBorders>
              <w:tl2br w:val="nil"/>
              <w:tr2bl w:val="nil"/>
            </w:tcBorders>
            <w:shd w:val="clear" w:color="auto" w:fill="auto"/>
            <w:vAlign w:val="center"/>
          </w:tcPr>
          <w:p>
            <w:pPr>
              <w:widowControl/>
              <w:jc w:val="center"/>
              <w:rPr>
                <w:rFonts w:ascii="宋体" w:hAnsi="宋体" w:eastAsia="宋体" w:cs="宋体"/>
                <w:kern w:val="0"/>
                <w:szCs w:val="21"/>
                <w:lang w:bidi="ar"/>
              </w:rPr>
            </w:pPr>
            <w:r>
              <w:rPr>
                <w:rFonts w:ascii="宋体" w:hAnsi="宋体" w:eastAsia="宋体" w:cs="宋体"/>
                <w:kern w:val="0"/>
                <w:szCs w:val="21"/>
                <w:lang w:bidi="ar"/>
              </w:rPr>
              <w:t>3</w:t>
            </w:r>
          </w:p>
        </w:tc>
        <w:tc>
          <w:tcPr>
            <w:tcW w:w="6919" w:type="dxa"/>
            <w:tcBorders>
              <w:tl2br w:val="nil"/>
              <w:tr2bl w:val="nil"/>
            </w:tcBorders>
            <w:shd w:val="clear" w:color="auto" w:fill="auto"/>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供应商</w:t>
            </w:r>
            <w:r>
              <w:rPr>
                <w:rFonts w:ascii="宋体" w:hAnsi="宋体" w:eastAsia="宋体" w:cs="宋体"/>
                <w:kern w:val="0"/>
                <w:szCs w:val="21"/>
                <w:lang w:bidi="ar"/>
              </w:rPr>
              <w:t>单位(含员工、含所运营项目组)，自2018年1月1日至</w:t>
            </w:r>
            <w:r>
              <w:rPr>
                <w:rFonts w:hint="eastAsia" w:ascii="宋体" w:hAnsi="宋体" w:eastAsia="宋体" w:cs="宋体"/>
                <w:kern w:val="0"/>
                <w:szCs w:val="21"/>
                <w:lang w:bidi="ar"/>
              </w:rPr>
              <w:t>磋商</w:t>
            </w:r>
            <w:r>
              <w:rPr>
                <w:rFonts w:ascii="宋体" w:hAnsi="宋体" w:eastAsia="宋体" w:cs="宋体"/>
                <w:kern w:val="0"/>
                <w:szCs w:val="21"/>
                <w:lang w:bidi="ar"/>
              </w:rPr>
              <w:t>截止时间前（以证书颁发日期为准）获得政府部门或社工行业协会颁发的</w:t>
            </w:r>
            <w:r>
              <w:rPr>
                <w:rFonts w:hint="eastAsia" w:ascii="宋体" w:hAnsi="宋体" w:eastAsia="宋体" w:cs="宋体"/>
                <w:kern w:val="0"/>
                <w:szCs w:val="21"/>
                <w:lang w:bidi="ar"/>
              </w:rPr>
              <w:t>其他</w:t>
            </w:r>
            <w:r>
              <w:rPr>
                <w:rFonts w:ascii="宋体" w:hAnsi="宋体" w:eastAsia="宋体" w:cs="宋体"/>
                <w:kern w:val="0"/>
                <w:szCs w:val="21"/>
                <w:lang w:bidi="ar"/>
              </w:rPr>
              <w:t>荣誉证书（含获奖和表彰等</w:t>
            </w:r>
            <w:r>
              <w:rPr>
                <w:rFonts w:hint="eastAsia" w:ascii="宋体" w:hAnsi="宋体" w:eastAsia="宋体" w:cs="宋体"/>
                <w:kern w:val="0"/>
                <w:szCs w:val="21"/>
                <w:lang w:bidi="ar"/>
              </w:rPr>
              <w:t>，以上已考评的荣誉，本项不再重复考评得分</w:t>
            </w:r>
            <w:r>
              <w:rPr>
                <w:rFonts w:ascii="宋体" w:hAnsi="宋体" w:eastAsia="宋体" w:cs="宋体"/>
                <w:kern w:val="0"/>
                <w:szCs w:val="21"/>
                <w:lang w:bidi="ar"/>
              </w:rPr>
              <w:t>）</w:t>
            </w:r>
            <w:r>
              <w:rPr>
                <w:rFonts w:hint="eastAsia" w:ascii="宋体" w:hAnsi="宋体" w:eastAsia="宋体" w:cs="宋体"/>
                <w:kern w:val="0"/>
                <w:szCs w:val="21"/>
                <w:lang w:bidi="ar"/>
              </w:rPr>
              <w:t>，</w:t>
            </w:r>
            <w:r>
              <w:rPr>
                <w:rFonts w:ascii="宋体" w:hAnsi="宋体" w:eastAsia="宋体" w:cs="宋体"/>
                <w:kern w:val="0"/>
                <w:szCs w:val="21"/>
                <w:lang w:bidi="ar"/>
              </w:rPr>
              <w:t>满分3分。（1）获得省级</w:t>
            </w:r>
            <w:r>
              <w:rPr>
                <w:rFonts w:hint="eastAsia" w:ascii="宋体" w:hAnsi="宋体" w:eastAsia="宋体" w:cs="宋体"/>
                <w:kern w:val="0"/>
                <w:szCs w:val="21"/>
                <w:lang w:bidi="ar"/>
              </w:rPr>
              <w:t>（含）</w:t>
            </w:r>
            <w:r>
              <w:rPr>
                <w:rFonts w:ascii="宋体" w:hAnsi="宋体" w:eastAsia="宋体" w:cs="宋体"/>
                <w:kern w:val="0"/>
                <w:szCs w:val="21"/>
                <w:lang w:bidi="ar"/>
              </w:rPr>
              <w:t>以上颁发的荣誉，每个得1分；（2）获得市级颁发的荣誉，每个得0.5分</w:t>
            </w:r>
            <w:r>
              <w:rPr>
                <w:rFonts w:hint="eastAsia" w:ascii="宋体" w:hAnsi="宋体" w:eastAsia="宋体" w:cs="宋体"/>
                <w:kern w:val="0"/>
                <w:szCs w:val="21"/>
                <w:lang w:bidi="ar"/>
              </w:rPr>
              <w:t>。</w:t>
            </w:r>
            <w:r>
              <w:rPr>
                <w:rFonts w:ascii="宋体" w:hAnsi="宋体" w:eastAsia="宋体" w:cs="宋体"/>
                <w:kern w:val="0"/>
                <w:szCs w:val="21"/>
                <w:lang w:bidi="ar"/>
              </w:rPr>
              <w:t>证明文件：提供颁发的荣誉证书复印件或扫描件，个人荣誉需同时提供劳动合同</w:t>
            </w:r>
            <w:r>
              <w:rPr>
                <w:rFonts w:hint="eastAsia" w:ascii="宋体" w:hAnsi="宋体" w:eastAsia="宋体" w:cs="宋体"/>
                <w:kern w:val="0"/>
                <w:szCs w:val="21"/>
                <w:lang w:bidi="ar"/>
              </w:rPr>
              <w:t>复印件</w:t>
            </w:r>
            <w:r>
              <w:rPr>
                <w:rFonts w:ascii="宋体" w:hAnsi="宋体" w:eastAsia="宋体" w:cs="宋体"/>
                <w:kern w:val="0"/>
                <w:szCs w:val="21"/>
                <w:lang w:bidi="ar"/>
              </w:rPr>
              <w:t>。未按要求提供有效证明材料或提供不清晰导致无法识别的</w:t>
            </w:r>
            <w:r>
              <w:rPr>
                <w:rFonts w:hint="eastAsia" w:ascii="宋体" w:hAnsi="宋体" w:eastAsia="宋体" w:cs="宋体"/>
                <w:kern w:val="0"/>
                <w:szCs w:val="21"/>
                <w:lang w:bidi="ar"/>
              </w:rPr>
              <w:t>，</w:t>
            </w:r>
            <w:r>
              <w:rPr>
                <w:rFonts w:ascii="宋体" w:hAnsi="宋体" w:eastAsia="宋体" w:cs="宋体"/>
                <w:kern w:val="0"/>
                <w:szCs w:val="21"/>
                <w:lang w:bidi="ar"/>
              </w:rPr>
              <w:t>不计得分。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579" w:type="dxa"/>
            <w:tcBorders>
              <w:tl2br w:val="nil"/>
              <w:tr2bl w:val="nil"/>
            </w:tcBorders>
            <w:shd w:val="clear" w:color="auto" w:fill="auto"/>
            <w:vAlign w:val="center"/>
          </w:tcPr>
          <w:p>
            <w:pPr>
              <w:widowControl/>
              <w:jc w:val="left"/>
              <w:rPr>
                <w:szCs w:val="21"/>
              </w:rPr>
            </w:pPr>
            <w:r>
              <w:rPr>
                <w:rFonts w:ascii="宋体" w:hAnsi="宋体" w:eastAsia="宋体" w:cs="宋体"/>
                <w:kern w:val="0"/>
                <w:szCs w:val="21"/>
                <w:lang w:bidi="ar"/>
              </w:rPr>
              <w:t>4.等级评估情况</w:t>
            </w:r>
          </w:p>
        </w:tc>
        <w:tc>
          <w:tcPr>
            <w:tcW w:w="753" w:type="dxa"/>
            <w:tcBorders>
              <w:tl2br w:val="nil"/>
              <w:tr2bl w:val="nil"/>
            </w:tcBorders>
            <w:shd w:val="clear" w:color="auto" w:fill="auto"/>
            <w:vAlign w:val="center"/>
          </w:tcPr>
          <w:p>
            <w:pPr>
              <w:widowControl/>
              <w:jc w:val="center"/>
              <w:rPr>
                <w:szCs w:val="21"/>
              </w:rPr>
            </w:pPr>
            <w:r>
              <w:rPr>
                <w:rFonts w:hint="eastAsia" w:ascii="宋体" w:hAnsi="宋体" w:eastAsia="宋体" w:cs="宋体"/>
                <w:kern w:val="0"/>
                <w:szCs w:val="21"/>
                <w:lang w:bidi="ar"/>
              </w:rPr>
              <w:t>2</w:t>
            </w:r>
          </w:p>
        </w:tc>
        <w:tc>
          <w:tcPr>
            <w:tcW w:w="6919" w:type="dxa"/>
            <w:tcBorders>
              <w:tl2br w:val="nil"/>
              <w:tr2bl w:val="nil"/>
            </w:tcBorders>
            <w:shd w:val="clear" w:color="auto" w:fill="auto"/>
            <w:vAlign w:val="center"/>
          </w:tcPr>
          <w:p>
            <w:pPr>
              <w:widowControl/>
              <w:jc w:val="left"/>
              <w:rPr>
                <w:szCs w:val="21"/>
              </w:rPr>
            </w:pPr>
            <w:r>
              <w:rPr>
                <w:rFonts w:hint="eastAsia" w:ascii="宋体" w:hAnsi="宋体" w:eastAsia="宋体" w:cs="宋体"/>
                <w:kern w:val="0"/>
                <w:szCs w:val="21"/>
                <w:lang w:bidi="ar"/>
              </w:rPr>
              <w:t>供应商</w:t>
            </w:r>
            <w:r>
              <w:rPr>
                <w:rFonts w:ascii="宋体" w:hAnsi="宋体" w:eastAsia="宋体" w:cs="宋体"/>
                <w:kern w:val="0"/>
                <w:szCs w:val="21"/>
                <w:lang w:bidi="ar"/>
              </w:rPr>
              <w:t>社会组织等级评估情况：5A得</w:t>
            </w:r>
            <w:r>
              <w:rPr>
                <w:rFonts w:hint="eastAsia" w:ascii="宋体" w:hAnsi="宋体" w:eastAsia="宋体" w:cs="宋体"/>
                <w:kern w:val="0"/>
                <w:szCs w:val="21"/>
                <w:lang w:bidi="ar"/>
              </w:rPr>
              <w:t>2</w:t>
            </w:r>
            <w:r>
              <w:rPr>
                <w:rFonts w:ascii="宋体" w:hAnsi="宋体" w:eastAsia="宋体" w:cs="宋体"/>
                <w:kern w:val="0"/>
                <w:szCs w:val="21"/>
                <w:lang w:bidi="ar"/>
              </w:rPr>
              <w:t>分；</w:t>
            </w:r>
            <w:r>
              <w:rPr>
                <w:rFonts w:hint="eastAsia" w:ascii="宋体" w:hAnsi="宋体" w:eastAsia="宋体" w:cs="宋体"/>
                <w:kern w:val="0"/>
                <w:szCs w:val="21"/>
                <w:lang w:bidi="ar"/>
              </w:rPr>
              <w:t>4A</w:t>
            </w:r>
            <w:r>
              <w:rPr>
                <w:rFonts w:ascii="宋体" w:hAnsi="宋体" w:eastAsia="宋体" w:cs="宋体"/>
                <w:kern w:val="0"/>
                <w:szCs w:val="21"/>
                <w:lang w:bidi="ar"/>
              </w:rPr>
              <w:t>得</w:t>
            </w:r>
            <w:r>
              <w:rPr>
                <w:rFonts w:hint="eastAsia" w:ascii="宋体" w:hAnsi="宋体" w:eastAsia="宋体" w:cs="宋体"/>
                <w:kern w:val="0"/>
                <w:szCs w:val="21"/>
                <w:lang w:bidi="ar"/>
              </w:rPr>
              <w:t>1分</w:t>
            </w:r>
            <w:r>
              <w:rPr>
                <w:rFonts w:ascii="宋体" w:hAnsi="宋体" w:eastAsia="宋体" w:cs="宋体"/>
                <w:kern w:val="0"/>
                <w:szCs w:val="21"/>
                <w:lang w:bidi="ar"/>
              </w:rPr>
              <w:t>；3A得0.5分；3A以下不得分。（需提供相关证明材料，否则不得分。）</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579" w:type="dxa"/>
            <w:tcBorders>
              <w:tl2br w:val="nil"/>
              <w:tr2bl w:val="nil"/>
            </w:tcBorders>
            <w:shd w:val="clear" w:color="auto" w:fill="auto"/>
            <w:vAlign w:val="center"/>
          </w:tcPr>
          <w:p>
            <w:pPr>
              <w:widowControl/>
              <w:jc w:val="left"/>
              <w:rPr>
                <w:szCs w:val="21"/>
              </w:rPr>
            </w:pPr>
            <w:r>
              <w:rPr>
                <w:rFonts w:hint="eastAsia" w:ascii="宋体" w:hAnsi="宋体" w:eastAsia="宋体" w:cs="宋体"/>
                <w:kern w:val="0"/>
                <w:szCs w:val="21"/>
                <w:lang w:bidi="ar"/>
              </w:rPr>
              <w:t>5</w:t>
            </w:r>
            <w:r>
              <w:rPr>
                <w:rFonts w:ascii="宋体" w:hAnsi="宋体" w:eastAsia="宋体" w:cs="宋体"/>
                <w:kern w:val="0"/>
                <w:szCs w:val="21"/>
                <w:lang w:bidi="ar"/>
              </w:rPr>
              <w:t>.推广情况</w:t>
            </w:r>
          </w:p>
        </w:tc>
        <w:tc>
          <w:tcPr>
            <w:tcW w:w="753" w:type="dxa"/>
            <w:tcBorders>
              <w:tl2br w:val="nil"/>
              <w:tr2bl w:val="nil"/>
            </w:tcBorders>
            <w:shd w:val="clear" w:color="auto" w:fill="auto"/>
            <w:vAlign w:val="center"/>
          </w:tcPr>
          <w:p>
            <w:pPr>
              <w:widowControl/>
              <w:jc w:val="center"/>
              <w:rPr>
                <w:szCs w:val="21"/>
              </w:rPr>
            </w:pPr>
            <w:r>
              <w:rPr>
                <w:rFonts w:ascii="宋体" w:hAnsi="宋体" w:eastAsia="宋体" w:cs="宋体"/>
                <w:kern w:val="0"/>
                <w:szCs w:val="21"/>
                <w:lang w:bidi="ar"/>
              </w:rPr>
              <w:t>1</w:t>
            </w:r>
          </w:p>
        </w:tc>
        <w:tc>
          <w:tcPr>
            <w:tcW w:w="6919" w:type="dxa"/>
            <w:tcBorders>
              <w:tl2br w:val="nil"/>
              <w:tr2bl w:val="nil"/>
            </w:tcBorders>
            <w:shd w:val="clear" w:color="auto" w:fill="auto"/>
            <w:vAlign w:val="center"/>
          </w:tcPr>
          <w:p>
            <w:pPr>
              <w:widowControl/>
              <w:jc w:val="left"/>
              <w:rPr>
                <w:szCs w:val="21"/>
              </w:rPr>
            </w:pPr>
            <w:r>
              <w:rPr>
                <w:rFonts w:hint="eastAsia" w:ascii="宋体" w:hAnsi="宋体" w:eastAsia="宋体" w:cs="宋体"/>
                <w:kern w:val="0"/>
                <w:szCs w:val="21"/>
                <w:lang w:bidi="ar"/>
              </w:rPr>
              <w:t>供应商</w:t>
            </w:r>
            <w:r>
              <w:rPr>
                <w:rFonts w:ascii="宋体" w:hAnsi="宋体" w:eastAsia="宋体" w:cs="宋体"/>
                <w:kern w:val="0"/>
                <w:szCs w:val="21"/>
                <w:lang w:bidi="ar"/>
              </w:rPr>
              <w:t>在同类项目领域宣传推广获得省级</w:t>
            </w:r>
            <w:r>
              <w:rPr>
                <w:rFonts w:hint="eastAsia" w:ascii="宋体" w:hAnsi="宋体" w:eastAsia="宋体" w:cs="宋体"/>
                <w:kern w:val="0"/>
                <w:szCs w:val="21"/>
                <w:lang w:eastAsia="zh-CN" w:bidi="ar"/>
              </w:rPr>
              <w:t>或</w:t>
            </w:r>
            <w:r>
              <w:rPr>
                <w:rFonts w:hint="eastAsia" w:ascii="宋体" w:hAnsi="宋体" w:eastAsia="宋体" w:cs="宋体"/>
                <w:kern w:val="0"/>
                <w:szCs w:val="21"/>
                <w:lang w:bidi="ar"/>
              </w:rPr>
              <w:t>以上</w:t>
            </w:r>
            <w:r>
              <w:rPr>
                <w:rFonts w:ascii="宋体" w:hAnsi="宋体" w:eastAsia="宋体" w:cs="宋体"/>
                <w:kern w:val="0"/>
                <w:szCs w:val="21"/>
                <w:lang w:bidi="ar"/>
              </w:rPr>
              <w:t>媒体/刊物报道得1分；获得地市级媒体/刊物报道得0.5分。（需提供相关证明材料，否则不得分。）</w:t>
            </w:r>
          </w:p>
        </w:tc>
      </w:tr>
    </w:tbl>
    <w:p>
      <w:pPr>
        <w:pStyle w:val="13"/>
        <w:widowControl/>
        <w:spacing w:beforeAutospacing="0" w:after="150"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（三）报价部分评分</w:t>
      </w:r>
      <w:r>
        <w:rPr>
          <w:rStyle w:val="17"/>
          <w:rFonts w:hint="eastAsia" w:eastAsia="宋体" w:cs="宋体" w:asciiTheme="minorEastAsia" w:hAnsiTheme="minorEastAsia"/>
          <w:color w:val="000000" w:themeColor="text1"/>
          <w:sz w:val="21"/>
          <w:szCs w:val="21"/>
          <w14:textFill>
            <w14:solidFill>
              <w14:schemeClr w14:val="tx1"/>
            </w14:solidFill>
          </w14:textFill>
        </w:rPr>
        <w:t>F3</w:t>
      </w:r>
      <w:r>
        <w:rPr>
          <w:rStyle w:val="17"/>
          <w:rFonts w:hint="eastAsia" w:cs="宋体" w:asciiTheme="minorEastAsia" w:hAnsiTheme="minorEastAsia"/>
          <w:color w:val="000000" w:themeColor="text1"/>
          <w:sz w:val="21"/>
          <w:szCs w:val="21"/>
          <w14:textFill>
            <w14:solidFill>
              <w14:schemeClr w14:val="tx1"/>
            </w14:solidFill>
          </w14:textFill>
        </w:rPr>
        <w:t xml:space="preserve">            满分</w:t>
      </w:r>
      <w:r>
        <w:rPr>
          <w:rStyle w:val="17"/>
          <w:rFonts w:hint="eastAsia" w:cs="宋体" w:asciiTheme="minorEastAsia" w:hAnsiTheme="minorEastAsia"/>
          <w:color w:val="000000" w:themeColor="text1"/>
          <w:sz w:val="21"/>
          <w:szCs w:val="21"/>
          <w:u w:val="single"/>
          <w14:textFill>
            <w14:solidFill>
              <w14:schemeClr w14:val="tx1"/>
            </w14:solidFill>
          </w14:textFill>
        </w:rPr>
        <w:t>10</w:t>
      </w:r>
      <w:r>
        <w:rPr>
          <w:rStyle w:val="17"/>
          <w:rFonts w:hint="eastAsia" w:cs="宋体" w:asciiTheme="minorEastAsia" w:hAnsiTheme="minorEastAsia"/>
          <w:color w:val="000000" w:themeColor="text1"/>
          <w:sz w:val="21"/>
          <w:szCs w:val="21"/>
          <w14:textFill>
            <w14:solidFill>
              <w14:schemeClr w14:val="tx1"/>
            </w14:solidFill>
          </w14:textFill>
        </w:rPr>
        <w:t>分</w:t>
      </w:r>
    </w:p>
    <w:p>
      <w:pPr>
        <w:pStyle w:val="13"/>
        <w:widowControl/>
        <w:spacing w:beforeAutospacing="0" w:after="150"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13"/>
        <w:widowControl/>
        <w:spacing w:beforeAutospacing="0" w:after="150" w:afterAutospacing="0" w:line="420" w:lineRule="atLeast"/>
        <w:ind w:firstLine="480"/>
        <w:rPr>
          <w:rStyle w:val="17"/>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（四）根据政府采购政策可享有的加分优惠评分</w:t>
      </w:r>
      <w:r>
        <w:rPr>
          <w:rStyle w:val="17"/>
          <w:rFonts w:hint="eastAsia" w:eastAsia="宋体" w:cs="宋体" w:asciiTheme="minorEastAsia" w:hAnsiTheme="minorEastAsia"/>
          <w:color w:val="000000" w:themeColor="text1"/>
          <w:sz w:val="21"/>
          <w:szCs w:val="21"/>
          <w14:textFill>
            <w14:solidFill>
              <w14:schemeClr w14:val="tx1"/>
            </w14:solidFill>
          </w14:textFill>
        </w:rPr>
        <w:t>F4</w:t>
      </w:r>
    </w:p>
    <w:p>
      <w:pPr>
        <w:pStyle w:val="13"/>
        <w:widowControl/>
        <w:spacing w:beforeAutospacing="0" w:after="150" w:afterAutospacing="0" w:line="420" w:lineRule="atLeast"/>
        <w:ind w:firstLine="480"/>
        <w:rPr>
          <w:rStyle w:val="17"/>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无</w:t>
      </w:r>
    </w:p>
    <w:p>
      <w:pPr>
        <w:pStyle w:val="13"/>
        <w:widowControl/>
        <w:spacing w:beforeAutospacing="0" w:after="150" w:afterAutospacing="0" w:line="420" w:lineRule="atLeast"/>
        <w:ind w:firstLine="480"/>
        <w:rPr>
          <w:rStyle w:val="17"/>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（五）价格扣除部分</w:t>
      </w:r>
    </w:p>
    <w:tbl>
      <w:tblPr>
        <w:tblStyle w:val="14"/>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72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评标项目</w:t>
            </w:r>
          </w:p>
        </w:tc>
        <w:tc>
          <w:tcPr>
            <w:tcW w:w="6931"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727" w:type="dxa"/>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小型、微型企业，监狱企业，残疾人</w:t>
            </w:r>
            <w:r>
              <w:rPr>
                <w:rFonts w:hint="eastAsia" w:ascii="宋体" w:hAnsi="宋体" w:eastAsia="宋体" w:cs="宋体"/>
                <w:color w:val="000000" w:themeColor="text1"/>
                <w:kern w:val="0"/>
                <w:szCs w:val="21"/>
                <w14:textFill>
                  <w14:solidFill>
                    <w14:schemeClr w14:val="tx1"/>
                  </w14:solidFill>
                </w14:textFill>
              </w:rPr>
              <w:t>价格扣除</w:t>
            </w:r>
          </w:p>
        </w:tc>
        <w:tc>
          <w:tcPr>
            <w:tcW w:w="6931" w:type="dxa"/>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本项目标的行业类型为“其他未列明行业”。1、对小、微企业报价给予 15%的扣除。2、监狱企业视同上述中小企业享受政府采购扶持政策。3、残疾人福利性单位提供本单位制造的货物、承担的工程或服务，或提供其他残疾人福利性单位制造的货物（不包括使用非残疾人福利性单位注册商标的货物），视同小微企业，按小微企业的扣除比例执行。</w:t>
            </w:r>
          </w:p>
        </w:tc>
      </w:tr>
    </w:tbl>
    <w:p>
      <w:pPr>
        <w:pStyle w:val="13"/>
        <w:widowControl/>
        <w:spacing w:before="75" w:beforeAutospacing="0" w:after="75" w:afterAutospacing="0" w:line="40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（4）成交候选供应商排列规则顺序和并列相同时的处理约定如下：</w:t>
      </w:r>
    </w:p>
    <w:p>
      <w:pPr>
        <w:pStyle w:val="13"/>
        <w:widowControl/>
        <w:spacing w:before="75" w:beforeAutospacing="0" w:after="75" w:afterAutospacing="0" w:line="40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a.成交候选供应商按照综合评审总得分（FA）由高到低顺序排列推荐。</w:t>
      </w:r>
    </w:p>
    <w:p>
      <w:pPr>
        <w:pStyle w:val="13"/>
        <w:widowControl/>
        <w:spacing w:before="75" w:beforeAutospacing="0" w:after="75" w:afterAutospacing="0" w:line="40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b.综合评审总得分（FA）相同的，按照经评审最后磋商报价（即经政府采购优惠政策进行价格扣除后的最后报价）由低到高顺序推荐。</w:t>
      </w:r>
    </w:p>
    <w:p>
      <w:pPr>
        <w:pStyle w:val="13"/>
        <w:widowControl/>
        <w:spacing w:beforeAutospacing="0" w:afterAutospacing="0" w:line="405" w:lineRule="atLeast"/>
        <w:ind w:firstLine="465"/>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c.综合评审总得分（FA）且经评审最后磋商报价（即经政府采购优惠政策进行价格扣除后的最后报价）仍然相同的，按照技术指标优劣顺序推荐。</w:t>
      </w:r>
    </w:p>
    <w:p>
      <w:pPr>
        <w:pStyle w:val="13"/>
        <w:widowControl/>
        <w:spacing w:beforeAutospacing="0" w:afterAutospacing="0" w:line="405" w:lineRule="atLeast"/>
        <w:ind w:firstLine="465"/>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d.经前述顺序处理仍然并列相同的，则通过随机抽取方式确定优先顺序推荐。</w:t>
      </w: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jc w:val="center"/>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20"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四、评审报告</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4.1磋商小组完成评审后，应当编写评审报告并提交给采购人。</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4.2评审报告应当包括以下主要内容：</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（一）邀请供应商参加采购活动的具体方式和相关情况；</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（二）响应文件开启日期和地点；</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（三）获取磋商文件的供应商名单和磋商小组成员名单；</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（四）评审情况记录和说明，包括对供应商的资格审查情况、供应商响应文件评审情况、磋商情况、报价情况等；</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（五）提出的成交候选供应商的排序名单及理由。</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 </w:t>
      </w:r>
    </w:p>
    <w:p>
      <w:pPr>
        <w:pStyle w:val="13"/>
        <w:widowControl/>
        <w:spacing w:before="75" w:beforeAutospacing="0" w:after="75" w:afterAutospacing="0" w:line="420"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五、其他规定</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5.1其他规定</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5.1.1评审应全程保密且不得透露给任一供应商或与评审工作无关的人员。</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5.1.2评审将进行全程实时录音录像，录音录像资料随竞争性磋商文件一并存档。</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5.1.3若供应商有任何试图干扰具体评审事务，影响磋商小组独立履行职责的行为，其响应无效且不予退还磋商保证金。情节严重的，由财政部门列入不良行为记录。</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5.1.4根据采购项目的特点和需要，需要加以详细说明的其他磋商程序规定、要求等内容：无。</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br w:type="textWrapping"/>
      </w:r>
      <w:r>
        <w:rPr>
          <w:rStyle w:val="17"/>
          <w:rFonts w:hint="eastAsia" w:cs="宋体" w:asciiTheme="minorEastAsia" w:hAnsiTheme="minorEastAsia"/>
          <w:color w:val="000000" w:themeColor="text1"/>
          <w:sz w:val="21"/>
          <w:szCs w:val="21"/>
          <w14:textFill>
            <w14:solidFill>
              <w14:schemeClr w14:val="tx1"/>
            </w14:solidFill>
          </w14:textFill>
        </w:rPr>
        <w:t>第2节 竞争性磋商须知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一、总则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1.适用范围：</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1.1适用于磋商文件载明项目的采购活动（以下简称：“本次采购活动”）。</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2.定义及要求：</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2.1“采购标的”指磋商文件载明的需要采购的货物、服务、工程。</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2.2“采购人”指本次采购项目的买方、或业主方、或甲方，具体见磋商文件第一章；“采购代理机构”系指接受采购人委托，组织开展竞争性磋商采购活动的代理机构，具体见磋商文件第一章。</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2.3“潜在供应商”按照磋商文件第一章规定进行报名，且有意向参加本项目响应磋商的供应商。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2.4“供应商”指按照磋商文件第一章规定进行报名，且已经提交响应文件的法人或其他组织或自然人。只有适合自然人参与和承接的政府采购项目，供应商才可以是自然人。</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2.5“单位负责人”指单位法定代表人（供应商为法人的）或法律、法规规定代表单位行使职权的主要负责人（供应商为其他组织的）。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3.合格的</w:t>
      </w:r>
      <w:r>
        <w:rPr>
          <w:rFonts w:hint="eastAsia" w:cs="宋体" w:asciiTheme="minorEastAsia" w:hAnsiTheme="minorEastAsia"/>
          <w:color w:val="000000" w:themeColor="text1"/>
          <w:sz w:val="21"/>
          <w:szCs w:val="21"/>
          <w14:textFill>
            <w14:solidFill>
              <w14:schemeClr w14:val="tx1"/>
            </w14:solidFill>
          </w14:textFill>
        </w:rPr>
        <w:t>供应商</w:t>
      </w:r>
      <w:r>
        <w:rPr>
          <w:rStyle w:val="17"/>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3.1一般规定</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3.1.1供应商应当遵守中国的有关法律、法规和规章的规定，参加政府采购活动时已经自觉检查并按照政府采购相关法律规定，主动回避相应利害关系。</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r>
        <w:rPr>
          <w:rStyle w:val="17"/>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r>
        <w:rPr>
          <w:rStyle w:val="17"/>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供应商有责任检查自身情况，在响应文件中对是否违反以上一般规定做出如实声明，否则其响应文件将被否决。</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3.2特别规定</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3.2.1供应商的资格要求：详见竞争性磋商须知前附表第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1</w:t>
      </w:r>
      <w:r>
        <w:rPr>
          <w:rFonts w:hint="eastAsia" w:cs="宋体" w:asciiTheme="minorEastAsia" w:hAnsiTheme="minorEastAsia"/>
          <w:color w:val="000000" w:themeColor="text1"/>
          <w:sz w:val="21"/>
          <w:szCs w:val="21"/>
          <w14:textFill>
            <w14:solidFill>
              <w14:schemeClr w14:val="tx1"/>
            </w14:solidFill>
          </w14:textFill>
        </w:rPr>
        <w:t>项。</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3.2.2是否接受联合体形式的响应磋商：详见竞争性磋商须知前附表第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2</w:t>
      </w:r>
      <w:r>
        <w:rPr>
          <w:rFonts w:hint="eastAsia" w:cs="宋体" w:asciiTheme="minorEastAsia" w:hAnsiTheme="minorEastAsia"/>
          <w:color w:val="000000" w:themeColor="text1"/>
          <w:sz w:val="21"/>
          <w:szCs w:val="21"/>
          <w14:textFill>
            <w14:solidFill>
              <w14:schemeClr w14:val="tx1"/>
            </w14:solidFill>
          </w14:textFill>
        </w:rPr>
        <w:t>项。若接受联合体形式且供应商为联合体，则联合体各方除了应遵守本章第3.1条规定外，还应遵守下列规定：</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（1）联合体各方应提交联合体协议，联合体协议应符合磋商文件规定。</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（2）联合体各方不得再单独参加或与其他供应商另外组成联合体参加同一合同项下的响应磋商。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（3）联合体各方应共同与采购人签订政府采购合同，就政府采购合同约定的事项对采购人承担连带责任。</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4.参与竞争性磋商费用：</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4.1除法律法规或竞争性磋商文件另有规定之外，供应商应自行承担其准备与参加竞争性磋商所涉及的一切费用。</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二、竞争性磋商文件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5.竞争性磋商文件的组成：</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5.1竞争性磋商文件由下述部分组成：</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第一章 采购公告（或采购邀请书）</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第二章 竞争性磋商须知</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第三章 采购内容及要求</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第四章 合同主要条款及格式</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第五章 首次响应文件格式</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5.2除上述内容以外，采购人、采购代理机构或者磋商小组在采购过程期间对磋商文件所作的澄清、修改或补充，均构成磋商文件的组成部分，对采购人和供应商具有约束力。</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6.竞争性磋商文件的澄清、补充、修改及现场考察等：</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3</w:t>
      </w:r>
      <w:r>
        <w:rPr>
          <w:rFonts w:hint="eastAsia" w:cs="宋体" w:asciiTheme="minorEastAsia" w:hAnsiTheme="minorEastAsia"/>
          <w:color w:val="000000" w:themeColor="text1"/>
          <w:sz w:val="21"/>
          <w:szCs w:val="21"/>
          <w14:textFill>
            <w14:solidFill>
              <w14:schemeClr w14:val="tx1"/>
            </w14:solidFill>
          </w14:textFill>
        </w:rPr>
        <w:t>项。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三、响应文件编制</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7.应标要求</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7.2供应商代表在同一个合同项下只能接受一个供应商的委托参加响应磋商，否则其响应文件将被否决。</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7.3供应商应仔细阅读磋商文件的所有内容和要求，按磋商文件的规定提供响应文件，并对其所提供的全部资料、承诺和声明的真实性、合法性和准确性负责。</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7.4除非竞争性磋商须知前附表另有规定外，供应商提供的响应文件应使用中文文本，若有不同文字文本，以中文文本为准。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8.首次响应文件的组成：</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8.1首次响应文件包括但不限于下列部分：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（1）响应函</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（2）报价一览表（含详细报价书）</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（3）资格证明文件</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（4）磋商保证金凭证（若有）</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（5）技术和商务偏离表</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（6）相关技术、商务、服务响应承诺及资料</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（7）供应商提交的其他资料</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（8）要求作为响应文件组成部分的其他内容（若有）</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9.响应文件有效期：</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9.1响应文件有效期见竞争性磋商须知前附表第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4</w:t>
      </w:r>
      <w:r>
        <w:rPr>
          <w:rFonts w:hint="eastAsia" w:cs="宋体" w:asciiTheme="minorEastAsia" w:hAnsiTheme="minorEastAsia"/>
          <w:color w:val="000000" w:themeColor="text1"/>
          <w:sz w:val="21"/>
          <w:szCs w:val="21"/>
          <w14:textFill>
            <w14:solidFill>
              <w14:schemeClr w14:val="tx1"/>
            </w14:solidFill>
          </w14:textFill>
        </w:rPr>
        <w:t>项，响应文件承诺的有效期不得少于磋商文件载明的有效期，</w:t>
      </w:r>
      <w:r>
        <w:rPr>
          <w:rStyle w:val="17"/>
          <w:rFonts w:hint="eastAsia" w:cs="宋体" w:asciiTheme="minorEastAsia" w:hAnsiTheme="minorEastAsia"/>
          <w:color w:val="000000" w:themeColor="text1"/>
          <w:sz w:val="21"/>
          <w:szCs w:val="21"/>
          <w14:textFill>
            <w14:solidFill>
              <w14:schemeClr w14:val="tx1"/>
            </w14:solidFill>
          </w14:textFill>
        </w:rPr>
        <w:t>否则其响应文件将被否决。</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10.磋商保证金（若有）：</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10.1供应商应在参加竞争性磋商之前按竞争性磋商须知前附表第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5</w:t>
      </w:r>
      <w:r>
        <w:rPr>
          <w:rFonts w:hint="eastAsia" w:cs="宋体" w:asciiTheme="minorEastAsia" w:hAnsiTheme="minorEastAsia"/>
          <w:color w:val="000000" w:themeColor="text1"/>
          <w:sz w:val="21"/>
          <w:szCs w:val="21"/>
          <w14:textFill>
            <w14:solidFill>
              <w14:schemeClr w14:val="tx1"/>
            </w14:solidFill>
          </w14:textFill>
        </w:rPr>
        <w:t>项规定的金额、形式等要求提交磋商保证金。磋商文件若接受联合体形式且供应商为联合体的，则可以由联合体中的牵头方提交磋商保证金，其提交的磋商保证金对联合体各方均具有约束力。</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10.2磋商保证金为响应文件的重要组成部分之一。磋商保证金用于保护本次磋商活动免受供应商的违约或失信行为而引起的风险。未按规定提交磋商保证金的，</w:t>
      </w:r>
      <w:r>
        <w:rPr>
          <w:rStyle w:val="17"/>
          <w:rFonts w:hint="eastAsia" w:cs="宋体" w:asciiTheme="minorEastAsia" w:hAnsiTheme="minorEastAsia"/>
          <w:color w:val="000000" w:themeColor="text1"/>
          <w:sz w:val="21"/>
          <w:szCs w:val="21"/>
          <w14:textFill>
            <w14:solidFill>
              <w14:schemeClr w14:val="tx1"/>
            </w14:solidFill>
          </w14:textFill>
        </w:rPr>
        <w:t>其响应文件将被否决。</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10.3磋商保证金退还：</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6</w:t>
      </w:r>
      <w:r>
        <w:rPr>
          <w:rFonts w:hint="eastAsia" w:cs="宋体" w:asciiTheme="minorEastAsia" w:hAnsiTheme="minorEastAsia"/>
          <w:color w:val="000000" w:themeColor="text1"/>
          <w:sz w:val="21"/>
          <w:szCs w:val="21"/>
          <w14:textFill>
            <w14:solidFill>
              <w14:schemeClr w14:val="tx1"/>
            </w14:solidFill>
          </w14:textFill>
        </w:rPr>
        <w:t>项。</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10.4如果供应商发生以下任何一种情况时，其磋商保证金将被不予退还：</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(1)供应商在提交响应文件截止时间后撤回响应文件的；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(2)供应商在响应文件中提供虚假材料的；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(3)除因不可抗力或磋商文件认可的情形以外，成交人不与采购人签订合同的；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(4)供应商与采购人、其他供应商或者采购代理机构恶意串通的；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(5)供应商在提交最后报价后要求退出磋商的；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(6)供应商假借以他人名义参加磋商或者以其他方式弄虚作假，骗取成交；</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(7)国家法律法规以及磋商文件中规定的其他磋商保证金不予退还的情形。</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上述不予退还磋商保证金的情况不能抵偿给采购人或采购代理机构造成损失的，供应商还要承担赔偿责任。</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11.响应文件基本编制要求：</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11.1供应商须编制由本须知规定组成的响应文件正副本份数详见竞争性磋商须知前附表第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7</w:t>
      </w:r>
      <w:r>
        <w:rPr>
          <w:rFonts w:hint="eastAsia" w:cs="宋体" w:asciiTheme="minorEastAsia" w:hAnsiTheme="minorEastAsia"/>
          <w:color w:val="000000" w:themeColor="text1"/>
          <w:sz w:val="21"/>
          <w:szCs w:val="21"/>
          <w14:textFill>
            <w14:solidFill>
              <w14:schemeClr w14:val="tx1"/>
            </w14:solidFill>
          </w14:textFill>
        </w:rPr>
        <w:t>项。响应文件正本和全部副本均应使用不能擦去的墨料或墨水打印、书写或复印，副本可以用正本的完整复印件。响应文件封面上应标明“正本”、“副本”字样。正本与副本内容如有不一致，则以正本为准。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11.3响应文件应尽量避免涂改、行间插字或删除。如果出现上述情况，改动之处应加盖供应商单位公章或由供应商代表签字确认。</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11.4供应商应提交证明其拟提供货物、服务或工程符合磋商文件要求的技术和商务响应文件，该文件可以是文字资料、图纸和数据，并对拟提供的货物、服务或工程的主要内容进行详细描述。</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12.纸质响应文件的密封、标识、签署和提交</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12.1供应商应当将响应文件密封包装提交，并在外封套上标识项目名称、项目编号、供应商单位名称以及“于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四、竞争性磋商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13.评审和磋商基本准则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13.1对所有供应商的评审和磋商，都采用相同的程序和标准。</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13.2磋商及评审过程将严格按照磋商文件的要求和条件进行，磋商小组将根据供应商的响应文件，按磋商文件规定的磋商程序及评审的标准和方法进行评审、磋商，并推荐成交候选人。</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14.磋商程序以及评审标准和方法</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14.1采购人将根据项目的特点依法组建磋商小组。磋商小组将根据磋商文件规定的程序、评审标准和方法等内容对供应商进行评审、磋商。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14.2.1供应商有下列情况之一者，其提交的响应文件将被视为未实质性响应磋商文件要求，磋商小组将否决其响应文件，按无效处理：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(1)响应文件中提供的资格证明文件不全的；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(2)响应文件未按磋商文件规定由供应商代表签字，或未按磋商文件规定加盖供应商单位公章的；或供应商代表未获得有效授权的；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(3)供应商未按磋商文件规定提交磋商保证金的；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(4)响应文件有效期不满足磋商文件要求的；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(5)响应内容与磋商采购内容及要求有重大偏离或保留的，限制了采购人的权利或者减少成交人合同项下的义务；（由于磋商项目本身特点，不能详细列明采购标的的技术、服务要求的除外）；</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(6)响应文件中附有采购人无法接受的条件的；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(7)不符合磋商文件中规定的其它实质性条款（比如：报价超过了磋商文件规定的最高限价或预算）。</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14.2.2其他情形</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包：1</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包一般情形</w:t>
      </w:r>
      <w:r>
        <w:rPr>
          <w:rFonts w:hint="eastAsia" w:cs="宋体" w:asciiTheme="minorEastAsia" w:hAnsiTheme="minorEastAsia"/>
          <w:color w:val="000000" w:themeColor="text1"/>
          <w:sz w:val="21"/>
          <w:szCs w:val="21"/>
          <w14:textFill>
            <w14:solidFill>
              <w14:schemeClr w14:val="tx1"/>
            </w14:solidFill>
          </w14:textFill>
        </w:rPr>
        <w:br w:type="textWrapping"/>
      </w:r>
      <w:r>
        <w:rPr>
          <w:rStyle w:val="17"/>
          <w:rFonts w:hint="eastAsia" w:cs="宋体" w:asciiTheme="minorEastAsia" w:hAnsiTheme="minorEastAsia"/>
          <w:color w:val="000000" w:themeColor="text1"/>
          <w:sz w:val="21"/>
          <w:szCs w:val="21"/>
          <w14:textFill>
            <w14:solidFill>
              <w14:schemeClr w14:val="tx1"/>
            </w14:solidFill>
          </w14:textFill>
        </w:rPr>
        <w:t>         无</w:t>
      </w:r>
    </w:p>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技术符合性</w:t>
      </w:r>
    </w:p>
    <w:tbl>
      <w:tblPr>
        <w:tblStyle w:val="14"/>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满足磋商文件的技术要求</w:t>
            </w:r>
          </w:p>
        </w:tc>
      </w:tr>
    </w:tbl>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商务符合性</w:t>
      </w:r>
    </w:p>
    <w:tbl>
      <w:tblPr>
        <w:tblStyle w:val="14"/>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满足磋商文件的商务条件</w:t>
            </w:r>
          </w:p>
        </w:tc>
      </w:tr>
    </w:tbl>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附加符合性</w:t>
      </w:r>
      <w:r>
        <w:rPr>
          <w:rFonts w:hint="eastAsia" w:cs="宋体" w:asciiTheme="minorEastAsia" w:hAnsiTheme="minorEastAsia"/>
          <w:color w:val="000000" w:themeColor="text1"/>
          <w:kern w:val="0"/>
          <w:szCs w:val="21"/>
          <w14:textFill>
            <w14:solidFill>
              <w14:schemeClr w14:val="tx1"/>
            </w14:solidFill>
          </w14:textFill>
        </w:rPr>
        <w:br w:type="textWrapping"/>
      </w:r>
      <w:r>
        <w:rPr>
          <w:rStyle w:val="17"/>
          <w:rFonts w:hint="eastAsia" w:cs="宋体" w:asciiTheme="minorEastAsia" w:hAnsiTheme="minorEastAsia"/>
          <w:color w:val="000000" w:themeColor="text1"/>
          <w:kern w:val="0"/>
          <w:szCs w:val="21"/>
          <w14:textFill>
            <w14:solidFill>
              <w14:schemeClr w14:val="tx1"/>
            </w14:solidFill>
          </w14:textFill>
        </w:rPr>
        <w:t>         无</w:t>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br w:type="textWrapping"/>
      </w:r>
      <w:r>
        <w:rPr>
          <w:rFonts w:hint="eastAsia" w:cs="宋体" w:asciiTheme="minorEastAsia" w:hAnsiTheme="minorEastAsia"/>
          <w:color w:val="000000" w:themeColor="text1"/>
          <w:kern w:val="0"/>
          <w:szCs w:val="21"/>
          <w14:textFill>
            <w14:solidFill>
              <w14:schemeClr w14:val="tx1"/>
            </w14:solidFill>
          </w14:textFill>
        </w:rPr>
        <w:t>价格符合性</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磋商小组决定供应商的响应性只根据响应文件本身的内容，而不寻求其他的外部证据。</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8</w:t>
      </w:r>
      <w:r>
        <w:rPr>
          <w:rFonts w:hint="eastAsia" w:cs="宋体" w:asciiTheme="minorEastAsia" w:hAnsiTheme="minorEastAsia"/>
          <w:color w:val="000000" w:themeColor="text1"/>
          <w:sz w:val="21"/>
          <w:szCs w:val="21"/>
          <w14:textFill>
            <w14:solidFill>
              <w14:schemeClr w14:val="tx1"/>
            </w14:solidFill>
          </w14:textFill>
        </w:rPr>
        <w:t>项。</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14.10供应商提交的响应文件和资料将给予保密，但不退回（有关证件或证照的原件除外）。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五、合同授予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15.授予合同的准则：</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15.1除不可抗力等因素外，合同将授予响应文件符合竞争性磋商文件要求，能够圆满地履行合同，且被磋商小组推荐为第一成交候选人的供应商。</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15.3为维护国家利益和社会公共利益，最低报价不是被授予合同的绝对保证。</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16.确定成交人：</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16.1采购人委托代理机构组织竞争性磋商采购活动的，采购代理机构在评审结束后2个工作日内将评审报告送采购人确认。</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17.成交通知:</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18.签订合同：</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18.1采购人与成交人应当在成交通知书发出之日起30日内，按照竞争性磋商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18.2竞争性磋商文件、成交人的响应文件及其有关澄清承诺文件等，均为签订政府采购合同的依据和组成部分。</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六、询问、质疑与投诉</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19.询问</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19.1潜在供应商或供应商对本次采购活动的有关事项若有疑问，可向采购人或采购代理机构提出询问，采购人或采购代理机构将按照政府采购法及实施条例的有关规定进行答复。</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20.质疑</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20.1质疑应在政府采购法及实施条例规定的时效内提出，并符合下列条件：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20.1.2质疑人应提交质疑函原件。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20.1.3质疑函应包括下列主要内容：</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②所质疑项目的基本信息，至少包括：项目编号、项目名称等；</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③所质疑的具体事项（以下简称：“质疑事项”）；</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④质疑人自身权益受到损害的事实依据和证明材料，至少包括：</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a1所质疑的具体事项事实存在的证明材料；</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a2所质疑的具体事项事实导致质疑人自身权益受到损害的证明材料，如：竞争性磋商文件、采购过程或成交结果违法违规，损害自已合法权益等证明材料；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xml:space="preserve">   ⑤针对质疑事项提出的明确请求和法律依据，</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⑥提出质疑的日期以及质疑人代表联系方式，至少包括：姓名、手机、电子信箱、邮寄地址等。</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20.2对不符合前文第20.1条规定的质疑，采购人或采购代理机构将按照下列规定进行处理：</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20.2.1超过质疑时效提交的或者质疑人不是直接参与所质疑项目采购活动的供应商，书面告知质疑人其质疑不成立的原因和理由。</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20.3对符合前文第20.1条规定的质疑，采购人或采购代理机构将按照政府采购法及实施条例的有关规定进行答复。</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21.投诉</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21.1若对质疑答复不满意或质疑答复未在答复期限内作出，质疑人可在答复期限届满之日起15个工作日内向磋商文件中载明的监督管理部门投诉。</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21.2投诉应有明确的请求和必要的证明材料，投诉的事项不得超出已质疑事项的范围。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七、有关信息公告和监督部门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22.政府采购信息公告媒体</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22.2信息公告指定媒体：详见竞争性磋商须知前附表第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11</w:t>
      </w:r>
      <w:r>
        <w:rPr>
          <w:rFonts w:hint="eastAsia" w:cs="宋体" w:asciiTheme="minorEastAsia" w:hAnsiTheme="minorEastAsia"/>
          <w:color w:val="000000" w:themeColor="text1"/>
          <w:sz w:val="21"/>
          <w:szCs w:val="21"/>
          <w14:textFill>
            <w14:solidFill>
              <w14:schemeClr w14:val="tx1"/>
            </w14:solidFill>
          </w14:textFill>
        </w:rPr>
        <w:t>项。</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23.监督管理部门</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23.1磋商采购活动的监督管理部门详见竞争性磋商须知前附表第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12</w:t>
      </w:r>
      <w:r>
        <w:rPr>
          <w:rFonts w:hint="eastAsia" w:cs="宋体" w:asciiTheme="minorEastAsia" w:hAnsiTheme="minorEastAsia"/>
          <w:color w:val="000000" w:themeColor="text1"/>
          <w:sz w:val="21"/>
          <w:szCs w:val="21"/>
          <w14:textFill>
            <w14:solidFill>
              <w14:schemeClr w14:val="tx1"/>
            </w14:solidFill>
          </w14:textFill>
        </w:rPr>
        <w:t>项。</w:t>
      </w: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八、根据采购项目特点或政策需要补充的其他内容</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24.履约保证金</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24.1采购人可以根据项目特点和需要，确定是否要求成交人在合同签订前，按照磋商文件规定的时间、形式、金额提交履约保证金，履约保证金的数额不超过成交合同金额的10%，具体详见磋商须知前附表第</w:t>
      </w:r>
      <w:r>
        <w:rPr>
          <w:rFonts w:hint="eastAsia" w:cs="宋体" w:asciiTheme="minorEastAsia" w:hAnsiTheme="minorEastAsia"/>
          <w:color w:val="000000" w:themeColor="text1"/>
          <w:sz w:val="21"/>
          <w:szCs w:val="21"/>
          <w:u w:val="single"/>
          <w14:textFill>
            <w14:solidFill>
              <w14:schemeClr w14:val="tx1"/>
            </w14:solidFill>
          </w14:textFill>
        </w:rPr>
        <w:t>13</w:t>
      </w:r>
      <w:r>
        <w:rPr>
          <w:rFonts w:hint="eastAsia" w:cs="宋体" w:asciiTheme="minorEastAsia" w:hAnsiTheme="minorEastAsia"/>
          <w:color w:val="000000" w:themeColor="text1"/>
          <w:sz w:val="21"/>
          <w:szCs w:val="21"/>
          <w14:textFill>
            <w14:solidFill>
              <w14:schemeClr w14:val="tx1"/>
            </w14:solidFill>
          </w14:textFill>
        </w:rPr>
        <w:t>项规定。</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24.2磋商文件要求在合同签订前提交履约保证金，如果成交人无故拖延或者拒不提交履约保证金的，则视为成交人拒绝与采购人签订合同，该成交人将承担违法行为的法律责任。</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25.其他新增内容：</w:t>
      </w: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根据采购项目特点或政策需要补充的其他新增内容详见竞争性磋商须知前附表第</w:t>
      </w:r>
      <w:r>
        <w:rPr>
          <w:rFonts w:hint="eastAsia" w:cs="宋体" w:asciiTheme="minorEastAsia" w:hAnsiTheme="minorEastAsia"/>
          <w:color w:val="000000" w:themeColor="text1"/>
          <w:sz w:val="21"/>
          <w:szCs w:val="21"/>
          <w:u w:val="single"/>
          <w14:textFill>
            <w14:solidFill>
              <w14:schemeClr w14:val="tx1"/>
            </w14:solidFill>
          </w14:textFill>
        </w:rPr>
        <w:t>14</w:t>
      </w:r>
      <w:r>
        <w:rPr>
          <w:rFonts w:hint="eastAsia" w:cs="宋体" w:asciiTheme="minorEastAsia" w:hAnsiTheme="minorEastAsia"/>
          <w:color w:val="000000" w:themeColor="text1"/>
          <w:sz w:val="21"/>
          <w:szCs w:val="21"/>
          <w14:textFill>
            <w14:solidFill>
              <w14:schemeClr w14:val="tx1"/>
            </w14:solidFill>
          </w14:textFill>
        </w:rPr>
        <w:t>项。</w:t>
      </w: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84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jc w:val="center"/>
        <w:rPr>
          <w:rFonts w:cs="宋体" w:asciiTheme="minorEastAsia" w:hAnsiTheme="minorEastAsia"/>
          <w:color w:val="000000" w:themeColor="text1"/>
          <w14:textFill>
            <w14:solidFill>
              <w14:schemeClr w14:val="tx1"/>
            </w14:solidFill>
          </w14:textFill>
        </w:rPr>
      </w:pPr>
      <w:r>
        <w:rPr>
          <w:rStyle w:val="17"/>
          <w:rFonts w:hint="eastAsia" w:cs="宋体" w:asciiTheme="minorEastAsia" w:hAnsiTheme="minorEastAsia"/>
          <w:color w:val="000000" w:themeColor="text1"/>
          <w14:textFill>
            <w14:solidFill>
              <w14:schemeClr w14:val="tx1"/>
            </w14:solidFill>
          </w14:textFill>
        </w:rPr>
        <w:t>第三章  采购内容及要求</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pPr>
      <w:r>
        <w:t>一、项目概况（采购标的）</w:t>
      </w:r>
    </w:p>
    <w:p>
      <w:pPr>
        <w:pStyle w:val="13"/>
        <w:adjustRightInd w:val="0"/>
        <w:snapToGrid w:val="0"/>
        <w:spacing w:beforeAutospacing="0" w:afterAutospacing="0" w:line="360" w:lineRule="auto"/>
        <w:ind w:firstLine="839"/>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本项目名称：石狮市社会工作服务指导中心购买社工服务项目。</w:t>
      </w:r>
    </w:p>
    <w:p>
      <w:pPr>
        <w:pStyle w:val="13"/>
        <w:widowControl/>
        <w:adjustRightInd w:val="0"/>
        <w:snapToGrid w:val="0"/>
        <w:spacing w:beforeAutospacing="0" w:afterAutospacing="0" w:line="360" w:lineRule="auto"/>
        <w:ind w:firstLine="839"/>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本项目服务费最高控制价：30万元。</w:t>
      </w:r>
    </w:p>
    <w:p>
      <w:pPr>
        <w:pStyle w:val="13"/>
        <w:widowControl/>
        <w:adjustRightInd w:val="0"/>
        <w:snapToGrid w:val="0"/>
        <w:spacing w:beforeAutospacing="0" w:afterAutospacing="0" w:line="360" w:lineRule="auto"/>
        <w:ind w:firstLine="839"/>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服务期：1年。</w:t>
      </w:r>
    </w:p>
    <w:p>
      <w:pPr>
        <w:pStyle w:val="13"/>
        <w:widowControl/>
        <w:spacing w:before="75" w:beforeAutospacing="0" w:after="75" w:afterAutospacing="0"/>
        <w:rPr>
          <w:rStyle w:val="37"/>
          <w:rFonts w:eastAsia="宋体" w:cs="宋体"/>
          <w:color w:val="000000" w:themeColor="text1"/>
          <w14:textFill>
            <w14:solidFill>
              <w14:schemeClr w14:val="tx1"/>
            </w14:solidFill>
          </w14:textFill>
        </w:rPr>
      </w:pPr>
      <w:r>
        <w:rPr>
          <w:color w:val="000000" w:themeColor="text1"/>
          <w14:textFill>
            <w14:solidFill>
              <w14:schemeClr w14:val="tx1"/>
            </w14:solidFill>
          </w14:textFill>
        </w:rPr>
        <w:t>二、技术和服务要求</w:t>
      </w:r>
      <w:r>
        <w:rPr>
          <w:rStyle w:val="37"/>
          <w:rFonts w:hint="eastAsia" w:eastAsia="宋体" w:cs="宋体"/>
          <w:color w:val="000000" w:themeColor="text1"/>
          <w14:textFill>
            <w14:solidFill>
              <w14:schemeClr w14:val="tx1"/>
            </w14:solidFill>
          </w14:textFill>
        </w:rPr>
        <w:t>（以“★”标示的内容为不允许负偏离的实质性要求）</w:t>
      </w:r>
    </w:p>
    <w:p>
      <w:pPr>
        <w:widowControl/>
        <w:spacing w:after="150" w:line="405" w:lineRule="atLeast"/>
        <w:ind w:firstLine="480"/>
        <w:jc w:val="left"/>
        <w:rPr>
          <w:rFonts w:ascii="宋体" w:hAnsi="宋体" w:eastAsia="宋体" w:cs="宋体"/>
          <w:kern w:val="0"/>
          <w:szCs w:val="21"/>
        </w:rPr>
      </w:pPr>
      <w:r>
        <w:rPr>
          <w:rStyle w:val="17"/>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bCs/>
          <w:kern w:val="0"/>
          <w:szCs w:val="21"/>
        </w:rPr>
        <w:t>（一）服务内容</w:t>
      </w:r>
    </w:p>
    <w:tbl>
      <w:tblPr>
        <w:tblStyle w:val="1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376"/>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90"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1376"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服务版块</w:t>
            </w:r>
          </w:p>
        </w:tc>
        <w:tc>
          <w:tcPr>
            <w:tcW w:w="6718" w:type="dxa"/>
            <w:shd w:val="clear" w:color="auto" w:fill="auto"/>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90"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w:t>
            </w:r>
          </w:p>
        </w:tc>
        <w:tc>
          <w:tcPr>
            <w:tcW w:w="1376" w:type="dxa"/>
            <w:shd w:val="clear" w:color="auto" w:fill="auto"/>
            <w:noWrap/>
            <w:tcMar>
              <w:top w:w="10" w:type="dxa"/>
              <w:left w:w="10" w:type="dxa"/>
              <w:right w:w="10" w:type="dxa"/>
            </w:tcMar>
            <w:vAlign w:val="center"/>
          </w:tcPr>
          <w:p>
            <w:pPr>
              <w:autoSpaceDE w:val="0"/>
              <w:autoSpaceDN w:val="0"/>
              <w:adjustRightInd w:val="0"/>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制度建立</w:t>
            </w:r>
          </w:p>
        </w:tc>
        <w:tc>
          <w:tcPr>
            <w:tcW w:w="6718" w:type="dxa"/>
            <w:shd w:val="clear" w:color="auto" w:fill="auto"/>
            <w:tcMar>
              <w:top w:w="10" w:type="dxa"/>
              <w:left w:w="10" w:type="dxa"/>
              <w:right w:w="10" w:type="dxa"/>
            </w:tcMar>
            <w:vAlign w:val="center"/>
          </w:tcPr>
          <w:p>
            <w:pPr>
              <w:widowControl/>
              <w:spacing w:line="360" w:lineRule="auto"/>
              <w:textAlignment w:val="center"/>
              <w:rPr>
                <w:rFonts w:ascii="宋体" w:hAnsi="宋体" w:eastAsia="宋体" w:cs="宋体"/>
                <w:color w:val="000000"/>
                <w:szCs w:val="21"/>
              </w:rPr>
            </w:pPr>
            <w:r>
              <w:rPr>
                <w:rFonts w:hint="eastAsia" w:ascii="宋体" w:hAnsi="宋体" w:eastAsia="宋体" w:cs="宋体"/>
                <w:color w:val="000000"/>
                <w:szCs w:val="21"/>
                <w:lang w:eastAsia="zh-Hans"/>
              </w:rPr>
              <w:t>通过制定社工站服务流程制度、主体权责制度以及评估制度等内容，</w:t>
            </w:r>
            <w:r>
              <w:rPr>
                <w:rFonts w:hint="eastAsia" w:ascii="宋体" w:hAnsi="宋体" w:eastAsia="宋体" w:cs="宋体"/>
                <w:color w:val="000000"/>
                <w:szCs w:val="21"/>
              </w:rPr>
              <w:t>以更好地监督管理以及落实各项工作。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90"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2</w:t>
            </w:r>
          </w:p>
        </w:tc>
        <w:tc>
          <w:tcPr>
            <w:tcW w:w="1376" w:type="dxa"/>
            <w:shd w:val="clear" w:color="auto" w:fill="auto"/>
            <w:noWrap/>
            <w:tcMar>
              <w:top w:w="10" w:type="dxa"/>
              <w:left w:w="10" w:type="dxa"/>
              <w:right w:w="10" w:type="dxa"/>
            </w:tcMar>
            <w:vAlign w:val="center"/>
          </w:tcPr>
          <w:p>
            <w:pPr>
              <w:autoSpaceDE w:val="0"/>
              <w:autoSpaceDN w:val="0"/>
              <w:adjustRightInd w:val="0"/>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行政管理</w:t>
            </w:r>
          </w:p>
        </w:tc>
        <w:tc>
          <w:tcPr>
            <w:tcW w:w="6718" w:type="dxa"/>
            <w:shd w:val="clear" w:color="auto" w:fill="auto"/>
            <w:tcMar>
              <w:top w:w="10" w:type="dxa"/>
              <w:left w:w="10" w:type="dxa"/>
              <w:right w:w="10" w:type="dxa"/>
            </w:tcMar>
            <w:vAlign w:val="center"/>
          </w:tcPr>
          <w:p>
            <w:pPr>
              <w:widowControl/>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组织</w:t>
            </w:r>
            <w:r>
              <w:rPr>
                <w:rFonts w:hint="eastAsia" w:ascii="宋体" w:hAnsi="宋体" w:eastAsia="宋体" w:cs="宋体"/>
                <w:color w:val="000000"/>
                <w:szCs w:val="21"/>
                <w:lang w:eastAsia="zh-Hans"/>
              </w:rPr>
              <w:t>民政局</w:t>
            </w:r>
            <w:r>
              <w:rPr>
                <w:rFonts w:hint="eastAsia" w:ascii="宋体" w:hAnsi="宋体" w:eastAsia="宋体" w:cs="宋体"/>
                <w:color w:val="000000"/>
                <w:szCs w:val="21"/>
              </w:rPr>
              <w:t>、</w:t>
            </w:r>
            <w:r>
              <w:rPr>
                <w:rFonts w:hint="eastAsia" w:ascii="宋体" w:hAnsi="宋体" w:eastAsia="宋体" w:cs="宋体"/>
                <w:color w:val="000000"/>
                <w:szCs w:val="21"/>
                <w:lang w:eastAsia="zh-Hans"/>
              </w:rPr>
              <w:t>镇/街道</w:t>
            </w:r>
            <w:r>
              <w:rPr>
                <w:rFonts w:hint="eastAsia" w:ascii="宋体" w:hAnsi="宋体" w:eastAsia="宋体" w:cs="宋体"/>
                <w:color w:val="000000"/>
                <w:szCs w:val="21"/>
              </w:rPr>
              <w:t>以及社工机构三方进行</w:t>
            </w:r>
            <w:r>
              <w:rPr>
                <w:rFonts w:hint="eastAsia" w:ascii="宋体" w:hAnsi="宋体" w:eastAsia="宋体" w:cs="宋体"/>
                <w:color w:val="000000"/>
                <w:szCs w:val="21"/>
                <w:lang w:eastAsia="zh-Hans"/>
              </w:rPr>
              <w:t>月度及季度</w:t>
            </w:r>
            <w:r>
              <w:rPr>
                <w:rFonts w:hint="eastAsia" w:ascii="宋体" w:hAnsi="宋体" w:eastAsia="宋体" w:cs="宋体"/>
                <w:color w:val="000000"/>
                <w:szCs w:val="21"/>
              </w:rPr>
              <w:t>汇报例会，确保社工站进度的稳步推进。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90"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3</w:t>
            </w:r>
          </w:p>
        </w:tc>
        <w:tc>
          <w:tcPr>
            <w:tcW w:w="1376" w:type="dxa"/>
            <w:shd w:val="clear" w:color="auto" w:fill="auto"/>
            <w:noWrap/>
            <w:tcMar>
              <w:top w:w="10" w:type="dxa"/>
              <w:left w:w="10" w:type="dxa"/>
              <w:right w:w="10" w:type="dxa"/>
            </w:tcMar>
            <w:vAlign w:val="center"/>
          </w:tcPr>
          <w:p>
            <w:pPr>
              <w:autoSpaceDE w:val="0"/>
              <w:autoSpaceDN w:val="0"/>
              <w:adjustRightInd w:val="0"/>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增能培训</w:t>
            </w:r>
          </w:p>
        </w:tc>
        <w:tc>
          <w:tcPr>
            <w:tcW w:w="6718" w:type="dxa"/>
            <w:shd w:val="clear" w:color="auto" w:fill="auto"/>
            <w:tcMar>
              <w:top w:w="10" w:type="dxa"/>
              <w:left w:w="10" w:type="dxa"/>
              <w:right w:w="10" w:type="dxa"/>
            </w:tcMar>
            <w:vAlign w:val="center"/>
          </w:tcPr>
          <w:p>
            <w:pPr>
              <w:widowControl/>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针对社工站相关民政部门人员、</w:t>
            </w:r>
            <w:r>
              <w:rPr>
                <w:rFonts w:hint="eastAsia" w:ascii="宋体" w:hAnsi="宋体" w:eastAsia="宋体" w:cs="宋体"/>
                <w:color w:val="000000"/>
                <w:szCs w:val="21"/>
                <w:lang w:eastAsia="zh-Hans"/>
              </w:rPr>
              <w:t>机构负责人以及项目社工等不同主体，开展</w:t>
            </w:r>
            <w:r>
              <w:rPr>
                <w:rFonts w:hint="eastAsia" w:ascii="宋体" w:hAnsi="宋体" w:eastAsia="宋体" w:cs="宋体"/>
                <w:color w:val="000000"/>
                <w:szCs w:val="21"/>
              </w:rPr>
              <w:t>社工站运营管理、社工站基础知识培训以及</w:t>
            </w:r>
            <w:r>
              <w:rPr>
                <w:rFonts w:hint="eastAsia" w:ascii="宋体" w:hAnsi="宋体" w:eastAsia="宋体" w:cs="宋体"/>
                <w:color w:val="000000"/>
                <w:szCs w:val="21"/>
                <w:lang w:eastAsia="zh-Hans"/>
              </w:rPr>
              <w:t>社工专业知识</w:t>
            </w:r>
            <w:r>
              <w:rPr>
                <w:rFonts w:hint="eastAsia" w:ascii="宋体" w:hAnsi="宋体" w:eastAsia="宋体" w:cs="宋体"/>
                <w:color w:val="000000"/>
                <w:szCs w:val="21"/>
              </w:rPr>
              <w:t>等培训，增强</w:t>
            </w:r>
            <w:r>
              <w:rPr>
                <w:rFonts w:hint="eastAsia" w:ascii="宋体" w:hAnsi="宋体" w:eastAsia="宋体" w:cs="宋体"/>
                <w:color w:val="000000"/>
                <w:szCs w:val="21"/>
                <w:lang w:eastAsia="zh-Hans"/>
              </w:rPr>
              <w:t>不同主体</w:t>
            </w:r>
            <w:r>
              <w:rPr>
                <w:rFonts w:hint="eastAsia" w:ascii="宋体" w:hAnsi="宋体" w:eastAsia="宋体" w:cs="宋体"/>
                <w:color w:val="000000"/>
                <w:szCs w:val="21"/>
              </w:rPr>
              <w:t>的专业服务能力，以便提供更加专业的服务。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690"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4</w:t>
            </w:r>
          </w:p>
        </w:tc>
        <w:tc>
          <w:tcPr>
            <w:tcW w:w="1376" w:type="dxa"/>
            <w:shd w:val="clear" w:color="auto" w:fill="auto"/>
            <w:noWrap/>
            <w:tcMar>
              <w:top w:w="10" w:type="dxa"/>
              <w:left w:w="10" w:type="dxa"/>
              <w:right w:w="10" w:type="dxa"/>
            </w:tcMar>
            <w:vAlign w:val="center"/>
          </w:tcPr>
          <w:p>
            <w:pPr>
              <w:autoSpaceDE w:val="0"/>
              <w:autoSpaceDN w:val="0"/>
              <w:adjustRightInd w:val="0"/>
              <w:spacing w:line="360"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rPr>
              <w:t>专业督导</w:t>
            </w:r>
          </w:p>
        </w:tc>
        <w:tc>
          <w:tcPr>
            <w:tcW w:w="6718" w:type="dxa"/>
            <w:shd w:val="clear" w:color="auto" w:fill="auto"/>
            <w:tcMar>
              <w:top w:w="10" w:type="dxa"/>
              <w:left w:w="10" w:type="dxa"/>
              <w:right w:w="10" w:type="dxa"/>
            </w:tcMar>
            <w:vAlign w:val="center"/>
          </w:tcPr>
          <w:p>
            <w:pPr>
              <w:widowControl/>
              <w:spacing w:line="360" w:lineRule="auto"/>
              <w:textAlignment w:val="center"/>
              <w:rPr>
                <w:rFonts w:ascii="宋体" w:hAnsi="宋体" w:eastAsia="宋体" w:cs="宋体"/>
                <w:color w:val="000000"/>
                <w:szCs w:val="21"/>
              </w:rPr>
            </w:pPr>
            <w:r>
              <w:rPr>
                <w:rFonts w:hint="eastAsia" w:ascii="宋体" w:hAnsi="宋体" w:eastAsia="宋体" w:cs="宋体"/>
                <w:color w:val="000000"/>
                <w:szCs w:val="21"/>
                <w:lang w:eastAsia="zh-Hans"/>
              </w:rPr>
              <w:t>采用“团体+个体”“线上+线下”相结合的方式，</w:t>
            </w:r>
            <w:r>
              <w:rPr>
                <w:rFonts w:hint="eastAsia" w:ascii="宋体" w:hAnsi="宋体" w:eastAsia="宋体" w:cs="宋体"/>
                <w:color w:val="000000"/>
                <w:szCs w:val="21"/>
              </w:rPr>
              <w:t>聚焦社工在服务中存在的具体问题进行督导，从而帮助社工更好地提供专业服务。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90"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5</w:t>
            </w:r>
          </w:p>
        </w:tc>
        <w:tc>
          <w:tcPr>
            <w:tcW w:w="1376" w:type="dxa"/>
            <w:shd w:val="clear" w:color="auto" w:fill="auto"/>
            <w:noWrap/>
            <w:tcMar>
              <w:top w:w="10" w:type="dxa"/>
              <w:left w:w="10" w:type="dxa"/>
              <w:right w:w="10" w:type="dxa"/>
            </w:tcMar>
            <w:vAlign w:val="center"/>
          </w:tcPr>
          <w:p>
            <w:pPr>
              <w:autoSpaceDE w:val="0"/>
              <w:autoSpaceDN w:val="0"/>
              <w:adjustRightInd w:val="0"/>
              <w:spacing w:line="360" w:lineRule="auto"/>
              <w:jc w:val="center"/>
              <w:rPr>
                <w:rFonts w:ascii="宋体" w:hAnsi="宋体" w:eastAsia="宋体" w:cs="宋体"/>
                <w:b/>
                <w:color w:val="000000"/>
                <w:kern w:val="0"/>
                <w:szCs w:val="21"/>
                <w:lang w:eastAsia="zh-Hans"/>
              </w:rPr>
            </w:pPr>
            <w:r>
              <w:rPr>
                <w:rFonts w:hint="eastAsia" w:ascii="宋体" w:hAnsi="宋体" w:eastAsia="宋体" w:cs="宋体"/>
                <w:b/>
                <w:color w:val="000000"/>
                <w:kern w:val="0"/>
                <w:szCs w:val="21"/>
              </w:rPr>
              <w:t>项目</w:t>
            </w:r>
            <w:r>
              <w:rPr>
                <w:rFonts w:hint="eastAsia" w:ascii="宋体" w:hAnsi="宋体" w:eastAsia="宋体" w:cs="宋体"/>
                <w:b/>
                <w:color w:val="000000"/>
                <w:kern w:val="0"/>
                <w:szCs w:val="21"/>
                <w:lang w:eastAsia="zh-Hans"/>
              </w:rPr>
              <w:t>监测</w:t>
            </w:r>
          </w:p>
        </w:tc>
        <w:tc>
          <w:tcPr>
            <w:tcW w:w="6718" w:type="dxa"/>
            <w:shd w:val="clear" w:color="auto" w:fill="auto"/>
            <w:tcMar>
              <w:top w:w="10" w:type="dxa"/>
              <w:left w:w="10" w:type="dxa"/>
              <w:right w:w="10" w:type="dxa"/>
            </w:tcMar>
            <w:vAlign w:val="center"/>
          </w:tcPr>
          <w:p>
            <w:pPr>
              <w:widowControl/>
              <w:spacing w:line="360" w:lineRule="auto"/>
              <w:textAlignment w:val="center"/>
              <w:rPr>
                <w:rFonts w:ascii="宋体" w:hAnsi="宋体" w:eastAsia="宋体" w:cs="宋体"/>
                <w:color w:val="000000"/>
                <w:szCs w:val="21"/>
                <w:lang w:eastAsia="zh-Hans"/>
              </w:rPr>
            </w:pPr>
            <w:r>
              <w:rPr>
                <w:rFonts w:hint="eastAsia" w:ascii="宋体" w:hAnsi="宋体" w:eastAsia="宋体" w:cs="宋体"/>
                <w:color w:val="000000"/>
                <w:szCs w:val="21"/>
              </w:rPr>
              <w:t>组织工作人员对社工站的服务材料进行检查，给予修改意见，确保社工站各项资料的及时性和完整性；</w:t>
            </w:r>
            <w:r>
              <w:rPr>
                <w:rFonts w:hint="eastAsia" w:ascii="宋体" w:hAnsi="宋体" w:eastAsia="宋体" w:cs="宋体"/>
                <w:color w:val="000000"/>
                <w:szCs w:val="21"/>
                <w:lang w:eastAsia="zh-Hans"/>
              </w:rPr>
              <w:t>开展社工站内部监测，把握社工站的专业性及服务进度，</w:t>
            </w:r>
            <w:r>
              <w:rPr>
                <w:rFonts w:hint="eastAsia" w:ascii="宋体" w:hAnsi="宋体" w:eastAsia="宋体" w:cs="宋体"/>
                <w:color w:val="000000"/>
                <w:szCs w:val="21"/>
              </w:rPr>
              <w:t>促进社工站的发展更加专业和规范。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90" w:type="dxa"/>
            <w:shd w:val="clear" w:color="auto" w:fill="auto"/>
            <w:noWrap/>
            <w:tcMar>
              <w:top w:w="10" w:type="dxa"/>
              <w:left w:w="10" w:type="dxa"/>
              <w:right w:w="10" w:type="dxa"/>
            </w:tcMar>
            <w:vAlign w:val="center"/>
          </w:tcPr>
          <w:p>
            <w:pPr>
              <w:widowControl/>
              <w:spacing w:line="360" w:lineRule="auto"/>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6</w:t>
            </w:r>
          </w:p>
        </w:tc>
        <w:tc>
          <w:tcPr>
            <w:tcW w:w="1376" w:type="dxa"/>
            <w:shd w:val="clear" w:color="auto" w:fill="auto"/>
            <w:noWrap/>
            <w:tcMar>
              <w:top w:w="10" w:type="dxa"/>
              <w:left w:w="10" w:type="dxa"/>
              <w:right w:w="10" w:type="dxa"/>
            </w:tcMar>
            <w:vAlign w:val="center"/>
          </w:tcPr>
          <w:p>
            <w:pPr>
              <w:pStyle w:val="38"/>
              <w:spacing w:line="360" w:lineRule="auto"/>
              <w:jc w:val="center"/>
              <w:rPr>
                <w:rFonts w:hAnsi="宋体" w:cs="宋体"/>
                <w:b/>
                <w:kern w:val="2"/>
                <w:sz w:val="21"/>
                <w:szCs w:val="21"/>
              </w:rPr>
            </w:pPr>
            <w:r>
              <w:rPr>
                <w:rFonts w:hint="eastAsia" w:hAnsi="宋体" w:cs="宋体"/>
                <w:b/>
                <w:kern w:val="2"/>
                <w:sz w:val="21"/>
                <w:szCs w:val="21"/>
              </w:rPr>
              <w:t>品牌打造</w:t>
            </w:r>
          </w:p>
        </w:tc>
        <w:tc>
          <w:tcPr>
            <w:tcW w:w="6718" w:type="dxa"/>
            <w:shd w:val="clear" w:color="auto" w:fill="auto"/>
            <w:tcMar>
              <w:top w:w="10" w:type="dxa"/>
              <w:left w:w="10" w:type="dxa"/>
              <w:right w:w="10" w:type="dxa"/>
            </w:tcMar>
            <w:vAlign w:val="center"/>
          </w:tcPr>
          <w:p>
            <w:pPr>
              <w:widowControl/>
              <w:spacing w:line="360" w:lineRule="auto"/>
              <w:textAlignment w:val="center"/>
              <w:rPr>
                <w:rFonts w:ascii="宋体" w:hAnsi="宋体" w:eastAsia="宋体" w:cs="宋体"/>
                <w:color w:val="000000"/>
                <w:szCs w:val="21"/>
              </w:rPr>
            </w:pPr>
            <w:r>
              <w:rPr>
                <w:rFonts w:hint="eastAsia" w:ascii="宋体" w:hAnsi="宋体" w:eastAsia="宋体" w:cs="宋体"/>
                <w:color w:val="000000"/>
                <w:szCs w:val="21"/>
                <w:lang w:eastAsia="zh-Hans"/>
              </w:rPr>
              <w:t>建立线上微信公众号宣传平台，定期宣传社工站相关资讯、文章，</w:t>
            </w:r>
            <w:r>
              <w:rPr>
                <w:rFonts w:hint="eastAsia" w:ascii="宋体" w:hAnsi="宋体" w:eastAsia="宋体" w:cs="宋体"/>
                <w:color w:val="000000"/>
                <w:szCs w:val="21"/>
              </w:rPr>
              <w:t>营造良好</w:t>
            </w:r>
            <w:r>
              <w:rPr>
                <w:rFonts w:hint="eastAsia" w:ascii="宋体" w:hAnsi="宋体" w:eastAsia="宋体" w:cs="宋体"/>
                <w:color w:val="000000"/>
                <w:szCs w:val="21"/>
                <w:lang w:eastAsia="zh-Hans"/>
              </w:rPr>
              <w:t>的宣传</w:t>
            </w:r>
            <w:r>
              <w:rPr>
                <w:rFonts w:hint="eastAsia" w:ascii="宋体" w:hAnsi="宋体" w:eastAsia="宋体" w:cs="宋体"/>
                <w:color w:val="000000"/>
                <w:szCs w:val="21"/>
              </w:rPr>
              <w:t>氛围，并根据社工站的服务特色和情况，从专业服务的角度进行实务总结及产出，形成相应的经验总结，打造社工站特色品牌。</w:t>
            </w:r>
          </w:p>
        </w:tc>
      </w:tr>
    </w:tbl>
    <w:p>
      <w:pPr>
        <w:widowControl/>
        <w:spacing w:after="150" w:line="405" w:lineRule="atLeast"/>
        <w:ind w:firstLine="480"/>
        <w:jc w:val="left"/>
        <w:rPr>
          <w:rFonts w:ascii="宋体" w:hAnsi="宋体" w:eastAsia="宋体" w:cs="宋体"/>
          <w:kern w:val="0"/>
          <w:szCs w:val="21"/>
        </w:rPr>
      </w:pPr>
      <w:r>
        <w:rPr>
          <w:rStyle w:val="17"/>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bCs/>
          <w:kern w:val="0"/>
          <w:szCs w:val="21"/>
        </w:rPr>
        <w:t>（二）服务指标</w:t>
      </w:r>
    </w:p>
    <w:tbl>
      <w:tblPr>
        <w:tblStyle w:val="1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97"/>
        <w:gridCol w:w="1316"/>
        <w:gridCol w:w="50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序号</w:t>
            </w:r>
          </w:p>
        </w:tc>
        <w:tc>
          <w:tcPr>
            <w:tcW w:w="1316"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服务类别</w:t>
            </w:r>
          </w:p>
        </w:tc>
        <w:tc>
          <w:tcPr>
            <w:tcW w:w="5053"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服务内容</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ind w:firstLine="210" w:firstLineChars="100"/>
              <w:rPr>
                <w:rFonts w:ascii="宋体" w:hAnsi="宋体" w:eastAsia="宋体" w:cs="宋体"/>
                <w:kern w:val="0"/>
                <w:szCs w:val="21"/>
              </w:rPr>
            </w:pPr>
            <w:r>
              <w:rPr>
                <w:rFonts w:hint="eastAsia" w:ascii="宋体" w:hAnsi="宋体" w:eastAsia="宋体" w:cs="宋体"/>
                <w:kern w:val="0"/>
                <w:szCs w:val="21"/>
              </w:rPr>
              <w:t>1</w:t>
            </w:r>
          </w:p>
        </w:tc>
        <w:tc>
          <w:tcPr>
            <w:tcW w:w="1316" w:type="dxa"/>
            <w:shd w:val="clear" w:color="auto" w:fill="FFFFFF"/>
            <w:tcMar>
              <w:top w:w="0" w:type="dxa"/>
              <w:left w:w="105" w:type="dxa"/>
              <w:bottom w:w="0" w:type="dxa"/>
              <w:right w:w="105" w:type="dxa"/>
            </w:tcMar>
            <w:vAlign w:val="cente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常规工作</w:t>
            </w:r>
          </w:p>
        </w:tc>
        <w:tc>
          <w:tcPr>
            <w:tcW w:w="5053" w:type="dxa"/>
            <w:shd w:val="clear" w:color="auto" w:fill="FFFFFF"/>
            <w:tcMar>
              <w:top w:w="0" w:type="dxa"/>
              <w:left w:w="105" w:type="dxa"/>
              <w:bottom w:w="0" w:type="dxa"/>
              <w:right w:w="105" w:type="dxa"/>
            </w:tcMa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由2名</w:t>
            </w:r>
            <w:r>
              <w:rPr>
                <w:rFonts w:ascii="宋体" w:hAnsi="宋体" w:eastAsia="宋体" w:cs="宋体"/>
                <w:kern w:val="0"/>
                <w:szCs w:val="21"/>
              </w:rPr>
              <w:t>全职社工</w:t>
            </w:r>
            <w:r>
              <w:rPr>
                <w:rFonts w:hint="eastAsia" w:ascii="宋体" w:hAnsi="宋体" w:eastAsia="宋体" w:cs="宋体"/>
                <w:kern w:val="0"/>
                <w:szCs w:val="21"/>
              </w:rPr>
              <w:t>负责石狮市社会工作服务指导中心和石狮市社会工作人才基地日常</w:t>
            </w:r>
            <w:r>
              <w:rPr>
                <w:rFonts w:ascii="宋体" w:hAnsi="宋体" w:eastAsia="宋体" w:cs="宋体"/>
                <w:kern w:val="0"/>
                <w:szCs w:val="21"/>
              </w:rPr>
              <w:t>运营。</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ind w:firstLine="210" w:firstLineChars="100"/>
              <w:rPr>
                <w:rFonts w:ascii="宋体" w:hAnsi="宋体" w:eastAsia="宋体" w:cs="宋体"/>
                <w:kern w:val="0"/>
                <w:szCs w:val="21"/>
              </w:rPr>
            </w:pPr>
            <w:r>
              <w:rPr>
                <w:rFonts w:hint="eastAsia" w:ascii="宋体" w:hAnsi="宋体" w:eastAsia="宋体" w:cs="宋体"/>
                <w:kern w:val="0"/>
                <w:szCs w:val="21"/>
              </w:rPr>
              <w:t>2</w:t>
            </w:r>
          </w:p>
        </w:tc>
        <w:tc>
          <w:tcPr>
            <w:tcW w:w="1316" w:type="dxa"/>
            <w:shd w:val="clear" w:color="auto" w:fill="FFFFFF"/>
            <w:tcMar>
              <w:top w:w="0" w:type="dxa"/>
              <w:left w:w="105" w:type="dxa"/>
              <w:bottom w:w="0" w:type="dxa"/>
              <w:right w:w="105" w:type="dxa"/>
            </w:tcMar>
            <w:vAlign w:val="cente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阵地打造</w:t>
            </w:r>
          </w:p>
        </w:tc>
        <w:tc>
          <w:tcPr>
            <w:tcW w:w="5053" w:type="dxa"/>
            <w:shd w:val="clear" w:color="auto" w:fill="FFFFFF"/>
            <w:tcMar>
              <w:top w:w="0" w:type="dxa"/>
              <w:left w:w="105" w:type="dxa"/>
              <w:bottom w:w="0" w:type="dxa"/>
              <w:right w:w="105" w:type="dxa"/>
            </w:tcMa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结合</w:t>
            </w:r>
            <w:r>
              <w:rPr>
                <w:rFonts w:ascii="宋体" w:hAnsi="宋体" w:eastAsia="宋体" w:cs="宋体"/>
                <w:kern w:val="0"/>
                <w:szCs w:val="21"/>
              </w:rPr>
              <w:t>石狮市</w:t>
            </w:r>
            <w:r>
              <w:rPr>
                <w:rFonts w:hint="eastAsia" w:ascii="宋体" w:hAnsi="宋体" w:eastAsia="宋体" w:cs="宋体"/>
                <w:kern w:val="0"/>
                <w:szCs w:val="21"/>
              </w:rPr>
              <w:t>社会</w:t>
            </w:r>
            <w:r>
              <w:rPr>
                <w:rFonts w:ascii="宋体" w:hAnsi="宋体" w:eastAsia="宋体" w:cs="宋体"/>
                <w:kern w:val="0"/>
                <w:szCs w:val="21"/>
              </w:rPr>
              <w:t>工作发展现状，打造具有</w:t>
            </w:r>
            <w:r>
              <w:rPr>
                <w:rFonts w:hint="eastAsia" w:ascii="宋体" w:hAnsi="宋体" w:eastAsia="宋体" w:cs="宋体"/>
                <w:kern w:val="0"/>
                <w:szCs w:val="21"/>
              </w:rPr>
              <w:t>石狮特色</w:t>
            </w:r>
            <w:r>
              <w:rPr>
                <w:rFonts w:ascii="宋体" w:hAnsi="宋体" w:eastAsia="宋体" w:cs="宋体"/>
                <w:kern w:val="0"/>
                <w:szCs w:val="21"/>
              </w:rPr>
              <w:t>的</w:t>
            </w:r>
            <w:r>
              <w:rPr>
                <w:rFonts w:hint="eastAsia" w:ascii="宋体" w:hAnsi="宋体" w:eastAsia="宋体" w:cs="宋体"/>
                <w:kern w:val="0"/>
                <w:szCs w:val="21"/>
              </w:rPr>
              <w:t>社会工作服务指导中心。</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6"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ind w:firstLine="210" w:firstLineChars="100"/>
              <w:rPr>
                <w:rFonts w:ascii="宋体" w:hAnsi="宋体" w:eastAsia="宋体" w:cs="宋体"/>
                <w:kern w:val="0"/>
                <w:szCs w:val="21"/>
              </w:rPr>
            </w:pPr>
            <w:r>
              <w:rPr>
                <w:rFonts w:hint="eastAsia" w:ascii="宋体" w:hAnsi="宋体" w:eastAsia="宋体" w:cs="宋体"/>
                <w:kern w:val="0"/>
                <w:szCs w:val="21"/>
              </w:rPr>
              <w:t>3</w:t>
            </w:r>
          </w:p>
        </w:tc>
        <w:tc>
          <w:tcPr>
            <w:tcW w:w="1316" w:type="dxa"/>
            <w:shd w:val="clear" w:color="auto" w:fill="FFFFFF"/>
            <w:tcMar>
              <w:top w:w="0" w:type="dxa"/>
              <w:left w:w="105" w:type="dxa"/>
              <w:bottom w:w="0" w:type="dxa"/>
              <w:right w:w="105" w:type="dxa"/>
            </w:tcMar>
            <w:vAlign w:val="cente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增能培训</w:t>
            </w:r>
          </w:p>
        </w:tc>
        <w:tc>
          <w:tcPr>
            <w:tcW w:w="5053" w:type="dxa"/>
            <w:shd w:val="clear" w:color="auto" w:fill="FFFFFF"/>
            <w:tcMar>
              <w:top w:w="0" w:type="dxa"/>
              <w:left w:w="105" w:type="dxa"/>
              <w:bottom w:w="0" w:type="dxa"/>
              <w:right w:w="105" w:type="dxa"/>
            </w:tcMar>
          </w:tcPr>
          <w:p>
            <w:pPr>
              <w:spacing w:line="400" w:lineRule="exact"/>
              <w:rPr>
                <w:rFonts w:ascii="宋体" w:hAnsi="宋体" w:eastAsia="宋体" w:cs="宋体"/>
                <w:szCs w:val="21"/>
              </w:rPr>
            </w:pPr>
            <w:r>
              <w:rPr>
                <w:rFonts w:hint="eastAsia" w:ascii="宋体" w:hAnsi="宋体" w:eastAsia="宋体" w:cs="宋体"/>
                <w:szCs w:val="21"/>
              </w:rPr>
              <w:t>针对民政部门工作人员、社工等开展增能培训活动，增强不同主体的专业服务能力，以提供更加专业的服务，包括社工考前培训、继续教育培训等。</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12场/年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ind w:firstLine="210" w:firstLineChars="100"/>
              <w:rPr>
                <w:rFonts w:ascii="宋体" w:hAnsi="宋体" w:eastAsia="宋体" w:cs="宋体"/>
                <w:kern w:val="0"/>
                <w:szCs w:val="21"/>
              </w:rPr>
            </w:pPr>
            <w:r>
              <w:rPr>
                <w:rFonts w:hint="eastAsia" w:ascii="宋体" w:hAnsi="宋体" w:eastAsia="宋体" w:cs="宋体"/>
                <w:kern w:val="0"/>
                <w:szCs w:val="21"/>
              </w:rPr>
              <w:t>4</w:t>
            </w:r>
          </w:p>
        </w:tc>
        <w:tc>
          <w:tcPr>
            <w:tcW w:w="1316" w:type="dxa"/>
            <w:shd w:val="clear" w:color="auto" w:fill="FFFFFF"/>
            <w:tcMar>
              <w:top w:w="0" w:type="dxa"/>
              <w:left w:w="105" w:type="dxa"/>
              <w:bottom w:w="0" w:type="dxa"/>
              <w:right w:w="105" w:type="dxa"/>
            </w:tcMar>
            <w:vAlign w:val="cente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专业督导</w:t>
            </w:r>
          </w:p>
        </w:tc>
        <w:tc>
          <w:tcPr>
            <w:tcW w:w="5053" w:type="dxa"/>
            <w:shd w:val="clear" w:color="auto" w:fill="FFFFFF"/>
            <w:tcMar>
              <w:top w:w="0" w:type="dxa"/>
              <w:left w:w="105" w:type="dxa"/>
              <w:bottom w:w="0" w:type="dxa"/>
              <w:right w:w="105" w:type="dxa"/>
            </w:tcMa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对9个镇（街道）社工站的</w:t>
            </w:r>
            <w:r>
              <w:rPr>
                <w:rFonts w:ascii="宋体" w:hAnsi="宋体" w:eastAsia="宋体" w:cs="宋体"/>
                <w:kern w:val="0"/>
                <w:szCs w:val="21"/>
              </w:rPr>
              <w:t>驻站社工</w:t>
            </w:r>
            <w:r>
              <w:rPr>
                <w:rFonts w:hint="eastAsia" w:ascii="宋体" w:hAnsi="宋体" w:eastAsia="宋体" w:cs="宋体"/>
                <w:kern w:val="0"/>
                <w:szCs w:val="21"/>
              </w:rPr>
              <w:t>进行专业督导，</w:t>
            </w:r>
            <w:r>
              <w:rPr>
                <w:rFonts w:ascii="宋体" w:hAnsi="宋体" w:eastAsia="宋体" w:cs="宋体"/>
                <w:kern w:val="0"/>
                <w:szCs w:val="21"/>
              </w:rPr>
              <w:t>包括团体督导和个体督导</w:t>
            </w:r>
            <w:r>
              <w:rPr>
                <w:rFonts w:hint="eastAsia" w:ascii="宋体" w:hAnsi="宋体" w:eastAsia="宋体" w:cs="宋体"/>
                <w:kern w:val="0"/>
                <w:szCs w:val="21"/>
              </w:rPr>
              <w:t>。</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ascii="宋体" w:hAnsi="宋体" w:eastAsia="宋体" w:cs="宋体"/>
                <w:kern w:val="0"/>
                <w:szCs w:val="21"/>
              </w:rPr>
              <w:t>24</w:t>
            </w:r>
            <w:r>
              <w:rPr>
                <w:rFonts w:hint="eastAsia" w:ascii="宋体" w:hAnsi="宋体" w:eastAsia="宋体" w:cs="宋体"/>
                <w:kern w:val="0"/>
                <w:szCs w:val="21"/>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ind w:firstLine="210" w:firstLineChars="100"/>
              <w:rPr>
                <w:rFonts w:ascii="宋体" w:hAnsi="宋体" w:eastAsia="宋体" w:cs="宋体"/>
                <w:kern w:val="0"/>
                <w:szCs w:val="21"/>
              </w:rPr>
            </w:pPr>
            <w:r>
              <w:rPr>
                <w:rFonts w:hint="eastAsia" w:ascii="宋体" w:hAnsi="宋体" w:eastAsia="宋体" w:cs="宋体"/>
                <w:kern w:val="0"/>
                <w:szCs w:val="21"/>
              </w:rPr>
              <w:t>5</w:t>
            </w:r>
          </w:p>
        </w:tc>
        <w:tc>
          <w:tcPr>
            <w:tcW w:w="1316" w:type="dxa"/>
            <w:shd w:val="clear" w:color="auto" w:fill="FFFFFF"/>
            <w:tcMar>
              <w:top w:w="0" w:type="dxa"/>
              <w:left w:w="105" w:type="dxa"/>
              <w:bottom w:w="0" w:type="dxa"/>
              <w:right w:w="105" w:type="dxa"/>
            </w:tcMar>
            <w:vAlign w:val="cente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项目评估</w:t>
            </w:r>
          </w:p>
        </w:tc>
        <w:tc>
          <w:tcPr>
            <w:tcW w:w="5053" w:type="dxa"/>
            <w:shd w:val="clear" w:color="auto" w:fill="FFFFFF"/>
            <w:tcMar>
              <w:top w:w="0" w:type="dxa"/>
              <w:left w:w="105" w:type="dxa"/>
              <w:bottom w:w="0" w:type="dxa"/>
              <w:right w:w="105" w:type="dxa"/>
            </w:tcMar>
          </w:tcPr>
          <w:p>
            <w:pPr>
              <w:widowControl/>
              <w:wordWrap w:val="0"/>
              <w:spacing w:after="150" w:line="405" w:lineRule="atLeast"/>
              <w:jc w:val="left"/>
              <w:rPr>
                <w:rFonts w:ascii="宋体" w:hAnsi="宋体" w:eastAsia="宋体" w:cs="宋体"/>
                <w:kern w:val="0"/>
                <w:szCs w:val="21"/>
              </w:rPr>
            </w:pPr>
            <w:r>
              <w:rPr>
                <w:rFonts w:hint="eastAsia" w:ascii="宋体" w:hAnsi="宋体" w:eastAsia="宋体" w:cs="宋体"/>
                <w:kern w:val="0"/>
                <w:szCs w:val="21"/>
              </w:rPr>
              <w:t>对9个</w:t>
            </w:r>
            <w:r>
              <w:rPr>
                <w:rFonts w:ascii="宋体" w:hAnsi="宋体" w:eastAsia="宋体" w:cs="宋体"/>
                <w:kern w:val="0"/>
                <w:szCs w:val="21"/>
              </w:rPr>
              <w:t>镇（</w:t>
            </w:r>
            <w:r>
              <w:rPr>
                <w:rFonts w:hint="eastAsia" w:ascii="宋体" w:hAnsi="宋体" w:eastAsia="宋体" w:cs="宋体"/>
                <w:kern w:val="0"/>
                <w:szCs w:val="21"/>
              </w:rPr>
              <w:t>街道</w:t>
            </w:r>
            <w:r>
              <w:rPr>
                <w:rFonts w:ascii="宋体" w:hAnsi="宋体" w:eastAsia="宋体" w:cs="宋体"/>
                <w:kern w:val="0"/>
                <w:szCs w:val="21"/>
              </w:rPr>
              <w:t>）</w:t>
            </w:r>
            <w:r>
              <w:rPr>
                <w:rFonts w:hint="eastAsia" w:ascii="宋体" w:hAnsi="宋体" w:eastAsia="宋体" w:cs="宋体"/>
                <w:kern w:val="0"/>
                <w:szCs w:val="21"/>
              </w:rPr>
              <w:t>社工站进行中期</w:t>
            </w:r>
            <w:r>
              <w:rPr>
                <w:rFonts w:ascii="宋体" w:hAnsi="宋体" w:eastAsia="宋体" w:cs="宋体"/>
                <w:kern w:val="0"/>
                <w:szCs w:val="21"/>
              </w:rPr>
              <w:t>、</w:t>
            </w:r>
            <w:r>
              <w:rPr>
                <w:rFonts w:hint="eastAsia" w:ascii="宋体" w:hAnsi="宋体" w:eastAsia="宋体" w:cs="宋体"/>
                <w:kern w:val="0"/>
                <w:szCs w:val="21"/>
              </w:rPr>
              <w:t>末期评估。</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ind w:firstLine="210" w:firstLineChars="100"/>
              <w:rPr>
                <w:rFonts w:ascii="宋体" w:hAnsi="宋体" w:eastAsia="宋体" w:cs="宋体"/>
                <w:kern w:val="0"/>
                <w:szCs w:val="21"/>
              </w:rPr>
            </w:pPr>
            <w:r>
              <w:rPr>
                <w:rFonts w:hint="eastAsia" w:ascii="宋体" w:hAnsi="宋体" w:eastAsia="宋体" w:cs="宋体"/>
                <w:kern w:val="0"/>
                <w:szCs w:val="21"/>
              </w:rPr>
              <w:t>6</w:t>
            </w:r>
          </w:p>
        </w:tc>
        <w:tc>
          <w:tcPr>
            <w:tcW w:w="1316" w:type="dxa"/>
            <w:shd w:val="clear" w:color="auto" w:fill="FFFFFF"/>
            <w:tcMar>
              <w:top w:w="0" w:type="dxa"/>
              <w:left w:w="105" w:type="dxa"/>
              <w:bottom w:w="0" w:type="dxa"/>
              <w:right w:w="105" w:type="dxa"/>
            </w:tcMar>
            <w:vAlign w:val="cente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宣传平台</w:t>
            </w:r>
          </w:p>
        </w:tc>
        <w:tc>
          <w:tcPr>
            <w:tcW w:w="5053" w:type="dxa"/>
            <w:shd w:val="clear" w:color="auto" w:fill="FFFFFF"/>
            <w:tcMar>
              <w:top w:w="0" w:type="dxa"/>
              <w:left w:w="105" w:type="dxa"/>
              <w:bottom w:w="0" w:type="dxa"/>
              <w:right w:w="105" w:type="dxa"/>
            </w:tcMa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建立线上微信公众号宣传平台，定期宣传社工站相关资讯、文章，营造良好的宣传氛围。</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897" w:type="dxa"/>
            <w:shd w:val="clear" w:color="auto" w:fill="FFFFFF"/>
            <w:tcMar>
              <w:top w:w="0" w:type="dxa"/>
              <w:left w:w="105" w:type="dxa"/>
              <w:bottom w:w="0" w:type="dxa"/>
              <w:right w:w="105" w:type="dxa"/>
            </w:tcMar>
            <w:vAlign w:val="center"/>
          </w:tcPr>
          <w:p>
            <w:pPr>
              <w:widowControl/>
              <w:spacing w:after="150" w:line="405" w:lineRule="atLeast"/>
              <w:ind w:firstLine="210" w:firstLineChars="100"/>
              <w:rPr>
                <w:rFonts w:ascii="宋体" w:hAnsi="宋体" w:eastAsia="宋体" w:cs="宋体"/>
                <w:kern w:val="0"/>
                <w:szCs w:val="21"/>
              </w:rPr>
            </w:pPr>
            <w:r>
              <w:rPr>
                <w:rFonts w:hint="eastAsia" w:ascii="宋体" w:hAnsi="宋体" w:eastAsia="宋体" w:cs="宋体"/>
                <w:kern w:val="0"/>
                <w:szCs w:val="21"/>
              </w:rPr>
              <w:t>7</w:t>
            </w:r>
          </w:p>
        </w:tc>
        <w:tc>
          <w:tcPr>
            <w:tcW w:w="1316" w:type="dxa"/>
            <w:shd w:val="clear" w:color="auto" w:fill="FFFFFF"/>
            <w:tcMar>
              <w:top w:w="0" w:type="dxa"/>
              <w:left w:w="105" w:type="dxa"/>
              <w:bottom w:w="0" w:type="dxa"/>
              <w:right w:w="105" w:type="dxa"/>
            </w:tcMar>
            <w:vAlign w:val="cente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其他工作</w:t>
            </w:r>
          </w:p>
        </w:tc>
        <w:tc>
          <w:tcPr>
            <w:tcW w:w="5053" w:type="dxa"/>
            <w:shd w:val="clear" w:color="auto" w:fill="FFFFFF"/>
            <w:tcMar>
              <w:top w:w="0" w:type="dxa"/>
              <w:left w:w="105" w:type="dxa"/>
              <w:bottom w:w="0" w:type="dxa"/>
              <w:right w:w="105" w:type="dxa"/>
            </w:tcMar>
          </w:tcPr>
          <w:p>
            <w:pPr>
              <w:widowControl/>
              <w:spacing w:after="150" w:line="405" w:lineRule="atLeast"/>
              <w:jc w:val="left"/>
              <w:rPr>
                <w:rFonts w:ascii="宋体" w:hAnsi="宋体" w:eastAsia="宋体" w:cs="宋体"/>
                <w:kern w:val="0"/>
                <w:szCs w:val="21"/>
              </w:rPr>
            </w:pPr>
            <w:r>
              <w:rPr>
                <w:rFonts w:hint="eastAsia" w:ascii="宋体" w:hAnsi="宋体" w:eastAsia="宋体" w:cs="宋体"/>
                <w:kern w:val="0"/>
                <w:szCs w:val="21"/>
              </w:rPr>
              <w:t>根据市民政局要求，处理突发事件，完成调研、检查、评估等临时性工作。</w:t>
            </w:r>
          </w:p>
        </w:tc>
        <w:tc>
          <w:tcPr>
            <w:tcW w:w="1570" w:type="dxa"/>
            <w:shd w:val="clear" w:color="auto" w:fill="FFFFFF"/>
            <w:tcMar>
              <w:top w:w="0" w:type="dxa"/>
              <w:left w:w="105" w:type="dxa"/>
              <w:bottom w:w="0" w:type="dxa"/>
              <w:right w:w="105" w:type="dxa"/>
            </w:tcMar>
            <w:vAlign w:val="center"/>
          </w:tcPr>
          <w:p>
            <w:pPr>
              <w:widowControl/>
              <w:spacing w:after="150" w:line="405" w:lineRule="atLeast"/>
              <w:jc w:val="center"/>
              <w:rPr>
                <w:rFonts w:ascii="宋体" w:hAnsi="宋体" w:eastAsia="宋体" w:cs="宋体"/>
                <w:kern w:val="0"/>
                <w:szCs w:val="21"/>
              </w:rPr>
            </w:pPr>
            <w:r>
              <w:rPr>
                <w:rFonts w:hint="eastAsia" w:ascii="宋体" w:hAnsi="宋体" w:eastAsia="宋体" w:cs="宋体"/>
                <w:kern w:val="0"/>
                <w:szCs w:val="21"/>
              </w:rPr>
              <w:t>——</w:t>
            </w:r>
          </w:p>
        </w:tc>
      </w:tr>
    </w:tbl>
    <w:p>
      <w:pPr>
        <w:widowControl/>
        <w:adjustRightInd w:val="0"/>
        <w:snapToGrid w:val="0"/>
        <w:spacing w:line="360" w:lineRule="auto"/>
        <w:ind w:firstLine="420" w:firstLineChars="200"/>
        <w:jc w:val="left"/>
        <w:rPr>
          <w:rFonts w:ascii="宋体" w:hAnsi="宋体" w:eastAsia="宋体" w:cs="宋体"/>
          <w:kern w:val="0"/>
          <w:szCs w:val="21"/>
        </w:rPr>
      </w:pPr>
      <w:r>
        <w:rPr>
          <w:rStyle w:val="17"/>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bCs/>
          <w:kern w:val="0"/>
          <w:szCs w:val="21"/>
        </w:rPr>
        <w:t>（三）人员配备及要求</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该项目需配备不少于2名专职社工，并</w:t>
      </w:r>
      <w:r>
        <w:rPr>
          <w:rFonts w:ascii="宋体" w:hAnsi="宋体" w:eastAsia="宋体" w:cs="宋体"/>
          <w:kern w:val="0"/>
          <w:szCs w:val="21"/>
        </w:rPr>
        <w:t>指派一名</w:t>
      </w:r>
      <w:r>
        <w:rPr>
          <w:rFonts w:hint="eastAsia" w:ascii="宋体" w:hAnsi="宋体" w:eastAsia="宋体" w:cs="宋体"/>
          <w:kern w:val="0"/>
          <w:szCs w:val="21"/>
        </w:rPr>
        <w:t>经验</w:t>
      </w:r>
      <w:r>
        <w:rPr>
          <w:rFonts w:ascii="宋体" w:hAnsi="宋体" w:eastAsia="宋体" w:cs="宋体"/>
          <w:kern w:val="0"/>
          <w:szCs w:val="21"/>
        </w:rPr>
        <w:t>丰富的</w:t>
      </w:r>
      <w:r>
        <w:rPr>
          <w:rFonts w:hint="eastAsia" w:ascii="宋体" w:hAnsi="宋体" w:eastAsia="宋体" w:cs="宋体"/>
          <w:kern w:val="0"/>
          <w:szCs w:val="21"/>
        </w:rPr>
        <w:t>项目主管作为</w:t>
      </w:r>
      <w:r>
        <w:rPr>
          <w:rFonts w:ascii="宋体" w:hAnsi="宋体" w:eastAsia="宋体" w:cs="宋体"/>
          <w:kern w:val="0"/>
          <w:szCs w:val="21"/>
        </w:rPr>
        <w:t>项目主负责人</w:t>
      </w:r>
      <w:r>
        <w:rPr>
          <w:rFonts w:hint="eastAsia" w:ascii="宋体" w:hAnsi="宋体" w:eastAsia="宋体" w:cs="宋体"/>
          <w:kern w:val="0"/>
          <w:szCs w:val="21"/>
        </w:rPr>
        <w:t>。</w:t>
      </w:r>
    </w:p>
    <w:p>
      <w:pPr>
        <w:widowControl/>
        <w:adjustRightInd w:val="0"/>
        <w:snapToGrid w:val="0"/>
        <w:spacing w:line="360" w:lineRule="auto"/>
        <w:ind w:firstLine="420" w:firstLineChars="200"/>
        <w:jc w:val="left"/>
        <w:rPr>
          <w:rFonts w:ascii="宋体" w:hAnsi="宋体" w:eastAsia="宋体" w:cs="宋体"/>
          <w:kern w:val="0"/>
          <w:szCs w:val="21"/>
        </w:rPr>
      </w:pPr>
      <w:r>
        <w:rPr>
          <w:rStyle w:val="17"/>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bCs/>
          <w:kern w:val="0"/>
          <w:szCs w:val="21"/>
        </w:rPr>
        <w:t>（四）人员管理</w:t>
      </w:r>
    </w:p>
    <w:p>
      <w:pPr>
        <w:widowControl/>
        <w:adjustRightInd w:val="0"/>
        <w:snapToGri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 中标人应与社工建立劳动关系，订立和履行劳动合同，按月足额支付社工工资、缴纳相关的社会保险金等费用。违者，采购人将采取从预支付资金中先行支付并给予中标人相应扣罚。</w:t>
      </w:r>
    </w:p>
    <w:p>
      <w:pPr>
        <w:widowControl/>
        <w:adjustRightInd w:val="0"/>
        <w:snapToGri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 中标人负责社工的业务管理、教育和培训，并配合采购人对社工进行日常管理、考核等。</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 采购人有权督促中标人委派的社工在合同期内按质按量完成本合同约定的服务指标，以及对服务指标的完成情况进行量化考核。</w:t>
      </w:r>
    </w:p>
    <w:p>
      <w:pPr>
        <w:widowControl/>
        <w:adjustRightInd w:val="0"/>
        <w:snapToGri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 社工在采购人服务站点工作期间，所产生的有关社会福利的宣传品，个案、项目、活动等资料，以及各类工作数据材料、经验总结等，含文本、图片、视频、语音等各类形式，除社工在日常工作中正常使用外，未经采购人同意，其他方不得擅自使用。</w:t>
      </w:r>
    </w:p>
    <w:p>
      <w:pPr>
        <w:widowControl/>
        <w:adjustRightInd w:val="0"/>
        <w:snapToGrid w:val="0"/>
        <w:spacing w:line="360" w:lineRule="auto"/>
        <w:ind w:firstLine="420" w:firstLineChars="200"/>
        <w:jc w:val="left"/>
        <w:rPr>
          <w:rFonts w:ascii="宋体" w:hAnsi="宋体" w:eastAsia="宋体" w:cs="宋体"/>
          <w:kern w:val="0"/>
          <w:szCs w:val="21"/>
        </w:rPr>
      </w:pPr>
      <w:r>
        <w:rPr>
          <w:rStyle w:val="17"/>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bCs/>
          <w:kern w:val="0"/>
          <w:szCs w:val="21"/>
        </w:rPr>
        <w:t>（五）项目考核</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对项目服务情况的评估，主要从以下三个方面进行考察、评价：</w:t>
      </w:r>
    </w:p>
    <w:p>
      <w:pPr>
        <w:widowControl/>
        <w:numPr>
          <w:ilvl w:val="0"/>
          <w:numId w:val="2"/>
        </w:num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专业服务方面。应配备项目服务所需的专职专业社会工作者，坚持专业服务理念，运用专业知识和专业方法开展项目服务工作，并进行完整的服务记录。应配备专业督导人员，对参与项目服务的专业社会工作者进行专业督导，并解决项目服务过程中的专业难题，以确保项目服务质量。应确保完成项目约定的服务量。</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 服务成效方面。围绕项目约定的目标所开展服务的实质效果，包括服务对象的受益情况（解决问题、提升能力等），服务对象及其相关人员对服务工作的满意度，服务利益相关方对服务的评价等。</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 服务管理方面。具体包括以下三项：</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人力资源管理。包括人力资源管理制度建立情况、社工薪酬管理、教育培训等。服务提供机构应当保持参与项目服务的专业社会工作者及其他服务人员的相对稳定，激励和促使他们处于良好的工作状态，并能积极参与服务决策。</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②财务管理。包括财务管理制度建立情况、服务项目资金的管理与使用情况。应配备具有专业资质的财会人员，对服务项目资金进行规范的财务管理，实行专款专用。按时上报财务报表，实行财务公开。</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③资料管理。建立包括服务对象需求评估等内容的数据库，汇总整理和分析服务对象信息，形成项目需求评估，制定项目介入策略。</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采购人每半年组织对社工服务项目进行一次考核，由评估小组（或专业评估机构）采取审阅档案资料、查阅机构相关记录、现场考察、随机访问和服务对象抽取访问等方式，从专业服务、服务成效和服务管理三个方面进行全面评估。评估结果采用百分制，并分为5个等次，90分（含90分）以上为优秀、80分（含80分）—89.5分为良好、70分（含70分）—79.5分为合格、60分（含60分）—69.5分为基本合格、60分以下为不合格。</w:t>
      </w:r>
    </w:p>
    <w:p>
      <w:pPr>
        <w:widowControl/>
        <w:adjustRightInd w:val="0"/>
        <w:snapToGrid w:val="0"/>
        <w:spacing w:line="360" w:lineRule="auto"/>
        <w:ind w:firstLine="420" w:firstLineChars="200"/>
        <w:jc w:val="left"/>
        <w:rPr>
          <w:rFonts w:ascii="宋体" w:hAnsi="宋体" w:eastAsia="宋体" w:cs="宋体"/>
          <w:kern w:val="0"/>
          <w:szCs w:val="21"/>
        </w:rPr>
      </w:pPr>
      <w:r>
        <w:rPr>
          <w:rStyle w:val="17"/>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bCs/>
          <w:kern w:val="0"/>
          <w:szCs w:val="21"/>
        </w:rPr>
        <w:t>（六）其他说明</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 中标人应严格执行相关政策及政府采购要求。</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 履约期间，采购人将定期或不定期回访，发现问题将给予相应处罚；中标人应对服务对象所有信息加强保密，不得向任何第三方泄密，否则由此造成的一切后果由中标人承担。</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 服务期满后，服务对象的个人相关信息数据应无偿移交采购人。</w:t>
      </w:r>
    </w:p>
    <w:p>
      <w:pPr>
        <w:pStyle w:val="13"/>
        <w:widowControl/>
        <w:adjustRightInd w:val="0"/>
        <w:snapToGrid w:val="0"/>
        <w:spacing w:beforeAutospacing="0" w:afterAutospacing="0" w:line="360" w:lineRule="auto"/>
        <w:rPr>
          <w:rStyle w:val="17"/>
          <w:rFonts w:ascii="宋体" w:hAnsi="宋体" w:eastAsia="宋体" w:cs="宋体"/>
          <w:b w:val="0"/>
          <w:bCs/>
          <w:color w:val="000000" w:themeColor="text1"/>
          <w:sz w:val="21"/>
          <w:szCs w:val="21"/>
          <w14:textFill>
            <w14:solidFill>
              <w14:schemeClr w14:val="tx1"/>
            </w14:solidFill>
          </w14:textFill>
        </w:rPr>
      </w:pPr>
    </w:p>
    <w:p>
      <w:pPr>
        <w:pStyle w:val="13"/>
        <w:widowControl/>
        <w:adjustRightInd w:val="0"/>
        <w:snapToGrid w:val="0"/>
        <w:spacing w:beforeAutospacing="0" w:afterAutospacing="0" w:line="360" w:lineRule="auto"/>
        <w:rPr>
          <w:rFonts w:ascii="宋体" w:hAnsi="宋体" w:eastAsia="宋体" w:cs="宋体"/>
          <w:color w:val="000000" w:themeColor="text1"/>
          <w:sz w:val="21"/>
          <w:szCs w:val="21"/>
          <w14:textFill>
            <w14:solidFill>
              <w14:schemeClr w14:val="tx1"/>
            </w14:solidFill>
          </w14:textFill>
        </w:rPr>
      </w:pPr>
      <w:r>
        <w:rPr>
          <w:rStyle w:val="17"/>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三、商务条件</w:t>
      </w:r>
    </w:p>
    <w:p>
      <w:pPr>
        <w:widowControl/>
        <w:adjustRightInd w:val="0"/>
        <w:snapToGrid w:val="0"/>
        <w:spacing w:line="360" w:lineRule="auto"/>
        <w:jc w:val="left"/>
        <w:rPr>
          <w:rFonts w:ascii="Calibri" w:hAnsi="Calibri" w:eastAsia="宋体" w:cs="Times New Roman"/>
          <w:kern w:val="0"/>
          <w:szCs w:val="21"/>
        </w:rPr>
      </w:pPr>
      <w:r>
        <w:rPr>
          <w:rFonts w:hint="eastAsia" w:ascii="宋体" w:hAnsi="宋体" w:eastAsia="宋体" w:cs="宋体"/>
          <w:color w:val="000000" w:themeColor="text1"/>
          <w:szCs w:val="21"/>
          <w14:textFill>
            <w14:solidFill>
              <w14:schemeClr w14:val="tx1"/>
            </w14:solidFill>
          </w14:textFill>
        </w:rPr>
        <w:t>包：1</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1、交付地点：石狮市公务大厦6楼</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2、交付时间：服务期一年（以合同约定的起止时间为准，合同未约定的，按合同签订之日起算）。</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3、交付条件：按照磋商文件、响应文件及合同标准要求执行</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szCs w:val="21"/>
        </w:rPr>
        <w:t>4、是否收取履约保证金： 否。</w:t>
      </w:r>
      <w:r>
        <w:rPr>
          <w:rFonts w:hint="eastAsia" w:ascii="宋体" w:hAnsi="宋体" w:eastAsia="宋体" w:cs="宋体"/>
          <w:szCs w:val="21"/>
        </w:rPr>
        <w:br w:type="textWrapping"/>
      </w:r>
      <w:r>
        <w:rPr>
          <w:rFonts w:hint="eastAsia" w:ascii="宋体" w:hAnsi="宋体" w:eastAsia="宋体" w:cs="宋体"/>
          <w:szCs w:val="21"/>
        </w:rPr>
        <w:t>5、是否邀请供应商参与验收：否</w:t>
      </w:r>
      <w:r>
        <w:rPr>
          <w:rFonts w:hint="eastAsia" w:ascii="宋体" w:hAnsi="宋体" w:eastAsia="宋体" w:cs="宋体"/>
          <w:szCs w:val="21"/>
        </w:rPr>
        <w:br w:type="textWrapping"/>
      </w:r>
      <w:r>
        <w:rPr>
          <w:rFonts w:hint="eastAsia" w:ascii="宋体" w:hAnsi="宋体" w:eastAsia="宋体" w:cs="宋体"/>
          <w:b/>
          <w:bCs/>
          <w:kern w:val="0"/>
          <w:szCs w:val="21"/>
        </w:rPr>
        <w:t>6、验收方式数据表格</w:t>
      </w:r>
    </w:p>
    <w:tbl>
      <w:tblPr>
        <w:tblStyle w:val="14"/>
        <w:tblW w:w="501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7"/>
        <w:gridCol w:w="77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6" w:hRule="atLeast"/>
          <w:tblHeader/>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按</w:t>
            </w:r>
            <w:r>
              <w:rPr>
                <w:rFonts w:hint="eastAsia" w:ascii="宋体" w:hAnsi="宋体" w:eastAsia="宋体" w:cs="宋体"/>
                <w:color w:val="000000" w:themeColor="text1"/>
                <w:szCs w:val="21"/>
                <w14:textFill>
                  <w14:solidFill>
                    <w14:schemeClr w14:val="tx1"/>
                  </w14:solidFill>
                </w14:textFill>
              </w:rPr>
              <w:t>磋商文件、响应文件及</w:t>
            </w:r>
            <w:r>
              <w:rPr>
                <w:rFonts w:ascii="宋体" w:hAnsi="宋体" w:eastAsia="宋体" w:cs="宋体"/>
                <w:kern w:val="0"/>
                <w:szCs w:val="21"/>
                <w:lang w:bidi="ar"/>
              </w:rPr>
              <w:t>合同</w:t>
            </w:r>
            <w:r>
              <w:rPr>
                <w:rFonts w:hint="eastAsia" w:ascii="宋体" w:hAnsi="宋体" w:eastAsia="宋体" w:cs="宋体"/>
                <w:kern w:val="0"/>
                <w:szCs w:val="21"/>
                <w:lang w:bidi="ar"/>
              </w:rPr>
              <w:t>等</w:t>
            </w:r>
            <w:r>
              <w:rPr>
                <w:rFonts w:ascii="宋体" w:hAnsi="宋体" w:eastAsia="宋体" w:cs="宋体"/>
                <w:kern w:val="0"/>
                <w:szCs w:val="21"/>
                <w:lang w:bidi="ar"/>
              </w:rPr>
              <w:t>相关要求开展验收。</w:t>
            </w:r>
          </w:p>
        </w:tc>
      </w:tr>
    </w:tbl>
    <w:p>
      <w:pPr>
        <w:widowControl/>
        <w:jc w:val="left"/>
        <w:rPr>
          <w:rFonts w:ascii="Calibri" w:hAnsi="Calibri" w:eastAsia="宋体" w:cs="Times New Roman"/>
          <w:szCs w:val="21"/>
        </w:rPr>
      </w:pPr>
      <w:r>
        <w:rPr>
          <w:rFonts w:ascii="宋体" w:hAnsi="宋体" w:eastAsia="宋体" w:cs="宋体"/>
          <w:b/>
          <w:bCs/>
          <w:kern w:val="0"/>
          <w:szCs w:val="21"/>
          <w:lang w:bidi="ar"/>
        </w:rPr>
        <w:t>7、支付方式数据表格</w:t>
      </w:r>
    </w:p>
    <w:tbl>
      <w:tblPr>
        <w:tblStyle w:val="14"/>
        <w:tblW w:w="500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47"/>
        <w:gridCol w:w="1573"/>
        <w:gridCol w:w="61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6" w:hRule="atLeast"/>
          <w:tblHeader/>
        </w:trPr>
        <w:tc>
          <w:tcPr>
            <w:tcW w:w="100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支付期次</w:t>
            </w:r>
          </w:p>
        </w:tc>
        <w:tc>
          <w:tcPr>
            <w:tcW w:w="8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支付比例(%)</w:t>
            </w:r>
          </w:p>
        </w:tc>
        <w:tc>
          <w:tcPr>
            <w:tcW w:w="31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1</w:t>
            </w:r>
          </w:p>
        </w:tc>
        <w:tc>
          <w:tcPr>
            <w:tcW w:w="8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30</w:t>
            </w:r>
          </w:p>
        </w:tc>
        <w:tc>
          <w:tcPr>
            <w:tcW w:w="31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项目合同生效之日起的10个工作日内拨付项目总经费的30%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2</w:t>
            </w:r>
          </w:p>
        </w:tc>
        <w:tc>
          <w:tcPr>
            <w:tcW w:w="8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30</w:t>
            </w:r>
          </w:p>
        </w:tc>
        <w:tc>
          <w:tcPr>
            <w:tcW w:w="31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中期评估合格后的10 个工作日内拨付项目总经费的30%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3</w:t>
            </w:r>
          </w:p>
        </w:tc>
        <w:tc>
          <w:tcPr>
            <w:tcW w:w="8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40</w:t>
            </w:r>
          </w:p>
        </w:tc>
        <w:tc>
          <w:tcPr>
            <w:tcW w:w="31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eastAsia="宋体" w:cs="Times New Roman"/>
                <w:szCs w:val="21"/>
              </w:rPr>
            </w:pPr>
            <w:r>
              <w:rPr>
                <w:rFonts w:ascii="宋体" w:hAnsi="宋体" w:eastAsia="宋体" w:cs="宋体"/>
                <w:kern w:val="0"/>
                <w:szCs w:val="21"/>
                <w:lang w:bidi="ar"/>
              </w:rPr>
              <w:t>末期评估合格后的10个工作日内拨付剩余经费</w:t>
            </w:r>
          </w:p>
        </w:tc>
      </w:tr>
    </w:tbl>
    <w:p>
      <w:pPr>
        <w:widowControl/>
        <w:adjustRightInd w:val="0"/>
        <w:snapToGrid w:val="0"/>
        <w:spacing w:line="360" w:lineRule="auto"/>
        <w:jc w:val="left"/>
        <w:rPr>
          <w:rFonts w:ascii="宋体" w:hAnsi="宋体" w:eastAsia="宋体" w:cs="宋体"/>
          <w:szCs w:val="21"/>
        </w:rPr>
      </w:pP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四、其他事项</w:t>
      </w:r>
    </w:p>
    <w:p>
      <w:pPr>
        <w:pStyle w:val="13"/>
        <w:widowControl/>
        <w:adjustRightInd w:val="0"/>
        <w:snapToGrid w:val="0"/>
        <w:spacing w:beforeAutospacing="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除磋商文件另有规定外，若出现有关法律、法规和规章有强制性规定但磋商文件未列明的情形，则供应商应按照有关法律、法规和规章强制性规定执行。</w:t>
      </w:r>
    </w:p>
    <w:p>
      <w:pPr>
        <w:pStyle w:val="13"/>
        <w:widowControl/>
        <w:spacing w:before="75" w:beforeAutospacing="0" w:after="75" w:afterAutospacing="0"/>
        <w:jc w:val="center"/>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jc w:val="center"/>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jc w:val="center"/>
        <w:rPr>
          <w:rStyle w:val="17"/>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第四章  合同主要条款及格式</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jc w:val="center"/>
        <w:rPr>
          <w:rStyle w:val="17"/>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编制说明</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p>
    <w:p>
      <w:pPr>
        <w:pStyle w:val="13"/>
        <w:widowControl/>
        <w:adjustRightInd w:val="0"/>
        <w:snapToGrid w:val="0"/>
        <w:spacing w:beforeAutospacing="0" w:afterAutospacing="0" w:line="360" w:lineRule="auto"/>
        <w:rPr>
          <w:rFonts w:ascii="宋体" w:hAnsi="宋体" w:eastAsia="宋体" w:cs="宋体"/>
          <w:sz w:val="21"/>
          <w:szCs w:val="21"/>
        </w:rPr>
      </w:pPr>
      <w:r>
        <w:rPr>
          <w:rStyle w:val="17"/>
          <w:rFonts w:hint="eastAsia" w:ascii="宋体" w:hAnsi="宋体" w:eastAsia="宋体" w:cs="宋体"/>
          <w:bCs/>
          <w:sz w:val="21"/>
          <w:szCs w:val="21"/>
        </w:rPr>
        <w:t>1、签订合同应遵守《中华人民共和国政府采购法》、《中华人民共和国民法典》。</w:t>
      </w:r>
    </w:p>
    <w:p>
      <w:pPr>
        <w:pStyle w:val="13"/>
        <w:widowControl/>
        <w:adjustRightInd w:val="0"/>
        <w:snapToGrid w:val="0"/>
        <w:spacing w:beforeAutospacing="0" w:afterAutospacing="0" w:line="360" w:lineRule="auto"/>
        <w:rPr>
          <w:rFonts w:ascii="宋体" w:hAnsi="宋体" w:eastAsia="宋体" w:cs="宋体"/>
          <w:sz w:val="21"/>
          <w:szCs w:val="21"/>
        </w:rPr>
      </w:pPr>
      <w:r>
        <w:rPr>
          <w:rStyle w:val="17"/>
          <w:rFonts w:hint="eastAsia" w:ascii="宋体" w:hAnsi="宋体" w:eastAsia="宋体" w:cs="宋体"/>
          <w:bCs/>
          <w:sz w:val="21"/>
          <w:szCs w:val="21"/>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13"/>
        <w:widowControl/>
        <w:adjustRightInd w:val="0"/>
        <w:snapToGrid w:val="0"/>
        <w:spacing w:beforeAutospacing="0" w:afterAutospacing="0" w:line="360" w:lineRule="auto"/>
        <w:rPr>
          <w:rFonts w:ascii="宋体" w:hAnsi="宋体" w:eastAsia="宋体" w:cs="宋体"/>
          <w:sz w:val="21"/>
          <w:szCs w:val="21"/>
        </w:rPr>
      </w:pPr>
      <w:r>
        <w:rPr>
          <w:rStyle w:val="17"/>
          <w:rFonts w:hint="eastAsia" w:ascii="宋体" w:hAnsi="宋体" w:eastAsia="宋体" w:cs="宋体"/>
          <w:bCs/>
          <w:sz w:val="21"/>
          <w:szCs w:val="21"/>
        </w:rPr>
        <w:t>3.本章节所附的合同主要条款及格式为参考文本，如果因为项目实际特点不能适用，则可由甲乙双方在合同签订阶段可通过友好协商进行约定。</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石狮市民政局</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乙方：</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根据项目编号为</w:t>
      </w:r>
      <w:r>
        <w:rPr>
          <w:rFonts w:hint="eastAsia" w:ascii="宋体" w:hAnsi="宋体" w:eastAsia="宋体" w:cs="宋体"/>
          <w:sz w:val="21"/>
          <w:szCs w:val="21"/>
          <w:u w:val="single"/>
        </w:rPr>
        <w:t xml:space="preserve">                </w:t>
      </w:r>
      <w:r>
        <w:rPr>
          <w:rFonts w:hint="eastAsia" w:ascii="宋体" w:hAnsi="宋体" w:eastAsia="宋体" w:cs="宋体"/>
          <w:sz w:val="21"/>
          <w:szCs w:val="21"/>
        </w:rPr>
        <w:t>的</w:t>
      </w:r>
      <w:r>
        <w:rPr>
          <w:rFonts w:hint="eastAsia" w:ascii="宋体" w:hAnsi="宋体" w:eastAsia="宋体" w:cs="宋体"/>
          <w:sz w:val="21"/>
          <w:szCs w:val="21"/>
          <w:u w:val="single"/>
        </w:rPr>
        <w:t>石狮市社会工作服务指导中心购买社工服务项目</w:t>
      </w:r>
      <w:r>
        <w:rPr>
          <w:rFonts w:hint="eastAsia" w:ascii="宋体" w:hAnsi="宋体" w:eastAsia="宋体" w:cs="宋体"/>
          <w:sz w:val="21"/>
          <w:szCs w:val="21"/>
        </w:rPr>
        <w:t>项目（以下简称：“本项目”）的磋商结果，乙方为成交供应商。现经甲乙双方友好协商，就以下事项达成一致并签订本合同：</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1、下列合同文件是构成本合同不可分割的部分：</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1.1合同条款；</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1.2磋商文件、乙方的响应文件；</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1.3其他文件或材料：□无。□</w:t>
      </w:r>
      <w:r>
        <w:rPr>
          <w:rFonts w:hint="eastAsia" w:ascii="宋体" w:hAnsi="宋体" w:eastAsia="宋体" w:cs="宋体"/>
          <w:color w:val="393939"/>
          <w:sz w:val="21"/>
          <w:szCs w:val="21"/>
        </w:rPr>
        <w:t>（若有联合协议或分包意向协议）</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2、合同标的</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3、合同总金额</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3.1合同总金额为人民币大写：元（￥）。</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4、合同标的交付时间、地点和条件</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4.1交付时间：；</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4.2交付地点：；</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4.3交付条件：。</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5、合同标的应符合磋商文件、乙方响应文件的规定或约定，具体如下：</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6、验收</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6.1验收应按照磋商文件、乙方响应文件的规定或约定进行，具体如下：</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6.2本项目是否邀请其他供应商参与验收：</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□不邀请。□邀请，具体如下：</w:t>
      </w:r>
      <w:r>
        <w:rPr>
          <w:rFonts w:hint="eastAsia" w:ascii="宋体" w:hAnsi="宋体" w:eastAsia="宋体" w:cs="宋体"/>
          <w:sz w:val="21"/>
          <w:szCs w:val="21"/>
          <w:u w:val="single"/>
        </w:rPr>
        <w:t>（按照磋商文件规定填写）</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7、合同款项的支付应按照磋商文件的规定进行，具体如下：</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u w:val="single"/>
        </w:rPr>
        <w:t>（按照实际情况编制填写，可以是表格或文字描述，包括一次性支付或分期支付等）</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8、履约保证金</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□无。□有，具体如下：</w:t>
      </w:r>
      <w:r>
        <w:rPr>
          <w:rFonts w:hint="eastAsia" w:ascii="宋体" w:hAnsi="宋体" w:eastAsia="宋体" w:cs="宋体"/>
          <w:sz w:val="21"/>
          <w:szCs w:val="21"/>
          <w:u w:val="single"/>
        </w:rPr>
        <w:t>（按照磋商文件规定填写）</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9、合同有效期</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10、违约责任</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u w:val="single"/>
        </w:rPr>
        <w:t>（按照实际情况编制填写，可以是表格或文字描述）</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11、知识产权</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z w:val="21"/>
          <w:szCs w:val="21"/>
          <w:u w:val="single"/>
        </w:rPr>
        <w:t>（按照实际情况编制填写）</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12、解决争议的方法</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12.1甲、乙双方协商解决。</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12.2若协商解决不成，则通过下列途径之一解决：</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□提交仲裁委员会仲裁，具体如下：</w:t>
      </w:r>
      <w:r>
        <w:rPr>
          <w:rFonts w:hint="eastAsia" w:ascii="宋体" w:hAnsi="宋体" w:eastAsia="宋体" w:cs="宋体"/>
          <w:sz w:val="21"/>
          <w:szCs w:val="21"/>
          <w:u w:val="single"/>
        </w:rPr>
        <w:t>（按照实际情况编制填写）</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□向人民法院提起诉讼，具体如下：</w:t>
      </w:r>
      <w:r>
        <w:rPr>
          <w:rFonts w:hint="eastAsia" w:ascii="宋体" w:hAnsi="宋体" w:eastAsia="宋体" w:cs="宋体"/>
          <w:sz w:val="21"/>
          <w:szCs w:val="21"/>
          <w:u w:val="single"/>
        </w:rPr>
        <w:t>（按照实际情况编制填写）</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13、不可抗力</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14、合同条款</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u w:val="single"/>
        </w:rPr>
        <w:t>（按照实际情况编制填写。）</w:t>
      </w:r>
      <w:r>
        <w:rPr>
          <w:rFonts w:hint="eastAsia" w:ascii="宋体" w:hAnsi="宋体" w:eastAsia="宋体" w:cs="宋体"/>
          <w:sz w:val="21"/>
          <w:szCs w:val="21"/>
        </w:rPr>
        <w:t>。</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15、其他约定</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15.1合同文件与本合同具有同等法律效力。</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15.2本合同未尽事宜，双方可另行补充。</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15.3本合同自签订之日起生效。</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15.4本合同一式</w:t>
      </w:r>
      <w:r>
        <w:rPr>
          <w:rFonts w:hint="eastAsia" w:ascii="宋体" w:hAnsi="宋体" w:eastAsia="宋体" w:cs="宋体"/>
          <w:sz w:val="21"/>
          <w:szCs w:val="21"/>
          <w:u w:val="single"/>
        </w:rPr>
        <w:t>（填写具体份数）</w:t>
      </w:r>
      <w:r>
        <w:rPr>
          <w:rFonts w:hint="eastAsia" w:ascii="宋体" w:hAnsi="宋体" w:eastAsia="宋体" w:cs="宋体"/>
          <w:sz w:val="21"/>
          <w:szCs w:val="21"/>
        </w:rPr>
        <w:t>份，经双方授权代表签字并盖章后生效。甲方、乙方各执</w:t>
      </w:r>
      <w:r>
        <w:rPr>
          <w:rFonts w:hint="eastAsia" w:ascii="宋体" w:hAnsi="宋体" w:eastAsia="宋体" w:cs="宋体"/>
          <w:sz w:val="21"/>
          <w:szCs w:val="21"/>
          <w:u w:val="single"/>
        </w:rPr>
        <w:t>（填写具体份数）</w:t>
      </w:r>
      <w:r>
        <w:rPr>
          <w:rFonts w:hint="eastAsia" w:ascii="宋体" w:hAnsi="宋体" w:eastAsia="宋体" w:cs="宋体"/>
          <w:sz w:val="21"/>
          <w:szCs w:val="21"/>
        </w:rPr>
        <w:t>份，送</w:t>
      </w:r>
      <w:r>
        <w:rPr>
          <w:rFonts w:hint="eastAsia" w:ascii="宋体" w:hAnsi="宋体" w:eastAsia="宋体" w:cs="宋体"/>
          <w:sz w:val="21"/>
          <w:szCs w:val="21"/>
          <w:u w:val="single"/>
        </w:rPr>
        <w:t>（填写需要备案的监管部门的全称）</w:t>
      </w:r>
      <w:r>
        <w:rPr>
          <w:rFonts w:hint="eastAsia" w:ascii="宋体" w:hAnsi="宋体" w:eastAsia="宋体" w:cs="宋体"/>
          <w:sz w:val="21"/>
          <w:szCs w:val="21"/>
        </w:rPr>
        <w:t>备案</w:t>
      </w:r>
      <w:r>
        <w:rPr>
          <w:rFonts w:hint="eastAsia" w:ascii="宋体" w:hAnsi="宋体" w:eastAsia="宋体" w:cs="宋体"/>
          <w:sz w:val="21"/>
          <w:szCs w:val="21"/>
          <w:u w:val="single"/>
        </w:rPr>
        <w:t>（填写具体份数）</w:t>
      </w:r>
      <w:r>
        <w:rPr>
          <w:rFonts w:hint="eastAsia" w:ascii="宋体" w:hAnsi="宋体" w:eastAsia="宋体" w:cs="宋体"/>
          <w:sz w:val="21"/>
          <w:szCs w:val="21"/>
        </w:rPr>
        <w:t>份，具有同等效力。</w:t>
      </w:r>
    </w:p>
    <w:p>
      <w:pPr>
        <w:pStyle w:val="13"/>
        <w:widowControl/>
        <w:adjustRightInd w:val="0"/>
        <w:snapToGrid w:val="0"/>
        <w:spacing w:beforeAutospacing="0" w:afterAutospacing="0" w:line="360" w:lineRule="auto"/>
        <w:ind w:firstLine="480"/>
        <w:rPr>
          <w:rFonts w:ascii="宋体" w:hAnsi="宋体" w:eastAsia="宋体" w:cs="宋体"/>
          <w:sz w:val="21"/>
          <w:szCs w:val="21"/>
        </w:rPr>
      </w:pPr>
      <w:r>
        <w:rPr>
          <w:rFonts w:hint="eastAsia" w:ascii="宋体" w:hAnsi="宋体" w:eastAsia="宋体" w:cs="宋体"/>
          <w:sz w:val="21"/>
          <w:szCs w:val="21"/>
        </w:rPr>
        <w:t>15.5其他：□无。□</w:t>
      </w:r>
      <w:r>
        <w:rPr>
          <w:rFonts w:hint="eastAsia" w:ascii="宋体" w:hAnsi="宋体" w:eastAsia="宋体" w:cs="宋体"/>
          <w:sz w:val="21"/>
          <w:szCs w:val="21"/>
          <w:u w:val="single"/>
        </w:rPr>
        <w:t>（按照实际情况编制填写需要增加的内容）</w:t>
      </w:r>
      <w:r>
        <w:rPr>
          <w:rFonts w:hint="eastAsia" w:ascii="宋体" w:hAnsi="宋体" w:eastAsia="宋体" w:cs="宋体"/>
          <w:sz w:val="21"/>
          <w:szCs w:val="21"/>
        </w:rPr>
        <w:t>。</w:t>
      </w:r>
    </w:p>
    <w:p>
      <w:pPr>
        <w:pStyle w:val="13"/>
        <w:widowControl/>
        <w:adjustRightInd w:val="0"/>
        <w:snapToGrid w:val="0"/>
        <w:spacing w:beforeAutospacing="0" w:afterAutospacing="0" w:line="360" w:lineRule="auto"/>
        <w:jc w:val="center"/>
        <w:rPr>
          <w:rFonts w:ascii="宋体" w:hAnsi="宋体" w:eastAsia="宋体" w:cs="宋体"/>
          <w:sz w:val="21"/>
          <w:szCs w:val="21"/>
        </w:rPr>
      </w:pPr>
      <w:r>
        <w:rPr>
          <w:rFonts w:hint="eastAsia" w:ascii="宋体" w:hAnsi="宋体" w:eastAsia="宋体" w:cs="宋体"/>
          <w:sz w:val="21"/>
          <w:szCs w:val="21"/>
        </w:rPr>
        <w:t>（以下无正文）</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w:t>
      </w:r>
    </w:p>
    <w:p>
      <w:pPr>
        <w:pStyle w:val="13"/>
        <w:widowControl/>
        <w:adjustRightInd w:val="0"/>
        <w:snapToGrid w:val="0"/>
        <w:spacing w:beforeAutospacing="0" w:afterAutospacing="0" w:line="360" w:lineRule="auto"/>
        <w:ind w:left="-180" w:right="-180"/>
        <w:rPr>
          <w:rFonts w:ascii="宋体" w:hAnsi="宋体" w:eastAsia="宋体" w:cs="宋体"/>
          <w:sz w:val="21"/>
          <w:szCs w:val="21"/>
        </w:rPr>
      </w:pPr>
      <w:r>
        <w:rPr>
          <w:rFonts w:hint="eastAsia" w:ascii="宋体" w:hAnsi="宋体" w:eastAsia="宋体" w:cs="宋体"/>
          <w:sz w:val="21"/>
          <w:szCs w:val="21"/>
        </w:rPr>
        <w:t>甲方：石狮市民政局                      乙方：</w:t>
      </w:r>
    </w:p>
    <w:p>
      <w:pPr>
        <w:pStyle w:val="13"/>
        <w:widowControl/>
        <w:adjustRightInd w:val="0"/>
        <w:snapToGrid w:val="0"/>
        <w:spacing w:beforeAutospacing="0" w:afterAutospacing="0" w:line="360" w:lineRule="auto"/>
        <w:ind w:left="-180" w:right="-180"/>
        <w:rPr>
          <w:rFonts w:ascii="宋体" w:hAnsi="宋体" w:eastAsia="宋体" w:cs="宋体"/>
          <w:sz w:val="21"/>
          <w:szCs w:val="21"/>
        </w:rPr>
      </w:pPr>
      <w:r>
        <w:rPr>
          <w:rFonts w:hint="eastAsia" w:ascii="宋体" w:hAnsi="宋体" w:eastAsia="宋体" w:cs="宋体"/>
          <w:sz w:val="21"/>
          <w:szCs w:val="21"/>
        </w:rPr>
        <w:t>住所：                                                  住所：</w:t>
      </w:r>
    </w:p>
    <w:p>
      <w:pPr>
        <w:pStyle w:val="13"/>
        <w:widowControl/>
        <w:adjustRightInd w:val="0"/>
        <w:snapToGrid w:val="0"/>
        <w:spacing w:beforeAutospacing="0" w:afterAutospacing="0" w:line="360" w:lineRule="auto"/>
        <w:ind w:left="-180" w:right="-180"/>
        <w:rPr>
          <w:rFonts w:ascii="宋体" w:hAnsi="宋体" w:eastAsia="宋体" w:cs="宋体"/>
          <w:sz w:val="21"/>
          <w:szCs w:val="21"/>
        </w:rPr>
      </w:pPr>
      <w:r>
        <w:rPr>
          <w:rFonts w:hint="eastAsia" w:ascii="宋体" w:hAnsi="宋体" w:eastAsia="宋体" w:cs="宋体"/>
          <w:sz w:val="21"/>
          <w:szCs w:val="21"/>
        </w:rPr>
        <w:t>单位负责人：                                            单位负责人：</w:t>
      </w:r>
    </w:p>
    <w:p>
      <w:pPr>
        <w:pStyle w:val="13"/>
        <w:widowControl/>
        <w:adjustRightInd w:val="0"/>
        <w:snapToGrid w:val="0"/>
        <w:spacing w:beforeAutospacing="0" w:afterAutospacing="0" w:line="360" w:lineRule="auto"/>
        <w:ind w:left="-180" w:right="-180"/>
        <w:rPr>
          <w:rFonts w:ascii="宋体" w:hAnsi="宋体" w:eastAsia="宋体" w:cs="宋体"/>
          <w:sz w:val="21"/>
          <w:szCs w:val="21"/>
        </w:rPr>
      </w:pPr>
      <w:r>
        <w:rPr>
          <w:rFonts w:hint="eastAsia" w:ascii="宋体" w:hAnsi="宋体" w:eastAsia="宋体" w:cs="宋体"/>
          <w:sz w:val="21"/>
          <w:szCs w:val="21"/>
        </w:rPr>
        <w:t>委托代理人：                                            委托代理人：</w:t>
      </w:r>
    </w:p>
    <w:p>
      <w:pPr>
        <w:pStyle w:val="13"/>
        <w:widowControl/>
        <w:adjustRightInd w:val="0"/>
        <w:snapToGrid w:val="0"/>
        <w:spacing w:beforeAutospacing="0" w:afterAutospacing="0" w:line="360" w:lineRule="auto"/>
        <w:ind w:left="-180" w:right="-180"/>
        <w:rPr>
          <w:rFonts w:ascii="宋体" w:hAnsi="宋体" w:eastAsia="宋体" w:cs="宋体"/>
          <w:sz w:val="21"/>
          <w:szCs w:val="21"/>
        </w:rPr>
      </w:pPr>
      <w:r>
        <w:rPr>
          <w:rFonts w:hint="eastAsia" w:ascii="宋体" w:hAnsi="宋体" w:eastAsia="宋体" w:cs="宋体"/>
          <w:sz w:val="21"/>
          <w:szCs w:val="21"/>
        </w:rPr>
        <w:t>联系方法：                                              联系方法：</w:t>
      </w:r>
    </w:p>
    <w:p>
      <w:pPr>
        <w:pStyle w:val="13"/>
        <w:widowControl/>
        <w:adjustRightInd w:val="0"/>
        <w:snapToGrid w:val="0"/>
        <w:spacing w:beforeAutospacing="0" w:afterAutospacing="0" w:line="360" w:lineRule="auto"/>
        <w:ind w:left="-180" w:right="-180"/>
        <w:rPr>
          <w:rFonts w:ascii="宋体" w:hAnsi="宋体" w:eastAsia="宋体" w:cs="宋体"/>
          <w:sz w:val="21"/>
          <w:szCs w:val="21"/>
        </w:rPr>
      </w:pPr>
      <w:r>
        <w:rPr>
          <w:rFonts w:hint="eastAsia" w:ascii="宋体" w:hAnsi="宋体" w:eastAsia="宋体" w:cs="宋体"/>
          <w:sz w:val="21"/>
          <w:szCs w:val="21"/>
        </w:rPr>
        <w:t>开户银行：                                              开户银行：</w:t>
      </w:r>
    </w:p>
    <w:p>
      <w:pPr>
        <w:pStyle w:val="13"/>
        <w:widowControl/>
        <w:adjustRightInd w:val="0"/>
        <w:snapToGrid w:val="0"/>
        <w:spacing w:beforeAutospacing="0" w:afterAutospacing="0" w:line="360" w:lineRule="auto"/>
        <w:ind w:left="-180" w:right="-180"/>
        <w:rPr>
          <w:rFonts w:ascii="宋体" w:hAnsi="宋体" w:eastAsia="宋体" w:cs="宋体"/>
          <w:sz w:val="21"/>
          <w:szCs w:val="21"/>
        </w:rPr>
      </w:pPr>
      <w:r>
        <w:rPr>
          <w:rFonts w:hint="eastAsia" w:ascii="宋体" w:hAnsi="宋体" w:eastAsia="宋体" w:cs="宋体"/>
          <w:sz w:val="21"/>
          <w:szCs w:val="21"/>
        </w:rPr>
        <w:t>账号：                                                  账号：</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 </w:t>
      </w: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签订地点：</w:t>
      </w:r>
    </w:p>
    <w:p>
      <w:pPr>
        <w:pStyle w:val="13"/>
        <w:widowControl/>
        <w:adjustRightInd w:val="0"/>
        <w:snapToGrid w:val="0"/>
        <w:spacing w:beforeAutospacing="0" w:afterAutospacing="0" w:line="360" w:lineRule="auto"/>
        <w:rPr>
          <w:rFonts w:ascii="宋体" w:hAnsi="宋体" w:eastAsia="宋体" w:cs="宋体"/>
          <w:sz w:val="21"/>
          <w:szCs w:val="21"/>
        </w:rPr>
      </w:pPr>
    </w:p>
    <w:p>
      <w:pPr>
        <w:pStyle w:val="13"/>
        <w:widowControl/>
        <w:adjustRightInd w:val="0"/>
        <w:snapToGrid w:val="0"/>
        <w:spacing w:beforeAutospacing="0" w:afterAutospacing="0" w:line="360" w:lineRule="auto"/>
        <w:rPr>
          <w:rFonts w:ascii="宋体" w:hAnsi="宋体" w:eastAsia="宋体" w:cs="宋体"/>
          <w:sz w:val="21"/>
          <w:szCs w:val="21"/>
        </w:rPr>
      </w:pPr>
      <w:r>
        <w:rPr>
          <w:rFonts w:hint="eastAsia" w:ascii="宋体" w:hAnsi="宋体" w:eastAsia="宋体" w:cs="宋体"/>
          <w:sz w:val="21"/>
          <w:szCs w:val="21"/>
        </w:rPr>
        <w:t>签订日期：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3"/>
        <w:widowControl/>
        <w:shd w:val="clear" w:color="auto" w:fill="FFFFFF"/>
        <w:spacing w:before="75" w:beforeAutospacing="0" w:after="75" w:afterAutospacing="0" w:line="435" w:lineRule="atLeast"/>
        <w:jc w:val="center"/>
        <w:rPr>
          <w:rFonts w:ascii="微软雅黑" w:hAnsi="微软雅黑" w:eastAsia="微软雅黑" w:cs="微软雅黑"/>
          <w:color w:val="393939"/>
          <w:sz w:val="19"/>
          <w:szCs w:val="19"/>
          <w:shd w:val="clear" w:color="auto" w:fill="FFFFFF"/>
        </w:rPr>
      </w:pPr>
      <w:r>
        <w:rPr>
          <w:rFonts w:hint="eastAsia" w:ascii="宋体" w:hAnsi="宋体" w:eastAsia="宋体" w:cs="宋体"/>
          <w:color w:val="393939"/>
          <w:shd w:val="clear" w:color="auto" w:fill="FFFFFF"/>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shd w:val="clear" w:color="auto" w:fill="FFFFFF"/>
          <w14:textFill>
            <w14:solidFill>
              <w14:schemeClr w14:val="tx1"/>
            </w14:solidFill>
          </w14:textFill>
        </w:rPr>
        <w:t> </w:t>
      </w: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shd w:val="clear" w:color="auto" w:fill="FFFFFF"/>
          <w14:textFill>
            <w14:solidFill>
              <w14:schemeClr w14:val="tx1"/>
            </w14:solidFill>
          </w14:textFill>
        </w:rPr>
      </w:pPr>
      <w:r>
        <w:rPr>
          <w:rFonts w:hint="eastAsia" w:cs="宋体" w:asciiTheme="minorEastAsia" w:hAnsiTheme="minorEastAsia"/>
          <w:color w:val="000000" w:themeColor="text1"/>
          <w:sz w:val="21"/>
          <w:szCs w:val="21"/>
          <w:shd w:val="clear" w:color="auto" w:fill="FFFFFF"/>
          <w14:textFill>
            <w14:solidFill>
              <w14:schemeClr w14:val="tx1"/>
            </w14:solidFill>
          </w14:textFill>
        </w:rPr>
        <w:t> </w:t>
      </w: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shd w:val="clear" w:color="auto" w:fill="FFFFFF"/>
          <w14:textFill>
            <w14:solidFill>
              <w14:schemeClr w14:val="tx1"/>
            </w14:solidFill>
          </w14:textFill>
        </w:rPr>
      </w:pP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shd w:val="clear" w:color="auto" w:fill="FFFFFF"/>
          <w14:textFill>
            <w14:solidFill>
              <w14:schemeClr w14:val="tx1"/>
            </w14:solidFill>
          </w14:textFill>
        </w:rPr>
      </w:pP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shd w:val="clear" w:color="auto" w:fill="FFFFFF"/>
          <w14:textFill>
            <w14:solidFill>
              <w14:schemeClr w14:val="tx1"/>
            </w14:solidFill>
          </w14:textFill>
        </w:rPr>
      </w:pP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shd w:val="clear" w:color="auto" w:fill="FFFFFF"/>
          <w14:textFill>
            <w14:solidFill>
              <w14:schemeClr w14:val="tx1"/>
            </w14:solidFill>
          </w14:textFill>
        </w:rPr>
      </w:pP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shd w:val="clear" w:color="auto" w:fill="FFFFFF"/>
          <w14:textFill>
            <w14:solidFill>
              <w14:schemeClr w14:val="tx1"/>
            </w14:solidFill>
          </w14:textFill>
        </w:rPr>
      </w:pPr>
    </w:p>
    <w:p>
      <w:pPr>
        <w:pStyle w:val="13"/>
        <w:widowControl/>
        <w:shd w:val="clear" w:color="auto" w:fill="FFFFFF"/>
        <w:spacing w:before="75" w:beforeAutospacing="0" w:after="75" w:afterAutospacing="0" w:line="435" w:lineRule="atLeast"/>
        <w:jc w:val="center"/>
        <w:rPr>
          <w:rFonts w:cs="宋体" w:asciiTheme="minorEastAsia" w:hAnsiTheme="minorEastAsia"/>
          <w:color w:val="000000" w:themeColor="text1"/>
          <w:sz w:val="21"/>
          <w:szCs w:val="21"/>
          <w:shd w:val="clear" w:color="auto" w:fill="FFFFFF"/>
          <w14:textFill>
            <w14:solidFill>
              <w14:schemeClr w14:val="tx1"/>
            </w14:solidFill>
          </w14:textFill>
        </w:rPr>
      </w:pP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第五章  首次响应文件格式</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编制说明</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服务类采购项目竞争性磋商</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响应文件</w:t>
      </w:r>
      <w:r>
        <w:rPr>
          <w:rStyle w:val="17"/>
          <w:rFonts w:hint="eastAsia" w:cs="宋体" w:asciiTheme="minorEastAsia" w:hAnsiTheme="minorEastAsia"/>
          <w:color w:val="000000" w:themeColor="text1"/>
          <w:sz w:val="21"/>
          <w:szCs w:val="21"/>
          <w14:textFill>
            <w14:solidFill>
              <w14:schemeClr w14:val="tx1"/>
            </w14:solidFill>
          </w14:textFill>
        </w:rPr>
        <w:br w:type="textWrapping"/>
      </w:r>
      <w:r>
        <w:rPr>
          <w:rStyle w:val="17"/>
          <w:rFonts w:hint="eastAsia" w:cs="宋体" w:asciiTheme="minorEastAsia" w:hAnsiTheme="minorEastAsia"/>
          <w:color w:val="000000" w:themeColor="text1"/>
          <w:sz w:val="21"/>
          <w:szCs w:val="21"/>
          <w14:textFill>
            <w14:solidFill>
              <w14:schemeClr w14:val="tx1"/>
            </w14:solidFill>
          </w14:textFill>
        </w:rPr>
        <w:t>                             （首次）</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ind w:firstLine="126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项目名称：</w:t>
      </w:r>
      <w:r>
        <w:rPr>
          <w:rStyle w:val="17"/>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ind w:firstLine="126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项目编号：</w:t>
      </w:r>
      <w:r>
        <w:rPr>
          <w:rStyle w:val="17"/>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ind w:firstLine="126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合同包: </w:t>
      </w:r>
      <w:r>
        <w:rPr>
          <w:rStyle w:val="17"/>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供应商名称 ：</w:t>
      </w:r>
      <w:r>
        <w:rPr>
          <w:rStyle w:val="17"/>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日   期 ：</w:t>
      </w:r>
      <w:r>
        <w:rPr>
          <w:rStyle w:val="17"/>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jc w:val="center"/>
        <w:rPr>
          <w:rStyle w:val="17"/>
          <w:rFonts w:cs="宋体" w:asciiTheme="minorEastAsia" w:hAnsiTheme="minorEastAsia"/>
          <w:color w:val="000000" w:themeColor="text1"/>
          <w:sz w:val="21"/>
          <w:szCs w:val="21"/>
          <w:u w:val="single"/>
          <w14:textFill>
            <w14:solidFill>
              <w14:schemeClr w14:val="tx1"/>
            </w14:solidFill>
          </w14:textFill>
        </w:rPr>
      </w:pPr>
      <w:r>
        <w:rPr>
          <w:rStyle w:val="17"/>
          <w:rFonts w:hint="eastAsia" w:cs="宋体" w:asciiTheme="minorEastAsia" w:hAnsiTheme="minorEastAsia"/>
          <w:color w:val="000000" w:themeColor="text1"/>
          <w:sz w:val="21"/>
          <w:szCs w:val="21"/>
          <w:u w:val="single"/>
          <w14:textFill>
            <w14:solidFill>
              <w14:schemeClr w14:val="tx1"/>
            </w14:solidFill>
          </w14:textFill>
        </w:rPr>
        <w:br w:type="textWrapping"/>
      </w:r>
    </w:p>
    <w:p>
      <w:pPr>
        <w:pStyle w:val="13"/>
        <w:widowControl/>
        <w:spacing w:before="75" w:beforeAutospacing="0" w:after="75" w:afterAutospacing="0"/>
        <w:jc w:val="center"/>
        <w:rPr>
          <w:rStyle w:val="17"/>
          <w:rFonts w:cs="宋体" w:asciiTheme="minorEastAsia" w:hAnsiTheme="minorEastAsia"/>
          <w:color w:val="000000" w:themeColor="text1"/>
          <w:sz w:val="21"/>
          <w:szCs w:val="21"/>
          <w:u w:val="single"/>
          <w14:textFill>
            <w14:solidFill>
              <w14:schemeClr w14:val="tx1"/>
            </w14:solidFill>
          </w14:textFill>
        </w:rPr>
      </w:pPr>
    </w:p>
    <w:p>
      <w:pPr>
        <w:pStyle w:val="13"/>
        <w:widowControl/>
        <w:spacing w:before="75" w:beforeAutospacing="0" w:after="75" w:afterAutospacing="0"/>
        <w:jc w:val="center"/>
        <w:rPr>
          <w:rStyle w:val="17"/>
          <w:rFonts w:cs="宋体" w:asciiTheme="minorEastAsia" w:hAnsiTheme="minorEastAsia"/>
          <w:color w:val="000000" w:themeColor="text1"/>
          <w:sz w:val="21"/>
          <w:szCs w:val="21"/>
          <w:u w:val="single"/>
          <w14:textFill>
            <w14:solidFill>
              <w14:schemeClr w14:val="tx1"/>
            </w14:solidFill>
          </w14:textFill>
        </w:rPr>
      </w:pPr>
    </w:p>
    <w:p>
      <w:pPr>
        <w:pStyle w:val="13"/>
        <w:widowControl/>
        <w:spacing w:before="75" w:beforeAutospacing="0" w:after="75" w:afterAutospacing="0"/>
        <w:jc w:val="center"/>
        <w:rPr>
          <w:rStyle w:val="17"/>
          <w:rFonts w:cs="宋体" w:asciiTheme="minorEastAsia" w:hAnsiTheme="minorEastAsia"/>
          <w:color w:val="000000" w:themeColor="text1"/>
          <w:sz w:val="21"/>
          <w:szCs w:val="21"/>
          <w:u w:val="single"/>
          <w14:textFill>
            <w14:solidFill>
              <w14:schemeClr w14:val="tx1"/>
            </w14:solidFill>
          </w14:textFill>
        </w:rPr>
      </w:pPr>
      <w:r>
        <w:rPr>
          <w:rStyle w:val="17"/>
          <w:rFonts w:hint="eastAsia" w:cs="宋体" w:asciiTheme="minorEastAsia" w:hAnsiTheme="minorEastAsia"/>
          <w:color w:val="000000" w:themeColor="text1"/>
          <w:sz w:val="21"/>
          <w:szCs w:val="21"/>
          <w:u w:val="single"/>
          <w14:textFill>
            <w14:solidFill>
              <w14:schemeClr w14:val="tx1"/>
            </w14:solidFill>
          </w14:textFill>
        </w:rPr>
        <w:br w:type="textWrapping"/>
      </w:r>
    </w:p>
    <w:p>
      <w:pPr>
        <w:pStyle w:val="13"/>
        <w:widowControl/>
        <w:spacing w:before="75" w:beforeAutospacing="0" w:after="75" w:afterAutospacing="0"/>
        <w:jc w:val="center"/>
        <w:rPr>
          <w:rStyle w:val="17"/>
          <w:rFonts w:cs="宋体" w:asciiTheme="minorEastAsia" w:hAnsiTheme="minorEastAsia"/>
          <w:color w:val="000000" w:themeColor="text1"/>
          <w:sz w:val="21"/>
          <w:szCs w:val="21"/>
          <w:u w:val="single"/>
          <w14:textFill>
            <w14:solidFill>
              <w14:schemeClr w14:val="tx1"/>
            </w14:solidFill>
          </w14:textFill>
        </w:rPr>
      </w:pPr>
    </w:p>
    <w:p>
      <w:pPr>
        <w:pStyle w:val="13"/>
        <w:widowControl/>
        <w:spacing w:before="75" w:beforeAutospacing="0" w:after="75" w:afterAutospacing="0"/>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u w:val="single"/>
          <w14:textFill>
            <w14:solidFill>
              <w14:schemeClr w14:val="tx1"/>
            </w14:solidFill>
          </w14:textFill>
        </w:rPr>
        <w:br w:type="textWrapping"/>
      </w:r>
      <w:r>
        <w:rPr>
          <w:rStyle w:val="17"/>
          <w:rFonts w:hint="eastAsia" w:cs="宋体" w:asciiTheme="minorEastAsia" w:hAnsiTheme="minorEastAsia"/>
          <w:color w:val="000000" w:themeColor="text1"/>
          <w:sz w:val="21"/>
          <w:szCs w:val="21"/>
          <w14:textFill>
            <w14:solidFill>
              <w14:schemeClr w14:val="tx1"/>
            </w14:solidFill>
          </w14:textFill>
        </w:rPr>
        <w:t>目  录</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附件1：响应函</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附件2：报价一览表（含详细报价书）</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附件3：资格证明文件</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附件4：磋商保证金凭证（若有）</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附件5：技术和商务偏离表</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附件6：相关技术、商务、服务响应承诺及资料</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附件7：供应商提交的其他资料</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附件8：要求作为响应文件组成部分的其他内容（若有）</w:t>
      </w:r>
    </w:p>
    <w:p>
      <w:pPr>
        <w:pStyle w:val="13"/>
        <w:widowControl/>
        <w:spacing w:before="75" w:beforeAutospacing="0" w:after="240" w:afterAutospacing="0" w:line="49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9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附件1               </w:t>
      </w:r>
      <w:r>
        <w:rPr>
          <w:rStyle w:val="17"/>
          <w:rFonts w:hint="eastAsia" w:cs="宋体" w:asciiTheme="minorEastAsia" w:hAnsiTheme="minorEastAsia"/>
          <w:color w:val="000000" w:themeColor="text1"/>
          <w:sz w:val="21"/>
          <w:szCs w:val="21"/>
          <w14:textFill>
            <w14:solidFill>
              <w14:schemeClr w14:val="tx1"/>
            </w14:solidFill>
          </w14:textFill>
        </w:rPr>
        <w:t>响应函</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1.根据贵方为</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项目（项目编号: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）的采购公告（或采购邀请书），我方签字代表</w:t>
      </w:r>
      <w:r>
        <w:rPr>
          <w:rFonts w:hint="eastAsia" w:cs="宋体" w:asciiTheme="minorEastAsia" w:hAnsiTheme="minorEastAsia"/>
          <w:color w:val="000000" w:themeColor="text1"/>
          <w:sz w:val="21"/>
          <w:szCs w:val="21"/>
          <w:u w:val="single"/>
          <w14:textFill>
            <w14:solidFill>
              <w14:schemeClr w14:val="tx1"/>
            </w14:solidFill>
          </w14:textFill>
        </w:rPr>
        <w:t>          （全名、职务）   </w:t>
      </w:r>
      <w:r>
        <w:rPr>
          <w:rFonts w:hint="eastAsia" w:cs="宋体" w:asciiTheme="minorEastAsia" w:hAnsiTheme="minorEastAsia"/>
          <w:color w:val="000000" w:themeColor="text1"/>
          <w:sz w:val="21"/>
          <w:szCs w:val="21"/>
          <w14:textFill>
            <w14:solidFill>
              <w14:schemeClr w14:val="tx1"/>
            </w14:solidFill>
          </w14:textFill>
        </w:rPr>
        <w:t>经正式授权并代表的供应商</w:t>
      </w:r>
      <w:r>
        <w:rPr>
          <w:rFonts w:hint="eastAsia" w:cs="宋体" w:asciiTheme="minorEastAsia" w:hAnsiTheme="minorEastAsia"/>
          <w:color w:val="000000" w:themeColor="text1"/>
          <w:sz w:val="21"/>
          <w:szCs w:val="21"/>
          <w:u w:val="single"/>
          <w14:textFill>
            <w14:solidFill>
              <w14:schemeClr w14:val="tx1"/>
            </w14:solidFill>
          </w14:textFill>
        </w:rPr>
        <w:t>          （供应商名称、地址）    </w:t>
      </w:r>
      <w:r>
        <w:rPr>
          <w:rFonts w:hint="eastAsia" w:cs="宋体" w:asciiTheme="minorEastAsia" w:hAnsiTheme="minorEastAsia"/>
          <w:color w:val="000000" w:themeColor="text1"/>
          <w:sz w:val="21"/>
          <w:szCs w:val="21"/>
          <w14:textFill>
            <w14:solidFill>
              <w14:schemeClr w14:val="tx1"/>
            </w14:solidFill>
          </w14:textFill>
        </w:rPr>
        <w:t>提交包含下述内容的首次响应文件纸质文本正本</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套，副本</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套及电子文档</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套。</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（1）响应函</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（2）报价一览表（含详细报价书）</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（3）资格证明文件</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（4）磋商保证金凭证（若有）</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（5）技术和商务偏离表</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（6）相关技术、商务、服务响应承诺及资料</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（7）供应商提交的其他资料</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（8）按照磋商文件规定，要求作为响应文件组成部分的其他内容（若有）</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2.据此函，我方宣布响应承诺如下：</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2.4我方已经按照磋商文件要求提交磋商保证金。我方如果发生任何竞争性磋商文件中所述不予退还磋商保证金的情况，则我方的磋商保证金将被贵方不予退还，我方对此无异议。</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2.5我方愿意向贵方提供任何与本项目磋商采购有关的数据或资料。若贵方需要，我方愿意提供我方作出的一切承诺的证明材料。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ind w:firstLine="7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通信地址:</w:t>
      </w:r>
      <w:r>
        <w:rPr>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line="435" w:lineRule="atLeast"/>
        <w:ind w:firstLine="7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邮编：</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   传真号：</w:t>
      </w:r>
      <w:r>
        <w:rPr>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联系电话（固定电话和移动电话）：</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ind w:firstLine="7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供应商代表电子信箱：</w:t>
      </w:r>
      <w:r>
        <w:rPr>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附件2             </w:t>
      </w:r>
      <w:r>
        <w:rPr>
          <w:rStyle w:val="17"/>
          <w:rFonts w:hint="eastAsia" w:cs="宋体" w:asciiTheme="minorEastAsia" w:hAnsiTheme="minorEastAsia"/>
          <w:color w:val="000000" w:themeColor="text1"/>
          <w:sz w:val="21"/>
          <w:szCs w:val="21"/>
          <w14:textFill>
            <w14:solidFill>
              <w14:schemeClr w14:val="tx1"/>
            </w14:solidFill>
          </w14:textFill>
        </w:rPr>
        <w:t>报价一览表</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（全称加盖单位公章）</w:t>
      </w:r>
      <w:r>
        <w:rPr>
          <w:rFonts w:hint="eastAsia" w:cs="宋体" w:asciiTheme="minorEastAsia" w:hAnsiTheme="minorEastAsia"/>
          <w:color w:val="000000" w:themeColor="text1"/>
          <w:sz w:val="21"/>
          <w:szCs w:val="21"/>
          <w14:textFill>
            <w14:solidFill>
              <w14:schemeClr w14:val="tx1"/>
            </w14:solidFill>
          </w14:textFill>
        </w:rPr>
        <w:t>项目编号∶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 货币单位：元人民币</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7"/>
        <w:gridCol w:w="2982"/>
        <w:gridCol w:w="2577"/>
        <w:gridCol w:w="190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合同包</w:t>
            </w:r>
          </w:p>
        </w:tc>
        <w:tc>
          <w:tcPr>
            <w:tcW w:w="2982"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首次报价（下浮率）</w:t>
            </w:r>
          </w:p>
        </w:tc>
        <w:tc>
          <w:tcPr>
            <w:tcW w:w="257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交货期/工期/项目完成时间/服务时间</w:t>
            </w:r>
          </w:p>
        </w:tc>
        <w:tc>
          <w:tcPr>
            <w:tcW w:w="190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磋商保证金</w:t>
            </w:r>
          </w:p>
        </w:tc>
        <w:tc>
          <w:tcPr>
            <w:tcW w:w="1234"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w:t>
            </w:r>
          </w:p>
        </w:tc>
        <w:tc>
          <w:tcPr>
            <w:tcW w:w="298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577"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00"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2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w:t>
            </w:r>
          </w:p>
        </w:tc>
        <w:tc>
          <w:tcPr>
            <w:tcW w:w="298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577"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00"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2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w:t>
            </w:r>
          </w:p>
        </w:tc>
        <w:tc>
          <w:tcPr>
            <w:tcW w:w="298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577"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00"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2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bl>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备注：详细报价书另纸详列，格式自拟。</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xml:space="preserve">附件2-1             </w:t>
      </w:r>
      <w:r>
        <w:rPr>
          <w:rStyle w:val="17"/>
          <w:rFonts w:hint="eastAsia" w:cs="宋体" w:asciiTheme="minorEastAsia" w:hAnsiTheme="minorEastAsia"/>
          <w:color w:val="000000" w:themeColor="text1"/>
          <w:sz w:val="21"/>
          <w:szCs w:val="21"/>
          <w14:textFill>
            <w14:solidFill>
              <w14:schemeClr w14:val="tx1"/>
            </w14:solidFill>
          </w14:textFill>
        </w:rPr>
        <w:t>详细报价书（若有）</w:t>
      </w:r>
    </w:p>
    <w:p>
      <w:pPr>
        <w:pStyle w:val="13"/>
        <w:widowControl/>
        <w:spacing w:before="75" w:beforeAutospacing="0" w:after="75" w:afterAutospacing="0" w:line="49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9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说明：</w:t>
      </w:r>
    </w:p>
    <w:p>
      <w:pPr>
        <w:pStyle w:val="13"/>
        <w:widowControl/>
        <w:spacing w:before="75" w:beforeAutospacing="0" w:after="75" w:afterAutospacing="0" w:line="46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3"/>
        <w:widowControl/>
        <w:spacing w:before="75" w:beforeAutospacing="0" w:after="75" w:afterAutospacing="0" w:line="49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         </w:t>
      </w:r>
      <w:r>
        <w:rPr>
          <w:rStyle w:val="17"/>
          <w:rFonts w:hint="eastAsia" w:cs="宋体" w:asciiTheme="minorEastAsia" w:hAnsiTheme="minorEastAsia"/>
          <w:color w:val="000000" w:themeColor="text1"/>
          <w:sz w:val="21"/>
          <w:szCs w:val="21"/>
          <w14:textFill>
            <w14:solidFill>
              <w14:schemeClr w14:val="tx1"/>
            </w14:solidFill>
          </w14:textFill>
        </w:rPr>
        <w:t>资格证明文件</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6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附件3-1       </w:t>
      </w:r>
      <w:r>
        <w:rPr>
          <w:rStyle w:val="17"/>
          <w:rFonts w:hint="eastAsia" w:cs="宋体" w:asciiTheme="minorEastAsia" w:hAnsiTheme="minorEastAsia"/>
          <w:color w:val="000000" w:themeColor="text1"/>
          <w:sz w:val="21"/>
          <w:szCs w:val="21"/>
          <w14:textFill>
            <w14:solidFill>
              <w14:schemeClr w14:val="tx1"/>
            </w14:solidFill>
          </w14:textFill>
        </w:rPr>
        <w:t>参加竞争性磋商的声明函</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1、关于贵方______年______月______日</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项目（项目编号: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60" w:lineRule="atLeast"/>
        <w:ind w:left="54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2、供应商的基本概况：</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2.1供应商单位名称：</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u w:val="single"/>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2.2注册地址：</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u w:val="single"/>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2.3单位负责人姓名：</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性别：</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年龄：</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职务：</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备注：“单位负责人”指单位法定代表人（供应商为法人的）或法律、法规规定代表单位行使职权的主要负责人（供应商为其他组织的）。</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对于接受联合体形式的磋商且供应商是联合体的，则联合体各成员都应当提交本资格证明文件。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附件3-2        </w:t>
      </w:r>
      <w:r>
        <w:rPr>
          <w:rStyle w:val="17"/>
          <w:rFonts w:hint="eastAsia" w:cs="宋体" w:asciiTheme="minorEastAsia" w:hAnsiTheme="minorEastAsia"/>
          <w:color w:val="000000" w:themeColor="text1"/>
          <w:sz w:val="21"/>
          <w:szCs w:val="21"/>
          <w14:textFill>
            <w14:solidFill>
              <w14:schemeClr w14:val="tx1"/>
            </w14:solidFill>
          </w14:textFill>
        </w:rPr>
        <w:t>供应商的资格声明</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1、</w:t>
      </w:r>
      <w:r>
        <w:rPr>
          <w:rFonts w:hint="eastAsia" w:cs="宋体" w:asciiTheme="minorEastAsia" w:hAnsiTheme="minorEastAsia"/>
          <w:color w:val="000000" w:themeColor="text1"/>
          <w:sz w:val="21"/>
          <w:szCs w:val="21"/>
          <w14:textFill>
            <w14:solidFill>
              <w14:schemeClr w14:val="tx1"/>
            </w14:solidFill>
          </w14:textFill>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40"/>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《中华人民共和国政府采购法》第二十二条对供应商的要求</w:t>
            </w:r>
          </w:p>
        </w:tc>
        <w:tc>
          <w:tcPr>
            <w:tcW w:w="4136"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（1）具有独立承担民事责任的能力</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（2）具有良好的商业信誉和健全的财务会计制度</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（3）具有履行合同所必需的设备和专业技术能力</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（4）有依法缴纳税收和社会保障资金的良好记录</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（5）参加政府采购活动前三年内，在经营活动中没有重大违法记录</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（6）法律、行政法规规定的其他条件。</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磋商文件对合格供应商的一般规定</w:t>
            </w:r>
          </w:p>
        </w:tc>
        <w:tc>
          <w:tcPr>
            <w:tcW w:w="4136"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供应商应当遵守中国的有关法律、法规和规章的规定，参加政府采购活动时已经自觉检查并按照政府采购相关法律规定，主动回避相应利害关系。</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40"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列入失信被执行人、重大税收违法案件当事人名单、政府采购严重违法失信行为记录名单的供应商，不得参加政府采购活动。</w:t>
            </w:r>
          </w:p>
        </w:tc>
        <w:tc>
          <w:tcPr>
            <w:tcW w:w="4136"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bl>
    <w:p>
      <w:pPr>
        <w:pStyle w:val="13"/>
        <w:widowControl/>
        <w:spacing w:before="75" w:beforeAutospacing="0" w:after="75" w:afterAutospacing="0" w:line="37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2、我方对上述声明的真实性、合法性、准确性、有效性负责，并愿意根据磋商文件和磋商过程中贵方要求提供全部现有资料、数据、文件等予以证实。</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备注：对于接受联合体形式的磋商且供应商是联合体的，则联合体各成员都应当提交本资格证明文件。</w:t>
      </w:r>
    </w:p>
    <w:p>
      <w:pPr>
        <w:pStyle w:val="13"/>
        <w:widowControl/>
        <w:spacing w:before="75" w:beforeAutospacing="0" w:after="75"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37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附件3-3             </w:t>
      </w:r>
      <w:r>
        <w:rPr>
          <w:rStyle w:val="17"/>
          <w:rFonts w:hint="eastAsia" w:cs="宋体" w:asciiTheme="minorEastAsia" w:hAnsiTheme="minorEastAsia"/>
          <w:color w:val="000000" w:themeColor="text1"/>
          <w:sz w:val="21"/>
          <w:szCs w:val="21"/>
          <w14:textFill>
            <w14:solidFill>
              <w14:schemeClr w14:val="tx1"/>
            </w14:solidFill>
          </w14:textFill>
        </w:rPr>
        <w:t>单位负责人授权书</w:t>
      </w:r>
    </w:p>
    <w:p>
      <w:pPr>
        <w:pStyle w:val="13"/>
        <w:widowControl/>
        <w:spacing w:before="75" w:beforeAutospacing="0" w:after="75" w:afterAutospacing="0" w:line="40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line="36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我方的单位负责人</w:t>
      </w:r>
      <w:r>
        <w:rPr>
          <w:rFonts w:hint="eastAsia" w:cs="宋体" w:asciiTheme="minorEastAsia" w:hAnsiTheme="minorEastAsia"/>
          <w:color w:val="000000" w:themeColor="text1"/>
          <w:sz w:val="21"/>
          <w:szCs w:val="21"/>
          <w:u w:val="single"/>
          <w14:textFill>
            <w14:solidFill>
              <w14:schemeClr w14:val="tx1"/>
            </w14:solidFill>
          </w14:textFill>
        </w:rPr>
        <w:t>（填写“单位负责人全名”）</w:t>
      </w:r>
      <w:r>
        <w:rPr>
          <w:rFonts w:hint="eastAsia" w:cs="宋体" w:asciiTheme="minorEastAsia" w:hAnsiTheme="minorEastAsia"/>
          <w:color w:val="000000" w:themeColor="text1"/>
          <w:sz w:val="21"/>
          <w:szCs w:val="21"/>
          <w14:textFill>
            <w14:solidFill>
              <w14:schemeClr w14:val="tx1"/>
            </w14:solidFill>
          </w14:textFill>
        </w:rPr>
        <w:t>授权</w:t>
      </w:r>
      <w:r>
        <w:rPr>
          <w:rFonts w:hint="eastAsia" w:cs="宋体" w:asciiTheme="minorEastAsia" w:hAnsiTheme="minorEastAsia"/>
          <w:color w:val="000000" w:themeColor="text1"/>
          <w:sz w:val="21"/>
          <w:szCs w:val="21"/>
          <w:u w:val="single"/>
          <w14:textFill>
            <w14:solidFill>
              <w14:schemeClr w14:val="tx1"/>
            </w14:solidFill>
          </w14:textFill>
        </w:rPr>
        <w:t>（填写“供应商代表全名”）</w:t>
      </w:r>
      <w:r>
        <w:rPr>
          <w:rFonts w:hint="eastAsia" w:cs="宋体" w:asciiTheme="minorEastAsia" w:hAnsiTheme="minorEastAsia"/>
          <w:color w:val="000000" w:themeColor="text1"/>
          <w:sz w:val="21"/>
          <w:szCs w:val="21"/>
          <w14:textFill>
            <w14:solidFill>
              <w14:schemeClr w14:val="tx1"/>
            </w14:solidFill>
          </w14:textFill>
        </w:rPr>
        <w:t>为我方的供应商代表，代表我方参加</w:t>
      </w:r>
      <w:r>
        <w:rPr>
          <w:rFonts w:hint="eastAsia" w:cs="宋体" w:asciiTheme="minorEastAsia" w:hAnsiTheme="minorEastAsia"/>
          <w:color w:val="000000" w:themeColor="text1"/>
          <w:sz w:val="21"/>
          <w:szCs w:val="21"/>
          <w:u w:val="single"/>
          <w14:textFill>
            <w14:solidFill>
              <w14:schemeClr w14:val="tx1"/>
            </w14:solidFill>
          </w14:textFill>
        </w:rPr>
        <w:t>  （填写“项目名称”）   </w:t>
      </w:r>
      <w:r>
        <w:rPr>
          <w:rFonts w:hint="eastAsia" w:cs="宋体" w:asciiTheme="minorEastAsia" w:hAnsiTheme="minorEastAsia"/>
          <w:color w:val="000000" w:themeColor="text1"/>
          <w:sz w:val="21"/>
          <w:szCs w:val="21"/>
          <w14:textFill>
            <w14:solidFill>
              <w14:schemeClr w14:val="tx1"/>
            </w14:solidFill>
          </w14:textFill>
        </w:rPr>
        <w:t>项目（项目编号：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供应商代表无转委权。特此授权。</w:t>
      </w:r>
    </w:p>
    <w:p>
      <w:pPr>
        <w:pStyle w:val="13"/>
        <w:widowControl/>
        <w:spacing w:before="75" w:beforeAutospacing="0" w:after="75" w:afterAutospacing="0" w:line="360" w:lineRule="atLeast"/>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（以下无正文）</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单位负责人：</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身份证号：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手机：</w:t>
      </w:r>
      <w:r>
        <w:rPr>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身份证号：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手机：</w:t>
      </w:r>
      <w:r>
        <w:rPr>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授权方</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w:t>
      </w:r>
      <w:r>
        <w:rPr>
          <w:rFonts w:hint="eastAsia" w:cs="宋体" w:asciiTheme="minorEastAsia" w:hAnsiTheme="minorEastAsia"/>
          <w:color w:val="000000" w:themeColor="text1"/>
          <w:sz w:val="21"/>
          <w:szCs w:val="21"/>
          <w:u w:val="single"/>
          <w14:textFill>
            <w14:solidFill>
              <w14:schemeClr w14:val="tx1"/>
            </w14:solidFill>
          </w14:textFill>
        </w:rPr>
        <w:t>（全称并加盖单位公章）</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单位负责人签字或盖章：</w:t>
      </w:r>
      <w:r>
        <w:rPr>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接受授权方</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供应商代表签字：</w:t>
      </w:r>
      <w:r>
        <w:rPr>
          <w:rFonts w:hint="eastAsia" w:cs="宋体" w:asciiTheme="minorEastAsia" w:hAnsiTheme="minorEastAsia"/>
          <w:color w:val="000000" w:themeColor="text1"/>
          <w:sz w:val="21"/>
          <w:szCs w:val="21"/>
          <w:u w:val="single"/>
          <w14:textFill>
            <w14:solidFill>
              <w14:schemeClr w14:val="tx1"/>
            </w14:solidFill>
          </w14:textFill>
        </w:rPr>
        <w:t>                   </w:t>
      </w:r>
    </w:p>
    <w:p>
      <w:pPr>
        <w:pStyle w:val="13"/>
        <w:widowControl/>
        <w:spacing w:before="75" w:beforeAutospacing="0" w:after="75" w:afterAutospacing="0" w:line="360" w:lineRule="atLeast"/>
        <w:jc w:val="righ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签署日期：</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0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附：单位负责人、供应商代表的身份证正反面复印件</w:t>
      </w:r>
    </w:p>
    <w:tbl>
      <w:tblPr>
        <w:tblStyle w:val="14"/>
        <w:tblW w:w="8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13"/>
              <w:widowControl/>
              <w:spacing w:beforeAutospacing="0" w:afterAutospacing="0" w:line="40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Autospacing="0" w:afterAutospacing="0" w:line="40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要求：真实、有效、清晰</w:t>
            </w:r>
          </w:p>
          <w:p>
            <w:pPr>
              <w:pStyle w:val="13"/>
              <w:widowControl/>
              <w:spacing w:beforeAutospacing="0" w:afterAutospacing="0" w:line="40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tc>
      </w:tr>
    </w:tbl>
    <w:p>
      <w:pPr>
        <w:pStyle w:val="13"/>
        <w:widowControl/>
        <w:spacing w:before="75" w:beforeAutospacing="0" w:after="75" w:afterAutospacing="0" w:line="28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Autospacing="0" w:afterAutospacing="0" w:line="285"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1、企业（银行、保险、石油石化、电力、电信等行业除外）、事业单位和社会团体法人的“单位负责人”指</w:t>
      </w:r>
      <w:r>
        <w:rPr>
          <w:rStyle w:val="17"/>
          <w:rFonts w:hint="eastAsia" w:cs="宋体" w:asciiTheme="minorEastAsia" w:hAnsiTheme="minorEastAsia"/>
          <w:color w:val="000000" w:themeColor="text1"/>
          <w:sz w:val="21"/>
          <w:szCs w:val="21"/>
          <w14:textFill>
            <w14:solidFill>
              <w14:schemeClr w14:val="tx1"/>
            </w14:solidFill>
          </w14:textFill>
        </w:rPr>
        <w:t>法定代表人</w:t>
      </w:r>
      <w:r>
        <w:rPr>
          <w:rFonts w:hint="eastAsia" w:cs="宋体" w:asciiTheme="minorEastAsia" w:hAnsiTheme="minorEastAsia"/>
          <w:color w:val="000000" w:themeColor="text1"/>
          <w:sz w:val="21"/>
          <w:szCs w:val="21"/>
          <w14:textFill>
            <w14:solidFill>
              <w14:schemeClr w14:val="tx1"/>
            </w14:solidFill>
          </w14:textFill>
        </w:rPr>
        <w:t>，即与实际提交的“营业执照等证明文件”载明的一致。</w:t>
      </w:r>
    </w:p>
    <w:p>
      <w:pPr>
        <w:pStyle w:val="13"/>
        <w:widowControl/>
        <w:spacing w:beforeAutospacing="0" w:afterAutospacing="0" w:line="285"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2、银行、保险、石油石化、电力、电信等行业：以法人身份参加磋商的，“单位负责人”指</w:t>
      </w:r>
      <w:r>
        <w:rPr>
          <w:rStyle w:val="17"/>
          <w:rFonts w:hint="eastAsia" w:cs="宋体" w:asciiTheme="minorEastAsia" w:hAnsiTheme="minorEastAsia"/>
          <w:color w:val="000000" w:themeColor="text1"/>
          <w:sz w:val="21"/>
          <w:szCs w:val="21"/>
          <w14:textFill>
            <w14:solidFill>
              <w14:schemeClr w14:val="tx1"/>
            </w14:solidFill>
          </w14:textFill>
        </w:rPr>
        <w:t>法定代表人</w:t>
      </w:r>
      <w:r>
        <w:rPr>
          <w:rFonts w:hint="eastAsia" w:cs="宋体" w:asciiTheme="minorEastAsia" w:hAnsiTheme="minorEastAsia"/>
          <w:color w:val="000000" w:themeColor="text1"/>
          <w:sz w:val="21"/>
          <w:szCs w:val="21"/>
          <w14:textFill>
            <w14:solidFill>
              <w14:schemeClr w14:val="tx1"/>
            </w14:solidFill>
          </w14:textFill>
        </w:rPr>
        <w:t>，即与实际提交的“营业执照等证明文件”载明的一致；以非法人身份参加磋商的，“单位负责人”指</w:t>
      </w:r>
      <w:r>
        <w:rPr>
          <w:rStyle w:val="17"/>
          <w:rFonts w:hint="eastAsia" w:cs="宋体" w:asciiTheme="minorEastAsia" w:hAnsiTheme="minorEastAsia"/>
          <w:color w:val="000000" w:themeColor="text1"/>
          <w:sz w:val="21"/>
          <w:szCs w:val="21"/>
          <w14:textFill>
            <w14:solidFill>
              <w14:schemeClr w14:val="tx1"/>
            </w14:solidFill>
          </w14:textFill>
        </w:rPr>
        <w:t>代表单位行使职权的主要负责人</w:t>
      </w:r>
      <w:r>
        <w:rPr>
          <w:rFonts w:hint="eastAsia" w:cs="宋体" w:asciiTheme="minorEastAsia" w:hAnsiTheme="minorEastAsia"/>
          <w:color w:val="000000" w:themeColor="text1"/>
          <w:sz w:val="21"/>
          <w:szCs w:val="21"/>
          <w14:textFill>
            <w14:solidFill>
              <w14:schemeClr w14:val="tx1"/>
            </w14:solidFill>
          </w14:textFill>
        </w:rPr>
        <w:t>，即与实际提交的“营业执照等证明文件”载明的一致。</w:t>
      </w:r>
    </w:p>
    <w:p>
      <w:pPr>
        <w:pStyle w:val="13"/>
        <w:widowControl/>
        <w:spacing w:beforeAutospacing="0" w:afterAutospacing="0" w:line="285"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widowControl/>
        <w:spacing w:before="75" w:beforeAutospacing="0" w:after="240" w:afterAutospacing="0" w:line="285" w:lineRule="atLeast"/>
        <w:ind w:firstLine="420" w:firstLineChars="20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4、对于接受联合体形式的磋商且供应商是联合体的，则只需要联合体的牵头方提交本授权书，在纸质响应文件正本中的本授权书应为原件。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附件3-4 </w:t>
      </w:r>
      <w:r>
        <w:rPr>
          <w:rStyle w:val="17"/>
          <w:rFonts w:hint="eastAsia" w:cs="宋体" w:asciiTheme="minorEastAsia" w:hAnsiTheme="minorEastAsia"/>
          <w:color w:val="000000" w:themeColor="text1"/>
          <w:sz w:val="21"/>
          <w:szCs w:val="21"/>
          <w14:textFill>
            <w14:solidFill>
              <w14:schemeClr w14:val="tx1"/>
            </w14:solidFill>
          </w14:textFill>
        </w:rPr>
        <w:t>            营业执照等证明文件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）供应商为法人（包括企业、事业单位和社会团体）的</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现附上由</w:t>
      </w:r>
      <w:r>
        <w:rPr>
          <w:rFonts w:hint="eastAsia" w:cs="宋体" w:asciiTheme="minorEastAsia" w:hAnsiTheme="minorEastAsia"/>
          <w:color w:val="000000" w:themeColor="text1"/>
          <w:sz w:val="21"/>
          <w:szCs w:val="21"/>
          <w:u w:val="single"/>
          <w14:textFill>
            <w14:solidFill>
              <w14:schemeClr w14:val="tx1"/>
            </w14:solidFill>
          </w14:textFill>
        </w:rPr>
        <w:t>（填写“签发机关全称”）</w:t>
      </w:r>
      <w:r>
        <w:rPr>
          <w:rFonts w:hint="eastAsia" w:cs="宋体" w:asciiTheme="minorEastAsia" w:hAnsiTheme="minorEastAsia"/>
          <w:color w:val="000000" w:themeColor="text1"/>
          <w:sz w:val="21"/>
          <w:szCs w:val="21"/>
          <w14:textFill>
            <w14:solidFill>
              <w14:schemeClr w14:val="tx1"/>
            </w14:solidFill>
          </w14:textFill>
        </w:rPr>
        <w:t>签发的我方统一社会信用代码</w:t>
      </w:r>
      <w:r>
        <w:rPr>
          <w:rFonts w:hint="eastAsia" w:cs="宋体" w:asciiTheme="minorEastAsia" w:hAnsiTheme="minorEastAsia"/>
          <w:color w:val="000000" w:themeColor="text1"/>
          <w:sz w:val="21"/>
          <w:szCs w:val="21"/>
          <w:u w:val="single"/>
          <w14:textFill>
            <w14:solidFill>
              <w14:schemeClr w14:val="tx1"/>
            </w14:solidFill>
          </w14:textFill>
        </w:rPr>
        <w:t>（请填写法人的具体证照名称）</w:t>
      </w:r>
      <w:r>
        <w:rPr>
          <w:rFonts w:hint="eastAsia" w:cs="宋体" w:asciiTheme="minorEastAsia" w:hAnsiTheme="minorEastAsia"/>
          <w:color w:val="000000" w:themeColor="text1"/>
          <w:sz w:val="21"/>
          <w:szCs w:val="21"/>
          <w14:textFill>
            <w14:solidFill>
              <w14:schemeClr w14:val="tx1"/>
            </w14:solidFill>
          </w14:textFill>
        </w:rPr>
        <w:t>复印件，该证明材料真实有效，否则我方负全部责任。</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）供应商为非法人（包括其他组织、自然人）的</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□现附上由</w:t>
      </w:r>
      <w:r>
        <w:rPr>
          <w:rFonts w:hint="eastAsia" w:cs="宋体" w:asciiTheme="minorEastAsia" w:hAnsiTheme="minorEastAsia"/>
          <w:color w:val="000000" w:themeColor="text1"/>
          <w:sz w:val="21"/>
          <w:szCs w:val="21"/>
          <w:u w:val="single"/>
          <w14:textFill>
            <w14:solidFill>
              <w14:schemeClr w14:val="tx1"/>
            </w14:solidFill>
          </w14:textFill>
        </w:rPr>
        <w:t>（填写“签发机关全称”）</w:t>
      </w:r>
      <w:r>
        <w:rPr>
          <w:rFonts w:hint="eastAsia" w:cs="宋体" w:asciiTheme="minorEastAsia" w:hAnsiTheme="minorEastAsia"/>
          <w:color w:val="000000" w:themeColor="text1"/>
          <w:sz w:val="21"/>
          <w:szCs w:val="21"/>
          <w14:textFill>
            <w14:solidFill>
              <w14:schemeClr w14:val="tx1"/>
            </w14:solidFill>
          </w14:textFill>
        </w:rPr>
        <w:t>签发的我方</w:t>
      </w:r>
      <w:r>
        <w:rPr>
          <w:rFonts w:hint="eastAsia" w:cs="宋体" w:asciiTheme="minorEastAsia" w:hAnsiTheme="minorEastAsia"/>
          <w:color w:val="000000" w:themeColor="text1"/>
          <w:sz w:val="21"/>
          <w:szCs w:val="21"/>
          <w:u w:val="single"/>
          <w14:textFill>
            <w14:solidFill>
              <w14:schemeClr w14:val="tx1"/>
            </w14:solidFill>
          </w14:textFill>
        </w:rPr>
        <w:t>（请填写非自然人的非法人的具体证照名称）</w:t>
      </w:r>
      <w:r>
        <w:rPr>
          <w:rFonts w:hint="eastAsia" w:cs="宋体" w:asciiTheme="minorEastAsia" w:hAnsiTheme="minorEastAsia"/>
          <w:color w:val="000000" w:themeColor="text1"/>
          <w:sz w:val="21"/>
          <w:szCs w:val="21"/>
          <w14:textFill>
            <w14:solidFill>
              <w14:schemeClr w14:val="tx1"/>
            </w14:solidFill>
          </w14:textFill>
        </w:rPr>
        <w:t>复印件，该证明材料真实有效，否则我方负全部责任。</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□现附上由</w:t>
      </w:r>
      <w:r>
        <w:rPr>
          <w:rFonts w:hint="eastAsia" w:cs="宋体" w:asciiTheme="minorEastAsia" w:hAnsiTheme="minorEastAsia"/>
          <w:color w:val="000000" w:themeColor="text1"/>
          <w:sz w:val="21"/>
          <w:szCs w:val="21"/>
          <w:u w:val="single"/>
          <w14:textFill>
            <w14:solidFill>
              <w14:schemeClr w14:val="tx1"/>
            </w14:solidFill>
          </w14:textFill>
        </w:rPr>
        <w:t>（填写“签发机关全称”）</w:t>
      </w:r>
      <w:r>
        <w:rPr>
          <w:rFonts w:hint="eastAsia" w:cs="宋体" w:asciiTheme="minorEastAsia" w:hAnsiTheme="minorEastAsia"/>
          <w:color w:val="000000" w:themeColor="text1"/>
          <w:sz w:val="21"/>
          <w:szCs w:val="21"/>
          <w14:textFill>
            <w14:solidFill>
              <w14:schemeClr w14:val="tx1"/>
            </w14:solidFill>
          </w14:textFill>
        </w:rPr>
        <w:t>签发的我方</w:t>
      </w:r>
      <w:r>
        <w:rPr>
          <w:rFonts w:hint="eastAsia" w:cs="宋体" w:asciiTheme="minorEastAsia" w:hAnsiTheme="minorEastAsia"/>
          <w:color w:val="000000" w:themeColor="text1"/>
          <w:sz w:val="21"/>
          <w:szCs w:val="21"/>
          <w:u w:val="single"/>
          <w14:textFill>
            <w14:solidFill>
              <w14:schemeClr w14:val="tx1"/>
            </w14:solidFill>
          </w14:textFill>
        </w:rPr>
        <w:t>（请填写自然人的身份证件名称）</w:t>
      </w:r>
      <w:r>
        <w:rPr>
          <w:rFonts w:hint="eastAsia" w:cs="宋体" w:asciiTheme="minorEastAsia" w:hAnsiTheme="minorEastAsia"/>
          <w:color w:val="000000" w:themeColor="text1"/>
          <w:sz w:val="21"/>
          <w:szCs w:val="21"/>
          <w14:textFill>
            <w14:solidFill>
              <w14:schemeClr w14:val="tx1"/>
            </w14:solidFill>
          </w14:textFill>
        </w:rPr>
        <w:t>复印件，该证明材料真实有效，否则我方负全部责任。</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1、请供应商根据实际情况填写，在相应的（）中打“√”并选择相应的“□”（若有）后，再按照本格式的要求提供相应证明材料的复印件。</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3、供应商提供的相应证明材料复印件均应符合：内容完整、清晰、整洁，并由供应商加盖其单位公章。</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4、对于接受联合体形式的磋商且供应商是联合体的，则联合体各成员都应当提交本资格证明文件。</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附件3-5             </w:t>
      </w:r>
      <w:r>
        <w:rPr>
          <w:rStyle w:val="17"/>
          <w:rFonts w:hint="eastAsia" w:cs="宋体" w:asciiTheme="minorEastAsia" w:hAnsiTheme="minorEastAsia"/>
          <w:color w:val="000000" w:themeColor="text1"/>
          <w:sz w:val="21"/>
          <w:szCs w:val="21"/>
          <w14:textFill>
            <w14:solidFill>
              <w14:schemeClr w14:val="tx1"/>
            </w14:solidFill>
          </w14:textFill>
        </w:rPr>
        <w:t>财务状况报告</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）供应商提供财务报告的</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□企业适用：现附上我方</w:t>
      </w:r>
      <w:r>
        <w:rPr>
          <w:rFonts w:hint="eastAsia" w:cs="宋体" w:asciiTheme="minorEastAsia" w:hAnsiTheme="minorEastAsia"/>
          <w:color w:val="000000" w:themeColor="text1"/>
          <w:sz w:val="21"/>
          <w:szCs w:val="21"/>
          <w:u w:val="single"/>
          <w14:textFill>
            <w14:solidFill>
              <w14:schemeClr w14:val="tx1"/>
            </w14:solidFill>
          </w14:textFill>
        </w:rPr>
        <w:t>（填写“具体的年度、或半年度、或季度”）</w:t>
      </w:r>
      <w:r>
        <w:rPr>
          <w:rFonts w:hint="eastAsia" w:cs="宋体" w:asciiTheme="minorEastAsia" w:hAnsiTheme="minorEastAsia"/>
          <w:color w:val="000000" w:themeColor="text1"/>
          <w:sz w:val="21"/>
          <w:szCs w:val="21"/>
          <w14:textFill>
            <w14:solidFill>
              <w14:schemeClr w14:val="tx1"/>
            </w14:solidFill>
          </w14:textFill>
        </w:rPr>
        <w:t>财务报告复印件，包括资产负债表、利润表、现金流量表、所有者权益变动表及其附注（若有），上述证明材料真实有效，否则我方负全部责任。</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□事业单位适用：现附上我方</w:t>
      </w:r>
      <w:r>
        <w:rPr>
          <w:rFonts w:hint="eastAsia" w:cs="宋体" w:asciiTheme="minorEastAsia" w:hAnsiTheme="minorEastAsia"/>
          <w:color w:val="000000" w:themeColor="text1"/>
          <w:sz w:val="21"/>
          <w:szCs w:val="21"/>
          <w:u w:val="single"/>
          <w14:textFill>
            <w14:solidFill>
              <w14:schemeClr w14:val="tx1"/>
            </w14:solidFill>
          </w14:textFill>
        </w:rPr>
        <w:t>（填写“具体的年度、或半年度、或季度”）</w:t>
      </w:r>
      <w:r>
        <w:rPr>
          <w:rFonts w:hint="eastAsia" w:cs="宋体" w:asciiTheme="minorEastAsia" w:hAnsiTheme="minorEastAsia"/>
          <w:color w:val="000000" w:themeColor="text1"/>
          <w:sz w:val="21"/>
          <w:szCs w:val="21"/>
          <w14:textFill>
            <w14:solidFill>
              <w14:schemeClr w14:val="tx1"/>
            </w14:solidFill>
          </w14:textFill>
        </w:rPr>
        <w:t>财务报告复印件，包括资产负债表、收入支出表或收入费用表、财政补助收入支出表（若有），上述证明材料真实有效，否则我方负全部责任。</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□社会团体适用：现附上我方</w:t>
      </w:r>
      <w:r>
        <w:rPr>
          <w:rFonts w:hint="eastAsia" w:cs="宋体" w:asciiTheme="minorEastAsia" w:hAnsiTheme="minorEastAsia"/>
          <w:color w:val="000000" w:themeColor="text1"/>
          <w:sz w:val="21"/>
          <w:szCs w:val="21"/>
          <w:u w:val="single"/>
          <w14:textFill>
            <w14:solidFill>
              <w14:schemeClr w14:val="tx1"/>
            </w14:solidFill>
          </w14:textFill>
        </w:rPr>
        <w:t>（填写“具体的年度、或半年度、或季度”）</w:t>
      </w:r>
      <w:r>
        <w:rPr>
          <w:rFonts w:hint="eastAsia" w:cs="宋体" w:asciiTheme="minorEastAsia" w:hAnsiTheme="minorEastAsia"/>
          <w:color w:val="000000" w:themeColor="text1"/>
          <w:sz w:val="21"/>
          <w:szCs w:val="21"/>
          <w14:textFill>
            <w14:solidFill>
              <w14:schemeClr w14:val="tx1"/>
            </w14:solidFill>
          </w14:textFill>
        </w:rPr>
        <w:t>财务报告复印件，包括资产负债表、业务活动表、现金流量表，上述证明材料真实有效，否则我方负全部责任。</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）供应商提供资信证明的</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□非自然人适用：现附上我方开户（基本户）许可证复印件及我方银行：</w:t>
      </w:r>
      <w:r>
        <w:rPr>
          <w:rFonts w:hint="eastAsia" w:cs="宋体" w:asciiTheme="minorEastAsia" w:hAnsiTheme="minorEastAsia"/>
          <w:color w:val="000000" w:themeColor="text1"/>
          <w:sz w:val="21"/>
          <w:szCs w:val="21"/>
          <w:u w:val="single"/>
          <w14:textFill>
            <w14:solidFill>
              <w14:schemeClr w14:val="tx1"/>
            </w14:solidFill>
          </w14:textFill>
        </w:rPr>
        <w:t>（填写“基本户的开户银行全称”）</w:t>
      </w:r>
      <w:r>
        <w:rPr>
          <w:rFonts w:hint="eastAsia" w:cs="宋体" w:asciiTheme="minorEastAsia" w:hAnsiTheme="minorEastAsia"/>
          <w:color w:val="000000" w:themeColor="text1"/>
          <w:sz w:val="21"/>
          <w:szCs w:val="21"/>
          <w14:textFill>
            <w14:solidFill>
              <w14:schemeClr w14:val="tx1"/>
            </w14:solidFill>
          </w14:textFill>
        </w:rPr>
        <w:t>出具的资信证明复印件，上述证明材料真实有效，否则我方负全部责任。</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□自然人适用：现附上我方银行：</w:t>
      </w:r>
      <w:r>
        <w:rPr>
          <w:rFonts w:hint="eastAsia" w:cs="宋体" w:asciiTheme="minorEastAsia" w:hAnsiTheme="minorEastAsia"/>
          <w:color w:val="000000" w:themeColor="text1"/>
          <w:sz w:val="21"/>
          <w:szCs w:val="21"/>
          <w:u w:val="single"/>
          <w14:textFill>
            <w14:solidFill>
              <w14:schemeClr w14:val="tx1"/>
            </w14:solidFill>
          </w14:textFill>
        </w:rPr>
        <w:t>（填写自然人的“个人账户的开户银行全称”）</w:t>
      </w:r>
      <w:r>
        <w:rPr>
          <w:rFonts w:hint="eastAsia" w:cs="宋体" w:asciiTheme="minorEastAsia" w:hAnsiTheme="minorEastAsia"/>
          <w:color w:val="000000" w:themeColor="text1"/>
          <w:sz w:val="21"/>
          <w:szCs w:val="21"/>
          <w14:textFill>
            <w14:solidFill>
              <w14:schemeClr w14:val="tx1"/>
            </w14:solidFill>
          </w14:textFill>
        </w:rPr>
        <w:t>出具的资信证明复印件，上述证明材料真实有效，否则我方负全部责任。</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）供应商提供磋商担保函的</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现附上由财政部门认可的政府采购专业担保机构：</w:t>
      </w:r>
      <w:r>
        <w:rPr>
          <w:rFonts w:hint="eastAsia" w:cs="宋体" w:asciiTheme="minorEastAsia" w:hAnsiTheme="minorEastAsia"/>
          <w:color w:val="000000" w:themeColor="text1"/>
          <w:sz w:val="21"/>
          <w:szCs w:val="21"/>
          <w:u w:val="single"/>
          <w14:textFill>
            <w14:solidFill>
              <w14:schemeClr w14:val="tx1"/>
            </w14:solidFill>
          </w14:textFill>
        </w:rPr>
        <w:t>（填写“担保机构全称”）</w:t>
      </w:r>
      <w:r>
        <w:rPr>
          <w:rFonts w:hint="eastAsia" w:cs="宋体" w:asciiTheme="minorEastAsia" w:hAnsiTheme="minorEastAsia"/>
          <w:color w:val="000000" w:themeColor="text1"/>
          <w:sz w:val="21"/>
          <w:szCs w:val="21"/>
          <w14:textFill>
            <w14:solidFill>
              <w14:schemeClr w14:val="tx1"/>
            </w14:solidFill>
          </w14:textFill>
        </w:rPr>
        <w:t>出具的磋商担保函复印件，上述证明材料真实有效，否则我方负全部责任。</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★注意事项：</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2、供应商提供的财务报告复印件（成立年限按照首次响应文件递交截止时间推算）应符合下列规定：</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2.1成立年限满1年及以上的供应商，提供经审计的2021年度的年度财务报告。</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2.2成立年限满半年但不足1年的供应商，提供该半年度中任一季度的季度财务报告或该半年度的半年度财务报告。</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※无法按照本格式注意事项第2.1、2.2条规定提供财务报告复印件的供应商，应按照本格式注意事项的要求选择提供资信证明复印件或磋商担保函复印件。</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3、“财政部门认可的政府采购专业担保机构”应符合《财政部关于开展政府采购信用担保试点工作方案》（财库[2011]124号）的规定。</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4、供应商提供的相应证明材料复印件均应符合：内容完整、清晰、整洁，并由供应商加盖其单位公章。</w:t>
      </w:r>
    </w:p>
    <w:p>
      <w:pPr>
        <w:pStyle w:val="13"/>
        <w:widowControl/>
        <w:spacing w:before="75" w:beforeAutospacing="0" w:after="75" w:afterAutospacing="0" w:line="315" w:lineRule="atLeast"/>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5、对于接受联合体形式的磋商且供应商是联合体的，则联合体各成员都应当提交本资格证明文件。</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附件3-6          </w:t>
      </w:r>
      <w:r>
        <w:rPr>
          <w:rStyle w:val="17"/>
          <w:rFonts w:hint="eastAsia" w:cs="宋体" w:asciiTheme="minorEastAsia" w:hAnsiTheme="minorEastAsia"/>
          <w:color w:val="000000" w:themeColor="text1"/>
          <w:sz w:val="21"/>
          <w:szCs w:val="21"/>
          <w14:textFill>
            <w14:solidFill>
              <w14:schemeClr w14:val="tx1"/>
            </w14:solidFill>
          </w14:textFill>
        </w:rPr>
        <w:t>依法缴纳税收证明材料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1、依法缴纳税收的供应商</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）法人（包括企业、事业单位和社会团体）的</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现附上自</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日至</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日期间我方缴纳的</w:t>
      </w:r>
      <w:r>
        <w:rPr>
          <w:rFonts w:hint="eastAsia" w:cs="宋体" w:asciiTheme="minorEastAsia" w:hAnsiTheme="minorEastAsia"/>
          <w:color w:val="000000" w:themeColor="text1"/>
          <w:sz w:val="21"/>
          <w:szCs w:val="21"/>
          <w:u w:val="single"/>
          <w14:textFill>
            <w14:solidFill>
              <w14:schemeClr w14:val="tx1"/>
            </w14:solidFill>
          </w14:textFill>
        </w:rPr>
        <w:t>（按照供应商实际缴纳的税种名称填写，如：增值税、所得税等）</w:t>
      </w:r>
      <w:r>
        <w:rPr>
          <w:rFonts w:hint="eastAsia" w:cs="宋体" w:asciiTheme="minorEastAsia" w:hAnsiTheme="minorEastAsia"/>
          <w:color w:val="000000" w:themeColor="text1"/>
          <w:sz w:val="21"/>
          <w:szCs w:val="21"/>
          <w14:textFill>
            <w14:solidFill>
              <w14:schemeClr w14:val="tx1"/>
            </w14:solidFill>
          </w14:textFill>
        </w:rPr>
        <w:t>税收凭据复印件，上述证明材料真实有效，否则我方负全部责任。</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）非法人（包括其他组织、自然人）的</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现附上自</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日至</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日期间我方缴纳的</w:t>
      </w:r>
      <w:r>
        <w:rPr>
          <w:rFonts w:hint="eastAsia" w:cs="宋体" w:asciiTheme="minorEastAsia" w:hAnsiTheme="minorEastAsia"/>
          <w:color w:val="000000" w:themeColor="text1"/>
          <w:sz w:val="21"/>
          <w:szCs w:val="21"/>
          <w:u w:val="single"/>
          <w14:textFill>
            <w14:solidFill>
              <w14:schemeClr w14:val="tx1"/>
            </w14:solidFill>
          </w14:textFill>
        </w:rPr>
        <w:t>（按照供应商实际缴纳的税种名称填写）</w:t>
      </w:r>
      <w:r>
        <w:rPr>
          <w:rFonts w:hint="eastAsia" w:cs="宋体" w:asciiTheme="minorEastAsia" w:hAnsiTheme="minorEastAsia"/>
          <w:color w:val="000000" w:themeColor="text1"/>
          <w:sz w:val="21"/>
          <w:szCs w:val="21"/>
          <w14:textFill>
            <w14:solidFill>
              <w14:schemeClr w14:val="tx1"/>
            </w14:solidFill>
          </w14:textFill>
        </w:rPr>
        <w:t>税收凭据复印件，上述证明材料真实有效，否则我方负全部责任。</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2、依法免税的供应商</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）现附上我方依法免税证明材料复印件，上述证明材料真实有效，否则我方负全部责任。</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1、请供应商根据实际情况填写，在相应的（）中打“√”，并按照本格式的要求提供相应证明材料的复印件。</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2、供应商提供的税收凭据复印件应符合下列规定：</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2.2首次响应文件递交截止时间的当月成立且已依法缴纳税收的供应商，提供截止时间当月的税收凭据复印件。</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2.3首次响应文件递交截止时间的当月成立但因税务机关原因而尚未依法缴纳税收的供应商，提供依法缴纳税收承诺书原件（格式自拟），该承诺书视同税收凭据。</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3、供应商提供的相应证明材料复印件均应符合：内容完整、清晰、整洁，并由供应商加盖其单位公章。</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w:t>
      </w:r>
      <w:r>
        <w:rPr>
          <w:rStyle w:val="17"/>
          <w:rFonts w:hint="eastAsia" w:cs="宋体" w:asciiTheme="minorEastAsia" w:hAnsiTheme="minorEastAsia"/>
          <w:color w:val="000000" w:themeColor="text1"/>
          <w:sz w:val="21"/>
          <w:szCs w:val="21"/>
          <w14:textFill>
            <w14:solidFill>
              <w14:schemeClr w14:val="tx1"/>
            </w14:solidFill>
          </w14:textFill>
        </w:rPr>
        <w:t>“依法缴纳税收证明材料”</w:t>
      </w:r>
      <w:r>
        <w:rPr>
          <w:rFonts w:hint="eastAsia" w:cs="宋体" w:asciiTheme="minorEastAsia" w:hAnsiTheme="minorEastAsia"/>
          <w:color w:val="000000" w:themeColor="text1"/>
          <w:sz w:val="21"/>
          <w:szCs w:val="21"/>
          <w14:textFill>
            <w14:solidFill>
              <w14:schemeClr w14:val="tx1"/>
            </w14:solidFill>
          </w14:textFill>
        </w:rPr>
        <w:t>有欠缴记录的，视为</w:t>
      </w:r>
      <w:r>
        <w:rPr>
          <w:rStyle w:val="17"/>
          <w:rFonts w:hint="eastAsia" w:cs="宋体" w:asciiTheme="minorEastAsia" w:hAnsiTheme="minorEastAsia"/>
          <w:color w:val="000000" w:themeColor="text1"/>
          <w:sz w:val="21"/>
          <w:szCs w:val="21"/>
          <w14:textFill>
            <w14:solidFill>
              <w14:schemeClr w14:val="tx1"/>
            </w14:solidFill>
          </w14:textFill>
        </w:rPr>
        <w:t>未依法缴纳税收</w:t>
      </w:r>
      <w:r>
        <w:rPr>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31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5、对于接受联合体形式的磋商且供应商是联合体的，则联合体各成员都应当提交本资格证明文件。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附件3-7       </w:t>
      </w:r>
      <w:r>
        <w:rPr>
          <w:rStyle w:val="17"/>
          <w:rFonts w:hint="eastAsia" w:cs="宋体" w:asciiTheme="minorEastAsia" w:hAnsiTheme="minorEastAsia"/>
          <w:color w:val="000000" w:themeColor="text1"/>
          <w:sz w:val="21"/>
          <w:szCs w:val="21"/>
          <w14:textFill>
            <w14:solidFill>
              <w14:schemeClr w14:val="tx1"/>
            </w14:solidFill>
          </w14:textFill>
        </w:rPr>
        <w:t>依法缴纳社会保障资金证明材料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1、依法缴纳社会保障资金的供应商</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）法人（包括企业、事业单位和社会团体）的</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现附上自</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日至</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）非法人（包括其他组织、自然人）的</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自</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日至</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13"/>
        <w:widowControl/>
        <w:spacing w:before="75" w:beforeAutospacing="0" w:after="75" w:afterAutospacing="0"/>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2、依法不需要缴纳社会保障资金的供应商</w:t>
      </w:r>
    </w:p>
    <w:p>
      <w:pPr>
        <w:pStyle w:val="13"/>
        <w:widowControl/>
        <w:spacing w:before="75" w:beforeAutospacing="0" w:after="75" w:afterAutospacing="0"/>
        <w:ind w:firstLine="42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）现附上我方依法不需要缴纳社会保障资金证明材料复印件，上述证明材料真实有效，否则我方负全部责任。</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1、请供应商根据实际情况填写，在相应的（）中打“√”，并按照本格式的要求提供相应证明材料的复印件。</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2、供应商提供的社会保险凭据复印件应符合下列规定：</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2.2首次响应文件递交截止时间的当月成立且已依法缴纳社会保障资金的供应商，提供首次响应文件递交截止时间当月的社会保险凭据复印件。</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3、供应商提供的相应证明材料复印件均应符合：内容完整、清晰、整洁，并由供应商加盖其单位公章。</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w:t>
      </w:r>
      <w:r>
        <w:rPr>
          <w:rStyle w:val="17"/>
          <w:rFonts w:hint="eastAsia" w:cs="宋体" w:asciiTheme="minorEastAsia" w:hAnsiTheme="minorEastAsia"/>
          <w:color w:val="000000" w:themeColor="text1"/>
          <w:sz w:val="21"/>
          <w:szCs w:val="21"/>
          <w14:textFill>
            <w14:solidFill>
              <w14:schemeClr w14:val="tx1"/>
            </w14:solidFill>
          </w14:textFill>
        </w:rPr>
        <w:t>依法缴纳社会保障资金证明材料</w:t>
      </w:r>
      <w:r>
        <w:rPr>
          <w:rFonts w:hint="eastAsia" w:cs="宋体" w:asciiTheme="minorEastAsia" w:hAnsiTheme="minorEastAsia"/>
          <w:color w:val="000000" w:themeColor="text1"/>
          <w:sz w:val="21"/>
          <w:szCs w:val="21"/>
          <w14:textFill>
            <w14:solidFill>
              <w14:schemeClr w14:val="tx1"/>
            </w14:solidFill>
          </w14:textFill>
        </w:rPr>
        <w:t>”有欠缴记录的，视为</w:t>
      </w:r>
      <w:r>
        <w:rPr>
          <w:rStyle w:val="17"/>
          <w:rFonts w:hint="eastAsia" w:cs="宋体" w:asciiTheme="minorEastAsia" w:hAnsiTheme="minorEastAsia"/>
          <w:color w:val="000000" w:themeColor="text1"/>
          <w:sz w:val="21"/>
          <w:szCs w:val="21"/>
          <w14:textFill>
            <w14:solidFill>
              <w14:schemeClr w14:val="tx1"/>
            </w14:solidFill>
          </w14:textFill>
        </w:rPr>
        <w:t>未依法缴纳社会保障资金</w:t>
      </w:r>
      <w:r>
        <w:rPr>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5、对于接受联合体形式的磋商且供应商是联合体的，则联合体各成员都应当提交本资格证明文件。</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28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Autospacing="0" w:afterAutospacing="0" w:line="28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附件3-8   </w:t>
      </w:r>
      <w:r>
        <w:rPr>
          <w:rStyle w:val="17"/>
          <w:rFonts w:hint="eastAsia" w:cs="宋体" w:asciiTheme="minorEastAsia" w:hAnsiTheme="minorEastAsia"/>
          <w:color w:val="000000" w:themeColor="text1"/>
          <w:sz w:val="21"/>
          <w:szCs w:val="21"/>
          <w14:textFill>
            <w14:solidFill>
              <w14:schemeClr w14:val="tx1"/>
            </w14:solidFill>
          </w14:textFill>
        </w:rPr>
        <w:t>具备履行合同所必需设备和专业技术能力证明材料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center"/>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声明函</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我方具备履行合同所必需的设备和专业技术能力，并对本声明承诺的真实性负责，否则产生不利后果由我方承担责任。</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特此声明。</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3.对于接受联合体形式的磋商且供应商是联合体的，则联合体各成员都应当提交本资格证明文件。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附件3-9    </w:t>
      </w:r>
      <w:r>
        <w:rPr>
          <w:rStyle w:val="17"/>
          <w:rFonts w:hint="eastAsia" w:cs="宋体" w:asciiTheme="minorEastAsia" w:hAnsiTheme="minorEastAsia"/>
          <w:color w:val="000000" w:themeColor="text1"/>
          <w:sz w:val="21"/>
          <w:szCs w:val="21"/>
          <w14:textFill>
            <w14:solidFill>
              <w14:schemeClr w14:val="tx1"/>
            </w14:solidFill>
          </w14:textFill>
        </w:rPr>
        <w:t>参加采购活动前三年内在经营活动中</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ind w:firstLine="1935"/>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没有重大违法记录书面声明</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参加采购活动前三年内，我方在经营活动中没有重大违法记录，也无行贿犯罪记录。</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特此声明。</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1、“重大违法记录”指供应商因违法经营受到刑事处罚或责令停产停业、吊销许可证或执照、较大数额罚款等行政处罚。</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2、请供应商根据实际情况进行声明，若声明不真实，视为提供虚假材料。</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3、对于接受联合体形式的磋商且供应商是联合体的，则联合体各成员都应当提交本资格证明文件。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附件3-10       </w:t>
      </w:r>
      <w:r>
        <w:rPr>
          <w:rStyle w:val="17"/>
          <w:rFonts w:hint="eastAsia" w:cs="宋体" w:asciiTheme="minorEastAsia" w:hAnsiTheme="minorEastAsia"/>
          <w:color w:val="000000" w:themeColor="text1"/>
          <w:sz w:val="21"/>
          <w:szCs w:val="21"/>
          <w14:textFill>
            <w14:solidFill>
              <w14:schemeClr w14:val="tx1"/>
            </w14:solidFill>
          </w14:textFill>
        </w:rPr>
        <w:t>信用记录查询结果</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现附上截至</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时我方通过“信用中国”网站（www.creditchina.gov.cn）获取的我方信用信息查询结果</w:t>
      </w:r>
      <w:r>
        <w:rPr>
          <w:rFonts w:hint="eastAsia" w:cs="宋体" w:asciiTheme="minorEastAsia" w:hAnsiTheme="minorEastAsia"/>
          <w:color w:val="000000" w:themeColor="text1"/>
          <w:sz w:val="21"/>
          <w:szCs w:val="21"/>
          <w:u w:val="single"/>
          <w14:textFill>
            <w14:solidFill>
              <w14:schemeClr w14:val="tx1"/>
            </w14:solidFill>
          </w14:textFill>
        </w:rPr>
        <w:t>（填写具体份数）</w:t>
      </w:r>
      <w:r>
        <w:rPr>
          <w:rFonts w:hint="eastAsia" w:cs="宋体" w:asciiTheme="minorEastAsia" w:hAnsiTheme="minorEastAsia"/>
          <w:color w:val="000000" w:themeColor="text1"/>
          <w:sz w:val="21"/>
          <w:szCs w:val="21"/>
          <w14:textFill>
            <w14:solidFill>
              <w14:schemeClr w14:val="tx1"/>
            </w14:solidFill>
          </w14:textFill>
        </w:rPr>
        <w:t>份、通过中国政府采购网（www.ccgp.gov.cn）获取的我方信用信息查询结果</w:t>
      </w:r>
      <w:r>
        <w:rPr>
          <w:rFonts w:hint="eastAsia" w:cs="宋体" w:asciiTheme="minorEastAsia" w:hAnsiTheme="minorEastAsia"/>
          <w:color w:val="000000" w:themeColor="text1"/>
          <w:sz w:val="21"/>
          <w:szCs w:val="21"/>
          <w:u w:val="single"/>
          <w14:textFill>
            <w14:solidFill>
              <w14:schemeClr w14:val="tx1"/>
            </w14:solidFill>
          </w14:textFill>
        </w:rPr>
        <w:t>（填写具体份数）</w:t>
      </w:r>
      <w:r>
        <w:rPr>
          <w:rFonts w:hint="eastAsia" w:cs="宋体" w:asciiTheme="minorEastAsia" w:hAnsiTheme="minorEastAsia"/>
          <w:color w:val="000000" w:themeColor="text1"/>
          <w:sz w:val="21"/>
          <w:szCs w:val="21"/>
          <w14:textFill>
            <w14:solidFill>
              <w14:schemeClr w14:val="tx1"/>
            </w14:solidFill>
          </w14:textFill>
        </w:rPr>
        <w:t>份，上述信用信息查询结果真实有效，否则我方负全部责任。</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1、供应商应</w:t>
      </w:r>
      <w:r>
        <w:rPr>
          <w:rStyle w:val="17"/>
          <w:rFonts w:hint="eastAsia" w:cs="宋体" w:asciiTheme="minorEastAsia" w:hAnsiTheme="minorEastAsia"/>
          <w:color w:val="000000" w:themeColor="text1"/>
          <w:sz w:val="21"/>
          <w:szCs w:val="21"/>
          <w14:textFill>
            <w14:solidFill>
              <w14:schemeClr w14:val="tx1"/>
            </w14:solidFill>
          </w14:textFill>
        </w:rPr>
        <w:t>同时提供</w:t>
      </w:r>
      <w:r>
        <w:rPr>
          <w:rFonts w:hint="eastAsia" w:cs="宋体" w:asciiTheme="minorEastAsia" w:hAnsiTheme="minorEastAsia"/>
          <w:color w:val="000000" w:themeColor="text1"/>
          <w:sz w:val="21"/>
          <w:szCs w:val="21"/>
          <w14:textFill>
            <w14:solidFill>
              <w14:schemeClr w14:val="tx1"/>
            </w14:solidFill>
          </w14:textFill>
        </w:rPr>
        <w:t>在磋商文件要求的首次响应文件递交截止时点前通过上述2个网站获取的信用信息查询结果，信用信息查询结果应为从上述网站获取的查询结果原始页面的打印件或完整截图，</w:t>
      </w:r>
      <w:r>
        <w:rPr>
          <w:rStyle w:val="17"/>
          <w:rFonts w:hint="eastAsia" w:cs="宋体" w:asciiTheme="minorEastAsia" w:hAnsiTheme="minorEastAsia"/>
          <w:color w:val="000000" w:themeColor="text1"/>
          <w:sz w:val="21"/>
          <w:szCs w:val="21"/>
          <w14:textFill>
            <w14:solidFill>
              <w14:schemeClr w14:val="tx1"/>
            </w14:solidFill>
          </w14:textFill>
        </w:rPr>
        <w:t>否则其响应文件将被否决。</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2、若本项目接受联合体响应磋商且供应商为联合体，则联合体各成员均应</w:t>
      </w:r>
      <w:r>
        <w:rPr>
          <w:rStyle w:val="17"/>
          <w:rFonts w:hint="eastAsia" w:cs="宋体" w:asciiTheme="minorEastAsia" w:hAnsiTheme="minorEastAsia"/>
          <w:color w:val="000000" w:themeColor="text1"/>
          <w:sz w:val="21"/>
          <w:szCs w:val="21"/>
          <w14:textFill>
            <w14:solidFill>
              <w14:schemeClr w14:val="tx1"/>
            </w14:solidFill>
          </w14:textFill>
        </w:rPr>
        <w:t>同时提供</w:t>
      </w:r>
      <w:r>
        <w:rPr>
          <w:rFonts w:hint="eastAsia" w:cs="宋体" w:asciiTheme="minorEastAsia" w:hAnsiTheme="minorEastAsia"/>
          <w:color w:val="000000" w:themeColor="text1"/>
          <w:sz w:val="21"/>
          <w:szCs w:val="21"/>
          <w14:textFill>
            <w14:solidFill>
              <w14:schemeClr w14:val="tx1"/>
            </w14:solidFill>
          </w14:textFill>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3、联合体成员存在不良信用记录的，视同联合体存在不良信用记录，</w:t>
      </w:r>
      <w:r>
        <w:rPr>
          <w:rStyle w:val="17"/>
          <w:rFonts w:hint="eastAsia" w:cs="宋体" w:asciiTheme="minorEastAsia" w:hAnsiTheme="minorEastAsia"/>
          <w:color w:val="000000" w:themeColor="text1"/>
          <w:sz w:val="21"/>
          <w:szCs w:val="21"/>
          <w14:textFill>
            <w14:solidFill>
              <w14:schemeClr w14:val="tx1"/>
            </w14:solidFill>
          </w14:textFill>
        </w:rPr>
        <w:t>其响应文件将被否决。</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※除上述规定外，信用记录的其他有关规定（包括但不限于：信用信息的查询渠道及截止时点、查询记录和证据留存的具体方式、使用规则等内容）详见磋商文件第一章。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Autospacing="0" w:after="150" w:afterAutospacing="0"/>
        <w:rPr>
          <w:rStyle w:val="17"/>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r>
        <w:rPr>
          <w:rStyle w:val="17"/>
          <w:rFonts w:hint="eastAsia" w:cs="宋体" w:asciiTheme="minorEastAsia" w:hAnsiTheme="minorEastAsia"/>
          <w:color w:val="000000" w:themeColor="text1"/>
          <w:sz w:val="21"/>
          <w:szCs w:val="21"/>
          <w14:textFill>
            <w14:solidFill>
              <w14:schemeClr w14:val="tx1"/>
            </w14:solidFill>
          </w14:textFill>
        </w:rPr>
        <w:br w:type="textWrapping"/>
      </w:r>
    </w:p>
    <w:p>
      <w:pPr>
        <w:pStyle w:val="13"/>
        <w:widowControl/>
        <w:spacing w:beforeAutospacing="0" w:after="150" w:afterAutospacing="0"/>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Autospacing="0" w:after="150" w:afterAutospacing="0"/>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Autospacing="0" w:after="150" w:afterAutospacing="0"/>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Autospacing="0" w:after="150" w:afterAutospacing="0"/>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Autospacing="0" w:after="150" w:afterAutospacing="0"/>
        <w:rPr>
          <w:rStyle w:val="17"/>
          <w:rFonts w:cs="宋体" w:asciiTheme="minorEastAsia" w:hAnsiTheme="minorEastAsia"/>
          <w:color w:val="000000" w:themeColor="text1"/>
          <w:sz w:val="21"/>
          <w:szCs w:val="21"/>
          <w14:textFill>
            <w14:solidFill>
              <w14:schemeClr w14:val="tx1"/>
            </w14:solidFill>
          </w14:textFill>
        </w:rPr>
      </w:pPr>
    </w:p>
    <w:p>
      <w:pPr>
        <w:pStyle w:val="13"/>
        <w:widowControl/>
        <w:spacing w:beforeAutospacing="0" w:after="150"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附件3-11       </w:t>
      </w:r>
      <w:r>
        <w:rPr>
          <w:rStyle w:val="17"/>
          <w:rFonts w:hint="eastAsia" w:cs="宋体" w:asciiTheme="minorEastAsia" w:hAnsiTheme="minorEastAsia"/>
          <w:color w:val="000000" w:themeColor="text1"/>
          <w:sz w:val="21"/>
          <w:szCs w:val="21"/>
          <w14:textFill>
            <w14:solidFill>
              <w14:schemeClr w14:val="tx1"/>
            </w14:solidFill>
          </w14:textFill>
        </w:rPr>
        <w:t>  联合体协议（接受联合体的项目使用）</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致：</w:t>
      </w:r>
      <w:r>
        <w:rPr>
          <w:rFonts w:hint="eastAsia" w:cs="宋体" w:asciiTheme="minorEastAsia" w:hAnsiTheme="minorEastAsia"/>
          <w:color w:val="000000" w:themeColor="text1"/>
          <w:sz w:val="21"/>
          <w:szCs w:val="21"/>
          <w:u w:val="single"/>
          <w14:textFill>
            <w14:solidFill>
              <w14:schemeClr w14:val="tx1"/>
            </w14:solidFill>
          </w14:textFill>
        </w:rPr>
        <w:t>     (采购人或采购代理机构)    </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兹有（</w:t>
      </w:r>
      <w:r>
        <w:rPr>
          <w:rFonts w:hint="eastAsia" w:cs="宋体" w:asciiTheme="minorEastAsia" w:hAnsiTheme="minorEastAsia"/>
          <w:color w:val="000000" w:themeColor="text1"/>
          <w:sz w:val="21"/>
          <w:szCs w:val="21"/>
          <w:u w:val="single"/>
          <w14:textFill>
            <w14:solidFill>
              <w14:schemeClr w14:val="tx1"/>
            </w14:solidFill>
          </w14:textFill>
        </w:rPr>
        <w:t>填写“联合体中各方的全称”，各方的全称之间请用“、”分割</w:t>
      </w:r>
      <w:r>
        <w:rPr>
          <w:rFonts w:hint="eastAsia" w:cs="宋体" w:asciiTheme="minorEastAsia" w:hAnsiTheme="minorEastAsia"/>
          <w:color w:val="000000" w:themeColor="text1"/>
          <w:sz w:val="21"/>
          <w:szCs w:val="21"/>
          <w14:textFill>
            <w14:solidFill>
              <w14:schemeClr w14:val="tx1"/>
            </w14:solidFill>
          </w14:textFill>
        </w:rPr>
        <w:t>）自愿组成联合体，共同参加（填写</w:t>
      </w:r>
      <w:r>
        <w:rPr>
          <w:rFonts w:hint="eastAsia" w:cs="宋体" w:asciiTheme="minorEastAsia" w:hAnsiTheme="minorEastAsia"/>
          <w:color w:val="000000" w:themeColor="text1"/>
          <w:sz w:val="21"/>
          <w:szCs w:val="21"/>
          <w:u w:val="single"/>
          <w14:textFill>
            <w14:solidFill>
              <w14:schemeClr w14:val="tx1"/>
            </w14:solidFill>
          </w14:textFill>
        </w:rPr>
        <w:t>         “项目名称”           </w:t>
      </w:r>
      <w:r>
        <w:rPr>
          <w:rFonts w:hint="eastAsia" w:cs="宋体" w:asciiTheme="minorEastAsia" w:hAnsiTheme="minorEastAsia"/>
          <w:color w:val="000000" w:themeColor="text1"/>
          <w:sz w:val="21"/>
          <w:szCs w:val="21"/>
          <w14:textFill>
            <w14:solidFill>
              <w14:schemeClr w14:val="tx1"/>
            </w14:solidFill>
          </w14:textFill>
        </w:rPr>
        <w:t>） 项目（项目编号：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）的响应磋商。现就联合体参加本项目响应磋商的有关事宜达成下列协议：</w:t>
      </w:r>
    </w:p>
    <w:p>
      <w:pPr>
        <w:pStyle w:val="13"/>
        <w:widowControl/>
        <w:spacing w:before="75" w:beforeAutospacing="0" w:after="75" w:afterAutospacing="0" w:line="435" w:lineRule="atLeast"/>
        <w:ind w:left="420" w:hanging="420" w:hangingChars="20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一、联合体各方应承担的工作和义务具体如下：</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1联合体牵头方单位名称： </w:t>
      </w:r>
      <w:r>
        <w:rPr>
          <w:rFonts w:hint="eastAsia" w:cs="宋体" w:asciiTheme="minorEastAsia" w:hAnsiTheme="minorEastAsia"/>
          <w:color w:val="000000" w:themeColor="text1"/>
          <w:sz w:val="21"/>
          <w:szCs w:val="21"/>
          <w:u w:val="single"/>
          <w14:textFill>
            <w14:solidFill>
              <w14:schemeClr w14:val="tx1"/>
            </w14:solidFill>
          </w14:textFill>
        </w:rPr>
        <w:t>      （填写“工作及义务的具体内容”）    </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2、联合体成员方单位名称： </w:t>
      </w:r>
    </w:p>
    <w:p>
      <w:pPr>
        <w:pStyle w:val="13"/>
        <w:widowControl/>
        <w:spacing w:before="75" w:beforeAutospacing="0" w:after="75" w:afterAutospacing="0" w:line="435" w:lineRule="atLeast"/>
        <w:ind w:firstLine="48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2.1（成员一的全称）：</w:t>
      </w:r>
      <w:r>
        <w:rPr>
          <w:rFonts w:hint="eastAsia" w:cs="宋体" w:asciiTheme="minorEastAsia" w:hAnsiTheme="minorEastAsia"/>
          <w:color w:val="000000" w:themeColor="text1"/>
          <w:sz w:val="21"/>
          <w:szCs w:val="21"/>
          <w:u w:val="single"/>
          <w14:textFill>
            <w14:solidFill>
              <w14:schemeClr w14:val="tx1"/>
            </w14:solidFill>
          </w14:textFill>
        </w:rPr>
        <w:t> （填写“工作及义务的具体内容”）                </w:t>
      </w:r>
      <w:r>
        <w:rPr>
          <w:rFonts w:hint="eastAsia" w:cs="宋体" w:asciiTheme="minorEastAsia" w:hAnsiTheme="minorEastAsia"/>
          <w:color w:val="000000" w:themeColor="text1"/>
          <w:sz w:val="21"/>
          <w:szCs w:val="21"/>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二、联合体各方约定由（</w:t>
      </w:r>
      <w:r>
        <w:rPr>
          <w:rFonts w:hint="eastAsia" w:cs="宋体" w:asciiTheme="minorEastAsia" w:hAnsiTheme="minorEastAsia"/>
          <w:color w:val="000000" w:themeColor="text1"/>
          <w:sz w:val="21"/>
          <w:szCs w:val="21"/>
          <w:u w:val="single"/>
          <w14:textFill>
            <w14:solidFill>
              <w14:schemeClr w14:val="tx1"/>
            </w14:solidFill>
          </w14:textFill>
        </w:rPr>
        <w:t>填写“牵头方的全称”</w:t>
      </w:r>
      <w:r>
        <w:rPr>
          <w:rFonts w:hint="eastAsia" w:cs="宋体" w:asciiTheme="minorEastAsia" w:hAnsiTheme="minorEastAsia"/>
          <w:color w:val="000000" w:themeColor="text1"/>
          <w:sz w:val="21"/>
          <w:szCs w:val="21"/>
          <w14:textFill>
            <w14:solidFill>
              <w14:schemeClr w14:val="tx1"/>
            </w14:solidFill>
          </w14:textFill>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三、联合体各方约定由（填写</w:t>
      </w:r>
      <w:r>
        <w:rPr>
          <w:rFonts w:hint="eastAsia" w:cs="宋体" w:asciiTheme="minorEastAsia" w:hAnsiTheme="minorEastAsia"/>
          <w:color w:val="000000" w:themeColor="text1"/>
          <w:sz w:val="21"/>
          <w:szCs w:val="21"/>
          <w:u w:val="single"/>
          <w14:textFill>
            <w14:solidFill>
              <w14:schemeClr w14:val="tx1"/>
            </w14:solidFill>
          </w14:textFill>
        </w:rPr>
        <w:t>填写“牵头方的全称”</w:t>
      </w:r>
      <w:r>
        <w:rPr>
          <w:rFonts w:hint="eastAsia" w:cs="宋体" w:asciiTheme="minorEastAsia" w:hAnsiTheme="minorEastAsia"/>
          <w:color w:val="000000" w:themeColor="text1"/>
          <w:sz w:val="21"/>
          <w:szCs w:val="21"/>
          <w14:textFill>
            <w14:solidFill>
              <w14:schemeClr w14:val="tx1"/>
            </w14:solidFill>
          </w14:textFill>
        </w:rPr>
        <w:t>）代表联合体办理磋商保证金事宜。</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四、若成交，牵头方将代表联合体与采购人就合同签订事宜进行协商；若协商一致，则联合体各方将共同与采购人签订政府采购合同，并就政府采购合同约定的事项对采购人承担连带责任。</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五、本协议自签署之日起生效，政府采购合同履行完毕后自动失效。</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六、本协议一式（填写具体份数）份，联合体各方各执一份，响应文件中提交一份。</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（以下无正文）</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牵头方：</w:t>
      </w:r>
      <w:r>
        <w:rPr>
          <w:rFonts w:hint="eastAsia" w:cs="宋体" w:asciiTheme="minorEastAsia" w:hAnsiTheme="minorEastAsia"/>
          <w:color w:val="000000" w:themeColor="text1"/>
          <w:sz w:val="21"/>
          <w:szCs w:val="21"/>
          <w:u w:val="single"/>
          <w14:textFill>
            <w14:solidFill>
              <w14:schemeClr w14:val="tx1"/>
            </w14:solidFill>
          </w14:textFill>
        </w:rPr>
        <w:t>（全称并加盖单位公章）</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（签字或盖章）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成员一：</w:t>
      </w:r>
      <w:r>
        <w:rPr>
          <w:rFonts w:hint="eastAsia" w:cs="宋体" w:asciiTheme="minorEastAsia" w:hAnsiTheme="minorEastAsia"/>
          <w:color w:val="000000" w:themeColor="text1"/>
          <w:sz w:val="21"/>
          <w:szCs w:val="21"/>
          <w:u w:val="single"/>
          <w14:textFill>
            <w14:solidFill>
              <w14:schemeClr w14:val="tx1"/>
            </w14:solidFill>
          </w14:textFill>
        </w:rPr>
        <w:t>（全称并加盖成员一的单位公章）</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（签字或盖章）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成员**：</w:t>
      </w:r>
      <w:r>
        <w:rPr>
          <w:rFonts w:hint="eastAsia" w:cs="宋体" w:asciiTheme="minorEastAsia" w:hAnsiTheme="minorEastAsia"/>
          <w:color w:val="000000" w:themeColor="text1"/>
          <w:sz w:val="21"/>
          <w:szCs w:val="21"/>
          <w:u w:val="single"/>
          <w14:textFill>
            <w14:solidFill>
              <w14:schemeClr w14:val="tx1"/>
            </w14:solidFill>
          </w14:textFill>
        </w:rPr>
        <w:t>（全称并加盖成员**的单位公章）</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（签字或盖章）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签署日期：</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1、若磋商文件规定接受联合体形式且供应商为联合体的，则供应商应提供本协议；否则无须提供。</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2、本协议中的供应商代表如果不是竞争性磋商须知中定义的“单位负责人”，则还必须提供“单位负责人授权书”。</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3、若磋商文件规定接受联合体形式且供应商为联合体的，纸质响应文件正本中的本协议应为原件。</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附件3-12          </w:t>
      </w:r>
      <w:r>
        <w:rPr>
          <w:rStyle w:val="17"/>
          <w:rFonts w:hint="eastAsia" w:cs="宋体" w:asciiTheme="minorEastAsia" w:hAnsiTheme="minorEastAsia"/>
          <w:color w:val="000000" w:themeColor="text1"/>
          <w:sz w:val="21"/>
          <w:szCs w:val="21"/>
          <w14:textFill>
            <w14:solidFill>
              <w14:schemeClr w14:val="tx1"/>
            </w14:solidFill>
          </w14:textFill>
        </w:rPr>
        <w:t>其它资格证明文件</w:t>
      </w:r>
      <w:r>
        <w:rPr>
          <w:rStyle w:val="17"/>
          <w:rFonts w:hint="eastAsia" w:cs="宋体" w:asciiTheme="minorEastAsia" w:hAnsiTheme="minorEastAsia"/>
          <w:color w:val="000000" w:themeColor="text1"/>
          <w:sz w:val="21"/>
          <w:szCs w:val="21"/>
          <w14:textFill>
            <w14:solidFill>
              <w14:schemeClr w14:val="tx1"/>
            </w14:solidFill>
          </w14:textFill>
        </w:rPr>
        <w:br w:type="textWrapping"/>
      </w:r>
      <w:r>
        <w:rPr>
          <w:rStyle w:val="17"/>
          <w:rFonts w:hint="eastAsia" w:cs="宋体" w:asciiTheme="minorEastAsia" w:hAnsiTheme="minorEastAsia"/>
          <w:color w:val="000000" w:themeColor="text1"/>
          <w:sz w:val="21"/>
          <w:szCs w:val="21"/>
          <w14:textFill>
            <w14:solidFill>
              <w14:schemeClr w14:val="tx1"/>
            </w14:solidFill>
          </w14:textFill>
        </w:rPr>
        <w:br w:type="textWrapping"/>
      </w:r>
      <w:r>
        <w:rPr>
          <w:rStyle w:val="17"/>
          <w:rFonts w:hint="eastAsia" w:cs="宋体" w:asciiTheme="minorEastAsia" w:hAnsiTheme="minorEastAsia"/>
          <w:color w:val="000000" w:themeColor="text1"/>
          <w:sz w:val="21"/>
          <w:szCs w:val="21"/>
          <w14:textFill>
            <w14:solidFill>
              <w14:schemeClr w14:val="tx1"/>
            </w14:solidFill>
          </w14:textFill>
        </w:rPr>
        <w:t>                   （如果有的话）</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2、若磋商文件规定接受联合体形式且供应商为联合体的，涉及联合体成员的其它资格证明文件在此处提供相关证明材料，并加盖供应商单位公章。</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附件4        </w:t>
      </w:r>
      <w:r>
        <w:rPr>
          <w:rStyle w:val="17"/>
          <w:rFonts w:hint="eastAsia" w:cs="宋体" w:asciiTheme="minorEastAsia" w:hAnsiTheme="minorEastAsia"/>
          <w:color w:val="000000" w:themeColor="text1"/>
          <w:sz w:val="21"/>
          <w:szCs w:val="21"/>
          <w14:textFill>
            <w14:solidFill>
              <w14:schemeClr w14:val="tx1"/>
            </w14:solidFill>
          </w14:textFill>
        </w:rPr>
        <w:t>磋商保证金凭证（若有）</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ind w:firstLine="336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编制说明</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1、在此项下提交的“</w:t>
      </w:r>
      <w:r>
        <w:rPr>
          <w:rStyle w:val="17"/>
          <w:rFonts w:hint="eastAsia" w:cs="宋体" w:asciiTheme="minorEastAsia" w:hAnsiTheme="minorEastAsia"/>
          <w:color w:val="000000" w:themeColor="text1"/>
          <w:sz w:val="21"/>
          <w:szCs w:val="21"/>
          <w14:textFill>
            <w14:solidFill>
              <w14:schemeClr w14:val="tx1"/>
            </w14:solidFill>
          </w14:textFill>
        </w:rPr>
        <w:t>磋商保证金</w:t>
      </w:r>
      <w:r>
        <w:rPr>
          <w:rFonts w:hint="eastAsia" w:cs="宋体" w:asciiTheme="minorEastAsia" w:hAnsiTheme="minorEastAsia"/>
          <w:color w:val="000000" w:themeColor="text1"/>
          <w:sz w:val="21"/>
          <w:szCs w:val="21"/>
          <w14:textFill>
            <w14:solidFill>
              <w14:schemeClr w14:val="tx1"/>
            </w14:solidFill>
          </w14:textFill>
        </w:rPr>
        <w:t>”材料可使用转账凭证复印件或从福建省政府采购网上公开信息系统中下载的有关原始页面的打印件。</w:t>
      </w: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2、磋商保证金是否已提交按照磋商文件规定执行。</w:t>
      </w: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br w:type="textWrapping"/>
      </w: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240"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附件5-1  </w:t>
      </w:r>
      <w:r>
        <w:rPr>
          <w:rStyle w:val="17"/>
          <w:rFonts w:hint="eastAsia" w:cs="宋体" w:asciiTheme="minorEastAsia" w:hAnsiTheme="minorEastAsia"/>
          <w:color w:val="000000" w:themeColor="text1"/>
          <w:sz w:val="21"/>
          <w:szCs w:val="21"/>
          <w14:textFill>
            <w14:solidFill>
              <w14:schemeClr w14:val="tx1"/>
            </w14:solidFill>
          </w14:textFill>
        </w:rPr>
        <w:t>    技术和服务要求响应表</w:t>
      </w: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（全称加盖单位公章）</w:t>
      </w:r>
      <w:r>
        <w:rPr>
          <w:rFonts w:hint="eastAsia" w:cs="宋体" w:asciiTheme="minorEastAsia" w:hAnsiTheme="minorEastAsia"/>
          <w:color w:val="000000" w:themeColor="text1"/>
          <w:sz w:val="21"/>
          <w:szCs w:val="21"/>
          <w14:textFill>
            <w14:solidFill>
              <w14:schemeClr w14:val="tx1"/>
            </w14:solidFill>
          </w14:textFill>
        </w:rPr>
        <w:t>  项目编号∶</w:t>
      </w:r>
      <w:r>
        <w:rPr>
          <w:rFonts w:hint="eastAsia" w:cs="宋体" w:asciiTheme="minorEastAsia" w:hAnsiTheme="minorEastAsia"/>
          <w:color w:val="000000" w:themeColor="text1"/>
          <w:sz w:val="21"/>
          <w:szCs w:val="21"/>
          <w:u w:val="single"/>
          <w14:textFill>
            <w14:solidFill>
              <w14:schemeClr w14:val="tx1"/>
            </w14:solidFill>
          </w14:textFill>
        </w:rPr>
        <w:t>       </w:t>
      </w:r>
    </w:p>
    <w:tbl>
      <w:tblPr>
        <w:tblStyle w:val="14"/>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1"/>
        <w:gridCol w:w="1413"/>
        <w:gridCol w:w="3392"/>
        <w:gridCol w:w="2169"/>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6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合同包</w:t>
            </w:r>
          </w:p>
        </w:tc>
        <w:tc>
          <w:tcPr>
            <w:tcW w:w="1413"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章节条目号</w:t>
            </w:r>
          </w:p>
        </w:tc>
        <w:tc>
          <w:tcPr>
            <w:tcW w:w="3392"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竞争性磋商文件规定的技术和服务要求</w:t>
            </w:r>
          </w:p>
        </w:tc>
        <w:tc>
          <w:tcPr>
            <w:tcW w:w="2169"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响应文件响应承诺</w:t>
            </w:r>
          </w:p>
        </w:tc>
        <w:tc>
          <w:tcPr>
            <w:tcW w:w="2134"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39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6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134"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bl>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磋商保证金（如果未签订合同）将不予退还，给采购人和采购代理机构造成损失的，还必须进行赔偿并负相关责任。</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供应商代表签字： _________________</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br w:type="textWrapping"/>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附件5-2      </w:t>
      </w:r>
      <w:r>
        <w:rPr>
          <w:rStyle w:val="17"/>
          <w:rFonts w:hint="eastAsia" w:cs="宋体" w:asciiTheme="minorEastAsia" w:hAnsiTheme="minorEastAsia"/>
          <w:color w:val="000000" w:themeColor="text1"/>
          <w:sz w:val="21"/>
          <w:szCs w:val="21"/>
          <w14:textFill>
            <w14:solidFill>
              <w14:schemeClr w14:val="tx1"/>
            </w14:solidFill>
          </w14:textFill>
        </w:rPr>
        <w:t> 商务条件和其它事项响应表 </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（全称加盖单位公章）</w:t>
      </w:r>
      <w:r>
        <w:rPr>
          <w:rFonts w:hint="eastAsia" w:cs="宋体" w:asciiTheme="minorEastAsia" w:hAnsiTheme="minorEastAsia"/>
          <w:color w:val="000000" w:themeColor="text1"/>
          <w:sz w:val="21"/>
          <w:szCs w:val="21"/>
          <w14:textFill>
            <w14:solidFill>
              <w14:schemeClr w14:val="tx1"/>
            </w14:solidFill>
          </w14:textFill>
        </w:rPr>
        <w:t>  项目编号∶</w:t>
      </w:r>
      <w:r>
        <w:rPr>
          <w:rFonts w:hint="eastAsia" w:cs="宋体" w:asciiTheme="minorEastAsia" w:hAnsiTheme="minorEastAsia"/>
          <w:color w:val="000000" w:themeColor="text1"/>
          <w:sz w:val="21"/>
          <w:szCs w:val="21"/>
          <w:u w:val="single"/>
          <w14:textFill>
            <w14:solidFill>
              <w14:schemeClr w14:val="tx1"/>
            </w14:solidFill>
          </w14:textFill>
        </w:rPr>
        <w:t>       </w:t>
      </w:r>
    </w:p>
    <w:tbl>
      <w:tblPr>
        <w:tblStyle w:val="14"/>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1"/>
        <w:gridCol w:w="1413"/>
        <w:gridCol w:w="3611"/>
        <w:gridCol w:w="1961"/>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69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合同包</w:t>
            </w:r>
          </w:p>
        </w:tc>
        <w:tc>
          <w:tcPr>
            <w:tcW w:w="1413"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章节条目号</w:t>
            </w:r>
          </w:p>
        </w:tc>
        <w:tc>
          <w:tcPr>
            <w:tcW w:w="361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竞争性磋商文件规定的商务条件要求</w:t>
            </w:r>
          </w:p>
        </w:tc>
        <w:tc>
          <w:tcPr>
            <w:tcW w:w="1961"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响应文件响应承诺</w:t>
            </w:r>
          </w:p>
        </w:tc>
        <w:tc>
          <w:tcPr>
            <w:tcW w:w="2089"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9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413"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361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961"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208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bl>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磋商保证金（如果未签订合同）将不予退还，给采购人和采购代理机构造成损失的，还必须进行赔偿并负相关责任。</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3"/>
        <w:widowControl/>
        <w:spacing w:before="75" w:beforeAutospacing="0" w:after="75" w:afterAutospacing="0" w:line="37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供应商代表签字： _________________</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附件6    </w:t>
      </w:r>
      <w:r>
        <w:rPr>
          <w:rStyle w:val="17"/>
          <w:rFonts w:hint="eastAsia" w:cs="宋体" w:asciiTheme="minorEastAsia" w:hAnsiTheme="minorEastAsia"/>
          <w:color w:val="000000" w:themeColor="text1"/>
          <w:sz w:val="21"/>
          <w:szCs w:val="21"/>
          <w14:textFill>
            <w14:solidFill>
              <w14:schemeClr w14:val="tx1"/>
            </w14:solidFill>
          </w14:textFill>
        </w:rPr>
        <w:t>  相关技术、商务、服务响应承诺及资料</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95" w:lineRule="atLeast"/>
        <w:rPr>
          <w:rFonts w:cs="宋体" w:asciiTheme="minorEastAsia" w:hAnsiTheme="minorEastAsia"/>
          <w:color w:val="000000" w:themeColor="text1"/>
          <w:sz w:val="21"/>
          <w:szCs w:val="21"/>
          <w14:textFill>
            <w14:solidFill>
              <w14:schemeClr w14:val="tx1"/>
            </w14:solidFill>
          </w14:textFill>
        </w:rPr>
      </w:pPr>
      <w:r>
        <w:rPr>
          <w:rStyle w:val="17"/>
          <w:rFonts w:hint="eastAsia" w:cs="宋体" w:asciiTheme="minorEastAsia" w:hAnsiTheme="minorEastAsia"/>
          <w:color w:val="000000" w:themeColor="text1"/>
          <w:sz w:val="21"/>
          <w:szCs w:val="21"/>
          <w14:textFill>
            <w14:solidFill>
              <w14:schemeClr w14:val="tx1"/>
            </w14:solidFill>
          </w14:textFill>
        </w:rPr>
        <w:t>说明：    </w:t>
      </w:r>
    </w:p>
    <w:p>
      <w:pPr>
        <w:pStyle w:val="13"/>
        <w:widowControl/>
        <w:spacing w:before="75" w:beforeAutospacing="0" w:after="75" w:afterAutospacing="0" w:line="49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3"/>
        <w:widowControl/>
        <w:spacing w:before="75" w:beforeAutospacing="0" w:after="75" w:afterAutospacing="0" w:line="49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2.如果没有特别要求的，供应商根据磋商文件的要求以及特点，提供相关技术、商务、服务响应承诺及资料，格式自拟。 </w:t>
      </w:r>
    </w:p>
    <w:p>
      <w:pPr>
        <w:pStyle w:val="13"/>
        <w:widowControl/>
        <w:spacing w:before="75" w:beforeAutospacing="0" w:after="75" w:afterAutospacing="0" w:line="420"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附件7     </w:t>
      </w:r>
      <w:r>
        <w:rPr>
          <w:rStyle w:val="17"/>
          <w:rFonts w:hint="eastAsia" w:cs="宋体" w:asciiTheme="minorEastAsia" w:hAnsiTheme="minorEastAsia"/>
          <w:color w:val="000000" w:themeColor="text1"/>
          <w:sz w:val="21"/>
          <w:szCs w:val="21"/>
          <w14:textFill>
            <w14:solidFill>
              <w14:schemeClr w14:val="tx1"/>
            </w14:solidFill>
          </w14:textFill>
        </w:rPr>
        <w:t>供应商提交符合政府采购政策的证明材料</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附件7-1-1        </w:t>
      </w:r>
    </w:p>
    <w:p>
      <w:pPr>
        <w:pStyle w:val="13"/>
        <w:widowControl/>
        <w:spacing w:before="75" w:beforeAutospacing="0" w:after="75" w:afterAutospacing="0"/>
        <w:ind w:firstLine="2880"/>
        <w:jc w:val="center"/>
        <w:rPr>
          <w:rFonts w:ascii="宋体" w:hAnsi="宋体" w:eastAsia="宋体" w:cs="宋体"/>
          <w:b/>
          <w:bCs/>
          <w:sz w:val="21"/>
          <w:szCs w:val="21"/>
        </w:rPr>
      </w:pPr>
      <w:r>
        <w:rPr>
          <w:rFonts w:cs="宋体" w:asciiTheme="minorEastAsia" w:hAnsiTheme="minorEastAsia"/>
          <w:color w:val="000000" w:themeColor="text1"/>
          <w:szCs w:val="21"/>
          <w14:textFill>
            <w14:solidFill>
              <w14:schemeClr w14:val="tx1"/>
            </w14:solidFill>
          </w14:textFill>
        </w:rPr>
        <w:br w:type="textWrapping"/>
      </w:r>
      <w:r>
        <w:rPr>
          <w:rFonts w:hint="eastAsia" w:ascii="宋体" w:hAnsi="宋体" w:eastAsia="宋体" w:cs="宋体"/>
          <w:b/>
          <w:bCs/>
          <w:sz w:val="21"/>
          <w:szCs w:val="21"/>
        </w:rPr>
        <w:t>中小企业声明函（工程、服务）（价格扣除适用，若有）</w:t>
      </w:r>
    </w:p>
    <w:p>
      <w:pPr>
        <w:pStyle w:val="13"/>
        <w:widowControl/>
        <w:adjustRightInd w:val="0"/>
        <w:snapToGrid w:val="0"/>
        <w:spacing w:beforeAutospacing="0" w:afterAutospacing="0" w:line="360" w:lineRule="auto"/>
        <w:ind w:firstLine="2880"/>
        <w:rPr>
          <w:rFonts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3"/>
        <w:widowControl/>
        <w:adjustRightInd w:val="0"/>
        <w:snapToGrid w:val="0"/>
        <w:spacing w:beforeAutospacing="0" w:afterAutospacing="0" w:line="360" w:lineRule="auto"/>
        <w:ind w:firstLine="420" w:firstLineChars="200"/>
        <w:jc w:val="both"/>
        <w:rPr>
          <w:rFonts w:ascii="宋体" w:hAnsi="宋体" w:eastAsia="宋体" w:cs="宋体"/>
          <w:sz w:val="21"/>
          <w:szCs w:val="21"/>
        </w:rPr>
      </w:pPr>
    </w:p>
    <w:p>
      <w:pPr>
        <w:pStyle w:val="13"/>
        <w:widowControl/>
        <w:adjustRightInd w:val="0"/>
        <w:snapToGrid w:val="0"/>
        <w:spacing w:beforeAutospacing="0" w:afterAutospacing="0" w:line="360" w:lineRule="auto"/>
        <w:ind w:firstLine="420" w:firstLineChars="200"/>
        <w:jc w:val="both"/>
      </w:pPr>
      <w:r>
        <w:rPr>
          <w:rFonts w:hint="eastAsia" w:ascii="宋体" w:hAnsi="宋体" w:eastAsia="宋体" w:cs="宋体"/>
          <w:sz w:val="21"/>
          <w:szCs w:val="21"/>
        </w:rPr>
        <w:t>（标的名称），属于（采购文件中明确的所属行业）；承建（承接）企业为（企业名称），从业人员  人，营业收入为  万元，资产总额为  万元</w:t>
      </w:r>
      <w:r>
        <w:rPr>
          <w:rFonts w:hint="eastAsia" w:ascii="宋体" w:hAnsi="宋体" w:eastAsia="宋体" w:cs="宋体"/>
          <w:sz w:val="21"/>
          <w:szCs w:val="21"/>
          <w:vertAlign w:val="superscript"/>
        </w:rPr>
        <w:t>1</w:t>
      </w:r>
      <w:r>
        <w:rPr>
          <w:rFonts w:hint="eastAsia" w:ascii="宋体" w:hAnsi="宋体" w:eastAsia="宋体" w:cs="宋体"/>
          <w:sz w:val="21"/>
          <w:szCs w:val="21"/>
        </w:rPr>
        <w:t>，属于（中型企业、小型企业、微型企业）；</w:t>
      </w:r>
    </w:p>
    <w:p>
      <w:pPr>
        <w:pStyle w:val="13"/>
        <w:widowControl/>
        <w:adjustRightInd w:val="0"/>
        <w:snapToGrid w:val="0"/>
        <w:spacing w:beforeAutospacing="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   以上企业，不属于大企业的分支机构，不存在控股股东为大企业的情形，也不存在与大企业的负责人为同一人的情形。</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本企业对上述声明内容的真实性负责。如有虚假，将依法承担相应责任。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xml:space="preserve">                                                                                       </w:t>
      </w:r>
    </w:p>
    <w:p>
      <w:pPr>
        <w:pStyle w:val="13"/>
        <w:widowControl/>
        <w:spacing w:before="75" w:beforeAutospacing="0" w:after="75" w:afterAutospacing="0"/>
        <w:ind w:firstLine="4200" w:firstLineChars="2000"/>
        <w:rPr>
          <w:rFonts w:ascii="宋体" w:hAnsi="宋体" w:eastAsia="宋体" w:cs="宋体"/>
          <w:sz w:val="21"/>
          <w:szCs w:val="21"/>
        </w:rPr>
      </w:pPr>
      <w:r>
        <w:rPr>
          <w:rFonts w:hint="eastAsia" w:ascii="宋体" w:hAnsi="宋体" w:eastAsia="宋体" w:cs="宋体"/>
          <w:sz w:val="21"/>
          <w:szCs w:val="21"/>
        </w:rPr>
        <w:t>企业名称（盖章）：             </w:t>
      </w:r>
    </w:p>
    <w:p>
      <w:pPr>
        <w:pStyle w:val="13"/>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                 </w:t>
      </w:r>
    </w:p>
    <w:p>
      <w:pPr>
        <w:pStyle w:val="13"/>
        <w:widowControl/>
        <w:spacing w:before="75" w:beforeAutospacing="0" w:after="75" w:afterAutospacing="0"/>
        <w:ind w:firstLine="4200" w:firstLineChars="2000"/>
        <w:rPr>
          <w:rFonts w:ascii="宋体" w:hAnsi="宋体" w:eastAsia="宋体" w:cs="宋体"/>
          <w:sz w:val="21"/>
          <w:szCs w:val="21"/>
        </w:rPr>
      </w:pPr>
      <w:r>
        <w:rPr>
          <w:rFonts w:hint="eastAsia" w:ascii="宋体" w:hAnsi="宋体" w:eastAsia="宋体" w:cs="宋体"/>
          <w:sz w:val="21"/>
          <w:szCs w:val="21"/>
        </w:rPr>
        <w:t>日期：</w:t>
      </w:r>
    </w:p>
    <w:p>
      <w:pPr>
        <w:pStyle w:val="13"/>
        <w:widowControl/>
        <w:spacing w:before="75" w:beforeAutospacing="0" w:after="75" w:afterAutospacing="0"/>
        <w:ind w:firstLine="4200" w:firstLineChars="200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注：从业人员、营业收入、资产总额填报上一年度数据，无上一年度数据的新成立企业可不填报。</w:t>
      </w:r>
    </w:p>
    <w:p>
      <w:pPr>
        <w:widowControl/>
        <w:snapToGrid w:val="0"/>
        <w:spacing w:before="100" w:beforeAutospacing="1" w:after="100" w:afterAutospacing="1" w:line="360" w:lineRule="auto"/>
        <w:jc w:val="left"/>
        <w:rPr>
          <w:rFonts w:cs="宋体" w:asciiTheme="minorEastAsia" w:hAnsiTheme="minorEastAsia"/>
          <w:color w:val="000000" w:themeColor="text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附件7-1-2</w:t>
      </w:r>
      <w:r>
        <w:rPr>
          <w:rStyle w:val="17"/>
          <w:rFonts w:hint="eastAsia" w:cs="宋体" w:asciiTheme="minorEastAsia" w:hAnsiTheme="minorEastAsia"/>
          <w:color w:val="000000" w:themeColor="text1"/>
          <w:sz w:val="21"/>
          <w:szCs w:val="21"/>
          <w14:textFill>
            <w14:solidFill>
              <w14:schemeClr w14:val="tx1"/>
            </w14:solidFill>
          </w14:textFill>
        </w:rPr>
        <w:t> </w:t>
      </w:r>
    </w:p>
    <w:p>
      <w:pPr>
        <w:spacing w:before="156" w:beforeLines="50" w:after="156" w:afterLines="5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残疾人福利性单位声明函（价格扣除适用，若有）</w:t>
      </w:r>
    </w:p>
    <w:p>
      <w:pPr>
        <w:widowControl/>
        <w:snapToGrid w:val="0"/>
        <w:spacing w:before="75" w:after="75" w:line="360" w:lineRule="auto"/>
        <w:ind w:firstLine="420"/>
        <w:jc w:val="left"/>
        <w:rPr>
          <w:rFonts w:cs="宋体" w:asciiTheme="minorEastAsia" w:hAnsiTheme="minorEastAsia"/>
          <w:color w:val="000000" w:themeColor="text1"/>
          <w:kern w:val="0"/>
          <w:szCs w:val="21"/>
          <w14:textFill>
            <w14:solidFill>
              <w14:schemeClr w14:val="tx1"/>
            </w14:solidFill>
          </w14:textFill>
        </w:rPr>
      </w:pPr>
    </w:p>
    <w:p>
      <w:pPr>
        <w:widowControl/>
        <w:snapToGrid w:val="0"/>
        <w:spacing w:before="75" w:after="75" w:line="360" w:lineRule="auto"/>
        <w:ind w:firstLine="42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cs="宋体" w:asciiTheme="minorEastAsia" w:hAnsiTheme="minorEastAsia"/>
          <w:color w:val="000000" w:themeColor="text1"/>
          <w:kern w:val="0"/>
          <w:szCs w:val="21"/>
          <w:u w:val="single"/>
          <w14:textFill>
            <w14:solidFill>
              <w14:schemeClr w14:val="tx1"/>
            </w14:solidFill>
          </w14:textFill>
        </w:rPr>
        <w:t xml:space="preserve">（填写“项目名称”）          </w:t>
      </w:r>
      <w:r>
        <w:rPr>
          <w:rFonts w:hint="eastAsia" w:cs="宋体" w:asciiTheme="minorEastAsia" w:hAnsiTheme="minorEastAsia"/>
          <w:color w:val="000000" w:themeColor="text1"/>
          <w:kern w:val="0"/>
          <w:szCs w:val="21"/>
          <w14:textFill>
            <w14:solidFill>
              <w14:schemeClr w14:val="tx1"/>
            </w14:solidFill>
          </w14:textFill>
        </w:rPr>
        <w:t>项目采购活动：</w:t>
      </w:r>
    </w:p>
    <w:p>
      <w:pPr>
        <w:widowControl/>
        <w:snapToGrid w:val="0"/>
        <w:spacing w:before="75" w:after="75" w:line="360" w:lineRule="auto"/>
        <w:ind w:firstLine="42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）提供本供应商制造的</w:t>
      </w:r>
      <w:r>
        <w:rPr>
          <w:rFonts w:hint="eastAsia" w:cs="宋体" w:asciiTheme="minorEastAsia" w:hAnsiTheme="minorEastAsia"/>
          <w:color w:val="000000" w:themeColor="text1"/>
          <w:kern w:val="0"/>
          <w:szCs w:val="21"/>
          <w:u w:val="single"/>
          <w14:textFill>
            <w14:solidFill>
              <w14:schemeClr w14:val="tx1"/>
            </w14:solidFill>
          </w14:textFill>
        </w:rPr>
        <w:t>（填写“所投合同包、品目号或序号”）</w:t>
      </w:r>
      <w:r>
        <w:rPr>
          <w:rFonts w:hint="eastAsia" w:cs="宋体" w:asciiTheme="minorEastAsia" w:hAnsiTheme="minorEastAsia"/>
          <w:color w:val="000000" w:themeColor="text1"/>
          <w:kern w:val="0"/>
          <w:szCs w:val="21"/>
          <w14:textFill>
            <w14:solidFill>
              <w14:schemeClr w14:val="tx1"/>
            </w14:solidFill>
          </w14:textFill>
        </w:rPr>
        <w:t>货物，或提供其他残疾人福利性单位制造的</w:t>
      </w:r>
      <w:r>
        <w:rPr>
          <w:rFonts w:hint="eastAsia" w:cs="宋体" w:asciiTheme="minorEastAsia" w:hAnsiTheme="minorEastAsia"/>
          <w:color w:val="000000" w:themeColor="text1"/>
          <w:kern w:val="0"/>
          <w:szCs w:val="21"/>
          <w:u w:val="single"/>
          <w14:textFill>
            <w14:solidFill>
              <w14:schemeClr w14:val="tx1"/>
            </w14:solidFill>
          </w14:textFill>
        </w:rPr>
        <w:t>（填写“所投合同包、品目号或序号”）</w:t>
      </w:r>
      <w:r>
        <w:rPr>
          <w:rFonts w:hint="eastAsia" w:cs="宋体" w:asciiTheme="minorEastAsia" w:hAnsiTheme="minorEastAsia"/>
          <w:color w:val="000000" w:themeColor="text1"/>
          <w:kern w:val="0"/>
          <w:szCs w:val="21"/>
          <w14:textFill>
            <w14:solidFill>
              <w14:schemeClr w14:val="tx1"/>
            </w14:solidFill>
          </w14:textFill>
        </w:rPr>
        <w:t>货物（不包括使用非残疾人福利性单位注册商标的货物）；（说明：只有部分货物由残疾人福利企业制造的，在该货物后标</w:t>
      </w:r>
      <w:r>
        <w:rPr>
          <w:rFonts w:hint="eastAsia" w:cs="宋体" w:asciiTheme="minorEastAsia" w:hAnsiTheme="minorEastAsia"/>
          <w:color w:val="000000" w:themeColor="text1"/>
          <w:kern w:val="0"/>
          <w:szCs w:val="21"/>
          <w:shd w:val="clear" w:color="auto" w:fill="FFFFFF"/>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w:t>
      </w:r>
    </w:p>
    <w:p>
      <w:pPr>
        <w:widowControl/>
        <w:snapToGrid w:val="0"/>
        <w:spacing w:before="75" w:after="75" w:line="360" w:lineRule="auto"/>
        <w:ind w:firstLine="42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）由本供应商承建的</w:t>
      </w:r>
      <w:r>
        <w:rPr>
          <w:rFonts w:hint="eastAsia" w:cs="宋体" w:asciiTheme="minorEastAsia" w:hAnsiTheme="minorEastAsia"/>
          <w:color w:val="000000" w:themeColor="text1"/>
          <w:kern w:val="0"/>
          <w:szCs w:val="21"/>
          <w:u w:val="single"/>
          <w14:textFill>
            <w14:solidFill>
              <w14:schemeClr w14:val="tx1"/>
            </w14:solidFill>
          </w14:textFill>
        </w:rPr>
        <w:t xml:space="preserve">（填写“所投合同包、品目号或序号”）         </w:t>
      </w:r>
      <w:r>
        <w:rPr>
          <w:rFonts w:hint="eastAsia" w:cs="宋体" w:asciiTheme="minorEastAsia" w:hAnsiTheme="minorEastAsia"/>
          <w:color w:val="000000" w:themeColor="text1"/>
          <w:kern w:val="0"/>
          <w:szCs w:val="21"/>
          <w14:textFill>
            <w14:solidFill>
              <w14:schemeClr w14:val="tx1"/>
            </w14:solidFill>
          </w14:textFill>
        </w:rPr>
        <w:t>工程；</w:t>
      </w:r>
    </w:p>
    <w:p>
      <w:pPr>
        <w:widowControl/>
        <w:snapToGrid w:val="0"/>
        <w:spacing w:before="75" w:after="75" w:line="360" w:lineRule="auto"/>
        <w:ind w:firstLine="42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）由本供应商承接的</w:t>
      </w:r>
      <w:r>
        <w:rPr>
          <w:rFonts w:hint="eastAsia" w:cs="宋体" w:asciiTheme="minorEastAsia" w:hAnsiTheme="minorEastAsia"/>
          <w:color w:val="000000" w:themeColor="text1"/>
          <w:kern w:val="0"/>
          <w:szCs w:val="21"/>
          <w:u w:val="single"/>
          <w14:textFill>
            <w14:solidFill>
              <w14:schemeClr w14:val="tx1"/>
            </w14:solidFill>
          </w14:textFill>
        </w:rPr>
        <w:t xml:space="preserve">（填写“所投合同包、品目号或序号”）         </w:t>
      </w:r>
      <w:r>
        <w:rPr>
          <w:rFonts w:hint="eastAsia" w:cs="宋体" w:asciiTheme="minorEastAsia" w:hAnsiTheme="minorEastAsia"/>
          <w:color w:val="000000" w:themeColor="text1"/>
          <w:kern w:val="0"/>
          <w:szCs w:val="21"/>
          <w14:textFill>
            <w14:solidFill>
              <w14:schemeClr w14:val="tx1"/>
            </w14:solidFill>
          </w14:textFill>
        </w:rPr>
        <w:t>服务；</w:t>
      </w:r>
    </w:p>
    <w:p>
      <w:pPr>
        <w:widowControl/>
        <w:snapToGrid w:val="0"/>
        <w:spacing w:before="75" w:after="75" w:line="360" w:lineRule="auto"/>
        <w:ind w:firstLine="42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本供应商对上述声明的真实性负责。如有虚假，将依法承担相应责任。</w:t>
      </w:r>
    </w:p>
    <w:p>
      <w:pPr>
        <w:widowControl/>
        <w:snapToGrid w:val="0"/>
        <w:spacing w:before="75" w:after="75" w:line="360" w:lineRule="auto"/>
        <w:ind w:firstLine="42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w:t>
      </w:r>
    </w:p>
    <w:p>
      <w:pPr>
        <w:widowControl/>
        <w:snapToGrid w:val="0"/>
        <w:spacing w:before="75" w:after="75" w:line="360" w:lineRule="auto"/>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备注：</w:t>
      </w:r>
    </w:p>
    <w:p>
      <w:pPr>
        <w:widowControl/>
        <w:snapToGrid w:val="0"/>
        <w:spacing w:before="75" w:after="75" w:line="360" w:lineRule="auto"/>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1、请供应商按照实际情况编制填写本声明函，并在相应的（）中打“√”。</w:t>
      </w:r>
    </w:p>
    <w:p>
      <w:pPr>
        <w:widowControl/>
        <w:snapToGrid w:val="0"/>
        <w:spacing w:before="75" w:after="75" w:line="360" w:lineRule="auto"/>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2、若《残疾人福利性单位声明函》内容不真实，</w:t>
      </w:r>
      <w:r>
        <w:rPr>
          <w:rFonts w:hint="eastAsia" w:cs="宋体" w:asciiTheme="minorEastAsia" w:hAnsiTheme="minorEastAsia"/>
          <w:b/>
          <w:bCs/>
          <w:color w:val="000000" w:themeColor="text1"/>
          <w:kern w:val="0"/>
          <w:szCs w:val="21"/>
          <w14:textFill>
            <w14:solidFill>
              <w14:schemeClr w14:val="tx1"/>
            </w14:solidFill>
          </w14:textFill>
        </w:rPr>
        <w:t>视为提供虚假材料。</w:t>
      </w:r>
    </w:p>
    <w:p>
      <w:pPr>
        <w:widowControl/>
        <w:snapToGrid w:val="0"/>
        <w:spacing w:before="75" w:after="75" w:line="360" w:lineRule="auto"/>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w:t>
      </w:r>
    </w:p>
    <w:p>
      <w:pPr>
        <w:widowControl/>
        <w:snapToGrid w:val="0"/>
        <w:spacing w:before="75" w:after="75" w:line="360" w:lineRule="auto"/>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w:t>
      </w:r>
      <w:r>
        <w:rPr>
          <w:rFonts w:hint="eastAsia" w:cs="宋体" w:asciiTheme="minorEastAsia" w:hAnsiTheme="minorEastAsia"/>
          <w:color w:val="000000" w:themeColor="text1"/>
          <w:kern w:val="0"/>
          <w:szCs w:val="21"/>
          <w:u w:val="single"/>
          <w14:textFill>
            <w14:solidFill>
              <w14:schemeClr w14:val="tx1"/>
            </w14:solidFill>
          </w14:textFill>
        </w:rPr>
        <w:t>（全称并加盖单位公章）</w:t>
      </w:r>
    </w:p>
    <w:p>
      <w:pPr>
        <w:widowControl/>
        <w:snapToGrid w:val="0"/>
        <w:spacing w:before="75" w:after="75" w:line="360" w:lineRule="auto"/>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供应商代表签字：</w:t>
      </w:r>
      <w:r>
        <w:rPr>
          <w:rFonts w:hint="eastAsia" w:cs="宋体" w:asciiTheme="minorEastAsia" w:hAnsiTheme="minorEastAsia"/>
          <w:color w:val="000000" w:themeColor="text1"/>
          <w:kern w:val="0"/>
          <w:szCs w:val="21"/>
          <w:u w:val="single"/>
          <w14:textFill>
            <w14:solidFill>
              <w14:schemeClr w14:val="tx1"/>
            </w14:solidFill>
          </w14:textFill>
        </w:rPr>
        <w:t>                   </w:t>
      </w:r>
    </w:p>
    <w:p>
      <w:pPr>
        <w:widowControl/>
        <w:snapToGrid w:val="0"/>
        <w:spacing w:before="75" w:after="75" w:line="360" w:lineRule="auto"/>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日期：</w:t>
      </w:r>
      <w:r>
        <w:rPr>
          <w:rFonts w:hint="eastAsia" w:cs="宋体" w:asciiTheme="minorEastAsia" w:hAnsiTheme="minorEastAsia"/>
          <w:color w:val="000000" w:themeColor="text1"/>
          <w:kern w:val="0"/>
          <w:szCs w:val="21"/>
          <w:u w:val="single"/>
          <w14:textFill>
            <w14:solidFill>
              <w14:schemeClr w14:val="tx1"/>
            </w14:solidFill>
          </w14:textFill>
        </w:rPr>
        <w:t>    </w:t>
      </w:r>
      <w:r>
        <w:rPr>
          <w:rFonts w:hint="eastAsia" w:cs="宋体" w:asciiTheme="minorEastAsia" w:hAnsiTheme="minorEastAsia"/>
          <w:color w:val="000000" w:themeColor="text1"/>
          <w:kern w:val="0"/>
          <w:szCs w:val="21"/>
          <w14:textFill>
            <w14:solidFill>
              <w14:schemeClr w14:val="tx1"/>
            </w14:solidFill>
          </w14:textFill>
        </w:rPr>
        <w:t>年</w:t>
      </w:r>
      <w:r>
        <w:rPr>
          <w:rFonts w:hint="eastAsia" w:cs="宋体" w:asciiTheme="minorEastAsia" w:hAnsiTheme="minorEastAsia"/>
          <w:color w:val="000000" w:themeColor="text1"/>
          <w:kern w:val="0"/>
          <w:szCs w:val="21"/>
          <w:u w:val="single"/>
          <w14:textFill>
            <w14:solidFill>
              <w14:schemeClr w14:val="tx1"/>
            </w14:solidFill>
          </w14:textFill>
        </w:rPr>
        <w:t>   </w:t>
      </w:r>
      <w:r>
        <w:rPr>
          <w:rFonts w:hint="eastAsia" w:cs="宋体" w:asciiTheme="minorEastAsia" w:hAnsiTheme="minorEastAsia"/>
          <w:color w:val="000000" w:themeColor="text1"/>
          <w:kern w:val="0"/>
          <w:szCs w:val="21"/>
          <w14:textFill>
            <w14:solidFill>
              <w14:schemeClr w14:val="tx1"/>
            </w14:solidFill>
          </w14:textFill>
        </w:rPr>
        <w:t>月</w:t>
      </w:r>
      <w:r>
        <w:rPr>
          <w:rFonts w:hint="eastAsia" w:cs="宋体" w:asciiTheme="minorEastAsia" w:hAnsiTheme="minorEastAsia"/>
          <w:color w:val="000000" w:themeColor="text1"/>
          <w:kern w:val="0"/>
          <w:szCs w:val="21"/>
          <w:u w:val="single"/>
          <w14:textFill>
            <w14:solidFill>
              <w14:schemeClr w14:val="tx1"/>
            </w14:solidFill>
          </w14:textFill>
        </w:rPr>
        <w:t>   </w:t>
      </w:r>
      <w:r>
        <w:rPr>
          <w:rFonts w:hint="eastAsia" w:cs="宋体" w:asciiTheme="minorEastAsia" w:hAnsiTheme="minorEastAsia"/>
          <w:color w:val="000000" w:themeColor="text1"/>
          <w:kern w:val="0"/>
          <w:szCs w:val="21"/>
          <w14:textFill>
            <w14:solidFill>
              <w14:schemeClr w14:val="tx1"/>
            </w14:solidFill>
          </w14:textFill>
        </w:rPr>
        <w:t>日</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附件7-2</w:t>
      </w:r>
      <w:r>
        <w:rPr>
          <w:rStyle w:val="17"/>
          <w:rFonts w:hint="eastAsia" w:cs="宋体" w:asciiTheme="minorEastAsia" w:hAnsiTheme="minorEastAsia"/>
          <w:color w:val="000000" w:themeColor="text1"/>
          <w:sz w:val="21"/>
          <w:szCs w:val="21"/>
          <w14:textFill>
            <w14:solidFill>
              <w14:schemeClr w14:val="tx1"/>
            </w14:solidFill>
          </w14:textFill>
        </w:rPr>
        <w:t>优先类节能产品、环境标志产品价格扣除证明材料（如果有的话，工程、服务类项目不适用）</w:t>
      </w:r>
    </w:p>
    <w:p>
      <w:pPr>
        <w:pStyle w:val="13"/>
        <w:widowControl/>
        <w:spacing w:before="75" w:beforeAutospacing="0" w:after="75" w:afterAutospacing="0"/>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tbl>
      <w:tblPr>
        <w:tblStyle w:val="14"/>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5"/>
        <w:gridCol w:w="1215"/>
        <w:gridCol w:w="1215"/>
        <w:gridCol w:w="1528"/>
        <w:gridCol w:w="902"/>
        <w:gridCol w:w="180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8446" w:type="dxa"/>
            <w:gridSpan w:val="6"/>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合同包</w:t>
            </w:r>
          </w:p>
        </w:tc>
        <w:tc>
          <w:tcPr>
            <w:tcW w:w="1215"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品目号</w:t>
            </w:r>
          </w:p>
        </w:tc>
        <w:tc>
          <w:tcPr>
            <w:tcW w:w="1215"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产品名称</w:t>
            </w:r>
          </w:p>
        </w:tc>
        <w:tc>
          <w:tcPr>
            <w:tcW w:w="1528"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最后报价单价</w:t>
            </w:r>
          </w:p>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（现场）</w:t>
            </w:r>
          </w:p>
        </w:tc>
        <w:tc>
          <w:tcPr>
            <w:tcW w:w="902"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数量</w:t>
            </w:r>
          </w:p>
        </w:tc>
        <w:tc>
          <w:tcPr>
            <w:tcW w:w="1809"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最后报价总价</w:t>
            </w:r>
          </w:p>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（现场）</w:t>
            </w:r>
          </w:p>
        </w:tc>
        <w:tc>
          <w:tcPr>
            <w:tcW w:w="1777"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w:t>
            </w:r>
          </w:p>
        </w:tc>
        <w:tc>
          <w:tcPr>
            <w:tcW w:w="1215"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w:t>
            </w:r>
          </w:p>
        </w:tc>
        <w:tc>
          <w:tcPr>
            <w:tcW w:w="1215"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528"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90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80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777"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tcBorders>
              <w:tl2br w:val="nil"/>
              <w:tr2bl w:val="nil"/>
            </w:tcBorders>
            <w:shd w:val="clear" w:color="auto" w:fill="auto"/>
            <w:tcMar>
              <w:top w:w="0" w:type="dxa"/>
              <w:left w:w="105" w:type="dxa"/>
              <w:bottom w:w="0" w:type="dxa"/>
              <w:right w:w="105" w:type="dxa"/>
            </w:tcMar>
            <w:vAlign w:val="center"/>
          </w:tcPr>
          <w:p>
            <w:pPr>
              <w:rPr>
                <w:rFonts w:cs="宋体" w:asciiTheme="minorEastAsia" w:hAnsiTheme="minorEastAsia"/>
                <w:color w:val="000000" w:themeColor="text1"/>
                <w:szCs w:val="21"/>
                <w14:textFill>
                  <w14:solidFill>
                    <w14:schemeClr w14:val="tx1"/>
                  </w14:solidFill>
                </w14:textFill>
              </w:rPr>
            </w:pPr>
          </w:p>
        </w:tc>
        <w:tc>
          <w:tcPr>
            <w:tcW w:w="1215"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w:t>
            </w:r>
          </w:p>
        </w:tc>
        <w:tc>
          <w:tcPr>
            <w:tcW w:w="1215"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528"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902"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809"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c>
          <w:tcPr>
            <w:tcW w:w="1777" w:type="dxa"/>
            <w:tcBorders>
              <w:tl2br w:val="nil"/>
              <w:tr2bl w:val="nil"/>
            </w:tcBorders>
            <w:shd w:val="clear" w:color="auto" w:fill="auto"/>
            <w:tcMar>
              <w:top w:w="0" w:type="dxa"/>
              <w:left w:w="105" w:type="dxa"/>
              <w:bottom w:w="0" w:type="dxa"/>
              <w:right w:w="105" w:type="dxa"/>
            </w:tcMar>
            <w:vAlign w:val="center"/>
          </w:tcPr>
          <w:p>
            <w:pPr>
              <w:widowControl/>
              <w:jc w:val="left"/>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tcBorders>
              <w:tl2br w:val="nil"/>
              <w:tr2bl w:val="nil"/>
            </w:tcBorders>
            <w:shd w:val="clear" w:color="auto" w:fill="auto"/>
            <w:tcMar>
              <w:top w:w="0" w:type="dxa"/>
              <w:left w:w="105" w:type="dxa"/>
              <w:bottom w:w="0" w:type="dxa"/>
              <w:right w:w="105" w:type="dxa"/>
            </w:tcMar>
            <w:vAlign w:val="center"/>
          </w:tcPr>
          <w:p>
            <w:pPr>
              <w:pStyle w:val="13"/>
              <w:widowControl/>
              <w:spacing w:beforeAutospacing="0" w:afterAutospacing="0"/>
              <w:jc w:val="center"/>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备注</w:t>
            </w:r>
          </w:p>
        </w:tc>
        <w:tc>
          <w:tcPr>
            <w:tcW w:w="8446" w:type="dxa"/>
            <w:gridSpan w:val="6"/>
            <w:tcBorders>
              <w:tl2br w:val="nil"/>
              <w:tr2bl w:val="nil"/>
            </w:tcBorders>
            <w:shd w:val="clear" w:color="auto" w:fill="auto"/>
            <w:tcMar>
              <w:top w:w="0" w:type="dxa"/>
              <w:left w:w="105" w:type="dxa"/>
              <w:bottom w:w="0" w:type="dxa"/>
              <w:right w:w="105" w:type="dxa"/>
            </w:tcMar>
          </w:tcPr>
          <w:p>
            <w:pPr>
              <w:pStyle w:val="13"/>
              <w:widowControl/>
              <w:spacing w:beforeAutospacing="0"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a.本合同包内属于节能、环境标志产品的合计最后报价总金额：      ；</w:t>
            </w:r>
          </w:p>
          <w:p>
            <w:pPr>
              <w:pStyle w:val="13"/>
              <w:widowControl/>
              <w:spacing w:beforeAutospacing="0"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b.本合同包最后报价总价：</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w:t>
            </w:r>
          </w:p>
          <w:p>
            <w:pPr>
              <w:pStyle w:val="13"/>
              <w:widowControl/>
              <w:spacing w:beforeAutospacing="0"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c.本合同包内属于节能、环境标志产品的合计最后报价总金额占本合同包最后报价总价的比例（以%列示）：</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w:t>
            </w:r>
          </w:p>
        </w:tc>
      </w:tr>
    </w:tbl>
    <w:p>
      <w:pPr>
        <w:pStyle w:val="13"/>
        <w:widowControl/>
        <w:spacing w:before="75" w:beforeAutospacing="0" w:after="75" w:afterAutospacing="0" w:line="36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★注意：</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3、具体统计、计算：</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3.1若同一合同包内的单个或多个货物取得或同时取得节能、环境标志产品等两项或多项认证的，均按照单个货物对应一项认证的原则统计、计算1次。</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3.2计算结果若除不尽，可四舍五入保留到小数点后两位。</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3.3供应商应按照磋商文件上表要求认真统计、计算，否则磋商小组可不予认定。</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3.4若无节能、环境标志产品，不填写本表，否则，视为提供虚假材料。</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3.5强制类节能产品不享受价格扣除。</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13"/>
        <w:widowControl/>
        <w:spacing w:before="75" w:beforeAutospacing="0" w:after="75" w:afterAutospacing="0" w:line="360" w:lineRule="atLeast"/>
        <w:ind w:firstLine="420" w:firstLineChars="20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5、纸质响应文件正本中的本表（若有）应为原件。</w:t>
      </w:r>
    </w:p>
    <w:p>
      <w:pPr>
        <w:pStyle w:val="13"/>
        <w:widowControl/>
        <w:spacing w:before="75" w:beforeAutospacing="0" w:after="75" w:afterAutospacing="0" w:line="420"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br w:type="textWrapping"/>
      </w:r>
      <w:r>
        <w:rPr>
          <w:rFonts w:hint="eastAsia" w:cs="宋体" w:asciiTheme="minorEastAsia" w:hAnsiTheme="minorEastAsia"/>
          <w:color w:val="000000" w:themeColor="text1"/>
          <w:sz w:val="21"/>
          <w:szCs w:val="21"/>
          <w14:textFill>
            <w14:solidFill>
              <w14:schemeClr w14:val="tx1"/>
            </w14:solidFill>
          </w14:textFill>
        </w:rPr>
        <w:t>附件8       </w:t>
      </w:r>
      <w:r>
        <w:rPr>
          <w:rStyle w:val="17"/>
          <w:rFonts w:hint="eastAsia" w:cs="宋体" w:asciiTheme="minorEastAsia" w:hAnsiTheme="minorEastAsia"/>
          <w:color w:val="000000" w:themeColor="text1"/>
          <w:sz w:val="21"/>
          <w:szCs w:val="21"/>
          <w14:textFill>
            <w14:solidFill>
              <w14:schemeClr w14:val="tx1"/>
            </w14:solidFill>
          </w14:textFill>
        </w:rPr>
        <w:t>要求作为响应文件组成部分的其他内容（若有）</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说明：</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3"/>
        <w:widowControl/>
        <w:spacing w:before="75" w:beforeAutospacing="0" w:after="75" w:afterAutospacing="0" w:line="435" w:lineRule="atLeast"/>
        <w:ind w:firstLine="480"/>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2、供应商根据自身实际情况编写有关资料包括如供应商单位简介、竞争性磋商文件要求提供或供应商自已认为体现自身优势，需要补充说明的其它资料，格式自拟。</w:t>
      </w:r>
    </w:p>
    <w:p>
      <w:pPr>
        <w:pStyle w:val="13"/>
        <w:widowControl/>
        <w:spacing w:before="75" w:beforeAutospacing="0" w:after="75" w:afterAutospacing="0"/>
        <w:rPr>
          <w:rFonts w:cs="宋体" w:asciiTheme="minorEastAsia" w:hAnsiTheme="minorEastAsia"/>
          <w:color w:val="000000" w:themeColor="text1"/>
          <w:sz w:val="21"/>
          <w:szCs w:val="21"/>
          <w14:textFill>
            <w14:solidFill>
              <w14:schemeClr w14:val="tx1"/>
            </w14:solidFill>
          </w14:textFill>
        </w:rPr>
      </w:pP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供应商代表：</w:t>
      </w:r>
      <w:r>
        <w:rPr>
          <w:rFonts w:hint="eastAsia" w:cs="宋体" w:asciiTheme="minorEastAsia" w:hAnsiTheme="minorEastAsia"/>
          <w:color w:val="000000" w:themeColor="text1"/>
          <w:sz w:val="21"/>
          <w:szCs w:val="21"/>
          <w:u w:val="single"/>
          <w14:textFill>
            <w14:solidFill>
              <w14:schemeClr w14:val="tx1"/>
            </w14:solidFill>
          </w14:textFill>
        </w:rPr>
        <w:t>             （签字） </w:t>
      </w:r>
    </w:p>
    <w:p>
      <w:pPr>
        <w:pStyle w:val="13"/>
        <w:widowControl/>
        <w:spacing w:before="75" w:beforeAutospacing="0" w:after="75" w:afterAutospacing="0" w:line="435" w:lineRule="atLeast"/>
        <w:jc w:val="both"/>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供应商名称：</w:t>
      </w:r>
      <w:r>
        <w:rPr>
          <w:rFonts w:hint="eastAsia" w:cs="宋体" w:asciiTheme="minorEastAsia" w:hAnsiTheme="minorEastAsia"/>
          <w:color w:val="000000" w:themeColor="text1"/>
          <w:sz w:val="21"/>
          <w:szCs w:val="21"/>
          <w:u w:val="single"/>
          <w14:textFill>
            <w14:solidFill>
              <w14:schemeClr w14:val="tx1"/>
            </w14:solidFill>
          </w14:textFill>
        </w:rPr>
        <w:t>         （全称并加盖公章）              </w:t>
      </w:r>
    </w:p>
    <w:p>
      <w:pPr>
        <w:pStyle w:val="13"/>
        <w:widowControl/>
        <w:spacing w:before="75" w:beforeAutospacing="0" w:after="75" w:afterAutospacing="0" w:line="435" w:lineRule="atLeast"/>
        <w:rPr>
          <w:rFonts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日  期：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年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月 </w:t>
      </w:r>
      <w:r>
        <w:rPr>
          <w:rFonts w:hint="eastAsia" w:cs="宋体" w:asciiTheme="minorEastAsia" w:hAnsiTheme="minorEastAsia"/>
          <w:color w:val="000000" w:themeColor="text1"/>
          <w:sz w:val="21"/>
          <w:szCs w:val="21"/>
          <w:u w:val="single"/>
          <w14:textFill>
            <w14:solidFill>
              <w14:schemeClr w14:val="tx1"/>
            </w14:solidFill>
          </w14:textFill>
        </w:rPr>
        <w:t>   </w:t>
      </w:r>
      <w:r>
        <w:rPr>
          <w:rFonts w:hint="eastAsia" w:cs="宋体" w:asciiTheme="minorEastAsia" w:hAnsiTheme="minorEastAsia"/>
          <w:color w:val="000000" w:themeColor="text1"/>
          <w:sz w:val="21"/>
          <w:szCs w:val="21"/>
          <w14:textFill>
            <w14:solidFill>
              <w14:schemeClr w14:val="tx1"/>
            </w14:solidFill>
          </w14:textFill>
        </w:rPr>
        <w:t>日  </w:t>
      </w:r>
    </w:p>
    <w:p>
      <w:pPr>
        <w:rPr>
          <w:color w:val="000000" w:themeColor="text1"/>
          <w14:textFill>
            <w14:solidFill>
              <w14:schemeClr w14:val="tx1"/>
            </w14:solidFill>
          </w14:textFill>
        </w:rPr>
      </w:pPr>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3" w:type="default"/>
      <w:pgSz w:w="11906" w:h="16838"/>
      <w:pgMar w:top="1134" w:right="1134" w:bottom="1134" w:left="113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0795" b="635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gHow3C4CAABSBAAADgAAAAAAAAABACAAAAAgAQAAZHJzL2Uyb0RvYy54bWxQSwUGAAAA&#10;AAYABgBZAQAAw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A6A0"/>
    <w:multiLevelType w:val="singleLevel"/>
    <w:tmpl w:val="847EA6A0"/>
    <w:lvl w:ilvl="0" w:tentative="0">
      <w:start w:val="2"/>
      <w:numFmt w:val="chineseCounting"/>
      <w:suff w:val="nothing"/>
      <w:lvlText w:val="（%1）"/>
      <w:lvlJc w:val="left"/>
      <w:rPr>
        <w:rFonts w:hint="eastAsia"/>
      </w:rPr>
    </w:lvl>
  </w:abstractNum>
  <w:abstractNum w:abstractNumId="1">
    <w:nsid w:val="18BD4327"/>
    <w:multiLevelType w:val="singleLevel"/>
    <w:tmpl w:val="18BD432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NmU3ZDliN2I2MWNmMDNjZWM0ZmViZjhkNDNkODAifQ=="/>
  </w:docVars>
  <w:rsids>
    <w:rsidRoot w:val="005623AB"/>
    <w:rsid w:val="00014791"/>
    <w:rsid w:val="00062809"/>
    <w:rsid w:val="000714B2"/>
    <w:rsid w:val="0008148D"/>
    <w:rsid w:val="000B5317"/>
    <w:rsid w:val="000C7C0D"/>
    <w:rsid w:val="001501A9"/>
    <w:rsid w:val="001533FF"/>
    <w:rsid w:val="001A092E"/>
    <w:rsid w:val="001C08C7"/>
    <w:rsid w:val="001D05E4"/>
    <w:rsid w:val="001E5F56"/>
    <w:rsid w:val="001F558F"/>
    <w:rsid w:val="00215236"/>
    <w:rsid w:val="002232F4"/>
    <w:rsid w:val="002668EF"/>
    <w:rsid w:val="00276A40"/>
    <w:rsid w:val="00295EE8"/>
    <w:rsid w:val="002A0000"/>
    <w:rsid w:val="003375C3"/>
    <w:rsid w:val="003569DA"/>
    <w:rsid w:val="00376EA0"/>
    <w:rsid w:val="00380050"/>
    <w:rsid w:val="00380947"/>
    <w:rsid w:val="0039574C"/>
    <w:rsid w:val="003C38DB"/>
    <w:rsid w:val="003E6831"/>
    <w:rsid w:val="003F4262"/>
    <w:rsid w:val="004C14B9"/>
    <w:rsid w:val="005623AB"/>
    <w:rsid w:val="005774C8"/>
    <w:rsid w:val="006441B1"/>
    <w:rsid w:val="00661FC1"/>
    <w:rsid w:val="006A4BB6"/>
    <w:rsid w:val="006B422A"/>
    <w:rsid w:val="006B7E67"/>
    <w:rsid w:val="006D5495"/>
    <w:rsid w:val="007170F7"/>
    <w:rsid w:val="00734C3D"/>
    <w:rsid w:val="0080793D"/>
    <w:rsid w:val="0082206E"/>
    <w:rsid w:val="00862E7C"/>
    <w:rsid w:val="00863501"/>
    <w:rsid w:val="00887DCA"/>
    <w:rsid w:val="00895EFE"/>
    <w:rsid w:val="008F2DF3"/>
    <w:rsid w:val="00926C8A"/>
    <w:rsid w:val="009413E2"/>
    <w:rsid w:val="00945EE2"/>
    <w:rsid w:val="0095450C"/>
    <w:rsid w:val="009A1C91"/>
    <w:rsid w:val="009D055A"/>
    <w:rsid w:val="009E4AB2"/>
    <w:rsid w:val="009E62C5"/>
    <w:rsid w:val="00A00AE6"/>
    <w:rsid w:val="00A0771F"/>
    <w:rsid w:val="00A240D5"/>
    <w:rsid w:val="00A94AE0"/>
    <w:rsid w:val="00AE1954"/>
    <w:rsid w:val="00AE7449"/>
    <w:rsid w:val="00B174C1"/>
    <w:rsid w:val="00B77E4E"/>
    <w:rsid w:val="00B82B0F"/>
    <w:rsid w:val="00C3036D"/>
    <w:rsid w:val="00C36C4C"/>
    <w:rsid w:val="00C64F91"/>
    <w:rsid w:val="00C97D19"/>
    <w:rsid w:val="00CC22BD"/>
    <w:rsid w:val="00D22116"/>
    <w:rsid w:val="00D3002B"/>
    <w:rsid w:val="00D90C96"/>
    <w:rsid w:val="00D91EE8"/>
    <w:rsid w:val="00DA06A8"/>
    <w:rsid w:val="00DF46AB"/>
    <w:rsid w:val="00E155EA"/>
    <w:rsid w:val="00E3665D"/>
    <w:rsid w:val="00E45C5D"/>
    <w:rsid w:val="00E5718A"/>
    <w:rsid w:val="00E665C8"/>
    <w:rsid w:val="00E9372C"/>
    <w:rsid w:val="00EA79C0"/>
    <w:rsid w:val="00F047D1"/>
    <w:rsid w:val="00F23228"/>
    <w:rsid w:val="00F62BC2"/>
    <w:rsid w:val="00F66914"/>
    <w:rsid w:val="00F963B1"/>
    <w:rsid w:val="00FD604A"/>
    <w:rsid w:val="01130F50"/>
    <w:rsid w:val="01134B3F"/>
    <w:rsid w:val="011A24F4"/>
    <w:rsid w:val="013F78D1"/>
    <w:rsid w:val="01AF6CFF"/>
    <w:rsid w:val="023E318B"/>
    <w:rsid w:val="02630FBC"/>
    <w:rsid w:val="027E4A03"/>
    <w:rsid w:val="029B4EFC"/>
    <w:rsid w:val="033E5FE7"/>
    <w:rsid w:val="03FD0055"/>
    <w:rsid w:val="046631DF"/>
    <w:rsid w:val="049E7FDA"/>
    <w:rsid w:val="04C2040B"/>
    <w:rsid w:val="04EE0781"/>
    <w:rsid w:val="04F24EE4"/>
    <w:rsid w:val="051B0425"/>
    <w:rsid w:val="053357D0"/>
    <w:rsid w:val="057F77AA"/>
    <w:rsid w:val="05A23B7A"/>
    <w:rsid w:val="05B20674"/>
    <w:rsid w:val="05DE7F94"/>
    <w:rsid w:val="062515F9"/>
    <w:rsid w:val="069216DD"/>
    <w:rsid w:val="06C97AB1"/>
    <w:rsid w:val="06FA0F5D"/>
    <w:rsid w:val="075364DA"/>
    <w:rsid w:val="076910A1"/>
    <w:rsid w:val="07890D80"/>
    <w:rsid w:val="07BC3897"/>
    <w:rsid w:val="08575FBE"/>
    <w:rsid w:val="086F6839"/>
    <w:rsid w:val="08B5591C"/>
    <w:rsid w:val="08C330EF"/>
    <w:rsid w:val="09487548"/>
    <w:rsid w:val="09B662DD"/>
    <w:rsid w:val="0A3A4667"/>
    <w:rsid w:val="0A3E2480"/>
    <w:rsid w:val="0A940DEC"/>
    <w:rsid w:val="0AD53DD3"/>
    <w:rsid w:val="0B1E0C5B"/>
    <w:rsid w:val="0B2648B3"/>
    <w:rsid w:val="0BE34556"/>
    <w:rsid w:val="0C215FF4"/>
    <w:rsid w:val="0CB22627"/>
    <w:rsid w:val="0CC5128E"/>
    <w:rsid w:val="0D065BBB"/>
    <w:rsid w:val="0D175A24"/>
    <w:rsid w:val="0D443181"/>
    <w:rsid w:val="0D7E2AF7"/>
    <w:rsid w:val="0D8625B8"/>
    <w:rsid w:val="0E742425"/>
    <w:rsid w:val="0E880F89"/>
    <w:rsid w:val="0E935DE0"/>
    <w:rsid w:val="0EA81B0E"/>
    <w:rsid w:val="0F1A75BA"/>
    <w:rsid w:val="0F815998"/>
    <w:rsid w:val="0FDD554B"/>
    <w:rsid w:val="100E36C5"/>
    <w:rsid w:val="102715D7"/>
    <w:rsid w:val="102F064B"/>
    <w:rsid w:val="105D55A4"/>
    <w:rsid w:val="10ED5D09"/>
    <w:rsid w:val="11BD17A8"/>
    <w:rsid w:val="11EE0943"/>
    <w:rsid w:val="12DA299B"/>
    <w:rsid w:val="12EC53DC"/>
    <w:rsid w:val="12FA5E26"/>
    <w:rsid w:val="132B7D92"/>
    <w:rsid w:val="13DB5B12"/>
    <w:rsid w:val="144212A8"/>
    <w:rsid w:val="164C7791"/>
    <w:rsid w:val="168A3CC1"/>
    <w:rsid w:val="1695644C"/>
    <w:rsid w:val="16C67F6C"/>
    <w:rsid w:val="17104E3D"/>
    <w:rsid w:val="1724527F"/>
    <w:rsid w:val="17573FD8"/>
    <w:rsid w:val="1766275B"/>
    <w:rsid w:val="17BB6000"/>
    <w:rsid w:val="17BC316C"/>
    <w:rsid w:val="17FD0AAC"/>
    <w:rsid w:val="181015B6"/>
    <w:rsid w:val="18F33E77"/>
    <w:rsid w:val="19937A01"/>
    <w:rsid w:val="1A4A2FCC"/>
    <w:rsid w:val="1AB966DA"/>
    <w:rsid w:val="1C2C0170"/>
    <w:rsid w:val="1C2D7127"/>
    <w:rsid w:val="1C5C1B61"/>
    <w:rsid w:val="1D8D6B5F"/>
    <w:rsid w:val="1DB561CE"/>
    <w:rsid w:val="1E762D77"/>
    <w:rsid w:val="1E7E056F"/>
    <w:rsid w:val="1F114ADE"/>
    <w:rsid w:val="1F4D40E8"/>
    <w:rsid w:val="1FA3607E"/>
    <w:rsid w:val="1FD37FC1"/>
    <w:rsid w:val="21A25133"/>
    <w:rsid w:val="21E33FA0"/>
    <w:rsid w:val="22080CD2"/>
    <w:rsid w:val="22890478"/>
    <w:rsid w:val="22D4444F"/>
    <w:rsid w:val="23670F05"/>
    <w:rsid w:val="237D5EF8"/>
    <w:rsid w:val="237F396E"/>
    <w:rsid w:val="23F5677C"/>
    <w:rsid w:val="24370228"/>
    <w:rsid w:val="249C779D"/>
    <w:rsid w:val="24A4042D"/>
    <w:rsid w:val="24C90030"/>
    <w:rsid w:val="24D8072F"/>
    <w:rsid w:val="255605C1"/>
    <w:rsid w:val="258B7426"/>
    <w:rsid w:val="25CA25A2"/>
    <w:rsid w:val="25FF48DF"/>
    <w:rsid w:val="28162138"/>
    <w:rsid w:val="28D33124"/>
    <w:rsid w:val="28F921C9"/>
    <w:rsid w:val="28FB5DC1"/>
    <w:rsid w:val="299F5423"/>
    <w:rsid w:val="29BE687E"/>
    <w:rsid w:val="2AB2324A"/>
    <w:rsid w:val="2B82035E"/>
    <w:rsid w:val="2BD71E41"/>
    <w:rsid w:val="2C7026E8"/>
    <w:rsid w:val="2CF33A75"/>
    <w:rsid w:val="2D840C1D"/>
    <w:rsid w:val="2DF17D75"/>
    <w:rsid w:val="2E33770A"/>
    <w:rsid w:val="2E923BB8"/>
    <w:rsid w:val="2F78306C"/>
    <w:rsid w:val="2F9F2688"/>
    <w:rsid w:val="2FB51A54"/>
    <w:rsid w:val="30030473"/>
    <w:rsid w:val="301F62D1"/>
    <w:rsid w:val="306D1203"/>
    <w:rsid w:val="30943005"/>
    <w:rsid w:val="30CF21A1"/>
    <w:rsid w:val="30ED54C6"/>
    <w:rsid w:val="316B3E53"/>
    <w:rsid w:val="32547725"/>
    <w:rsid w:val="33375922"/>
    <w:rsid w:val="33D416F9"/>
    <w:rsid w:val="33E74334"/>
    <w:rsid w:val="34177FA7"/>
    <w:rsid w:val="34AA7777"/>
    <w:rsid w:val="34B114B8"/>
    <w:rsid w:val="34C95A2A"/>
    <w:rsid w:val="34EE3694"/>
    <w:rsid w:val="35056035"/>
    <w:rsid w:val="352C54E3"/>
    <w:rsid w:val="354041AA"/>
    <w:rsid w:val="355C1243"/>
    <w:rsid w:val="3567517E"/>
    <w:rsid w:val="35717C18"/>
    <w:rsid w:val="35C91817"/>
    <w:rsid w:val="36382B6E"/>
    <w:rsid w:val="363E7C18"/>
    <w:rsid w:val="36B80D58"/>
    <w:rsid w:val="36DD56B1"/>
    <w:rsid w:val="373A11B4"/>
    <w:rsid w:val="377A6E44"/>
    <w:rsid w:val="37C17AC2"/>
    <w:rsid w:val="37DB6BD3"/>
    <w:rsid w:val="37E52694"/>
    <w:rsid w:val="37E64EEF"/>
    <w:rsid w:val="380A6843"/>
    <w:rsid w:val="382C234F"/>
    <w:rsid w:val="389C243C"/>
    <w:rsid w:val="38CF360B"/>
    <w:rsid w:val="38D35616"/>
    <w:rsid w:val="39326DDE"/>
    <w:rsid w:val="3985191D"/>
    <w:rsid w:val="39C9665C"/>
    <w:rsid w:val="39D67946"/>
    <w:rsid w:val="3A213610"/>
    <w:rsid w:val="3AA627C7"/>
    <w:rsid w:val="3DE96EFA"/>
    <w:rsid w:val="3E052D98"/>
    <w:rsid w:val="3E613867"/>
    <w:rsid w:val="3F00284C"/>
    <w:rsid w:val="3F272405"/>
    <w:rsid w:val="3F386870"/>
    <w:rsid w:val="3F3E6A09"/>
    <w:rsid w:val="3F8D520D"/>
    <w:rsid w:val="3F9B2313"/>
    <w:rsid w:val="3FD1269B"/>
    <w:rsid w:val="40464190"/>
    <w:rsid w:val="40A75C9F"/>
    <w:rsid w:val="40B00708"/>
    <w:rsid w:val="40BB5060"/>
    <w:rsid w:val="40E0621C"/>
    <w:rsid w:val="411442DE"/>
    <w:rsid w:val="411D088C"/>
    <w:rsid w:val="41BB24EF"/>
    <w:rsid w:val="41F7640F"/>
    <w:rsid w:val="430B62D2"/>
    <w:rsid w:val="43730237"/>
    <w:rsid w:val="44625D5A"/>
    <w:rsid w:val="44FB4496"/>
    <w:rsid w:val="45186C20"/>
    <w:rsid w:val="458714FD"/>
    <w:rsid w:val="462F55E2"/>
    <w:rsid w:val="46B21410"/>
    <w:rsid w:val="46F24DE3"/>
    <w:rsid w:val="47596308"/>
    <w:rsid w:val="47776F06"/>
    <w:rsid w:val="47CC746F"/>
    <w:rsid w:val="48700E47"/>
    <w:rsid w:val="488D5250"/>
    <w:rsid w:val="49BD67FE"/>
    <w:rsid w:val="4A5F5A11"/>
    <w:rsid w:val="4D3735AA"/>
    <w:rsid w:val="4D9A6D04"/>
    <w:rsid w:val="4DD8341A"/>
    <w:rsid w:val="4E9E0D20"/>
    <w:rsid w:val="4FFC2AE4"/>
    <w:rsid w:val="5029474D"/>
    <w:rsid w:val="510A2296"/>
    <w:rsid w:val="518701B2"/>
    <w:rsid w:val="51952AC8"/>
    <w:rsid w:val="51BE6294"/>
    <w:rsid w:val="52AE369D"/>
    <w:rsid w:val="534E1882"/>
    <w:rsid w:val="53B235EC"/>
    <w:rsid w:val="54DF0A34"/>
    <w:rsid w:val="55332648"/>
    <w:rsid w:val="55333777"/>
    <w:rsid w:val="554618BB"/>
    <w:rsid w:val="557D53D3"/>
    <w:rsid w:val="559744FA"/>
    <w:rsid w:val="55C75F56"/>
    <w:rsid w:val="55C94C9B"/>
    <w:rsid w:val="55CD248E"/>
    <w:rsid w:val="56073E27"/>
    <w:rsid w:val="568807F0"/>
    <w:rsid w:val="56DB222C"/>
    <w:rsid w:val="56F66531"/>
    <w:rsid w:val="570738D6"/>
    <w:rsid w:val="57E2A691"/>
    <w:rsid w:val="590C4638"/>
    <w:rsid w:val="596F7B63"/>
    <w:rsid w:val="59B31071"/>
    <w:rsid w:val="5A5505D3"/>
    <w:rsid w:val="5A6451F2"/>
    <w:rsid w:val="5A860894"/>
    <w:rsid w:val="5AD20B65"/>
    <w:rsid w:val="5AEC5898"/>
    <w:rsid w:val="5B24390F"/>
    <w:rsid w:val="5C702AD0"/>
    <w:rsid w:val="5C967D75"/>
    <w:rsid w:val="5DE16A92"/>
    <w:rsid w:val="5EB03839"/>
    <w:rsid w:val="5EB97006"/>
    <w:rsid w:val="5ECC55D7"/>
    <w:rsid w:val="5FC3307F"/>
    <w:rsid w:val="60BE6363"/>
    <w:rsid w:val="611D6D37"/>
    <w:rsid w:val="61AB7E9F"/>
    <w:rsid w:val="61D73B3C"/>
    <w:rsid w:val="62015227"/>
    <w:rsid w:val="62310D9D"/>
    <w:rsid w:val="624F3629"/>
    <w:rsid w:val="62C63ED1"/>
    <w:rsid w:val="62D607B4"/>
    <w:rsid w:val="636179D4"/>
    <w:rsid w:val="639448A9"/>
    <w:rsid w:val="63C46060"/>
    <w:rsid w:val="6468022A"/>
    <w:rsid w:val="64904924"/>
    <w:rsid w:val="64E01E8E"/>
    <w:rsid w:val="652E438C"/>
    <w:rsid w:val="65670581"/>
    <w:rsid w:val="65E20C2C"/>
    <w:rsid w:val="664E5AA8"/>
    <w:rsid w:val="671644C7"/>
    <w:rsid w:val="678F9E84"/>
    <w:rsid w:val="682808EF"/>
    <w:rsid w:val="6856385A"/>
    <w:rsid w:val="6A553BFA"/>
    <w:rsid w:val="6A5E6092"/>
    <w:rsid w:val="6B137DCA"/>
    <w:rsid w:val="6B387F73"/>
    <w:rsid w:val="6B452B0C"/>
    <w:rsid w:val="6B83645B"/>
    <w:rsid w:val="6B984B15"/>
    <w:rsid w:val="6BFF6031"/>
    <w:rsid w:val="6C035F63"/>
    <w:rsid w:val="6C9E5F49"/>
    <w:rsid w:val="6CC368FE"/>
    <w:rsid w:val="6CDC5095"/>
    <w:rsid w:val="6CE37F79"/>
    <w:rsid w:val="6CE42E87"/>
    <w:rsid w:val="6D010864"/>
    <w:rsid w:val="6D2B5B49"/>
    <w:rsid w:val="6D8019DA"/>
    <w:rsid w:val="6E115253"/>
    <w:rsid w:val="6EC93E05"/>
    <w:rsid w:val="6EFC0906"/>
    <w:rsid w:val="6F033952"/>
    <w:rsid w:val="6F292E67"/>
    <w:rsid w:val="6F745457"/>
    <w:rsid w:val="6FA60659"/>
    <w:rsid w:val="6FE85258"/>
    <w:rsid w:val="6FEC7FFF"/>
    <w:rsid w:val="70CB19E2"/>
    <w:rsid w:val="711E7E0C"/>
    <w:rsid w:val="717220B6"/>
    <w:rsid w:val="718040C1"/>
    <w:rsid w:val="71ED09B7"/>
    <w:rsid w:val="72023E05"/>
    <w:rsid w:val="726A30EB"/>
    <w:rsid w:val="72E666E3"/>
    <w:rsid w:val="73186978"/>
    <w:rsid w:val="74E67714"/>
    <w:rsid w:val="75287D2D"/>
    <w:rsid w:val="755410A8"/>
    <w:rsid w:val="75A114C4"/>
    <w:rsid w:val="76394390"/>
    <w:rsid w:val="766667A1"/>
    <w:rsid w:val="77303A97"/>
    <w:rsid w:val="778C4002"/>
    <w:rsid w:val="78B327C2"/>
    <w:rsid w:val="78E86174"/>
    <w:rsid w:val="7A0C720D"/>
    <w:rsid w:val="7A49604F"/>
    <w:rsid w:val="7AEF1162"/>
    <w:rsid w:val="7B194AC8"/>
    <w:rsid w:val="7B903859"/>
    <w:rsid w:val="7BC4585A"/>
    <w:rsid w:val="7BF8588D"/>
    <w:rsid w:val="7C314E76"/>
    <w:rsid w:val="7C474F81"/>
    <w:rsid w:val="7C5C0189"/>
    <w:rsid w:val="7CD956B3"/>
    <w:rsid w:val="7D394D23"/>
    <w:rsid w:val="7D7A3293"/>
    <w:rsid w:val="7DC24D8B"/>
    <w:rsid w:val="7DD16C93"/>
    <w:rsid w:val="7EDB4910"/>
    <w:rsid w:val="7EEB38B8"/>
    <w:rsid w:val="7F1D3F98"/>
    <w:rsid w:val="7F480F73"/>
    <w:rsid w:val="7F663D7C"/>
    <w:rsid w:val="FBEFF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link w:val="28"/>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link w:val="3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unhideWhenUsed/>
    <w:qFormat/>
    <w:uiPriority w:val="99"/>
    <w:pPr>
      <w:ind w:firstLine="420" w:firstLineChars="200"/>
    </w:pPr>
  </w:style>
  <w:style w:type="paragraph" w:styleId="3">
    <w:name w:val="Body Text Indent"/>
    <w:basedOn w:val="1"/>
    <w:link w:val="25"/>
    <w:unhideWhenUsed/>
    <w:qFormat/>
    <w:uiPriority w:val="99"/>
    <w:pPr>
      <w:spacing w:after="120"/>
      <w:ind w:left="420" w:leftChars="200"/>
    </w:pPr>
  </w:style>
  <w:style w:type="paragraph" w:styleId="7">
    <w:name w:val="Normal Indent"/>
    <w:basedOn w:val="1"/>
    <w:link w:val="29"/>
    <w:qFormat/>
    <w:uiPriority w:val="0"/>
    <w:pPr>
      <w:widowControl/>
      <w:ind w:firstLine="420"/>
      <w:jc w:val="left"/>
    </w:pPr>
    <w:rPr>
      <w:rFonts w:ascii="Times New Roman" w:hAnsi="Times New Roman" w:eastAsia="宋体" w:cs="Times New Roman"/>
      <w:kern w:val="0"/>
      <w:sz w:val="20"/>
      <w:szCs w:val="20"/>
    </w:rPr>
  </w:style>
  <w:style w:type="paragraph" w:styleId="8">
    <w:name w:val="annotation text"/>
    <w:basedOn w:val="1"/>
    <w:link w:val="27"/>
    <w:qFormat/>
    <w:uiPriority w:val="0"/>
    <w:pPr>
      <w:jc w:val="left"/>
    </w:pPr>
    <w:rPr>
      <w:rFonts w:ascii="Times New Roman" w:hAnsi="Times New Roman" w:eastAsia="宋体" w:cs="Times New Roman"/>
      <w:szCs w:val="21"/>
    </w:rPr>
  </w:style>
  <w:style w:type="paragraph" w:styleId="9">
    <w:name w:val="Balloon Text"/>
    <w:basedOn w:val="1"/>
    <w:link w:val="20"/>
    <w:qFormat/>
    <w:uiPriority w:val="0"/>
    <w:rPr>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1">
    <w:name w:val="font51"/>
    <w:basedOn w:val="16"/>
    <w:qFormat/>
    <w:uiPriority w:val="0"/>
    <w:rPr>
      <w:rFonts w:hint="eastAsia" w:ascii="宋体" w:hAnsi="宋体" w:eastAsia="宋体" w:cs="宋体"/>
      <w:color w:val="000000"/>
      <w:sz w:val="22"/>
      <w:szCs w:val="22"/>
      <w:u w:val="none"/>
    </w:rPr>
  </w:style>
  <w:style w:type="character" w:customStyle="1" w:styleId="22">
    <w:name w:val="10"/>
    <w:basedOn w:val="16"/>
    <w:qFormat/>
    <w:uiPriority w:val="0"/>
    <w:rPr>
      <w:rFonts w:hint="default" w:ascii="Times New Roman" w:hAnsi="Times New Roman" w:cs="Times New Roman"/>
    </w:rPr>
  </w:style>
  <w:style w:type="paragraph" w:customStyle="1" w:styleId="23">
    <w:name w:val="msolistparagraph"/>
    <w:basedOn w:val="1"/>
    <w:qFormat/>
    <w:uiPriority w:val="0"/>
    <w:pPr>
      <w:ind w:firstLine="200" w:firstLineChars="200"/>
    </w:pPr>
    <w:rPr>
      <w:rFonts w:ascii="Calibri" w:hAnsi="Calibri" w:eastAsia="宋体" w:cs="Times New Roman"/>
      <w:szCs w:val="22"/>
    </w:rPr>
  </w:style>
  <w:style w:type="character" w:customStyle="1" w:styleId="24">
    <w:name w:val="正文首行缩进 2 Char"/>
    <w:basedOn w:val="25"/>
    <w:link w:val="2"/>
    <w:qFormat/>
    <w:uiPriority w:val="0"/>
    <w:rPr>
      <w:kern w:val="2"/>
      <w:sz w:val="21"/>
      <w:szCs w:val="24"/>
    </w:rPr>
  </w:style>
  <w:style w:type="character" w:customStyle="1" w:styleId="25">
    <w:name w:val="正文文本缩进 Char"/>
    <w:basedOn w:val="16"/>
    <w:link w:val="3"/>
    <w:qFormat/>
    <w:uiPriority w:val="0"/>
    <w:rPr>
      <w:kern w:val="2"/>
      <w:sz w:val="21"/>
      <w:szCs w:val="24"/>
    </w:rPr>
  </w:style>
  <w:style w:type="character" w:customStyle="1" w:styleId="26">
    <w:name w:val="批注文字 Char"/>
    <w:basedOn w:val="16"/>
    <w:qFormat/>
    <w:uiPriority w:val="0"/>
    <w:rPr>
      <w:kern w:val="2"/>
      <w:sz w:val="21"/>
      <w:szCs w:val="21"/>
    </w:rPr>
  </w:style>
  <w:style w:type="character" w:customStyle="1" w:styleId="27">
    <w:name w:val="批注文字 Char1"/>
    <w:basedOn w:val="16"/>
    <w:link w:val="8"/>
    <w:qFormat/>
    <w:uiPriority w:val="0"/>
    <w:rPr>
      <w:kern w:val="2"/>
      <w:sz w:val="21"/>
      <w:szCs w:val="21"/>
    </w:rPr>
  </w:style>
  <w:style w:type="character" w:customStyle="1" w:styleId="28">
    <w:name w:val="标题 2 Char"/>
    <w:basedOn w:val="16"/>
    <w:link w:val="5"/>
    <w:qFormat/>
    <w:uiPriority w:val="0"/>
    <w:rPr>
      <w:rFonts w:hint="eastAsia" w:ascii="仿宋_GB2312" w:hAnsi="Arial" w:eastAsia="仿宋_GB2312" w:cs="仿宋_GB2312"/>
      <w:b/>
      <w:kern w:val="2"/>
      <w:sz w:val="36"/>
    </w:rPr>
  </w:style>
  <w:style w:type="character" w:customStyle="1" w:styleId="29">
    <w:name w:val="正文缩进 Char"/>
    <w:basedOn w:val="16"/>
    <w:link w:val="7"/>
    <w:qFormat/>
    <w:uiPriority w:val="0"/>
  </w:style>
  <w:style w:type="paragraph" w:customStyle="1" w:styleId="30">
    <w:name w:val="列出段落1"/>
    <w:basedOn w:val="1"/>
    <w:unhideWhenUsed/>
    <w:qFormat/>
    <w:uiPriority w:val="99"/>
    <w:pPr>
      <w:ind w:firstLine="420" w:firstLineChars="200"/>
    </w:pPr>
  </w:style>
  <w:style w:type="character" w:customStyle="1" w:styleId="31">
    <w:name w:val="标题 3 Char"/>
    <w:basedOn w:val="16"/>
    <w:link w:val="6"/>
    <w:qFormat/>
    <w:uiPriority w:val="0"/>
    <w:rPr>
      <w:rFonts w:hint="eastAsia" w:ascii="宋体" w:hAnsi="宋体" w:eastAsia="宋体" w:cs="宋体"/>
      <w:b/>
      <w:bCs/>
      <w:sz w:val="27"/>
      <w:szCs w:val="27"/>
    </w:rPr>
  </w:style>
  <w:style w:type="character" w:customStyle="1" w:styleId="32">
    <w:name w:val="页脚 Char"/>
    <w:basedOn w:val="16"/>
    <w:link w:val="10"/>
    <w:qFormat/>
    <w:uiPriority w:val="0"/>
    <w:rPr>
      <w:rFonts w:hint="default" w:ascii="Calibri" w:hAnsi="Calibri" w:eastAsia="宋体" w:cs="Times New Roman"/>
      <w:kern w:val="2"/>
      <w:sz w:val="18"/>
      <w:szCs w:val="18"/>
    </w:rPr>
  </w:style>
  <w:style w:type="character" w:customStyle="1" w:styleId="33">
    <w:name w:val="页眉 Char"/>
    <w:basedOn w:val="16"/>
    <w:link w:val="11"/>
    <w:qFormat/>
    <w:uiPriority w:val="0"/>
    <w:rPr>
      <w:rFonts w:hint="default" w:ascii="Calibri" w:hAnsi="Calibri" w:eastAsia="宋体" w:cs="Times New Roman"/>
      <w:kern w:val="2"/>
      <w:sz w:val="18"/>
      <w:szCs w:val="18"/>
    </w:rPr>
  </w:style>
  <w:style w:type="character" w:customStyle="1" w:styleId="34">
    <w:name w:val="active"/>
    <w:basedOn w:val="16"/>
    <w:qFormat/>
    <w:uiPriority w:val="0"/>
    <w:rPr>
      <w:shd w:val="clear" w:color="auto" w:fill="EC3535"/>
    </w:rPr>
  </w:style>
  <w:style w:type="paragraph" w:customStyle="1" w:styleId="35">
    <w:name w:val="正文 A"/>
    <w:basedOn w:val="1"/>
    <w:qFormat/>
    <w:uiPriority w:val="0"/>
    <w:rPr>
      <w:rFonts w:ascii="Arial Unicode MS" w:hAnsi="Arial Unicode MS" w:eastAsia="Calibri" w:cs="Times New Roman"/>
      <w:color w:val="000000"/>
      <w:szCs w:val="21"/>
      <w:u w:color="000000"/>
    </w:rPr>
  </w:style>
  <w:style w:type="character" w:customStyle="1" w:styleId="36">
    <w:name w:val="font01"/>
    <w:basedOn w:val="16"/>
    <w:qFormat/>
    <w:uiPriority w:val="0"/>
    <w:rPr>
      <w:rFonts w:hint="eastAsia" w:ascii="宋体" w:hAnsi="宋体" w:eastAsia="宋体" w:cs="宋体"/>
      <w:color w:val="000000"/>
      <w:sz w:val="22"/>
      <w:szCs w:val="22"/>
      <w:u w:val="none"/>
    </w:rPr>
  </w:style>
  <w:style w:type="character" w:customStyle="1" w:styleId="37">
    <w:name w:val="15"/>
    <w:basedOn w:val="16"/>
    <w:qFormat/>
    <w:uiPriority w:val="0"/>
    <w:rPr>
      <w:rFonts w:hint="default" w:ascii="Calibri" w:hAnsi="Calibri" w:cs="Calibri"/>
      <w:b/>
    </w:rPr>
  </w:style>
  <w:style w:type="paragraph" w:customStyle="1" w:styleId="3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55</Pages>
  <Words>35735</Words>
  <Characters>36894</Characters>
  <Lines>298</Lines>
  <Paragraphs>84</Paragraphs>
  <TotalTime>8</TotalTime>
  <ScaleCrop>false</ScaleCrop>
  <LinksUpToDate>false</LinksUpToDate>
  <CharactersWithSpaces>40148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2022-09-30T07:24:00Z</dcterms:created>
  <dc:creator>Administrator</dc:creator>
  <cp:lastModifiedBy>枫之恋</cp:lastModifiedBy>
  <cp:lastPrinted>2022-10-08T00:33:00Z</cp:lastPrinted>
  <dcterms:modified xsi:type="dcterms:W3CDTF">2022-10-09T08:27:35Z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8342622761CC4D77953EB6B34958AB94</vt:lpwstr>
  </property>
</Properties>
</file>