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宋体" w:hAnsi="宋体"/>
          <w:b/>
          <w:color w:val="auto"/>
          <w:sz w:val="24"/>
          <w:szCs w:val="24"/>
        </w:rPr>
      </w:pPr>
      <w:bookmarkStart w:id="0" w:name="_Hlk72510171"/>
      <w:r>
        <w:rPr>
          <w:rFonts w:hint="eastAsia" w:ascii="宋体" w:hAnsi="宋体"/>
          <w:b/>
          <w:color w:val="auto"/>
          <w:sz w:val="24"/>
          <w:szCs w:val="24"/>
          <w:lang w:eastAsia="zh-CN"/>
        </w:rPr>
        <w:t>鄂尔多斯市伊金霍洛旗全民健身馆智慧场馆项目</w:t>
      </w:r>
      <w:r>
        <w:rPr>
          <w:rFonts w:hint="eastAsia" w:ascii="宋体" w:hAnsi="宋体"/>
          <w:b/>
          <w:color w:val="auto"/>
          <w:sz w:val="24"/>
          <w:szCs w:val="24"/>
        </w:rPr>
        <w:t>磋商公告</w:t>
      </w:r>
    </w:p>
    <w:bookmarkEnd w:id="0"/>
    <w:p>
      <w:pPr>
        <w:spacing w:line="360" w:lineRule="auto"/>
        <w:ind w:firstLine="600" w:firstLineChars="25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eastAsia="zh-CN"/>
        </w:rPr>
        <w:t>内蒙古华格项目管理咨询有限公司</w:t>
      </w:r>
      <w:r>
        <w:rPr>
          <w:rFonts w:hint="eastAsia" w:ascii="宋体" w:hAnsi="宋体"/>
          <w:color w:val="auto"/>
          <w:sz w:val="24"/>
          <w:szCs w:val="24"/>
        </w:rPr>
        <w:t>受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伊金霍洛旗教育体育事业发展中心</w:t>
      </w:r>
      <w:r>
        <w:rPr>
          <w:rFonts w:hint="eastAsia" w:ascii="宋体" w:hAnsi="宋体"/>
          <w:color w:val="auto"/>
          <w:sz w:val="24"/>
          <w:szCs w:val="24"/>
        </w:rPr>
        <w:t>委托，</w:t>
      </w:r>
      <w:bookmarkStart w:id="1" w:name="_Hlk49501873"/>
      <w:r>
        <w:rPr>
          <w:rFonts w:hint="eastAsia" w:ascii="宋体" w:hAnsi="宋体"/>
          <w:color w:val="auto"/>
          <w:sz w:val="24"/>
          <w:szCs w:val="24"/>
        </w:rPr>
        <w:t>采用竞争性磋商方式组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织采购</w:t>
      </w:r>
      <w:bookmarkEnd w:id="1"/>
      <w:r>
        <w:rPr>
          <w:rFonts w:hint="eastAsia" w:ascii="宋体" w:hAnsi="宋体"/>
          <w:color w:val="auto"/>
          <w:sz w:val="24"/>
          <w:szCs w:val="24"/>
          <w:lang w:eastAsia="zh-CN"/>
        </w:rPr>
        <w:t>健身馆智慧场馆。欢迎符合资格条件的</w:t>
      </w:r>
      <w:r>
        <w:rPr>
          <w:rFonts w:hint="eastAsia" w:ascii="宋体" w:hAnsi="宋体"/>
          <w:color w:val="auto"/>
          <w:sz w:val="24"/>
          <w:szCs w:val="24"/>
        </w:rPr>
        <w:t>供应商前来参加。</w:t>
      </w:r>
    </w:p>
    <w:p>
      <w:pPr>
        <w:spacing w:line="360" w:lineRule="auto"/>
        <w:rPr>
          <w:rFonts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一.项目概述</w:t>
      </w:r>
    </w:p>
    <w:p>
      <w:pPr>
        <w:pStyle w:val="5"/>
        <w:spacing w:line="360" w:lineRule="auto"/>
        <w:ind w:firstLine="480"/>
        <w:rPr>
          <w:rFonts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1.名称与编号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项目名称：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鄂尔多斯市伊金霍洛旗全民健身馆智慧场馆项目</w:t>
      </w:r>
      <w:r>
        <w:rPr>
          <w:rFonts w:hint="eastAsia" w:ascii="宋体" w:hAnsi="宋体"/>
          <w:color w:val="auto"/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采购文件编号：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HGCG2022-ER-040</w:t>
      </w:r>
      <w:r>
        <w:rPr>
          <w:rFonts w:hint="eastAsia" w:ascii="宋体" w:hAnsi="宋体"/>
          <w:color w:val="auto"/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2.内容及分包情况（技术规格、参数及要求）</w:t>
      </w:r>
    </w:p>
    <w:tbl>
      <w:tblPr>
        <w:tblStyle w:val="3"/>
        <w:tblW w:w="9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2958"/>
        <w:gridCol w:w="2409"/>
        <w:gridCol w:w="138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包号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包名称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采购需求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交货期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预算金额（元）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一包件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全民健身馆智慧场馆项目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详见磋商文件第四章磋商内容与服务要求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合同签订后30日内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82760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.00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</w:t>
            </w:r>
          </w:p>
        </w:tc>
      </w:tr>
    </w:tbl>
    <w:p>
      <w:pPr>
        <w:spacing w:line="360" w:lineRule="auto"/>
        <w:rPr>
          <w:rFonts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二.供应商的资格要求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2"/>
        </w:rPr>
      </w:pPr>
      <w:r>
        <w:rPr>
          <w:rFonts w:hint="eastAsia" w:ascii="宋体" w:hAnsi="宋体" w:cs="宋体"/>
          <w:color w:val="auto"/>
          <w:sz w:val="24"/>
          <w:szCs w:val="22"/>
        </w:rPr>
        <w:t>1、具有独立承担民事责任的能力。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2"/>
        </w:rPr>
      </w:pPr>
      <w:r>
        <w:rPr>
          <w:rFonts w:hint="eastAsia" w:ascii="宋体" w:hAnsi="宋体" w:cs="宋体"/>
          <w:color w:val="auto"/>
          <w:sz w:val="24"/>
          <w:szCs w:val="22"/>
        </w:rPr>
        <w:t>2、具有履行合同所必须的设备和专业技术能力。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2"/>
        </w:rPr>
      </w:pPr>
      <w:r>
        <w:rPr>
          <w:rFonts w:hint="eastAsia" w:ascii="宋体" w:hAnsi="宋体" w:cs="宋体"/>
          <w:color w:val="auto"/>
          <w:sz w:val="24"/>
          <w:szCs w:val="22"/>
          <w:lang w:val="en-US" w:eastAsia="zh-CN"/>
        </w:rPr>
        <w:t>3、</w:t>
      </w:r>
      <w:r>
        <w:rPr>
          <w:rFonts w:hint="eastAsia" w:ascii="宋体" w:hAnsi="宋体" w:cs="宋体"/>
          <w:color w:val="auto"/>
          <w:sz w:val="24"/>
          <w:szCs w:val="22"/>
        </w:rPr>
        <w:t>供应商有依法缴纳税收的良好记录。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2"/>
        </w:rPr>
      </w:pPr>
      <w:r>
        <w:rPr>
          <w:rFonts w:hint="eastAsia" w:ascii="宋体" w:hAnsi="宋体" w:cs="宋体"/>
          <w:color w:val="auto"/>
          <w:sz w:val="24"/>
          <w:szCs w:val="22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szCs w:val="22"/>
        </w:rPr>
        <w:t>、参加采购活动前3年内，在经营活动中没有重大违法记录。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2"/>
        </w:rPr>
      </w:pPr>
      <w:r>
        <w:rPr>
          <w:rFonts w:hint="eastAsia" w:ascii="宋体" w:hAnsi="宋体" w:cs="宋体"/>
          <w:color w:val="auto"/>
          <w:sz w:val="24"/>
          <w:szCs w:val="22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2"/>
        </w:rPr>
        <w:t>、至响应截止时间信誉状况良好，在“国家企业信用信息公示系统”中未被列入严重违法失信名单；在“信用中国”网站未被列入重大税收违法案件当事人名单、政府采购不良行为记录；供应商及其法定代表人在“中国执行信息公开网”未被列入失信被执行人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2"/>
        </w:rPr>
      </w:pPr>
      <w:r>
        <w:rPr>
          <w:rFonts w:hint="eastAsia" w:ascii="宋体" w:hAnsi="宋体" w:cs="宋体"/>
          <w:color w:val="auto"/>
          <w:sz w:val="24"/>
          <w:szCs w:val="22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4"/>
          <w:szCs w:val="22"/>
        </w:rPr>
        <w:t>、本项目不接受联合体响应。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三.获取磋商文件的时间、地点、方式</w:t>
      </w:r>
    </w:p>
    <w:p>
      <w:pPr>
        <w:spacing w:line="360" w:lineRule="auto"/>
        <w:ind w:firstLine="480" w:firstLineChars="200"/>
        <w:textAlignment w:val="baseline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1、时间：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2022年11月01日</w:t>
      </w:r>
      <w:r>
        <w:rPr>
          <w:rFonts w:hint="eastAsia" w:ascii="宋体" w:hAnsi="宋体"/>
          <w:color w:val="auto"/>
          <w:sz w:val="24"/>
          <w:szCs w:val="24"/>
        </w:rPr>
        <w:t>至2022年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color w:val="auto"/>
          <w:sz w:val="24"/>
          <w:szCs w:val="24"/>
        </w:rPr>
        <w:t>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07</w:t>
      </w:r>
      <w:r>
        <w:rPr>
          <w:rFonts w:hint="eastAsia" w:ascii="宋体" w:hAnsi="宋体"/>
          <w:color w:val="auto"/>
          <w:sz w:val="24"/>
          <w:szCs w:val="24"/>
        </w:rPr>
        <w:t>日17：30（北京时间）。</w:t>
      </w:r>
    </w:p>
    <w:p>
      <w:pPr>
        <w:spacing w:line="360" w:lineRule="auto"/>
        <w:ind w:firstLine="480" w:firstLineChars="200"/>
        <w:textAlignment w:val="baseline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2、地点：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网上</w:t>
      </w:r>
      <w:r>
        <w:rPr>
          <w:rFonts w:hint="eastAsia" w:ascii="宋体" w:hAnsi="宋体"/>
          <w:color w:val="auto"/>
          <w:sz w:val="24"/>
          <w:szCs w:val="24"/>
        </w:rPr>
        <w:t>获取。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3、磋商文件的获取：提供加盖公章的营业执照、法定代表人身份证明或授权委托书原件及代理人身份证复印件，上述资料加盖公章的彩色扫描PDF格式，发送至邮箱296221655@qq.com，采购代理公司工作人员查收无误后通过此邮箱发送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磋商</w:t>
      </w:r>
      <w:r>
        <w:rPr>
          <w:rFonts w:hint="eastAsia" w:ascii="宋体" w:hAnsi="宋体"/>
          <w:color w:val="auto"/>
          <w:sz w:val="24"/>
          <w:szCs w:val="24"/>
        </w:rPr>
        <w:t>文件，请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/>
          <w:color w:val="auto"/>
          <w:sz w:val="24"/>
          <w:szCs w:val="24"/>
        </w:rPr>
        <w:t>及时查收电子邮件。</w:t>
      </w:r>
    </w:p>
    <w:p>
      <w:pPr>
        <w:spacing w:line="360" w:lineRule="auto"/>
        <w:textAlignment w:val="baseline"/>
        <w:rPr>
          <w:rFonts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四.磋商文件售价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本次磋商文件的售价为500元人民币，售后不退。</w:t>
      </w:r>
    </w:p>
    <w:p>
      <w:pPr>
        <w:spacing w:line="360" w:lineRule="auto"/>
        <w:rPr>
          <w:rFonts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五.递交响应文件截止时间及地点</w:t>
      </w:r>
    </w:p>
    <w:p>
      <w:pPr>
        <w:spacing w:line="360" w:lineRule="auto"/>
        <w:ind w:firstLine="480" w:firstLineChars="200"/>
        <w:rPr>
          <w:rFonts w:hint="default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开标方式：不见面开标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递交响应文件截止时间：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2022年11月11日09时30分整</w:t>
      </w:r>
      <w:r>
        <w:rPr>
          <w:rFonts w:hint="eastAsia" w:ascii="宋体" w:hAnsi="宋体"/>
          <w:color w:val="auto"/>
          <w:sz w:val="24"/>
          <w:szCs w:val="24"/>
        </w:rPr>
        <w:t>（北京时间）。</w:t>
      </w:r>
    </w:p>
    <w:p>
      <w:pPr>
        <w:spacing w:line="360" w:lineRule="auto"/>
        <w:ind w:firstLine="480" w:firstLineChars="200"/>
        <w:rPr>
          <w:rFonts w:hint="default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开标地点</w:t>
      </w:r>
      <w:r>
        <w:rPr>
          <w:rFonts w:hint="eastAsia" w:ascii="宋体" w:hAnsi="宋体" w:cs="Times New Roman"/>
          <w:color w:val="auto"/>
          <w:sz w:val="24"/>
          <w:szCs w:val="24"/>
          <w:lang w:val="en-US" w:eastAsia="zh-CN"/>
        </w:rPr>
        <w:t>：</w:t>
      </w:r>
      <w:r>
        <w:rPr>
          <w:rFonts w:hint="eastAsia" w:ascii="宋体" w:hAnsi="宋体" w:cs="Times New Roman"/>
          <w:color w:val="auto"/>
          <w:sz w:val="24"/>
          <w:szCs w:val="24"/>
          <w:lang w:eastAsia="zh-CN"/>
        </w:rPr>
        <w:t>鄂尔多斯市东胜区大磊馨视界大厦6层6007室</w:t>
      </w:r>
    </w:p>
    <w:p>
      <w:pPr>
        <w:spacing w:line="360" w:lineRule="auto"/>
        <w:rPr>
          <w:rFonts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 xml:space="preserve">六.公告发布媒介 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本项目公告在《中国政府采购网》发布，其他网站转载无效。</w:t>
      </w:r>
    </w:p>
    <w:p>
      <w:pPr>
        <w:spacing w:line="360" w:lineRule="auto"/>
        <w:rPr>
          <w:rFonts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七、联系方式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采购代理机构：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内蒙古华格项目管理咨询有限公司</w:t>
      </w:r>
    </w:p>
    <w:p>
      <w:pPr>
        <w:spacing w:line="360" w:lineRule="auto"/>
        <w:ind w:right="-140" w:rightChars="-50" w:firstLine="480" w:firstLineChars="200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地址：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鄂尔多斯市东胜区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联系人：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刘先生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联系电话：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15598815017</w:t>
      </w:r>
    </w:p>
    <w:p>
      <w:pPr>
        <w:spacing w:line="360" w:lineRule="auto"/>
        <w:ind w:right="750" w:firstLine="480" w:firstLineChars="200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采购单位：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伊金霍洛旗教育体育事业发展中心</w:t>
      </w:r>
    </w:p>
    <w:p>
      <w:pPr>
        <w:spacing w:line="360" w:lineRule="auto"/>
        <w:ind w:right="750" w:firstLine="480" w:firstLineChars="200"/>
        <w:rPr>
          <w:rFonts w:hint="eastAsia" w:ascii="宋体" w:hAnsi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  <w:lang w:eastAsia="zh-CN"/>
        </w:rPr>
        <w:t>地址：鄂尔多斯市伊金霍洛旗</w:t>
      </w:r>
    </w:p>
    <w:p>
      <w:pPr>
        <w:spacing w:line="360" w:lineRule="auto"/>
        <w:ind w:right="750" w:firstLine="480" w:firstLineChars="200"/>
        <w:rPr>
          <w:rFonts w:hint="eastAsia" w:ascii="宋体" w:hAnsi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  <w:lang w:eastAsia="zh-CN"/>
        </w:rPr>
        <w:t>联系电话：04778962304</w:t>
      </w:r>
    </w:p>
    <w:p>
      <w:pPr>
        <w:spacing w:line="360" w:lineRule="auto"/>
        <w:ind w:firstLine="600" w:firstLineChars="250"/>
        <w:jc w:val="right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                             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内蒙古华格项目管理咨询有限公司</w:t>
      </w:r>
    </w:p>
    <w:p>
      <w:r>
        <w:rPr>
          <w:rFonts w:hint="eastAsia" w:ascii="宋体" w:hAnsi="宋体"/>
          <w:color w:val="auto"/>
          <w:sz w:val="24"/>
          <w:szCs w:val="24"/>
        </w:rPr>
        <w:t xml:space="preserve">                                      </w:t>
      </w:r>
      <w:r>
        <w:rPr>
          <w:rFonts w:ascii="宋体" w:hAnsi="宋体"/>
          <w:color w:val="auto"/>
          <w:sz w:val="24"/>
          <w:szCs w:val="24"/>
        </w:rPr>
        <w:t xml:space="preserve">            </w:t>
      </w:r>
      <w:r>
        <w:rPr>
          <w:rFonts w:hint="eastAsia" w:ascii="宋体" w:hAnsi="宋体"/>
          <w:color w:val="auto"/>
          <w:sz w:val="24"/>
          <w:szCs w:val="24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2022年11月01日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D366C"/>
    <w:rsid w:val="498D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kern w:val="0"/>
      <w:sz w:val="20"/>
      <w:szCs w:val="24"/>
    </w:rPr>
  </w:style>
  <w:style w:type="paragraph" w:customStyle="1" w:styleId="5">
    <w:name w:val="列出段落2"/>
    <w:basedOn w:val="1"/>
    <w:qFormat/>
    <w:uiPriority w:val="34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2022-11-01T10:13:00Z</dcterms:created>
  <dc:creator>孟庆丽</dc:creator>
  <cp:lastModifiedBy>孟庆丽</cp:lastModifiedBy>
  <dcterms:modified xsi:type="dcterms:W3CDTF">2022-11-01T10:14:04Z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