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7F" w:rsidRPr="00E9157F" w:rsidRDefault="00E9157F" w:rsidP="00E9157F">
      <w:pPr>
        <w:rPr>
          <w:rFonts w:ascii="仿宋" w:eastAsia="仿宋" w:hAnsi="仿宋" w:cs="Arial" w:hint="eastAsia"/>
          <w:color w:val="000000" w:themeColor="text1"/>
          <w:kern w:val="0"/>
          <w:szCs w:val="21"/>
        </w:rPr>
      </w:pPr>
      <w:r w:rsidRPr="00E9157F">
        <w:rPr>
          <w:rFonts w:ascii="仿宋" w:eastAsia="仿宋" w:hAnsi="仿宋" w:cs="Arial" w:hint="eastAsia"/>
          <w:color w:val="000000" w:themeColor="text1"/>
          <w:kern w:val="0"/>
          <w:szCs w:val="21"/>
        </w:rPr>
        <w:t>本项目共一个标段：</w:t>
      </w:r>
    </w:p>
    <w:p w:rsidR="002D1B37" w:rsidRPr="00E9157F" w:rsidRDefault="00E9157F" w:rsidP="00E9157F">
      <w:pPr>
        <w:rPr>
          <w:rFonts w:ascii="仿宋" w:eastAsia="仿宋" w:hAnsi="仿宋" w:cs="Arial"/>
          <w:color w:val="000000" w:themeColor="text1"/>
          <w:kern w:val="0"/>
          <w:szCs w:val="21"/>
        </w:rPr>
      </w:pPr>
      <w:r w:rsidRPr="00E9157F">
        <w:rPr>
          <w:rFonts w:ascii="仿宋" w:eastAsia="仿宋" w:hAnsi="仿宋" w:cs="Arial" w:hint="eastAsia"/>
          <w:color w:val="000000" w:themeColor="text1"/>
          <w:kern w:val="0"/>
          <w:szCs w:val="21"/>
        </w:rPr>
        <w:t>新都区龙藏寺毗卢殿保护维修工程：招标控制价为421.2564万元；超过控制价的报价将视为无效报价。</w:t>
      </w:r>
      <w:bookmarkStart w:id="0" w:name="_GoBack"/>
      <w:bookmarkEnd w:id="0"/>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326"/>
        <w:gridCol w:w="59"/>
        <w:gridCol w:w="5620"/>
      </w:tblGrid>
      <w:tr w:rsidR="00E9157F" w:rsidRPr="00E9157F" w:rsidTr="00C11444">
        <w:trPr>
          <w:jc w:val="center"/>
        </w:trPr>
        <w:tc>
          <w:tcPr>
            <w:tcW w:w="1277" w:type="dxa"/>
            <w:vAlign w:val="center"/>
          </w:tcPr>
          <w:p w:rsidR="00E9157F" w:rsidRPr="00E9157F" w:rsidRDefault="00E9157F" w:rsidP="00E9157F">
            <w:pPr>
              <w:widowControl/>
              <w:spacing w:line="360" w:lineRule="auto"/>
              <w:ind w:leftChars="-68" w:left="-142" w:hanging="1"/>
              <w:contextualSpacing/>
              <w:jc w:val="center"/>
              <w:rPr>
                <w:rFonts w:ascii="仿宋" w:eastAsia="仿宋" w:hAnsi="仿宋" w:cs="Times New Roman"/>
                <w:b/>
                <w:color w:val="000000" w:themeColor="text1"/>
                <w:kern w:val="0"/>
                <w:szCs w:val="20"/>
              </w:rPr>
            </w:pPr>
            <w:r w:rsidRPr="00E9157F">
              <w:rPr>
                <w:rFonts w:ascii="仿宋" w:eastAsia="仿宋" w:hAnsi="仿宋" w:cs="Times New Roman" w:hint="eastAsia"/>
                <w:b/>
                <w:color w:val="000000" w:themeColor="text1"/>
                <w:kern w:val="0"/>
                <w:szCs w:val="20"/>
              </w:rPr>
              <w:t>条款号</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b/>
                <w:color w:val="000000" w:themeColor="text1"/>
                <w:kern w:val="0"/>
                <w:szCs w:val="20"/>
              </w:rPr>
            </w:pPr>
            <w:r w:rsidRPr="00E9157F">
              <w:rPr>
                <w:rFonts w:ascii="仿宋" w:eastAsia="仿宋" w:hAnsi="仿宋" w:cs="Times New Roman" w:hint="eastAsia"/>
                <w:b/>
                <w:color w:val="000000" w:themeColor="text1"/>
                <w:kern w:val="0"/>
                <w:szCs w:val="20"/>
              </w:rPr>
              <w:t>条款名称</w:t>
            </w:r>
          </w:p>
        </w:tc>
        <w:tc>
          <w:tcPr>
            <w:tcW w:w="5679" w:type="dxa"/>
            <w:gridSpan w:val="2"/>
            <w:vAlign w:val="center"/>
          </w:tcPr>
          <w:p w:rsidR="00E9157F" w:rsidRPr="00E9157F" w:rsidRDefault="00E9157F" w:rsidP="00E9157F">
            <w:pPr>
              <w:widowControl/>
              <w:spacing w:line="360" w:lineRule="auto"/>
              <w:ind w:firstLineChars="882" w:firstLine="1859"/>
              <w:contextualSpacing/>
              <w:rPr>
                <w:rFonts w:ascii="仿宋" w:eastAsia="仿宋" w:hAnsi="仿宋" w:cs="Times New Roman"/>
                <w:b/>
                <w:color w:val="000000" w:themeColor="text1"/>
                <w:kern w:val="0"/>
                <w:szCs w:val="20"/>
              </w:rPr>
            </w:pPr>
            <w:r w:rsidRPr="00E9157F">
              <w:rPr>
                <w:rFonts w:ascii="仿宋" w:eastAsia="仿宋" w:hAnsi="仿宋" w:cs="Times New Roman" w:hint="eastAsia"/>
                <w:b/>
                <w:color w:val="000000" w:themeColor="text1"/>
                <w:kern w:val="0"/>
                <w:szCs w:val="20"/>
              </w:rPr>
              <w:t>编列内容</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1.1.2</w:t>
            </w:r>
          </w:p>
        </w:tc>
        <w:tc>
          <w:tcPr>
            <w:tcW w:w="2326" w:type="dxa"/>
            <w:vAlign w:val="center"/>
          </w:tcPr>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招标人</w:t>
            </w:r>
          </w:p>
        </w:tc>
        <w:tc>
          <w:tcPr>
            <w:tcW w:w="5679" w:type="dxa"/>
            <w:gridSpan w:val="2"/>
            <w:vAlign w:val="center"/>
          </w:tcPr>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名称：</w:t>
            </w:r>
            <w:r w:rsidRPr="00E9157F">
              <w:rPr>
                <w:rFonts w:ascii="仿宋" w:eastAsia="仿宋" w:hAnsi="仿宋" w:cs="Arial" w:hint="eastAsia"/>
                <w:color w:val="000000" w:themeColor="text1"/>
                <w:kern w:val="0"/>
                <w:szCs w:val="21"/>
              </w:rPr>
              <w:t>四川省革命伤残军人休养院</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招标代理机构</w:t>
            </w:r>
          </w:p>
        </w:tc>
        <w:tc>
          <w:tcPr>
            <w:tcW w:w="5679" w:type="dxa"/>
            <w:gridSpan w:val="2"/>
            <w:vAlign w:val="center"/>
          </w:tcPr>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名称：四川国际招标有限责任公司</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地    址：中国（四川）自由贸易试验区成都市高新区天府四街66号2栋22层1号</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邮    编：610041</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传    真：028-87793161</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质疑、投诉处理联系人：质量技术部 028-87797776转820/725</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保证金缴纳及退还联系人：财务部  028-87797107转1</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kern w:val="0"/>
              </w:rPr>
              <w:t xml:space="preserve">项目具体事项电话及联系人：王女士 </w:t>
            </w:r>
            <w:r w:rsidRPr="00E9157F">
              <w:rPr>
                <w:rFonts w:ascii="仿宋" w:eastAsia="仿宋" w:hAnsi="仿宋"/>
                <w:color w:val="000000" w:themeColor="text1"/>
                <w:kern w:val="0"/>
              </w:rPr>
              <w:t>17323191560</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1.1.4</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项目名称</w:t>
            </w:r>
          </w:p>
        </w:tc>
        <w:tc>
          <w:tcPr>
            <w:tcW w:w="5679" w:type="dxa"/>
            <w:gridSpan w:val="2"/>
          </w:tcPr>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新都区龙藏寺毗卢殿保护维修工程</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1.1.5</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建设地点</w:t>
            </w:r>
          </w:p>
        </w:tc>
        <w:tc>
          <w:tcPr>
            <w:tcW w:w="5679" w:type="dxa"/>
            <w:gridSpan w:val="2"/>
            <w:vAlign w:val="center"/>
          </w:tcPr>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成都市</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1.2.1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资金来源</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已落实</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1.3.1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招标范围</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 w:name="PO_默认文件内容_11"/>
            <w:r w:rsidRPr="00E9157F">
              <w:rPr>
                <w:rFonts w:ascii="仿宋" w:eastAsia="仿宋" w:hAnsi="仿宋" w:cs="Times New Roman" w:hint="eastAsia"/>
                <w:color w:val="000000" w:themeColor="text1"/>
                <w:kern w:val="0"/>
                <w:szCs w:val="20"/>
              </w:rPr>
              <w:t>工程量清单所示全部内容</w:t>
            </w:r>
            <w:bookmarkEnd w:id="1"/>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1.3.2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计划工期</w:t>
            </w:r>
          </w:p>
        </w:tc>
        <w:tc>
          <w:tcPr>
            <w:tcW w:w="5679" w:type="dxa"/>
            <w:gridSpan w:val="2"/>
          </w:tcPr>
          <w:p w:rsidR="00E9157F" w:rsidRPr="00E9157F" w:rsidRDefault="00E9157F" w:rsidP="00E9157F">
            <w:pPr>
              <w:widowControl/>
              <w:tabs>
                <w:tab w:val="right" w:pos="5813"/>
              </w:tabs>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计划</w:t>
            </w:r>
            <w:r w:rsidRPr="00E9157F">
              <w:rPr>
                <w:rFonts w:ascii="仿宋" w:eastAsia="仿宋" w:hAnsi="仿宋" w:cs="Times New Roman"/>
                <w:color w:val="000000" w:themeColor="text1"/>
                <w:kern w:val="0"/>
                <w:szCs w:val="20"/>
              </w:rPr>
              <w:t>工期：</w:t>
            </w:r>
            <w:r w:rsidRPr="00E9157F">
              <w:rPr>
                <w:rFonts w:ascii="仿宋" w:eastAsia="仿宋" w:hAnsi="仿宋" w:cs="Times New Roman" w:hint="eastAsia"/>
                <w:color w:val="000000" w:themeColor="text1"/>
                <w:kern w:val="0"/>
                <w:szCs w:val="20"/>
              </w:rPr>
              <w:t>420个日历日</w:t>
            </w:r>
            <w:r w:rsidRPr="00E9157F">
              <w:rPr>
                <w:rFonts w:ascii="仿宋" w:eastAsia="仿宋" w:hAnsi="仿宋" w:cs="Times New Roman" w:hint="eastAsia"/>
                <w:color w:val="000000" w:themeColor="text1"/>
                <w:kern w:val="0"/>
                <w:szCs w:val="20"/>
              </w:rPr>
              <w:tab/>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1.3.3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质量要求</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2" w:name="PO_默认文件内容_13"/>
            <w:r w:rsidRPr="00E9157F">
              <w:rPr>
                <w:rFonts w:ascii="仿宋" w:eastAsia="仿宋" w:hAnsi="仿宋" w:cs="Times New Roman" w:hint="eastAsia"/>
                <w:color w:val="000000" w:themeColor="text1"/>
                <w:kern w:val="0"/>
                <w:szCs w:val="20"/>
              </w:rPr>
              <w:t>合格,符合国家相关工程施工质量验收规范合格标准</w:t>
            </w:r>
            <w:bookmarkEnd w:id="2"/>
          </w:p>
        </w:tc>
      </w:tr>
      <w:tr w:rsidR="00E9157F" w:rsidRPr="00E9157F" w:rsidTr="00C11444">
        <w:trPr>
          <w:trHeight w:val="66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1.4.1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投标人资质条件、能力和信誉</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1、具有独立承担民事责任能力的合法企业 （需提供：营业执照副本复印件、组织机构代码证副本复印件、税务登记证副本复印件或三证合一的营业执照复印件）；</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2、资质要求：具备国家文物局颁发的《文物保护工程施工资质证书》壹级资质（业务范围须有：古建筑）。</w:t>
            </w:r>
            <w:r w:rsidRPr="00E9157F">
              <w:rPr>
                <w:rFonts w:ascii="仿宋" w:eastAsia="仿宋" w:hAnsi="仿宋" w:cs="Times New Roman"/>
                <w:color w:val="000000" w:themeColor="text1"/>
                <w:kern w:val="0"/>
                <w:szCs w:val="20"/>
              </w:rPr>
              <w:t xml:space="preserve"> </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3</w:t>
            </w:r>
            <w:r w:rsidRPr="00E9157F">
              <w:rPr>
                <w:rFonts w:ascii="仿宋" w:eastAsia="仿宋" w:hAnsi="仿宋" w:cs="Times New Roman" w:hint="eastAsia"/>
                <w:color w:val="000000" w:themeColor="text1"/>
                <w:kern w:val="0"/>
                <w:szCs w:val="20"/>
              </w:rPr>
              <w:t>、业绩要求：近</w:t>
            </w:r>
            <w:r w:rsidRPr="00E9157F">
              <w:rPr>
                <w:rFonts w:ascii="仿宋" w:eastAsia="仿宋" w:hAnsi="仿宋" w:cs="Times New Roman"/>
                <w:color w:val="000000" w:themeColor="text1"/>
                <w:kern w:val="0"/>
                <w:szCs w:val="20"/>
              </w:rPr>
              <w:t>5年已完成或在建的项目共不少于1个</w:t>
            </w:r>
            <w:r w:rsidRPr="00E9157F">
              <w:rPr>
                <w:rFonts w:ascii="仿宋" w:eastAsia="仿宋" w:hAnsi="仿宋" w:cs="Times New Roman" w:hint="eastAsia"/>
                <w:color w:val="000000" w:themeColor="text1"/>
                <w:kern w:val="0"/>
                <w:szCs w:val="20"/>
              </w:rPr>
              <w:t>全国重点文物保护单位的文物保护工程（古建筑类）。</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4</w:t>
            </w:r>
            <w:r w:rsidRPr="00E9157F">
              <w:rPr>
                <w:rFonts w:ascii="仿宋" w:eastAsia="仿宋" w:hAnsi="仿宋" w:cs="Times New Roman" w:hint="eastAsia"/>
                <w:color w:val="000000" w:themeColor="text1"/>
                <w:kern w:val="0"/>
                <w:szCs w:val="20"/>
              </w:rPr>
              <w:t>、具有良好的商业信誉和健全的财务会计制度；且招标前没有未终结的作为被告的司法诉讼等</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lastRenderedPageBreak/>
              <w:t>5</w:t>
            </w:r>
            <w:r w:rsidRPr="00E9157F">
              <w:rPr>
                <w:rFonts w:ascii="仿宋" w:eastAsia="仿宋" w:hAnsi="仿宋" w:cs="Times New Roman" w:hint="eastAsia"/>
                <w:color w:val="000000" w:themeColor="text1"/>
                <w:kern w:val="0"/>
                <w:szCs w:val="20"/>
              </w:rPr>
              <w:t>、具有履行合同所必须的设备和专业技术能力，并在人员、设备、资金等方面具有承担本项目的能力。</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6、</w:t>
            </w:r>
            <w:r w:rsidRPr="00E9157F">
              <w:rPr>
                <w:rFonts w:ascii="仿宋" w:eastAsia="仿宋" w:hAnsi="仿宋" w:cs="Times New Roman" w:hint="eastAsia"/>
                <w:color w:val="000000" w:themeColor="text1"/>
                <w:kern w:val="0"/>
                <w:szCs w:val="20"/>
              </w:rPr>
              <w:t>具备有效的《安全生产许可证》 ；</w:t>
            </w:r>
            <w:r w:rsidRPr="00E9157F">
              <w:rPr>
                <w:rFonts w:ascii="仿宋" w:eastAsia="仿宋" w:hAnsi="仿宋" w:cs="Times New Roman"/>
                <w:color w:val="000000" w:themeColor="text1"/>
                <w:kern w:val="0"/>
                <w:szCs w:val="20"/>
              </w:rPr>
              <w:t xml:space="preserve"> </w:t>
            </w:r>
          </w:p>
        </w:tc>
      </w:tr>
      <w:tr w:rsidR="00E9157F" w:rsidRPr="00E9157F" w:rsidTr="00C11444">
        <w:trPr>
          <w:trHeight w:val="179"/>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1.4.2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是否接受联合体投标</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 w:name="PO_默认文件内容_15"/>
            <w:r w:rsidRPr="00E9157F">
              <w:rPr>
                <w:rFonts w:ascii="仿宋" w:eastAsia="仿宋" w:hAnsi="仿宋" w:cs="Times New Roman" w:hint="eastAsia"/>
                <w:color w:val="000000" w:themeColor="text1"/>
                <w:kern w:val="0"/>
                <w:szCs w:val="20"/>
              </w:rPr>
              <w:t>不接受</w:t>
            </w:r>
            <w:bookmarkEnd w:id="3"/>
            <w:r w:rsidRPr="00E9157F">
              <w:rPr>
                <w:rFonts w:ascii="仿宋" w:eastAsia="仿宋" w:hAnsi="仿宋" w:cs="Times New Roman" w:hint="eastAsia"/>
                <w:color w:val="000000" w:themeColor="text1"/>
                <w:kern w:val="0"/>
                <w:szCs w:val="20"/>
              </w:rPr>
              <w:t>联合体投标。</w:t>
            </w:r>
          </w:p>
        </w:tc>
      </w:tr>
      <w:tr w:rsidR="00E9157F" w:rsidRPr="00E9157F" w:rsidTr="00C11444">
        <w:trPr>
          <w:trHeight w:val="845"/>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1.4.3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限制投标的情形</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4" w:name="PO_默认文件内容_16"/>
            <w:r w:rsidRPr="00E9157F">
              <w:rPr>
                <w:rFonts w:ascii="仿宋" w:eastAsia="仿宋" w:hAnsi="仿宋" w:cs="Times New Roman" w:hint="eastAsia"/>
                <w:color w:val="000000" w:themeColor="text1"/>
                <w:kern w:val="0"/>
                <w:szCs w:val="20"/>
              </w:rPr>
              <w:t>除投标人不得存在的12种情形之一外，投标人也不得存在下列情形之一：</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w:t>
            </w:r>
            <w:r w:rsidRPr="00E9157F">
              <w:rPr>
                <w:rFonts w:ascii="仿宋" w:eastAsia="仿宋" w:hAnsi="仿宋" w:cs="Times New Roman"/>
                <w:color w:val="000000" w:themeColor="text1"/>
                <w:kern w:val="0"/>
                <w:szCs w:val="20"/>
              </w:rPr>
              <w:t>3</w:t>
            </w:r>
            <w:r w:rsidRPr="00E9157F">
              <w:rPr>
                <w:rFonts w:ascii="仿宋" w:eastAsia="仿宋" w:hAnsi="仿宋" w:cs="Times New Roman" w:hint="eastAsia"/>
                <w:color w:val="000000" w:themeColor="text1"/>
                <w:kern w:val="0"/>
                <w:szCs w:val="20"/>
              </w:rPr>
              <w:t>）四川省国家投资建设项目的第一中标候选人以资金、技术、工期等非正当理由放弃中标的，在3年内不接受其投标；</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w:t>
            </w:r>
            <w:r w:rsidRPr="00E9157F">
              <w:rPr>
                <w:rFonts w:ascii="仿宋" w:eastAsia="仿宋" w:hAnsi="仿宋" w:cs="Times New Roman"/>
                <w:color w:val="000000" w:themeColor="text1"/>
                <w:kern w:val="0"/>
                <w:szCs w:val="20"/>
              </w:rPr>
              <w:t>14</w:t>
            </w:r>
            <w:r w:rsidRPr="00E9157F">
              <w:rPr>
                <w:rFonts w:ascii="仿宋" w:eastAsia="仿宋" w:hAnsi="仿宋" w:cs="Times New Roman" w:hint="eastAsia"/>
                <w:color w:val="000000" w:themeColor="text1"/>
                <w:kern w:val="0"/>
                <w:szCs w:val="20"/>
              </w:rPr>
              <w:t>）在四川省地震灾后重建工程中违法违规的企业和个人被有关行政主管部门行政处罚的，在3年内不接受其投标；</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w:t>
            </w:r>
            <w:r w:rsidRPr="00E9157F">
              <w:rPr>
                <w:rFonts w:ascii="仿宋" w:eastAsia="仿宋" w:hAnsi="仿宋" w:cs="Times New Roman"/>
                <w:color w:val="000000" w:themeColor="text1"/>
                <w:kern w:val="0"/>
                <w:szCs w:val="20"/>
              </w:rPr>
              <w:t>15</w:t>
            </w:r>
            <w:r w:rsidRPr="00E9157F">
              <w:rPr>
                <w:rFonts w:ascii="仿宋" w:eastAsia="仿宋" w:hAnsi="仿宋" w:cs="Times New Roman" w:hint="eastAsia"/>
                <w:color w:val="000000" w:themeColor="text1"/>
                <w:kern w:val="0"/>
                <w:szCs w:val="20"/>
              </w:rPr>
              <w:t>）近半年内在所有招投标和合同履行过程中被监督部门行政处罚的；</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w:t>
            </w:r>
            <w:r w:rsidRPr="00E9157F">
              <w:rPr>
                <w:rFonts w:ascii="仿宋" w:eastAsia="仿宋" w:hAnsi="仿宋" w:cs="Times New Roman"/>
                <w:color w:val="000000" w:themeColor="text1"/>
                <w:kern w:val="0"/>
                <w:szCs w:val="20"/>
              </w:rPr>
              <w:t>16</w:t>
            </w:r>
            <w:r w:rsidRPr="00E9157F">
              <w:rPr>
                <w:rFonts w:ascii="仿宋" w:eastAsia="仿宋" w:hAnsi="仿宋" w:cs="Times New Roman" w:hint="eastAsia"/>
                <w:color w:val="000000" w:themeColor="text1"/>
                <w:kern w:val="0"/>
                <w:szCs w:val="20"/>
              </w:rPr>
              <w:t>）近3年内在招投标和合同履行过程中有腐败行为并被司法机关认定为犯罪的；</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w:t>
            </w:r>
            <w:r w:rsidRPr="00E9157F">
              <w:rPr>
                <w:rFonts w:ascii="仿宋" w:eastAsia="仿宋" w:hAnsi="仿宋" w:cs="Times New Roman"/>
                <w:color w:val="000000" w:themeColor="text1"/>
                <w:kern w:val="0"/>
                <w:szCs w:val="20"/>
              </w:rPr>
              <w:t>17</w:t>
            </w:r>
            <w:r w:rsidRPr="00E9157F">
              <w:rPr>
                <w:rFonts w:ascii="仿宋" w:eastAsia="仿宋" w:hAnsi="仿宋" w:cs="Times New Roman" w:hint="eastAsia"/>
                <w:color w:val="000000" w:themeColor="text1"/>
                <w:kern w:val="0"/>
                <w:szCs w:val="20"/>
              </w:rPr>
              <w:t>）近3年内，在招标人（包括与本项目招标人有股权或隶属关系的招标人）的既往项目合同履行过程中，被监督部门或司法机关认定投标人不履行合同、项目经理或主要技术负责人被招标人撤换的；</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w:t>
            </w:r>
            <w:r w:rsidRPr="00E9157F">
              <w:rPr>
                <w:rFonts w:ascii="仿宋" w:eastAsia="仿宋" w:hAnsi="仿宋" w:cs="Times New Roman"/>
                <w:color w:val="000000" w:themeColor="text1"/>
                <w:kern w:val="0"/>
                <w:szCs w:val="20"/>
              </w:rPr>
              <w:t>18</w:t>
            </w:r>
            <w:r w:rsidRPr="00E9157F">
              <w:rPr>
                <w:rFonts w:ascii="仿宋" w:eastAsia="仿宋" w:hAnsi="仿宋" w:cs="Times New Roman" w:hint="eastAsia"/>
                <w:color w:val="000000" w:themeColor="text1"/>
                <w:kern w:val="0"/>
                <w:szCs w:val="20"/>
              </w:rPr>
              <w:t>）投标人与招标人互相参股或相互任职。</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有下列情形之一，不得在同一项目（标段）中同时投标：</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（1）法定代表人为同一人；</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（2）母公司与其全资子公司；</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（3）母公司与其控股公司（直接或间接持股不低于30%）；</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（4）被同一法人直接或间接持股不低于30%的两个及两个以上法人；</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（5）具有投资参股关系的关联企业；</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（6）相互任职或工作的。</w:t>
            </w:r>
            <w:bookmarkEnd w:id="4"/>
          </w:p>
        </w:tc>
      </w:tr>
      <w:tr w:rsidR="00E9157F" w:rsidRPr="00E9157F" w:rsidTr="00C11444">
        <w:trPr>
          <w:trHeight w:val="9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1.9.1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踏勘现场</w:t>
            </w:r>
          </w:p>
        </w:tc>
        <w:bookmarkStart w:id="5" w:name="PO_默认文件内容_17"/>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不组织</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□组织，踏勘时间：</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 xml:space="preserve">        踏勘集中地点：</w:t>
            </w:r>
            <w:bookmarkEnd w:id="5"/>
          </w:p>
        </w:tc>
      </w:tr>
      <w:tr w:rsidR="00E9157F" w:rsidRPr="00E9157F" w:rsidTr="00C11444">
        <w:trPr>
          <w:trHeight w:val="14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1.10.1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投标预备会</w:t>
            </w:r>
          </w:p>
        </w:tc>
        <w:bookmarkStart w:id="6" w:name="PO_默认文件内容_18"/>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不召开</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□召开，召开时间：</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 xml:space="preserve">        召开地点：</w:t>
            </w:r>
            <w:bookmarkEnd w:id="6"/>
          </w:p>
        </w:tc>
      </w:tr>
      <w:tr w:rsidR="00E9157F" w:rsidRPr="00E9157F" w:rsidTr="00C11444">
        <w:trPr>
          <w:trHeight w:val="78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1.10.2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投标人提出问题的截止时间和方法</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7" w:name="PO_默认文件内容_19"/>
            <w:r w:rsidRPr="00E9157F">
              <w:rPr>
                <w:rFonts w:ascii="仿宋" w:eastAsia="仿宋" w:hAnsi="仿宋" w:cs="Times New Roman" w:hint="eastAsia"/>
                <w:color w:val="000000" w:themeColor="text1"/>
                <w:kern w:val="0"/>
                <w:szCs w:val="20"/>
              </w:rPr>
              <w:t>递交投标文件截止时间15天前，以书面形式加盖投标单位公章送达招标代理机构。</w:t>
            </w:r>
            <w:bookmarkEnd w:id="7"/>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1.10.3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招标人书面澄清的时间和方法</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8" w:name="PO_默认文件内容_20"/>
            <w:r w:rsidRPr="00E9157F">
              <w:rPr>
                <w:rFonts w:ascii="仿宋" w:eastAsia="仿宋" w:hAnsi="仿宋" w:cs="Times New Roman" w:hint="eastAsia"/>
                <w:color w:val="000000" w:themeColor="text1"/>
                <w:kern w:val="0"/>
                <w:szCs w:val="20"/>
              </w:rPr>
              <w:t>递交投标文件截止时间15天前，以书面形式加盖代理机构公章传真至所有投标单位、投标单位应在12小时内加盖企业公章回传至招标代理机构、未按时回传视为接受澄清内容。</w:t>
            </w:r>
            <w:bookmarkEnd w:id="8"/>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分包</w:t>
            </w:r>
          </w:p>
        </w:tc>
        <w:bookmarkStart w:id="9" w:name="PO_默认文件内容_21"/>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不允许</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□允许，分包内容要求：</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 xml:space="preserve">        分包金额要求：</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 xml:space="preserve">        接受分包的第三人资质要求：</w:t>
            </w:r>
            <w:bookmarkEnd w:id="9"/>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1.12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偏离</w:t>
            </w:r>
          </w:p>
        </w:tc>
        <w:bookmarkStart w:id="10" w:name="PO_默认文件内容_22"/>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不允许</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□允许，可偏离的项目和范围见第七章“技术标准和要求”：允许偏离最高项数：</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偏差调整方法：</w:t>
            </w:r>
            <w:bookmarkEnd w:id="10"/>
          </w:p>
        </w:tc>
      </w:tr>
      <w:tr w:rsidR="00E9157F" w:rsidRPr="00E9157F" w:rsidTr="00C11444">
        <w:trPr>
          <w:trHeight w:val="54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2.2.1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投标人提出问题的截止时间</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1" w:name="PO_默认文件内容_23"/>
            <w:r w:rsidRPr="00E9157F">
              <w:rPr>
                <w:rFonts w:ascii="仿宋" w:eastAsia="仿宋" w:hAnsi="仿宋" w:cs="Times New Roman" w:hint="eastAsia"/>
                <w:color w:val="000000" w:themeColor="text1"/>
                <w:kern w:val="0"/>
                <w:szCs w:val="20"/>
              </w:rPr>
              <w:t xml:space="preserve">投标截止时间  </w:t>
            </w:r>
            <w:r w:rsidRPr="00E9157F">
              <w:rPr>
                <w:rFonts w:ascii="仿宋" w:eastAsia="仿宋" w:hAnsi="仿宋" w:cs="Times New Roman"/>
                <w:color w:val="000000" w:themeColor="text1"/>
                <w:kern w:val="0"/>
                <w:szCs w:val="20"/>
              </w:rPr>
              <w:t>1</w:t>
            </w:r>
            <w:r w:rsidRPr="00E9157F">
              <w:rPr>
                <w:rFonts w:ascii="仿宋" w:eastAsia="仿宋" w:hAnsi="仿宋" w:cs="Times New Roman" w:hint="eastAsia"/>
                <w:color w:val="000000" w:themeColor="text1"/>
                <w:kern w:val="0"/>
                <w:szCs w:val="20"/>
              </w:rPr>
              <w:t xml:space="preserve">5 </w:t>
            </w:r>
            <w:r w:rsidRPr="00E9157F">
              <w:rPr>
                <w:rFonts w:ascii="仿宋" w:eastAsia="仿宋" w:hAnsi="仿宋" w:cs="Times New Roman"/>
                <w:color w:val="000000" w:themeColor="text1"/>
                <w:kern w:val="0"/>
                <w:szCs w:val="20"/>
              </w:rPr>
              <w:t xml:space="preserve"> </w:t>
            </w:r>
            <w:r w:rsidRPr="00E9157F">
              <w:rPr>
                <w:rFonts w:ascii="仿宋" w:eastAsia="仿宋" w:hAnsi="仿宋" w:cs="Times New Roman" w:hint="eastAsia"/>
                <w:color w:val="000000" w:themeColor="text1"/>
                <w:kern w:val="0"/>
                <w:szCs w:val="20"/>
              </w:rPr>
              <w:t>日前</w:t>
            </w:r>
            <w:bookmarkEnd w:id="11"/>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2.2.1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投标人要求澄清招标文件的截止时间</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2" w:name="PO_默认文件内容_24"/>
            <w:r w:rsidRPr="00E9157F">
              <w:rPr>
                <w:rFonts w:ascii="仿宋" w:eastAsia="仿宋" w:hAnsi="仿宋" w:cs="Times New Roman" w:hint="eastAsia"/>
                <w:color w:val="000000" w:themeColor="text1"/>
                <w:kern w:val="0"/>
                <w:szCs w:val="20"/>
              </w:rPr>
              <w:t xml:space="preserve">投标截止时间  </w:t>
            </w:r>
            <w:r w:rsidRPr="00E9157F">
              <w:rPr>
                <w:rFonts w:ascii="仿宋" w:eastAsia="仿宋" w:hAnsi="仿宋" w:cs="Times New Roman"/>
                <w:color w:val="000000" w:themeColor="text1"/>
                <w:kern w:val="0"/>
                <w:szCs w:val="20"/>
              </w:rPr>
              <w:t>1</w:t>
            </w:r>
            <w:r w:rsidRPr="00E9157F">
              <w:rPr>
                <w:rFonts w:ascii="仿宋" w:eastAsia="仿宋" w:hAnsi="仿宋" w:cs="Times New Roman" w:hint="eastAsia"/>
                <w:color w:val="000000" w:themeColor="text1"/>
                <w:kern w:val="0"/>
                <w:szCs w:val="20"/>
              </w:rPr>
              <w:t xml:space="preserve">5 </w:t>
            </w:r>
            <w:r w:rsidRPr="00E9157F">
              <w:rPr>
                <w:rFonts w:ascii="仿宋" w:eastAsia="仿宋" w:hAnsi="仿宋" w:cs="Times New Roman"/>
                <w:color w:val="000000" w:themeColor="text1"/>
                <w:kern w:val="0"/>
                <w:szCs w:val="20"/>
              </w:rPr>
              <w:t xml:space="preserve"> </w:t>
            </w:r>
            <w:r w:rsidRPr="00E9157F">
              <w:rPr>
                <w:rFonts w:ascii="仿宋" w:eastAsia="仿宋" w:hAnsi="仿宋" w:cs="Times New Roman" w:hint="eastAsia"/>
                <w:color w:val="000000" w:themeColor="text1"/>
                <w:kern w:val="0"/>
                <w:szCs w:val="20"/>
              </w:rPr>
              <w:t>日前</w:t>
            </w:r>
            <w:bookmarkEnd w:id="12"/>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2.2.2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投标截止时间</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2022</w:t>
            </w:r>
            <w:r w:rsidRPr="00E9157F">
              <w:rPr>
                <w:rFonts w:ascii="仿宋" w:eastAsia="仿宋" w:hAnsi="仿宋" w:cs="Times New Roman" w:hint="eastAsia"/>
                <w:color w:val="000000" w:themeColor="text1"/>
                <w:kern w:val="0"/>
                <w:szCs w:val="20"/>
              </w:rPr>
              <w:t>年</w:t>
            </w:r>
            <w:r w:rsidRPr="00E9157F">
              <w:rPr>
                <w:rFonts w:ascii="仿宋" w:eastAsia="仿宋" w:hAnsi="仿宋" w:cs="Times New Roman"/>
                <w:color w:val="000000" w:themeColor="text1"/>
                <w:kern w:val="0"/>
                <w:szCs w:val="20"/>
              </w:rPr>
              <w:t>11</w:t>
            </w:r>
            <w:r w:rsidRPr="00E9157F">
              <w:rPr>
                <w:rFonts w:ascii="仿宋" w:eastAsia="仿宋" w:hAnsi="仿宋" w:cs="Times New Roman" w:hint="eastAsia"/>
                <w:color w:val="000000" w:themeColor="text1"/>
                <w:kern w:val="0"/>
                <w:szCs w:val="20"/>
              </w:rPr>
              <w:t>月</w:t>
            </w:r>
            <w:r w:rsidRPr="00E9157F">
              <w:rPr>
                <w:rFonts w:ascii="仿宋" w:eastAsia="仿宋" w:hAnsi="仿宋" w:cs="Times New Roman"/>
                <w:color w:val="000000" w:themeColor="text1"/>
                <w:kern w:val="0"/>
                <w:szCs w:val="20"/>
              </w:rPr>
              <w:t>22</w:t>
            </w:r>
            <w:r w:rsidRPr="00E9157F">
              <w:rPr>
                <w:rFonts w:ascii="仿宋" w:eastAsia="仿宋" w:hAnsi="仿宋" w:cs="Times New Roman" w:hint="eastAsia"/>
                <w:color w:val="000000" w:themeColor="text1"/>
                <w:kern w:val="0"/>
                <w:szCs w:val="20"/>
              </w:rPr>
              <w:t>日</w:t>
            </w:r>
            <w:r w:rsidRPr="00E9157F">
              <w:rPr>
                <w:rFonts w:ascii="仿宋" w:eastAsia="仿宋" w:hAnsi="仿宋" w:cs="Times New Roman"/>
                <w:color w:val="000000" w:themeColor="text1"/>
                <w:kern w:val="0"/>
                <w:szCs w:val="20"/>
              </w:rPr>
              <w:t>13</w:t>
            </w:r>
            <w:r w:rsidRPr="00E9157F">
              <w:rPr>
                <w:rFonts w:ascii="仿宋" w:eastAsia="仿宋" w:hAnsi="仿宋" w:cs="Times New Roman" w:hint="eastAsia"/>
                <w:color w:val="000000" w:themeColor="text1"/>
                <w:kern w:val="0"/>
                <w:szCs w:val="20"/>
              </w:rPr>
              <w:t>：30（北京时间）</w:t>
            </w:r>
          </w:p>
        </w:tc>
      </w:tr>
      <w:tr w:rsidR="00E9157F" w:rsidRPr="00E9157F" w:rsidTr="00C11444">
        <w:trPr>
          <w:trHeight w:val="675"/>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2.2.3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投标人确认收到招标文件澄清的时间</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3" w:name="PO_默认文件内容_25"/>
            <w:r w:rsidRPr="00E9157F">
              <w:rPr>
                <w:rFonts w:ascii="仿宋" w:eastAsia="仿宋" w:hAnsi="仿宋" w:cs="Times New Roman" w:hint="eastAsia"/>
                <w:color w:val="000000" w:themeColor="text1"/>
                <w:kern w:val="0"/>
                <w:szCs w:val="20"/>
                <w:u w:val="single"/>
              </w:rPr>
              <w:t>12</w:t>
            </w:r>
            <w:r w:rsidRPr="00E9157F">
              <w:rPr>
                <w:rFonts w:ascii="仿宋" w:eastAsia="仿宋" w:hAnsi="仿宋" w:cs="Times New Roman" w:hint="eastAsia"/>
                <w:color w:val="000000" w:themeColor="text1"/>
                <w:kern w:val="0"/>
                <w:szCs w:val="20"/>
              </w:rPr>
              <w:t>小时内，未回复视为接受澄清内容</w:t>
            </w:r>
            <w:bookmarkEnd w:id="13"/>
          </w:p>
        </w:tc>
      </w:tr>
      <w:tr w:rsidR="00E9157F" w:rsidRPr="00E9157F" w:rsidTr="00C11444">
        <w:trPr>
          <w:trHeight w:val="549"/>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2.3.2</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投标人确认收到招标文件修改的时间</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4" w:name="PO_默认文件内容_26"/>
            <w:r w:rsidRPr="00E9157F">
              <w:rPr>
                <w:rFonts w:ascii="仿宋" w:eastAsia="仿宋" w:hAnsi="仿宋" w:cs="Times New Roman" w:hint="eastAsia"/>
                <w:color w:val="000000" w:themeColor="text1"/>
                <w:kern w:val="0"/>
                <w:szCs w:val="20"/>
                <w:u w:val="single"/>
              </w:rPr>
              <w:t>12</w:t>
            </w:r>
            <w:r w:rsidRPr="00E9157F">
              <w:rPr>
                <w:rFonts w:ascii="仿宋" w:eastAsia="仿宋" w:hAnsi="仿宋" w:cs="Times New Roman" w:hint="eastAsia"/>
                <w:color w:val="000000" w:themeColor="text1"/>
                <w:kern w:val="0"/>
                <w:szCs w:val="20"/>
              </w:rPr>
              <w:t>小时内、未回复视为接受修改内容</w:t>
            </w:r>
            <w:bookmarkEnd w:id="14"/>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3.1.1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构成投标文件的其他材料</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5" w:name="PO_默认文件内容_27"/>
            <w:r w:rsidRPr="00E9157F">
              <w:rPr>
                <w:rFonts w:ascii="仿宋" w:eastAsia="仿宋" w:hAnsi="仿宋" w:cs="Times New Roman" w:hint="eastAsia"/>
                <w:color w:val="000000" w:themeColor="text1"/>
                <w:kern w:val="0"/>
                <w:szCs w:val="20"/>
              </w:rPr>
              <w:t>（1）投标文件真实性和不存在限制投标情形的声明</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（2）近3年向招标行政监督部门提起诉讼的情况</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（3）投标人的其他声明或承诺书</w:t>
            </w:r>
            <w:bookmarkEnd w:id="15"/>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3.3.1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投标有效期</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16" w:name="PO_默认文件内容_28"/>
            <w:r w:rsidRPr="00E9157F">
              <w:rPr>
                <w:rFonts w:ascii="仿宋" w:eastAsia="仿宋" w:hAnsi="仿宋" w:cs="Times New Roman" w:hint="eastAsia"/>
                <w:color w:val="000000" w:themeColor="text1"/>
                <w:kern w:val="0"/>
                <w:szCs w:val="20"/>
              </w:rPr>
              <w:t>60日历天（从投标截止之日起计算）</w:t>
            </w:r>
            <w:bookmarkEnd w:id="16"/>
          </w:p>
        </w:tc>
      </w:tr>
      <w:tr w:rsidR="00E9157F" w:rsidRPr="00E9157F" w:rsidTr="00C11444">
        <w:trPr>
          <w:trHeight w:val="349"/>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3.4.1</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投标保证金</w:t>
            </w:r>
          </w:p>
        </w:tc>
        <w:tc>
          <w:tcPr>
            <w:tcW w:w="5679" w:type="dxa"/>
            <w:gridSpan w:val="2"/>
          </w:tcPr>
          <w:p w:rsidR="00E9157F" w:rsidRPr="00E9157F" w:rsidRDefault="00E9157F" w:rsidP="00E9157F">
            <w:pPr>
              <w:tabs>
                <w:tab w:val="left" w:pos="3220"/>
              </w:tabs>
              <w:autoSpaceDE w:val="0"/>
              <w:autoSpaceDN w:val="0"/>
              <w:spacing w:line="360" w:lineRule="auto"/>
              <w:ind w:right="-19"/>
              <w:contextualSpacing/>
              <w:textAlignment w:val="baseline"/>
              <w:rPr>
                <w:rFonts w:ascii="仿宋" w:eastAsia="仿宋" w:hAnsi="仿宋"/>
                <w:color w:val="000000" w:themeColor="text1"/>
                <w:kern w:val="0"/>
                <w:u w:val="single"/>
              </w:rPr>
            </w:pPr>
            <w:r w:rsidRPr="00E9157F">
              <w:rPr>
                <w:rFonts w:ascii="仿宋" w:eastAsia="仿宋" w:hAnsi="仿宋" w:cs="宋体" w:hint="eastAsia"/>
                <w:color w:val="000000" w:themeColor="text1"/>
                <w:kern w:val="0"/>
                <w:szCs w:val="21"/>
                <w:lang w:val="zh-CN"/>
              </w:rPr>
              <w:t>本项目不收取投标保证金。</w:t>
            </w:r>
          </w:p>
        </w:tc>
      </w:tr>
      <w:tr w:rsidR="00E9157F" w:rsidRPr="00E9157F" w:rsidTr="00C11444">
        <w:trPr>
          <w:trHeight w:val="416"/>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3.4.3</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投标保证金的退还</w:t>
            </w:r>
          </w:p>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（本项目</w:t>
            </w:r>
            <w:r w:rsidRPr="00E9157F">
              <w:rPr>
                <w:rFonts w:ascii="仿宋" w:eastAsia="仿宋" w:hAnsi="仿宋" w:cs="Times New Roman"/>
                <w:color w:val="000000" w:themeColor="text1"/>
                <w:kern w:val="0"/>
                <w:szCs w:val="20"/>
              </w:rPr>
              <w:t>不适用</w:t>
            </w:r>
            <w:r w:rsidRPr="00E9157F">
              <w:rPr>
                <w:rFonts w:ascii="仿宋" w:eastAsia="仿宋" w:hAnsi="仿宋" w:cs="Times New Roman" w:hint="eastAsia"/>
                <w:color w:val="000000" w:themeColor="text1"/>
                <w:kern w:val="0"/>
                <w:szCs w:val="20"/>
              </w:rPr>
              <w:t>）</w:t>
            </w:r>
          </w:p>
        </w:tc>
        <w:tc>
          <w:tcPr>
            <w:tcW w:w="5679" w:type="dxa"/>
            <w:gridSpan w:val="2"/>
            <w:vAlign w:val="center"/>
          </w:tcPr>
          <w:p w:rsidR="00E9157F" w:rsidRPr="00E9157F" w:rsidRDefault="00E9157F" w:rsidP="00E9157F">
            <w:pPr>
              <w:autoSpaceDE w:val="0"/>
              <w:autoSpaceDN w:val="0"/>
              <w:spacing w:line="360" w:lineRule="auto"/>
              <w:ind w:right="-67"/>
              <w:contextualSpacing/>
              <w:rPr>
                <w:rFonts w:ascii="仿宋" w:eastAsia="仿宋" w:hAnsi="仿宋"/>
                <w:color w:val="000000" w:themeColor="text1"/>
                <w:kern w:val="0"/>
              </w:rPr>
            </w:pPr>
            <w:bookmarkStart w:id="17" w:name="PO_默认文件内容_29"/>
            <w:r w:rsidRPr="00E9157F">
              <w:rPr>
                <w:rFonts w:ascii="仿宋" w:eastAsia="仿宋" w:hAnsi="仿宋" w:hint="eastAsia"/>
                <w:color w:val="000000" w:themeColor="text1"/>
                <w:kern w:val="0"/>
              </w:rPr>
              <w:t>招标人或者招标代理机构应当自中标通知书发出之日起5个工作日内退还未中标人的投标保证金，自合同签订之日起5个工作日内退还中标人的投标保证金或者转为中标人的履约保证金。</w:t>
            </w:r>
          </w:p>
          <w:p w:rsidR="00E9157F" w:rsidRPr="00E9157F" w:rsidRDefault="00E9157F" w:rsidP="00E9157F">
            <w:pPr>
              <w:autoSpaceDE w:val="0"/>
              <w:autoSpaceDN w:val="0"/>
              <w:spacing w:line="360" w:lineRule="auto"/>
              <w:ind w:right="-67"/>
              <w:contextualSpacing/>
              <w:rPr>
                <w:rFonts w:ascii="仿宋" w:eastAsia="仿宋" w:hAnsi="仿宋"/>
                <w:color w:val="000000" w:themeColor="text1"/>
                <w:kern w:val="0"/>
              </w:rPr>
            </w:pPr>
            <w:r w:rsidRPr="00E9157F">
              <w:rPr>
                <w:rFonts w:ascii="仿宋" w:eastAsia="仿宋" w:hAnsi="仿宋" w:hint="eastAsia"/>
                <w:color w:val="000000" w:themeColor="text1"/>
                <w:kern w:val="0"/>
              </w:rPr>
              <w:t>投标保证金退还到投标人的基本账户</w:t>
            </w:r>
            <w:r w:rsidRPr="00E9157F">
              <w:rPr>
                <w:rFonts w:ascii="仿宋" w:eastAsia="仿宋" w:hAnsi="仿宋" w:hint="eastAsia"/>
                <w:color w:val="000000" w:themeColor="text1"/>
                <w:spacing w:val="-34"/>
                <w:kern w:val="0"/>
              </w:rPr>
              <w:t>。</w:t>
            </w:r>
            <w:r w:rsidRPr="00E9157F">
              <w:rPr>
                <w:rFonts w:ascii="仿宋" w:eastAsia="仿宋" w:hAnsi="仿宋" w:hint="eastAsia"/>
                <w:color w:val="000000" w:themeColor="text1"/>
                <w:kern w:val="0"/>
              </w:rPr>
              <w:t>退还</w:t>
            </w:r>
            <w:r w:rsidRPr="00E9157F">
              <w:rPr>
                <w:rFonts w:ascii="仿宋" w:eastAsia="仿宋" w:hAnsi="仿宋" w:hint="eastAsia"/>
                <w:color w:val="000000" w:themeColor="text1"/>
                <w:spacing w:val="-5"/>
                <w:kern w:val="0"/>
              </w:rPr>
              <w:t>投</w:t>
            </w:r>
            <w:r w:rsidRPr="00E9157F">
              <w:rPr>
                <w:rFonts w:ascii="仿宋" w:eastAsia="仿宋" w:hAnsi="仿宋" w:hint="eastAsia"/>
                <w:color w:val="000000" w:themeColor="text1"/>
                <w:kern w:val="0"/>
              </w:rPr>
              <w:t>标保证</w:t>
            </w:r>
            <w:r w:rsidRPr="00E9157F">
              <w:rPr>
                <w:rFonts w:ascii="仿宋" w:eastAsia="仿宋" w:hAnsi="仿宋" w:hint="eastAsia"/>
                <w:color w:val="000000" w:themeColor="text1"/>
                <w:spacing w:val="-5"/>
                <w:kern w:val="0"/>
              </w:rPr>
              <w:t>金</w:t>
            </w:r>
            <w:r w:rsidRPr="00E9157F">
              <w:rPr>
                <w:rFonts w:ascii="仿宋" w:eastAsia="仿宋" w:hAnsi="仿宋" w:hint="eastAsia"/>
                <w:color w:val="000000" w:themeColor="text1"/>
                <w:kern w:val="0"/>
              </w:rPr>
              <w:t>时投标人须提供以下资料：</w:t>
            </w:r>
          </w:p>
          <w:p w:rsidR="00E9157F" w:rsidRPr="00E9157F" w:rsidRDefault="00E9157F" w:rsidP="00E9157F">
            <w:pPr>
              <w:autoSpaceDE w:val="0"/>
              <w:autoSpaceDN w:val="0"/>
              <w:spacing w:line="360" w:lineRule="auto"/>
              <w:ind w:right="47"/>
              <w:contextualSpacing/>
              <w:rPr>
                <w:rFonts w:ascii="仿宋" w:eastAsia="仿宋" w:hAnsi="仿宋"/>
                <w:color w:val="000000" w:themeColor="text1"/>
                <w:kern w:val="0"/>
              </w:rPr>
            </w:pPr>
            <w:r w:rsidRPr="00E9157F">
              <w:rPr>
                <w:rFonts w:ascii="仿宋" w:eastAsia="仿宋" w:hAnsi="仿宋" w:hint="eastAsia"/>
                <w:color w:val="000000" w:themeColor="text1"/>
                <w:spacing w:val="5"/>
                <w:kern w:val="0"/>
              </w:rPr>
              <w:t>（1）写明</w:t>
            </w:r>
            <w:r w:rsidRPr="00E9157F">
              <w:rPr>
                <w:rFonts w:ascii="仿宋" w:eastAsia="仿宋" w:hAnsi="仿宋" w:hint="eastAsia"/>
                <w:color w:val="000000" w:themeColor="text1"/>
                <w:kern w:val="0"/>
              </w:rPr>
              <w:t>投</w:t>
            </w:r>
            <w:r w:rsidRPr="00E9157F">
              <w:rPr>
                <w:rFonts w:ascii="仿宋" w:eastAsia="仿宋" w:hAnsi="仿宋" w:hint="eastAsia"/>
                <w:color w:val="000000" w:themeColor="text1"/>
                <w:spacing w:val="5"/>
                <w:kern w:val="0"/>
              </w:rPr>
              <w:t>标单位</w:t>
            </w:r>
            <w:r w:rsidRPr="00E9157F">
              <w:rPr>
                <w:rFonts w:ascii="仿宋" w:eastAsia="仿宋" w:hAnsi="仿宋" w:hint="eastAsia"/>
                <w:color w:val="000000" w:themeColor="text1"/>
                <w:kern w:val="0"/>
              </w:rPr>
              <w:t>基</w:t>
            </w:r>
            <w:r w:rsidRPr="00E9157F">
              <w:rPr>
                <w:rFonts w:ascii="仿宋" w:eastAsia="仿宋" w:hAnsi="仿宋" w:hint="eastAsia"/>
                <w:color w:val="000000" w:themeColor="text1"/>
                <w:spacing w:val="5"/>
                <w:kern w:val="0"/>
              </w:rPr>
              <w:t>本账户</w:t>
            </w:r>
            <w:r w:rsidRPr="00E9157F">
              <w:rPr>
                <w:rFonts w:ascii="仿宋" w:eastAsia="仿宋" w:hAnsi="仿宋" w:hint="eastAsia"/>
                <w:color w:val="000000" w:themeColor="text1"/>
                <w:kern w:val="0"/>
              </w:rPr>
              <w:t>银</w:t>
            </w:r>
            <w:r w:rsidRPr="00E9157F">
              <w:rPr>
                <w:rFonts w:ascii="仿宋" w:eastAsia="仿宋" w:hAnsi="仿宋" w:hint="eastAsia"/>
                <w:color w:val="000000" w:themeColor="text1"/>
                <w:spacing w:val="5"/>
                <w:kern w:val="0"/>
              </w:rPr>
              <w:t>行账号</w:t>
            </w:r>
            <w:r w:rsidRPr="00E9157F">
              <w:rPr>
                <w:rFonts w:ascii="仿宋" w:eastAsia="仿宋" w:hAnsi="仿宋" w:hint="eastAsia"/>
                <w:color w:val="000000" w:themeColor="text1"/>
                <w:kern w:val="0"/>
              </w:rPr>
              <w:t>的</w:t>
            </w:r>
            <w:r w:rsidRPr="00E9157F">
              <w:rPr>
                <w:rFonts w:ascii="仿宋" w:eastAsia="仿宋" w:hAnsi="仿宋" w:hint="eastAsia"/>
                <w:color w:val="000000" w:themeColor="text1"/>
                <w:spacing w:val="5"/>
                <w:kern w:val="0"/>
              </w:rPr>
              <w:t>保证金退还账户信息确认表（加盖公司鲜章）</w:t>
            </w:r>
            <w:r w:rsidRPr="00E9157F">
              <w:rPr>
                <w:rFonts w:ascii="仿宋" w:eastAsia="仿宋" w:hAnsi="仿宋" w:hint="eastAsia"/>
                <w:color w:val="000000" w:themeColor="text1"/>
                <w:kern w:val="0"/>
              </w:rPr>
              <w:t>；</w:t>
            </w:r>
          </w:p>
          <w:p w:rsidR="00E9157F" w:rsidRPr="00E9157F" w:rsidRDefault="00E9157F" w:rsidP="00E9157F">
            <w:pPr>
              <w:autoSpaceDE w:val="0"/>
              <w:autoSpaceDN w:val="0"/>
              <w:spacing w:line="360" w:lineRule="auto"/>
              <w:ind w:right="-20"/>
              <w:contextualSpacing/>
              <w:rPr>
                <w:rFonts w:ascii="仿宋" w:eastAsia="仿宋" w:hAnsi="仿宋"/>
                <w:color w:val="000000" w:themeColor="text1"/>
                <w:kern w:val="0"/>
              </w:rPr>
            </w:pPr>
            <w:r w:rsidRPr="00E9157F">
              <w:rPr>
                <w:rFonts w:ascii="仿宋" w:eastAsia="仿宋" w:hAnsi="仿宋" w:hint="eastAsia"/>
                <w:color w:val="000000" w:themeColor="text1"/>
                <w:kern w:val="0"/>
              </w:rPr>
              <w:t>（2）加盖公司鲜章的投标保证金转账凭证复印件；</w:t>
            </w:r>
          </w:p>
          <w:p w:rsidR="00E9157F" w:rsidRPr="00E9157F" w:rsidRDefault="00E9157F" w:rsidP="00E9157F">
            <w:pPr>
              <w:autoSpaceDE w:val="0"/>
              <w:autoSpaceDN w:val="0"/>
              <w:spacing w:line="360" w:lineRule="auto"/>
              <w:ind w:right="-82"/>
              <w:contextualSpacing/>
              <w:rPr>
                <w:rFonts w:ascii="仿宋" w:eastAsia="仿宋" w:hAnsi="仿宋"/>
                <w:color w:val="000000" w:themeColor="text1"/>
                <w:kern w:val="0"/>
              </w:rPr>
            </w:pPr>
            <w:r w:rsidRPr="00E9157F">
              <w:rPr>
                <w:rFonts w:ascii="仿宋" w:eastAsia="仿宋" w:hAnsi="仿宋" w:hint="eastAsia"/>
                <w:color w:val="000000" w:themeColor="text1"/>
                <w:spacing w:val="5"/>
                <w:kern w:val="0"/>
              </w:rPr>
              <w:t>（3）与招</w:t>
            </w:r>
            <w:r w:rsidRPr="00E9157F">
              <w:rPr>
                <w:rFonts w:ascii="仿宋" w:eastAsia="仿宋" w:hAnsi="仿宋" w:hint="eastAsia"/>
                <w:color w:val="000000" w:themeColor="text1"/>
                <w:kern w:val="0"/>
              </w:rPr>
              <w:t>标</w:t>
            </w:r>
            <w:r w:rsidRPr="00E9157F">
              <w:rPr>
                <w:rFonts w:ascii="仿宋" w:eastAsia="仿宋" w:hAnsi="仿宋" w:hint="eastAsia"/>
                <w:color w:val="000000" w:themeColor="text1"/>
                <w:spacing w:val="5"/>
                <w:kern w:val="0"/>
              </w:rPr>
              <w:t>人签订</w:t>
            </w:r>
            <w:r w:rsidRPr="00E9157F">
              <w:rPr>
                <w:rFonts w:ascii="仿宋" w:eastAsia="仿宋" w:hAnsi="仿宋" w:hint="eastAsia"/>
                <w:color w:val="000000" w:themeColor="text1"/>
                <w:kern w:val="0"/>
              </w:rPr>
              <w:t>的</w:t>
            </w:r>
            <w:r w:rsidRPr="00E9157F">
              <w:rPr>
                <w:rFonts w:ascii="仿宋" w:eastAsia="仿宋" w:hAnsi="仿宋" w:hint="eastAsia"/>
                <w:color w:val="000000" w:themeColor="text1"/>
                <w:spacing w:val="5"/>
                <w:kern w:val="0"/>
              </w:rPr>
              <w:t>合同原</w:t>
            </w:r>
            <w:r w:rsidRPr="00E9157F">
              <w:rPr>
                <w:rFonts w:ascii="仿宋" w:eastAsia="仿宋" w:hAnsi="仿宋" w:hint="eastAsia"/>
                <w:color w:val="000000" w:themeColor="text1"/>
                <w:kern w:val="0"/>
              </w:rPr>
              <w:t>件</w:t>
            </w:r>
            <w:r w:rsidRPr="00E9157F">
              <w:rPr>
                <w:rFonts w:ascii="仿宋" w:eastAsia="仿宋" w:hAnsi="仿宋" w:hint="eastAsia"/>
                <w:color w:val="000000" w:themeColor="text1"/>
                <w:spacing w:val="5"/>
                <w:kern w:val="0"/>
              </w:rPr>
              <w:t>及履约</w:t>
            </w:r>
            <w:r w:rsidRPr="00E9157F">
              <w:rPr>
                <w:rFonts w:ascii="仿宋" w:eastAsia="仿宋" w:hAnsi="仿宋" w:hint="eastAsia"/>
                <w:color w:val="000000" w:themeColor="text1"/>
                <w:kern w:val="0"/>
              </w:rPr>
              <w:t>担</w:t>
            </w:r>
            <w:r w:rsidRPr="00E9157F">
              <w:rPr>
                <w:rFonts w:ascii="仿宋" w:eastAsia="仿宋" w:hAnsi="仿宋" w:hint="eastAsia"/>
                <w:color w:val="000000" w:themeColor="text1"/>
                <w:spacing w:val="5"/>
                <w:kern w:val="0"/>
              </w:rPr>
              <w:t>保</w:t>
            </w:r>
            <w:r w:rsidRPr="00E9157F">
              <w:rPr>
                <w:rFonts w:ascii="仿宋" w:eastAsia="仿宋" w:hAnsi="仿宋" w:hint="eastAsia"/>
                <w:color w:val="000000" w:themeColor="text1"/>
                <w:kern w:val="0"/>
              </w:rPr>
              <w:t>收</w:t>
            </w:r>
            <w:r w:rsidRPr="00E9157F">
              <w:rPr>
                <w:rFonts w:ascii="仿宋" w:eastAsia="仿宋" w:hAnsi="仿宋" w:hint="eastAsia"/>
                <w:color w:val="000000" w:themeColor="text1"/>
                <w:spacing w:val="5"/>
                <w:kern w:val="0"/>
              </w:rPr>
              <w:t>据复印件</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kern w:val="0"/>
              </w:rPr>
              <w:t>(仅对中标人适用)。</w:t>
            </w:r>
            <w:bookmarkEnd w:id="17"/>
          </w:p>
        </w:tc>
      </w:tr>
      <w:tr w:rsidR="00E9157F" w:rsidRPr="00E9157F" w:rsidTr="00C11444">
        <w:trPr>
          <w:trHeight w:val="558"/>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3.4.4</w:t>
            </w:r>
          </w:p>
        </w:tc>
        <w:tc>
          <w:tcPr>
            <w:tcW w:w="2326" w:type="dxa"/>
            <w:vAlign w:val="center"/>
          </w:tcPr>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投标保证金不予退还的情形</w:t>
            </w:r>
          </w:p>
          <w:p w:rsidR="00E9157F" w:rsidRPr="00E9157F" w:rsidRDefault="00E9157F" w:rsidP="00E9157F">
            <w:pPr>
              <w:widowControl/>
              <w:spacing w:line="360" w:lineRule="auto"/>
              <w:ind w:left="15" w:hangingChars="7" w:hanging="15"/>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（本项目</w:t>
            </w:r>
            <w:r w:rsidRPr="00E9157F">
              <w:rPr>
                <w:rFonts w:ascii="仿宋" w:eastAsia="仿宋" w:hAnsi="仿宋" w:cs="Times New Roman"/>
                <w:color w:val="000000" w:themeColor="text1"/>
                <w:kern w:val="0"/>
                <w:szCs w:val="20"/>
              </w:rPr>
              <w:t>不适用</w:t>
            </w:r>
            <w:r w:rsidRPr="00E9157F">
              <w:rPr>
                <w:rFonts w:ascii="仿宋" w:eastAsia="仿宋" w:hAnsi="仿宋" w:cs="Times New Roman" w:hint="eastAsia"/>
                <w:color w:val="000000" w:themeColor="text1"/>
                <w:kern w:val="0"/>
                <w:szCs w:val="20"/>
              </w:rPr>
              <w:t>）</w:t>
            </w:r>
          </w:p>
        </w:tc>
        <w:tc>
          <w:tcPr>
            <w:tcW w:w="5679" w:type="dxa"/>
            <w:gridSpan w:val="2"/>
            <w:vAlign w:val="center"/>
          </w:tcPr>
          <w:p w:rsidR="00E9157F" w:rsidRPr="00E9157F" w:rsidRDefault="00E9157F" w:rsidP="00E9157F">
            <w:pPr>
              <w:spacing w:line="360" w:lineRule="auto"/>
              <w:contextualSpacing/>
              <w:rPr>
                <w:rFonts w:ascii="仿宋" w:eastAsia="仿宋" w:hAnsi="仿宋"/>
                <w:color w:val="000000" w:themeColor="text1"/>
                <w:szCs w:val="24"/>
              </w:rPr>
            </w:pPr>
            <w:bookmarkStart w:id="18" w:name="PO_默认文件内容_30"/>
            <w:r w:rsidRPr="00E9157F">
              <w:rPr>
                <w:rFonts w:ascii="仿宋" w:eastAsia="仿宋" w:hAnsi="仿宋" w:hint="eastAsia"/>
                <w:color w:val="000000" w:themeColor="text1"/>
                <w:szCs w:val="24"/>
              </w:rPr>
              <w:t>1、</w:t>
            </w:r>
            <w:r w:rsidRPr="00E9157F">
              <w:rPr>
                <w:rFonts w:ascii="仿宋" w:eastAsia="仿宋" w:hAnsi="仿宋"/>
                <w:color w:val="000000" w:themeColor="text1"/>
                <w:szCs w:val="24"/>
              </w:rPr>
              <w:t>拒签合同</w:t>
            </w:r>
            <w:r w:rsidRPr="00E9157F">
              <w:rPr>
                <w:rFonts w:ascii="仿宋" w:eastAsia="仿宋" w:hAnsi="仿宋" w:hint="eastAsia"/>
                <w:color w:val="000000" w:themeColor="text1"/>
                <w:szCs w:val="24"/>
              </w:rPr>
              <w:t>，“拒签合同”是指：</w:t>
            </w:r>
          </w:p>
          <w:p w:rsidR="00E9157F" w:rsidRPr="00E9157F" w:rsidRDefault="00E9157F" w:rsidP="00E9157F">
            <w:pPr>
              <w:spacing w:line="360" w:lineRule="auto"/>
              <w:contextualSpacing/>
              <w:rPr>
                <w:rFonts w:ascii="仿宋" w:eastAsia="仿宋" w:hAnsi="仿宋"/>
                <w:color w:val="000000" w:themeColor="text1"/>
                <w:szCs w:val="24"/>
              </w:rPr>
            </w:pPr>
            <w:r w:rsidRPr="00E9157F">
              <w:rPr>
                <w:rFonts w:ascii="仿宋" w:eastAsia="仿宋" w:hAnsi="仿宋" w:hint="eastAsia"/>
                <w:color w:val="000000" w:themeColor="text1"/>
                <w:szCs w:val="24"/>
              </w:rPr>
              <w:t>（1）明示不与招标人签订合同；</w:t>
            </w:r>
          </w:p>
          <w:p w:rsidR="00E9157F" w:rsidRPr="00E9157F" w:rsidRDefault="00E9157F" w:rsidP="00E9157F">
            <w:pPr>
              <w:spacing w:line="360" w:lineRule="auto"/>
              <w:contextualSpacing/>
              <w:rPr>
                <w:rFonts w:ascii="仿宋" w:eastAsia="仿宋" w:hAnsi="仿宋"/>
                <w:color w:val="000000" w:themeColor="text1"/>
                <w:szCs w:val="24"/>
              </w:rPr>
            </w:pPr>
            <w:r w:rsidRPr="00E9157F">
              <w:rPr>
                <w:rFonts w:ascii="仿宋" w:eastAsia="仿宋" w:hAnsi="仿宋" w:hint="eastAsia"/>
                <w:color w:val="000000" w:themeColor="text1"/>
                <w:szCs w:val="24"/>
              </w:rPr>
              <w:t>（2）没有明示但不按照招标文件、中标人的投标文件、中标通知书要求与招标人签订合同。</w:t>
            </w:r>
          </w:p>
          <w:p w:rsidR="00E9157F" w:rsidRPr="00E9157F" w:rsidRDefault="00E9157F" w:rsidP="00E9157F">
            <w:pPr>
              <w:tabs>
                <w:tab w:val="left" w:pos="0"/>
              </w:tabs>
              <w:spacing w:line="360" w:lineRule="auto"/>
              <w:contextualSpacing/>
              <w:rPr>
                <w:rFonts w:ascii="仿宋" w:eastAsia="仿宋" w:hAnsi="仿宋" w:cs="Arial"/>
                <w:color w:val="000000" w:themeColor="text1"/>
                <w:szCs w:val="21"/>
              </w:rPr>
            </w:pPr>
            <w:r w:rsidRPr="00E9157F">
              <w:rPr>
                <w:rFonts w:ascii="仿宋" w:eastAsia="仿宋" w:hAnsi="仿宋" w:hint="eastAsia"/>
                <w:color w:val="000000" w:themeColor="text1"/>
                <w:szCs w:val="24"/>
              </w:rPr>
              <w:t>2、投标人在投标活动中串通投标、弄虚作假的，投标保证金也不予退还。</w:t>
            </w:r>
            <w:bookmarkEnd w:id="18"/>
          </w:p>
        </w:tc>
      </w:tr>
      <w:tr w:rsidR="00E9157F" w:rsidRPr="00E9157F" w:rsidTr="00C11444">
        <w:trPr>
          <w:trHeight w:val="306"/>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3.5.</w:t>
            </w:r>
            <w:r w:rsidRPr="00E9157F">
              <w:rPr>
                <w:rFonts w:ascii="仿宋" w:eastAsia="仿宋" w:hAnsi="仿宋" w:cs="Times New Roman"/>
                <w:color w:val="000000" w:themeColor="text1"/>
                <w:kern w:val="0"/>
                <w:szCs w:val="20"/>
              </w:rPr>
              <w:t>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szCs w:val="20"/>
              </w:rPr>
            </w:pPr>
            <w:r w:rsidRPr="00E9157F">
              <w:rPr>
                <w:rFonts w:ascii="仿宋" w:eastAsia="仿宋" w:hAnsi="仿宋" w:cs="Times New Roman" w:hint="eastAsia"/>
                <w:color w:val="000000" w:themeColor="text1"/>
                <w:szCs w:val="20"/>
              </w:rPr>
              <w:t>近年财务状况的年份要求</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szCs w:val="20"/>
              </w:rPr>
            </w:pPr>
            <w:bookmarkStart w:id="19" w:name="PO_默认文件内容_31"/>
            <w:r w:rsidRPr="00E9157F">
              <w:rPr>
                <w:rFonts w:ascii="仿宋" w:eastAsia="仿宋" w:hAnsi="仿宋" w:cs="Times New Roman" w:hint="eastAsia"/>
                <w:color w:val="000000" w:themeColor="text1"/>
                <w:szCs w:val="20"/>
              </w:rPr>
              <w:t>1年，注：20</w:t>
            </w:r>
            <w:r w:rsidRPr="00E9157F">
              <w:rPr>
                <w:rFonts w:ascii="仿宋" w:eastAsia="仿宋" w:hAnsi="仿宋" w:cs="Times New Roman"/>
                <w:color w:val="000000" w:themeColor="text1"/>
                <w:szCs w:val="20"/>
              </w:rPr>
              <w:t>21</w:t>
            </w:r>
            <w:r w:rsidRPr="00E9157F">
              <w:rPr>
                <w:rFonts w:ascii="仿宋" w:eastAsia="仿宋" w:hAnsi="仿宋" w:cs="Times New Roman" w:hint="eastAsia"/>
                <w:color w:val="000000" w:themeColor="text1"/>
                <w:szCs w:val="20"/>
              </w:rPr>
              <w:t>年</w:t>
            </w:r>
            <w:bookmarkEnd w:id="19"/>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3.5.</w:t>
            </w:r>
            <w:r w:rsidRPr="00E9157F">
              <w:rPr>
                <w:rFonts w:ascii="仿宋" w:eastAsia="仿宋" w:hAnsi="仿宋" w:cs="Times New Roman"/>
                <w:color w:val="000000" w:themeColor="text1"/>
                <w:kern w:val="0"/>
                <w:szCs w:val="20"/>
              </w:rPr>
              <w:t>2</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szCs w:val="20"/>
              </w:rPr>
            </w:pPr>
            <w:r w:rsidRPr="00E9157F">
              <w:rPr>
                <w:rFonts w:ascii="仿宋" w:eastAsia="仿宋" w:hAnsi="仿宋" w:cs="Times New Roman" w:hint="eastAsia"/>
                <w:color w:val="000000" w:themeColor="text1"/>
                <w:szCs w:val="20"/>
              </w:rPr>
              <w:t>近年完成的类似项目的年份要求</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szCs w:val="20"/>
              </w:rPr>
            </w:pPr>
            <w:r w:rsidRPr="00E9157F">
              <w:rPr>
                <w:rFonts w:ascii="仿宋" w:eastAsia="仿宋" w:hAnsi="仿宋" w:cs="Times New Roman" w:hint="eastAsia"/>
                <w:color w:val="000000" w:themeColor="text1"/>
                <w:szCs w:val="20"/>
              </w:rPr>
              <w:t>近五年（2017年１月１日至投标截止时间）</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3.5.</w:t>
            </w:r>
            <w:r w:rsidRPr="00E9157F">
              <w:rPr>
                <w:rFonts w:ascii="仿宋" w:eastAsia="仿宋" w:hAnsi="仿宋" w:cs="Times New Roman"/>
                <w:color w:val="000000" w:themeColor="text1"/>
                <w:kern w:val="0"/>
                <w:szCs w:val="20"/>
              </w:rPr>
              <w:t>3</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szCs w:val="20"/>
              </w:rPr>
            </w:pPr>
            <w:r w:rsidRPr="00E9157F">
              <w:rPr>
                <w:rFonts w:ascii="仿宋" w:eastAsia="仿宋" w:hAnsi="仿宋" w:cs="Times New Roman" w:hint="eastAsia"/>
                <w:color w:val="000000" w:themeColor="text1"/>
                <w:szCs w:val="20"/>
              </w:rPr>
              <w:t>正在施工和新承接的项目情况</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3.5.</w:t>
            </w:r>
            <w:r w:rsidRPr="00E9157F">
              <w:rPr>
                <w:rFonts w:ascii="仿宋" w:eastAsia="仿宋" w:hAnsi="仿宋" w:cs="Times New Roman"/>
                <w:color w:val="000000" w:themeColor="text1"/>
                <w:kern w:val="0"/>
                <w:szCs w:val="20"/>
              </w:rPr>
              <w:t>4</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w w:val="95"/>
                <w:kern w:val="0"/>
                <w:szCs w:val="20"/>
              </w:rPr>
            </w:pPr>
            <w:r w:rsidRPr="00E9157F">
              <w:rPr>
                <w:rFonts w:ascii="仿宋" w:eastAsia="仿宋" w:hAnsi="仿宋" w:cs="Times New Roman" w:hint="eastAsia"/>
                <w:color w:val="000000" w:themeColor="text1"/>
                <w:szCs w:val="20"/>
              </w:rPr>
              <w:t>近年发生的诉讼及仲裁情况的年份要求</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color w:val="000000" w:themeColor="text1"/>
                <w:kern w:val="0"/>
                <w:szCs w:val="20"/>
              </w:rPr>
              <w:t>/</w:t>
            </w:r>
          </w:p>
        </w:tc>
      </w:tr>
      <w:tr w:rsidR="00E9157F" w:rsidRPr="00E9157F" w:rsidTr="00C11444">
        <w:trPr>
          <w:trHeight w:val="310"/>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3.6</w:t>
            </w:r>
          </w:p>
        </w:tc>
        <w:tc>
          <w:tcPr>
            <w:tcW w:w="2326" w:type="dxa"/>
            <w:vAlign w:val="center"/>
          </w:tcPr>
          <w:p w:rsidR="00E9157F" w:rsidRPr="00E9157F" w:rsidRDefault="00E9157F" w:rsidP="00E9157F">
            <w:pPr>
              <w:widowControl/>
              <w:spacing w:line="360" w:lineRule="auto"/>
              <w:ind w:left="17" w:hangingChars="8" w:hanging="17"/>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是否允许递交备选投标方案</w:t>
            </w:r>
          </w:p>
        </w:tc>
        <w:bookmarkStart w:id="20" w:name="PO_默认文件内容_35"/>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position w:val="1"/>
                <w:szCs w:val="20"/>
              </w:rPr>
              <w:instrText>√</w:instrText>
            </w:r>
            <w:r w:rsidRPr="00E9157F">
              <w:rPr>
                <w:rFonts w:ascii="仿宋" w:eastAsia="仿宋" w:hAnsi="仿宋" w:cs="Times New Roman" w:hint="eastAsia"/>
                <w:color w:val="000000" w:themeColor="text1"/>
                <w:kern w:val="0"/>
                <w:szCs w:val="20"/>
              </w:rPr>
              <w:instrText>)</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不允许</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□允许，备选投标方案的评审和比较方法见第三章“评标办法”。</w:t>
            </w:r>
            <w:bookmarkEnd w:id="20"/>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3.7.1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投标文件格式</w:t>
            </w:r>
          </w:p>
        </w:tc>
        <w:tc>
          <w:tcPr>
            <w:tcW w:w="5679" w:type="dxa"/>
            <w:gridSpan w:val="2"/>
          </w:tcPr>
          <w:p w:rsidR="00E9157F" w:rsidRPr="00E9157F" w:rsidRDefault="00E9157F" w:rsidP="00E9157F">
            <w:pPr>
              <w:spacing w:line="360" w:lineRule="auto"/>
              <w:contextualSpacing/>
              <w:rPr>
                <w:rFonts w:ascii="仿宋" w:eastAsia="仿宋" w:hAnsi="仿宋"/>
                <w:color w:val="000000" w:themeColor="text1"/>
              </w:rPr>
            </w:pPr>
            <w:bookmarkStart w:id="21" w:name="PO_默认文件内容_36"/>
            <w:r w:rsidRPr="00E9157F">
              <w:rPr>
                <w:rFonts w:ascii="仿宋" w:eastAsia="仿宋" w:hAnsi="仿宋"/>
                <w:color w:val="000000" w:themeColor="text1"/>
              </w:rPr>
              <w:t>（1）投标人不得对招标文件格式中的内容进行删减或修改。</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color w:val="000000" w:themeColor="text1"/>
              </w:rPr>
              <w:t>（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color w:val="000000" w:themeColor="text1"/>
              </w:rPr>
              <w:t>（</w:t>
            </w:r>
            <w:r w:rsidRPr="00E9157F">
              <w:rPr>
                <w:rFonts w:ascii="仿宋" w:eastAsia="仿宋" w:hAnsi="仿宋" w:hint="eastAsia"/>
                <w:color w:val="000000" w:themeColor="text1"/>
              </w:rPr>
              <w:t>3</w:t>
            </w:r>
            <w:r w:rsidRPr="00E9157F">
              <w:rPr>
                <w:rFonts w:ascii="仿宋" w:eastAsia="仿宋" w:hAnsi="仿宋"/>
                <w:color w:val="000000" w:themeColor="text1"/>
              </w:rPr>
              <w:t>）投标文件应对招标文件提出的所有实质性要求和条件作出实质性响应，并且实质性响应的内容不得互相矛盾。</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（4）投标文件应内容完整，字迹清晰可辨。字迹模糊导致无法确认关键技术方案、关键工期、关键工程质量保证措施、投标价格的，应否决其投标。</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（5）投标文件所附证明材料应内容完整并清晰可辨。所附证明材料内容不完整或字迹模糊的，评标委员会可要求投标人提供原件核验。</w:t>
            </w:r>
            <w:bookmarkEnd w:id="21"/>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3.7.3</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签字、盖章要求</w:t>
            </w:r>
          </w:p>
        </w:tc>
        <w:tc>
          <w:tcPr>
            <w:tcW w:w="5679" w:type="dxa"/>
            <w:gridSpan w:val="2"/>
          </w:tcPr>
          <w:p w:rsidR="00E9157F" w:rsidRPr="00E9157F" w:rsidRDefault="00E9157F" w:rsidP="00E9157F">
            <w:pPr>
              <w:spacing w:line="360" w:lineRule="auto"/>
              <w:contextualSpacing/>
              <w:rPr>
                <w:rFonts w:ascii="仿宋" w:eastAsia="仿宋" w:hAnsi="仿宋"/>
                <w:color w:val="000000" w:themeColor="text1"/>
              </w:rPr>
            </w:pPr>
            <w:bookmarkStart w:id="22" w:name="PO_默认文件内容_37"/>
            <w:r w:rsidRPr="00E9157F">
              <w:rPr>
                <w:rFonts w:ascii="仿宋" w:eastAsia="仿宋" w:hAnsi="仿宋" w:hint="eastAsia"/>
                <w:color w:val="000000" w:themeColor="text1"/>
              </w:rPr>
              <w:t>（1）所有要求签字的地方都应用不褪色的墨水或签字笔由本人亲笔手写签字(包括姓和名)，不得用盖章（如签名章、签字章等）代替，也不得由他人代签。</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（2）所有要求盖章的地方都应加盖投标人单位（法定名称）章（鲜章）,不得使用专用印章（如经济合同章、投标专用章等）或下属单位印章代替。</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color w:val="000000" w:themeColor="text1"/>
              </w:rPr>
              <w:t>（3）要求法定代表人或其委托代理人签字的，如法定代表人亲自</w:t>
            </w:r>
            <w:r w:rsidRPr="00E9157F">
              <w:rPr>
                <w:rFonts w:ascii="仿宋" w:eastAsia="仿宋" w:hAnsi="仿宋" w:hint="eastAsia"/>
                <w:color w:val="000000" w:themeColor="text1"/>
              </w:rPr>
              <w:t>投标</w:t>
            </w:r>
            <w:r w:rsidRPr="00E9157F">
              <w:rPr>
                <w:rFonts w:ascii="仿宋" w:eastAsia="仿宋" w:hAnsi="仿宋"/>
                <w:color w:val="000000" w:themeColor="text1"/>
              </w:rPr>
              <w:t>而不委托代理人</w:t>
            </w:r>
            <w:r w:rsidRPr="00E9157F">
              <w:rPr>
                <w:rFonts w:ascii="仿宋" w:eastAsia="仿宋" w:hAnsi="仿宋" w:hint="eastAsia"/>
                <w:color w:val="000000" w:themeColor="text1"/>
              </w:rPr>
              <w:t>投标</w:t>
            </w:r>
            <w:r w:rsidRPr="00E9157F">
              <w:rPr>
                <w:rFonts w:ascii="仿宋" w:eastAsia="仿宋" w:hAnsi="仿宋"/>
                <w:color w:val="000000" w:themeColor="text1"/>
              </w:rPr>
              <w:t>的，由法定代表人签字；如法定代表人授权委托代理人</w:t>
            </w:r>
            <w:r w:rsidRPr="00E9157F">
              <w:rPr>
                <w:rFonts w:ascii="仿宋" w:eastAsia="仿宋" w:hAnsi="仿宋" w:hint="eastAsia"/>
                <w:color w:val="000000" w:themeColor="text1"/>
              </w:rPr>
              <w:t>投标</w:t>
            </w:r>
            <w:r w:rsidRPr="00E9157F">
              <w:rPr>
                <w:rFonts w:ascii="仿宋" w:eastAsia="仿宋" w:hAnsi="仿宋"/>
                <w:color w:val="000000" w:themeColor="text1"/>
              </w:rPr>
              <w:t>的，由委托代理人签字，也可由法定代表人签字</w:t>
            </w:r>
            <w:r w:rsidRPr="00E9157F">
              <w:rPr>
                <w:rFonts w:ascii="仿宋" w:eastAsia="仿宋" w:hAnsi="仿宋" w:hint="eastAsia"/>
                <w:color w:val="000000" w:themeColor="text1"/>
              </w:rPr>
              <w:t>。</w:t>
            </w:r>
            <w:bookmarkEnd w:id="22"/>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3.7.4</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投标文件份数</w:t>
            </w:r>
          </w:p>
        </w:tc>
        <w:tc>
          <w:tcPr>
            <w:tcW w:w="5679" w:type="dxa"/>
            <w:gridSpan w:val="2"/>
          </w:tcPr>
          <w:p w:rsidR="00E9157F" w:rsidRPr="00E9157F" w:rsidRDefault="00E9157F" w:rsidP="00E9157F">
            <w:pPr>
              <w:spacing w:line="360" w:lineRule="auto"/>
              <w:contextualSpacing/>
              <w:rPr>
                <w:rFonts w:ascii="仿宋" w:eastAsia="仿宋" w:hAnsi="仿宋"/>
                <w:color w:val="000000" w:themeColor="text1"/>
              </w:rPr>
            </w:pPr>
            <w:bookmarkStart w:id="23" w:name="PO_默认文件内容_38"/>
            <w:r w:rsidRPr="00E9157F">
              <w:rPr>
                <w:rFonts w:ascii="仿宋" w:eastAsia="仿宋" w:hAnsi="仿宋" w:hint="eastAsia"/>
                <w:color w:val="000000" w:themeColor="text1"/>
                <w:u w:val="single"/>
              </w:rPr>
              <w:t xml:space="preserve"> </w:t>
            </w:r>
            <w:r w:rsidRPr="00E9157F">
              <w:rPr>
                <w:rFonts w:ascii="仿宋" w:eastAsia="仿宋" w:hAnsi="仿宋"/>
                <w:color w:val="000000" w:themeColor="text1"/>
                <w:u w:val="single"/>
              </w:rPr>
              <w:t>5</w:t>
            </w:r>
            <w:r w:rsidRPr="00E9157F">
              <w:rPr>
                <w:rFonts w:ascii="仿宋" w:eastAsia="仿宋" w:hAnsi="仿宋" w:hint="eastAsia"/>
                <w:color w:val="000000" w:themeColor="text1"/>
              </w:rPr>
              <w:t>份(正本1份，副本</w:t>
            </w:r>
            <w:r w:rsidRPr="00E9157F">
              <w:rPr>
                <w:rFonts w:ascii="仿宋" w:eastAsia="仿宋" w:hAnsi="仿宋"/>
                <w:color w:val="000000" w:themeColor="text1"/>
              </w:rPr>
              <w:t>4</w:t>
            </w:r>
            <w:r w:rsidRPr="00E9157F">
              <w:rPr>
                <w:rFonts w:ascii="仿宋" w:eastAsia="仿宋" w:hAnsi="仿宋" w:hint="eastAsia"/>
                <w:color w:val="000000" w:themeColor="text1"/>
              </w:rPr>
              <w:t>份，电子文档1份U盘封装，电子</w:t>
            </w:r>
            <w:r w:rsidRPr="00E9157F">
              <w:rPr>
                <w:rFonts w:ascii="仿宋" w:eastAsia="仿宋" w:hAnsi="仿宋" w:hint="eastAsia"/>
                <w:color w:val="000000" w:themeColor="text1"/>
              </w:rPr>
              <w:lastRenderedPageBreak/>
              <w:t xml:space="preserve">文档包括但不限于：由专业计价软件编制的报价文件及其导出的EXCEL文件)。 </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投标文件副本由其正本复制（复印）而成（包括证明文件）。当副本和正本不一致时，以正本为准，但副本和正本内容不一致造成的评标差错由投标人自行承担。</w:t>
            </w:r>
            <w:bookmarkEnd w:id="23"/>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3.7.5</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装订要求</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24" w:name="PO_默认文件内容_39"/>
            <w:r w:rsidRPr="00E9157F">
              <w:rPr>
                <w:rFonts w:ascii="仿宋" w:eastAsia="仿宋" w:hAnsi="仿宋" w:cs="Times New Roman" w:hint="eastAsia"/>
                <w:color w:val="000000" w:themeColor="text1"/>
                <w:kern w:val="0"/>
                <w:szCs w:val="20"/>
              </w:rPr>
              <w:t>投标文件的正本和副本一律用A4复印纸（图、表及证件除外）编制和复制。</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投标文件的正本和副本应采用粘贴方式左侧装订，不得采用活页夹等随时拆换的方式装订，不得有零散页。</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投标文件应严格按照第八章“投标文件格式”中的目录次序装订；若同一册的内容较多，可装订成若干分册，并在封面表明次序及册数。</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投标文件中的证明、证件及附件等的复制件应集中紧附在相应正文后面，并尽量与前面正文部分的顺序相对应。</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修改的投标文件的装订也应按本要求办理。</w:t>
            </w:r>
            <w:bookmarkEnd w:id="24"/>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4.1.1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投标文件的包装和密封</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25" w:name="PO_默认文件内容_40"/>
            <w:r w:rsidRPr="00E9157F">
              <w:rPr>
                <w:rFonts w:ascii="仿宋" w:eastAsia="仿宋" w:hAnsi="仿宋" w:cs="Times New Roman" w:hint="eastAsia"/>
                <w:color w:val="000000" w:themeColor="text1"/>
                <w:kern w:val="0"/>
                <w:szCs w:val="20"/>
              </w:rPr>
              <w:t>投标文件的正本和副本应分开包装，正本一个包装（包括配套电子文档），副本一个包装。</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每一个包装都应在其封套的封口处加贴封条，并在封套的封口处加盖投标人单位章（鲜章）。</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注：密封不完整、破损的投标文件将被</w:t>
            </w:r>
            <w:r w:rsidRPr="00E9157F">
              <w:rPr>
                <w:rFonts w:ascii="仿宋" w:eastAsia="仿宋" w:hAnsi="仿宋" w:cs="Times New Roman"/>
                <w:color w:val="000000" w:themeColor="text1"/>
                <w:kern w:val="0"/>
                <w:szCs w:val="20"/>
              </w:rPr>
              <w:t>拒绝</w:t>
            </w:r>
            <w:r w:rsidRPr="00E9157F">
              <w:rPr>
                <w:rFonts w:ascii="仿宋" w:eastAsia="仿宋" w:hAnsi="仿宋" w:cs="Times New Roman" w:hint="eastAsia"/>
                <w:color w:val="000000" w:themeColor="text1"/>
                <w:kern w:val="0"/>
                <w:szCs w:val="20"/>
              </w:rPr>
              <w:t>。</w:t>
            </w:r>
            <w:bookmarkEnd w:id="25"/>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4.1.2</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封套上写明</w:t>
            </w:r>
          </w:p>
        </w:tc>
        <w:tc>
          <w:tcPr>
            <w:tcW w:w="5679" w:type="dxa"/>
            <w:gridSpan w:val="2"/>
          </w:tcPr>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招标人全称：四川省革命伤残军人休养院</w:t>
            </w:r>
          </w:p>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招标人的地址：四川省成都市新都区新繁镇荣军路86号</w:t>
            </w:r>
          </w:p>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新都区龙藏寺毗卢殿保护维修工程投标文件</w:t>
            </w:r>
          </w:p>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p>
          <w:p w:rsidR="00E9157F" w:rsidRPr="00E9157F" w:rsidRDefault="00E9157F" w:rsidP="00E9157F">
            <w:pPr>
              <w:widowControl/>
              <w:spacing w:before="100" w:beforeAutospacing="1" w:after="100" w:afterAutospacing="1"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在 2022年**月**日**：**（北京时间）前不得开启</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4.2.2</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递交投标文件地点</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26" w:name="PO_默认文件内容_410"/>
            <w:r w:rsidRPr="00E9157F">
              <w:rPr>
                <w:rFonts w:ascii="仿宋" w:eastAsia="仿宋" w:hAnsi="仿宋" w:cs="Times New Roman" w:hint="eastAsia"/>
                <w:color w:val="000000" w:themeColor="text1"/>
                <w:kern w:val="0"/>
                <w:szCs w:val="20"/>
              </w:rPr>
              <w:t>四川国际招标有限责任公司开标厅</w:t>
            </w:r>
            <w:bookmarkEnd w:id="26"/>
          </w:p>
        </w:tc>
      </w:tr>
      <w:tr w:rsidR="00E9157F" w:rsidRPr="00E9157F" w:rsidTr="00C11444">
        <w:trPr>
          <w:trHeight w:val="167"/>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4.2.3</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是否退还投标文件</w:t>
            </w:r>
          </w:p>
        </w:tc>
        <w:bookmarkStart w:id="27" w:name="PO_默认文件内容_41"/>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position w:val="1"/>
                <w:szCs w:val="20"/>
              </w:rPr>
              <w:instrText>√</w:instrText>
            </w:r>
            <w:r w:rsidRPr="00E9157F">
              <w:rPr>
                <w:rFonts w:ascii="仿宋" w:eastAsia="仿宋" w:hAnsi="仿宋" w:cs="Times New Roman" w:hint="eastAsia"/>
                <w:color w:val="000000" w:themeColor="text1"/>
                <w:kern w:val="0"/>
                <w:szCs w:val="20"/>
              </w:rPr>
              <w:instrText>)</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否</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□是</w:t>
            </w:r>
            <w:bookmarkEnd w:id="27"/>
          </w:p>
        </w:tc>
      </w:tr>
      <w:tr w:rsidR="00E9157F" w:rsidRPr="00E9157F" w:rsidTr="00C11444">
        <w:trPr>
          <w:trHeight w:val="294"/>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5.1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开标时间和地点</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开标时间：同投标截止时间</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开标地点：四川国际招标有限责任公司（中国（四川）自由贸易试验区成都市高新区天府四街66号1栋3层1号）</w:t>
            </w:r>
          </w:p>
        </w:tc>
      </w:tr>
      <w:tr w:rsidR="00E9157F" w:rsidRPr="00E9157F" w:rsidTr="00C11444">
        <w:trPr>
          <w:trHeight w:val="354"/>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6.1.1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评标委员会的组建</w:t>
            </w:r>
          </w:p>
        </w:tc>
        <w:tc>
          <w:tcPr>
            <w:tcW w:w="5679" w:type="dxa"/>
            <w:gridSpan w:val="2"/>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28" w:name="PO_默认文件内容_44"/>
            <w:r w:rsidRPr="00E9157F">
              <w:rPr>
                <w:rFonts w:ascii="仿宋" w:eastAsia="仿宋" w:hAnsi="仿宋" w:cs="Times New Roman" w:hint="eastAsia"/>
                <w:color w:val="000000" w:themeColor="text1"/>
                <w:kern w:val="0"/>
                <w:szCs w:val="20"/>
              </w:rPr>
              <w:t>评标委员会构成:5人</w:t>
            </w:r>
            <w:r w:rsidRPr="00E9157F">
              <w:rPr>
                <w:rFonts w:ascii="仿宋" w:eastAsia="仿宋" w:hAnsi="仿宋" w:cs="Times New Roman" w:hint="eastAsia"/>
                <w:color w:val="000000" w:themeColor="text1"/>
                <w:w w:val="98"/>
                <w:kern w:val="0"/>
                <w:szCs w:val="20"/>
              </w:rPr>
              <w:t>。</w:t>
            </w:r>
            <w:bookmarkEnd w:id="28"/>
            <w:r w:rsidRPr="00E9157F">
              <w:rPr>
                <w:rFonts w:ascii="仿宋" w:eastAsia="仿宋" w:hAnsi="仿宋" w:cs="Times New Roman" w:hint="eastAsia"/>
                <w:color w:val="000000" w:themeColor="text1"/>
                <w:w w:val="98"/>
                <w:kern w:val="0"/>
                <w:szCs w:val="20"/>
              </w:rPr>
              <w:t>其中业主代表1人，四川省或成都市文物局专家库专家4人。</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6.3</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评标办法</w:t>
            </w:r>
          </w:p>
        </w:tc>
        <w:bookmarkStart w:id="29" w:name="PO_默认文件内容_43"/>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position w:val="1"/>
                <w:szCs w:val="20"/>
              </w:rPr>
              <w:instrText>√</w:instrText>
            </w:r>
            <w:r w:rsidRPr="00E9157F">
              <w:rPr>
                <w:rFonts w:ascii="仿宋" w:eastAsia="仿宋" w:hAnsi="仿宋" w:cs="Times New Roman" w:hint="eastAsia"/>
                <w:color w:val="000000" w:themeColor="text1"/>
                <w:kern w:val="0"/>
                <w:szCs w:val="20"/>
              </w:rPr>
              <w:instrText>)</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综合评分法</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□经评审的最低投标价法</w:t>
            </w:r>
            <w:bookmarkEnd w:id="29"/>
          </w:p>
        </w:tc>
      </w:tr>
      <w:tr w:rsidR="00E9157F" w:rsidRPr="00E9157F" w:rsidTr="00C11444">
        <w:trPr>
          <w:trHeight w:val="941"/>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7.1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是否授权评标委员会确定中标人</w:t>
            </w:r>
          </w:p>
        </w:tc>
        <w:tc>
          <w:tcPr>
            <w:tcW w:w="5679"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0" w:name="PO_默认文件内容_45"/>
            <w:r w:rsidRPr="00E9157F">
              <w:rPr>
                <w:rFonts w:ascii="仿宋" w:eastAsia="仿宋" w:hAnsi="仿宋" w:cs="Times New Roman" w:hint="eastAsia"/>
                <w:color w:val="000000" w:themeColor="text1"/>
                <w:kern w:val="0"/>
                <w:szCs w:val="20"/>
              </w:rPr>
              <w:sym w:font="Wingdings 2" w:char="00A3"/>
            </w:r>
            <w:r w:rsidRPr="00E9157F">
              <w:rPr>
                <w:rFonts w:ascii="仿宋" w:eastAsia="仿宋" w:hAnsi="仿宋" w:cs="Times New Roman" w:hint="eastAsia"/>
                <w:color w:val="000000" w:themeColor="text1"/>
                <w:kern w:val="0"/>
                <w:szCs w:val="20"/>
              </w:rPr>
              <w:t>是</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fldChar w:fldCharType="begin"/>
            </w:r>
            <w:r w:rsidRPr="00E9157F">
              <w:rPr>
                <w:rFonts w:ascii="仿宋" w:eastAsia="仿宋" w:hAnsi="仿宋" w:cs="Times New Roman" w:hint="eastAsia"/>
                <w:color w:val="000000" w:themeColor="text1"/>
                <w:kern w:val="0"/>
                <w:szCs w:val="20"/>
              </w:rPr>
              <w:instrText xml:space="preserve"> eq \o\ac(□,</w:instrText>
            </w:r>
            <w:r w:rsidRPr="00E9157F">
              <w:rPr>
                <w:rFonts w:ascii="仿宋" w:eastAsia="仿宋" w:hAnsi="仿宋" w:cs="Times New Roman" w:hint="eastAsia"/>
                <w:color w:val="000000" w:themeColor="text1"/>
                <w:kern w:val="0"/>
                <w:position w:val="2"/>
                <w:sz w:val="14"/>
                <w:szCs w:val="20"/>
              </w:rPr>
              <w:instrText>√</w:instrText>
            </w:r>
            <w:r w:rsidRPr="00E9157F">
              <w:rPr>
                <w:rFonts w:ascii="仿宋" w:eastAsia="仿宋" w:hAnsi="仿宋" w:cs="Times New Roman" w:hint="eastAsia"/>
                <w:color w:val="000000" w:themeColor="text1"/>
                <w:kern w:val="0"/>
                <w:szCs w:val="20"/>
              </w:rPr>
              <w:instrText>)</w:instrText>
            </w:r>
            <w:r w:rsidRPr="00E9157F">
              <w:rPr>
                <w:rFonts w:ascii="仿宋" w:eastAsia="仿宋" w:hAnsi="仿宋" w:cs="Times New Roman" w:hint="eastAsia"/>
                <w:color w:val="000000" w:themeColor="text1"/>
                <w:kern w:val="0"/>
                <w:szCs w:val="20"/>
              </w:rPr>
              <w:fldChar w:fldCharType="end"/>
            </w:r>
            <w:r w:rsidRPr="00E9157F">
              <w:rPr>
                <w:rFonts w:ascii="仿宋" w:eastAsia="仿宋" w:hAnsi="仿宋" w:cs="Times New Roman" w:hint="eastAsia"/>
                <w:color w:val="000000" w:themeColor="text1"/>
                <w:kern w:val="0"/>
                <w:szCs w:val="20"/>
              </w:rPr>
              <w:t>否</w:t>
            </w:r>
            <w:r w:rsidRPr="00E9157F">
              <w:rPr>
                <w:rFonts w:ascii="仿宋" w:eastAsia="仿宋" w:hAnsi="仿宋" w:cs="Times New Roman"/>
                <w:color w:val="000000" w:themeColor="text1"/>
                <w:kern w:val="0"/>
                <w:szCs w:val="20"/>
              </w:rPr>
              <w:t>，</w:t>
            </w:r>
            <w:r w:rsidRPr="00E9157F">
              <w:rPr>
                <w:rFonts w:ascii="仿宋" w:eastAsia="仿宋" w:hAnsi="仿宋" w:cs="Times New Roman" w:hint="eastAsia"/>
                <w:color w:val="000000" w:themeColor="text1"/>
                <w:kern w:val="0"/>
                <w:szCs w:val="20"/>
              </w:rPr>
              <w:t>推荐的中标候选人数：1-3名</w:t>
            </w:r>
            <w:bookmarkEnd w:id="30"/>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7.3.1</w:t>
            </w:r>
          </w:p>
        </w:tc>
        <w:tc>
          <w:tcPr>
            <w:tcW w:w="2326"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履约担保</w:t>
            </w:r>
          </w:p>
        </w:tc>
        <w:bookmarkStart w:id="31" w:name="PO_默认文件内容_46"/>
        <w:tc>
          <w:tcPr>
            <w:tcW w:w="5679" w:type="dxa"/>
            <w:gridSpan w:val="2"/>
          </w:tcPr>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fldChar w:fldCharType="begin"/>
            </w:r>
            <w:r w:rsidRPr="00E9157F">
              <w:rPr>
                <w:rFonts w:ascii="仿宋" w:eastAsia="仿宋" w:hAnsi="仿宋" w:hint="eastAsia"/>
                <w:color w:val="000000" w:themeColor="text1"/>
              </w:rPr>
              <w:instrText xml:space="preserve"> eq \o\ac(□,</w:instrText>
            </w:r>
            <w:r w:rsidRPr="00E9157F">
              <w:rPr>
                <w:rFonts w:ascii="仿宋" w:eastAsia="仿宋" w:hAnsi="仿宋" w:hint="eastAsia"/>
                <w:color w:val="000000" w:themeColor="text1"/>
                <w:position w:val="1"/>
              </w:rPr>
              <w:instrText>√</w:instrText>
            </w:r>
            <w:r w:rsidRPr="00E9157F">
              <w:rPr>
                <w:rFonts w:ascii="仿宋" w:eastAsia="仿宋" w:hAnsi="仿宋" w:hint="eastAsia"/>
                <w:color w:val="000000" w:themeColor="text1"/>
              </w:rPr>
              <w:instrText>)</w:instrText>
            </w:r>
            <w:r w:rsidRPr="00E9157F">
              <w:rPr>
                <w:rFonts w:ascii="仿宋" w:eastAsia="仿宋" w:hAnsi="仿宋" w:hint="eastAsia"/>
                <w:color w:val="000000" w:themeColor="text1"/>
              </w:rPr>
              <w:fldChar w:fldCharType="end"/>
            </w:r>
            <w:r w:rsidRPr="00E9157F">
              <w:rPr>
                <w:rFonts w:ascii="仿宋" w:eastAsia="仿宋" w:hAnsi="仿宋" w:hint="eastAsia"/>
                <w:color w:val="000000" w:themeColor="text1"/>
              </w:rPr>
              <w:t>不</w:t>
            </w:r>
            <w:r w:rsidRPr="00E9157F">
              <w:rPr>
                <w:rFonts w:ascii="仿宋" w:eastAsia="仿宋" w:hAnsi="仿宋"/>
                <w:color w:val="000000" w:themeColor="text1"/>
              </w:rPr>
              <w:t>需提交</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□需提交</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履约保证金的金额：（中标价-暂列金额）的10%。</w:t>
            </w:r>
          </w:p>
          <w:p w:rsidR="00E9157F" w:rsidRPr="00E9157F" w:rsidRDefault="00E9157F" w:rsidP="00E9157F">
            <w:pPr>
              <w:spacing w:line="360" w:lineRule="auto"/>
              <w:contextualSpacing/>
              <w:rPr>
                <w:rFonts w:ascii="仿宋" w:eastAsia="仿宋" w:hAnsi="仿宋"/>
                <w:color w:val="000000" w:themeColor="text1"/>
              </w:rPr>
            </w:pPr>
            <w:r w:rsidRPr="00E9157F">
              <w:rPr>
                <w:rFonts w:ascii="仿宋" w:eastAsia="仿宋" w:hAnsi="仿宋" w:hint="eastAsia"/>
                <w:color w:val="000000" w:themeColor="text1"/>
              </w:rPr>
              <w:t>履约保证金形式：通过中标人的基本账户以银行转帐方式或银行保函方式缴纳，保函应符合招标文件第四章“合同条款和格式”规定的履约担保格式要求。</w:t>
            </w:r>
            <w:r w:rsidRPr="00E9157F">
              <w:rPr>
                <w:rFonts w:ascii="仿宋" w:eastAsia="仿宋" w:hAnsi="仿宋"/>
                <w:color w:val="000000" w:themeColor="text1"/>
              </w:rPr>
              <w:t xml:space="preserve"> </w:t>
            </w:r>
          </w:p>
          <w:p w:rsidR="00E9157F" w:rsidRPr="00E9157F" w:rsidRDefault="00E9157F" w:rsidP="00E9157F">
            <w:pPr>
              <w:spacing w:line="360" w:lineRule="auto"/>
              <w:contextualSpacing/>
              <w:rPr>
                <w:rFonts w:ascii="仿宋" w:eastAsia="仿宋" w:hAnsi="仿宋"/>
                <w:color w:val="000000" w:themeColor="text1"/>
                <w:kern w:val="0"/>
              </w:rPr>
            </w:pPr>
            <w:r w:rsidRPr="00E9157F">
              <w:rPr>
                <w:rFonts w:ascii="仿宋" w:eastAsia="仿宋" w:hAnsi="仿宋" w:hint="eastAsia"/>
                <w:color w:val="000000" w:themeColor="text1"/>
              </w:rPr>
              <w:t>缴纳时间：中标通知书发出后签订合同以前。</w:t>
            </w:r>
            <w:bookmarkEnd w:id="31"/>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b/>
                <w:color w:val="000000" w:themeColor="text1"/>
                <w:kern w:val="0"/>
                <w:szCs w:val="20"/>
              </w:rPr>
            </w:pPr>
            <w:r w:rsidRPr="00E9157F">
              <w:rPr>
                <w:rFonts w:ascii="仿宋" w:eastAsia="仿宋" w:hAnsi="仿宋" w:cs="Times New Roman" w:hint="eastAsia"/>
                <w:b/>
                <w:color w:val="000000" w:themeColor="text1"/>
                <w:kern w:val="0"/>
                <w:szCs w:val="20"/>
              </w:rPr>
              <w:t>10</w:t>
            </w:r>
          </w:p>
        </w:tc>
        <w:tc>
          <w:tcPr>
            <w:tcW w:w="8005" w:type="dxa"/>
            <w:gridSpan w:val="3"/>
            <w:vAlign w:val="center"/>
          </w:tcPr>
          <w:p w:rsidR="00E9157F" w:rsidRPr="00E9157F" w:rsidRDefault="00E9157F" w:rsidP="00E9157F">
            <w:pPr>
              <w:widowControl/>
              <w:spacing w:line="360" w:lineRule="auto"/>
              <w:contextualSpacing/>
              <w:rPr>
                <w:rFonts w:ascii="仿宋" w:eastAsia="仿宋" w:hAnsi="仿宋" w:cs="Times New Roman"/>
                <w:b/>
                <w:color w:val="000000" w:themeColor="text1"/>
                <w:kern w:val="0"/>
                <w:szCs w:val="20"/>
              </w:rPr>
            </w:pPr>
            <w:r w:rsidRPr="00E9157F">
              <w:rPr>
                <w:rFonts w:ascii="仿宋" w:eastAsia="仿宋" w:hAnsi="仿宋" w:cs="Times New Roman" w:hint="eastAsia"/>
                <w:b/>
                <w:color w:val="000000" w:themeColor="text1"/>
                <w:kern w:val="0"/>
                <w:szCs w:val="20"/>
              </w:rPr>
              <w:t>需要补充的其他内容</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10.1</w:t>
            </w:r>
          </w:p>
        </w:tc>
        <w:tc>
          <w:tcPr>
            <w:tcW w:w="2385"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投标</w:t>
            </w:r>
            <w:r w:rsidRPr="00E9157F">
              <w:rPr>
                <w:rFonts w:ascii="仿宋" w:eastAsia="仿宋" w:hAnsi="仿宋" w:cs="Times New Roman"/>
                <w:color w:val="000000" w:themeColor="text1"/>
                <w:kern w:val="0"/>
                <w:szCs w:val="20"/>
              </w:rPr>
              <w:t>最高限价</w:t>
            </w:r>
          </w:p>
        </w:tc>
        <w:tc>
          <w:tcPr>
            <w:tcW w:w="5620" w:type="dxa"/>
          </w:tcPr>
          <w:p w:rsidR="00E9157F" w:rsidRPr="00E9157F" w:rsidRDefault="00E9157F" w:rsidP="00E9157F">
            <w:pPr>
              <w:spacing w:line="360" w:lineRule="auto"/>
              <w:contextualSpacing/>
              <w:rPr>
                <w:rFonts w:ascii="仿宋" w:eastAsia="仿宋" w:hAnsi="仿宋"/>
                <w:color w:val="000000" w:themeColor="text1"/>
              </w:rPr>
            </w:pPr>
            <w:bookmarkStart w:id="32" w:name="PO_默认文件内容_47"/>
            <w:r w:rsidRPr="00E9157F">
              <w:rPr>
                <w:rFonts w:ascii="仿宋" w:eastAsia="仿宋" w:hAnsi="仿宋" w:hint="eastAsia"/>
                <w:color w:val="000000" w:themeColor="text1"/>
              </w:rPr>
              <w:t>投标最高限价：</w:t>
            </w:r>
            <w:r w:rsidRPr="00E9157F">
              <w:rPr>
                <w:rFonts w:ascii="仿宋" w:eastAsia="仿宋" w:hAnsi="仿宋"/>
                <w:color w:val="000000" w:themeColor="text1"/>
                <w:u w:val="single"/>
              </w:rPr>
              <w:t xml:space="preserve"> 421.2564</w:t>
            </w:r>
            <w:r w:rsidRPr="00E9157F">
              <w:rPr>
                <w:rFonts w:ascii="仿宋" w:eastAsia="仿宋" w:hAnsi="仿宋" w:hint="eastAsia"/>
                <w:color w:val="000000" w:themeColor="text1"/>
              </w:rPr>
              <w:t>万元</w:t>
            </w:r>
            <w:bookmarkEnd w:id="32"/>
            <w:r w:rsidRPr="00E9157F">
              <w:rPr>
                <w:rFonts w:ascii="仿宋" w:eastAsia="仿宋" w:hAnsi="仿宋" w:hint="eastAsia"/>
                <w:color w:val="000000" w:themeColor="text1"/>
              </w:rPr>
              <w:t>；</w:t>
            </w:r>
            <w:r w:rsidRPr="00E9157F">
              <w:rPr>
                <w:rFonts w:ascii="仿宋" w:eastAsia="仿宋" w:hAnsi="仿宋"/>
                <w:color w:val="000000" w:themeColor="text1"/>
              </w:rPr>
              <w:t xml:space="preserve"> </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10.2</w:t>
            </w:r>
          </w:p>
        </w:tc>
        <w:tc>
          <w:tcPr>
            <w:tcW w:w="2385" w:type="dxa"/>
            <w:gridSpan w:val="2"/>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编页码和小签</w:t>
            </w:r>
          </w:p>
        </w:tc>
        <w:tc>
          <w:tcPr>
            <w:tcW w:w="5620" w:type="dxa"/>
          </w:tcPr>
          <w:p w:rsidR="00E9157F" w:rsidRPr="00E9157F" w:rsidRDefault="00E9157F" w:rsidP="00E9157F">
            <w:pPr>
              <w:spacing w:line="360" w:lineRule="auto"/>
              <w:contextualSpacing/>
              <w:rPr>
                <w:rFonts w:ascii="仿宋" w:eastAsia="仿宋" w:hAnsi="仿宋"/>
                <w:color w:val="000000" w:themeColor="text1"/>
              </w:rPr>
            </w:pPr>
            <w:bookmarkStart w:id="33" w:name="PO_默认文件内容_48"/>
            <w:r w:rsidRPr="00E9157F">
              <w:rPr>
                <w:rFonts w:ascii="仿宋" w:eastAsia="仿宋" w:hAnsi="仿宋" w:hint="eastAsia"/>
                <w:color w:val="000000" w:themeColor="text1"/>
              </w:rPr>
              <w:t>不作统一要求，投标人自定。</w:t>
            </w:r>
            <w:bookmarkEnd w:id="33"/>
          </w:p>
        </w:tc>
      </w:tr>
      <w:tr w:rsidR="00E9157F" w:rsidRPr="00E9157F" w:rsidTr="00C11444">
        <w:trPr>
          <w:trHeight w:val="1399"/>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10.4</w:t>
            </w:r>
          </w:p>
        </w:tc>
        <w:tc>
          <w:tcPr>
            <w:tcW w:w="2385" w:type="dxa"/>
            <w:gridSpan w:val="2"/>
            <w:vAlign w:val="center"/>
          </w:tcPr>
          <w:p w:rsidR="00E9157F" w:rsidRPr="00E9157F" w:rsidRDefault="00E9157F" w:rsidP="00E9157F">
            <w:pPr>
              <w:widowControl/>
              <w:spacing w:line="360" w:lineRule="auto"/>
              <w:ind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报价唯一</w:t>
            </w:r>
          </w:p>
        </w:tc>
        <w:tc>
          <w:tcPr>
            <w:tcW w:w="5620" w:type="dxa"/>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4" w:name="PO_默认文件内容_50"/>
            <w:r w:rsidRPr="00E9157F">
              <w:rPr>
                <w:rFonts w:ascii="仿宋" w:eastAsia="仿宋" w:hAnsi="仿宋" w:cs="Times New Roman" w:hint="eastAsia"/>
                <w:color w:val="000000" w:themeColor="text1"/>
                <w:kern w:val="0"/>
                <w:szCs w:val="20"/>
              </w:rPr>
              <w:t>只能有一个有效报价。即：</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（1）单价和总价都只允许有一个报价，任何有选择和保留的报价将不予接受。</w:t>
            </w:r>
          </w:p>
          <w:p w:rsidR="00E9157F" w:rsidRPr="00E9157F" w:rsidRDefault="00E9157F" w:rsidP="00E9157F">
            <w:pPr>
              <w:widowControl/>
              <w:spacing w:line="360" w:lineRule="auto"/>
              <w:contextualSpacing/>
              <w:rPr>
                <w:rFonts w:ascii="仿宋" w:eastAsia="仿宋" w:hAnsi="仿宋" w:cs="Times New Roman"/>
                <w:b/>
                <w:color w:val="000000" w:themeColor="text1"/>
                <w:kern w:val="0"/>
                <w:szCs w:val="20"/>
              </w:rPr>
            </w:pPr>
            <w:r w:rsidRPr="00E9157F">
              <w:rPr>
                <w:rFonts w:ascii="仿宋" w:eastAsia="仿宋" w:hAnsi="仿宋" w:cs="Times New Roman" w:hint="eastAsia"/>
                <w:color w:val="000000" w:themeColor="text1"/>
                <w:kern w:val="0"/>
                <w:szCs w:val="20"/>
              </w:rPr>
              <w:t>（2）投标文件中投标函的投标总报价（大写）和报价汇总表中的总金额应完全一致（按要求小数点后四舍五入的除外）。</w:t>
            </w:r>
            <w:bookmarkEnd w:id="34"/>
          </w:p>
        </w:tc>
      </w:tr>
      <w:tr w:rsidR="00E9157F" w:rsidRPr="00E9157F" w:rsidTr="00C11444">
        <w:trPr>
          <w:trHeight w:val="263"/>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10.5</w:t>
            </w:r>
          </w:p>
        </w:tc>
        <w:tc>
          <w:tcPr>
            <w:tcW w:w="2385" w:type="dxa"/>
            <w:gridSpan w:val="2"/>
            <w:vAlign w:val="center"/>
          </w:tcPr>
          <w:p w:rsidR="00E9157F" w:rsidRPr="00E9157F" w:rsidRDefault="00E9157F" w:rsidP="00E9157F">
            <w:pPr>
              <w:widowControl/>
              <w:spacing w:line="360" w:lineRule="auto"/>
              <w:ind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报价</w:t>
            </w:r>
          </w:p>
        </w:tc>
        <w:tc>
          <w:tcPr>
            <w:tcW w:w="5620" w:type="dxa"/>
          </w:tcPr>
          <w:p w:rsidR="00E9157F" w:rsidRPr="00E9157F" w:rsidRDefault="00E9157F" w:rsidP="00E9157F">
            <w:pPr>
              <w:spacing w:line="360" w:lineRule="auto"/>
              <w:rPr>
                <w:rFonts w:ascii="仿宋" w:eastAsia="仿宋" w:hAnsi="仿宋" w:cs="仿宋"/>
                <w:color w:val="000000" w:themeColor="text1"/>
                <w:szCs w:val="21"/>
              </w:rPr>
            </w:pPr>
            <w:r w:rsidRPr="00E9157F">
              <w:rPr>
                <w:rFonts w:ascii="仿宋" w:eastAsia="仿宋" w:hAnsi="仿宋" w:cs="仿宋" w:hint="eastAsia"/>
                <w:color w:val="000000" w:themeColor="text1"/>
                <w:szCs w:val="21"/>
              </w:rPr>
              <w:t>在评标过程中，评标委员会发现投标人的报价（修正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废标处理。</w:t>
            </w:r>
          </w:p>
          <w:p w:rsidR="00E9157F" w:rsidRPr="00E9157F" w:rsidRDefault="00E9157F" w:rsidP="00E9157F">
            <w:pPr>
              <w:spacing w:line="360" w:lineRule="auto"/>
              <w:rPr>
                <w:rFonts w:ascii="仿宋" w:eastAsia="仿宋" w:hAnsi="仿宋" w:cs="仿宋"/>
                <w:color w:val="000000" w:themeColor="text1"/>
                <w:szCs w:val="21"/>
              </w:rPr>
            </w:pPr>
            <w:r w:rsidRPr="00E9157F">
              <w:rPr>
                <w:rFonts w:ascii="仿宋" w:eastAsia="仿宋" w:hAnsi="仿宋" w:cs="仿宋" w:hint="eastAsia"/>
                <w:color w:val="000000" w:themeColor="text1"/>
                <w:szCs w:val="21"/>
              </w:rPr>
              <w:lastRenderedPageBreak/>
              <w:t>某投标人的报价（总价）明显低于其他投标报价的量化评审方法:</w:t>
            </w:r>
          </w:p>
          <w:p w:rsidR="00E9157F" w:rsidRPr="00E9157F" w:rsidRDefault="00E9157F" w:rsidP="00E9157F">
            <w:pPr>
              <w:numPr>
                <w:ilvl w:val="0"/>
                <w:numId w:val="1"/>
              </w:numPr>
              <w:spacing w:line="360" w:lineRule="auto"/>
              <w:rPr>
                <w:rFonts w:ascii="仿宋" w:eastAsia="仿宋" w:hAnsi="仿宋" w:cs="仿宋"/>
                <w:color w:val="000000" w:themeColor="text1"/>
                <w:szCs w:val="21"/>
              </w:rPr>
            </w:pPr>
            <w:r w:rsidRPr="00E9157F">
              <w:rPr>
                <w:rFonts w:ascii="仿宋" w:eastAsia="仿宋" w:hAnsi="仿宋" w:cs="仿宋" w:hint="eastAsia"/>
                <w:color w:val="000000" w:themeColor="text1"/>
                <w:szCs w:val="21"/>
              </w:rPr>
              <w:t>当投标人的评标价低于招标控制价相应价格的90%并且低于所有</w:t>
            </w:r>
            <w:r w:rsidRPr="00E9157F">
              <w:rPr>
                <w:rFonts w:ascii="仿宋" w:eastAsia="仿宋" w:hAnsi="仿宋" w:cs="仿宋" w:hint="eastAsia"/>
                <w:b/>
                <w:color w:val="000000" w:themeColor="text1"/>
                <w:szCs w:val="21"/>
              </w:rPr>
              <w:t>有效（通过初步评审的）</w:t>
            </w:r>
            <w:r w:rsidRPr="00E9157F">
              <w:rPr>
                <w:rFonts w:ascii="仿宋" w:eastAsia="仿宋" w:hAnsi="仿宋" w:cs="仿宋" w:hint="eastAsia"/>
                <w:color w:val="000000" w:themeColor="text1"/>
                <w:szCs w:val="21"/>
              </w:rPr>
              <w:t>投标人评标价算术平均值的95%时，报价评审组必须对该投标报价是否低于成本进行评审认定。</w:t>
            </w:r>
          </w:p>
          <w:p w:rsidR="00E9157F" w:rsidRPr="00E9157F" w:rsidRDefault="00E9157F" w:rsidP="00E9157F">
            <w:pPr>
              <w:numPr>
                <w:ilvl w:val="255"/>
                <w:numId w:val="0"/>
              </w:numPr>
              <w:spacing w:line="360" w:lineRule="auto"/>
              <w:rPr>
                <w:rFonts w:ascii="仿宋" w:eastAsia="仿宋" w:hAnsi="仿宋" w:cs="仿宋"/>
                <w:color w:val="000000" w:themeColor="text1"/>
                <w:szCs w:val="21"/>
              </w:rPr>
            </w:pPr>
            <w:r w:rsidRPr="00E9157F">
              <w:rPr>
                <w:rFonts w:ascii="仿宋" w:eastAsia="仿宋" w:hAnsi="仿宋" w:cs="仿宋" w:hint="eastAsia"/>
                <w:color w:val="000000" w:themeColor="text1"/>
                <w:szCs w:val="21"/>
              </w:rPr>
              <w:t>（2）评标委员会对该投标人报价的单价等进行分析，对明显偏低的单项（不包括没有报价的单项）应当向其发出澄清函，要求该投标人作出书面说明并提供相关证明材料。</w:t>
            </w:r>
          </w:p>
          <w:p w:rsidR="00E9157F" w:rsidRPr="00E9157F" w:rsidRDefault="00E9157F" w:rsidP="00E9157F">
            <w:pPr>
              <w:widowControl/>
              <w:spacing w:line="360" w:lineRule="auto"/>
              <w:contextualSpacing/>
              <w:rPr>
                <w:rFonts w:ascii="仿宋" w:eastAsia="仿宋" w:hAnsi="仿宋" w:cs="仿宋"/>
                <w:color w:val="000000" w:themeColor="text1"/>
                <w:kern w:val="0"/>
                <w:szCs w:val="21"/>
              </w:rPr>
            </w:pPr>
            <w:r w:rsidRPr="00E9157F">
              <w:rPr>
                <w:rFonts w:ascii="仿宋" w:eastAsia="仿宋" w:hAnsi="仿宋" w:cs="仿宋" w:hint="eastAsia"/>
                <w:color w:val="000000" w:themeColor="text1"/>
                <w:kern w:val="0"/>
                <w:szCs w:val="21"/>
              </w:rPr>
              <w:t>（3）评标委员会全体成员三分之二以上认为该投标人不能合理说明或者不能提供相关证明材料的，认定该投标人以低于成本报价竞标，其投标应作废标处理。持有异议的评标委员会成员可以书面方式阐述其不同意见和理由，拒绝签字且不陈述其不同意见和理由的，视为同意。</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10.6</w:t>
            </w:r>
          </w:p>
        </w:tc>
        <w:tc>
          <w:tcPr>
            <w:tcW w:w="2385" w:type="dxa"/>
            <w:gridSpan w:val="2"/>
            <w:vAlign w:val="center"/>
          </w:tcPr>
          <w:p w:rsidR="00E9157F" w:rsidRPr="00E9157F" w:rsidRDefault="00E9157F" w:rsidP="00E9157F">
            <w:pPr>
              <w:widowControl/>
              <w:spacing w:line="360" w:lineRule="auto"/>
              <w:ind w:left="-1"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确定中标人</w:t>
            </w:r>
          </w:p>
        </w:tc>
        <w:tc>
          <w:tcPr>
            <w:tcW w:w="5620" w:type="dxa"/>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5" w:name="PO_默认文件内容_53"/>
            <w:r w:rsidRPr="00E9157F">
              <w:rPr>
                <w:rFonts w:ascii="仿宋" w:eastAsia="仿宋" w:hAnsi="仿宋" w:cs="Times New Roman" w:hint="eastAsia"/>
                <w:color w:val="000000" w:themeColor="text1"/>
                <w:kern w:val="0"/>
                <w:szCs w:val="20"/>
              </w:rPr>
              <w:t>招标人（或招标人授权的评标委员会）按照评标委员会推荐的中标候选人确定中标人。</w:t>
            </w:r>
            <w:bookmarkEnd w:id="35"/>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10.7</w:t>
            </w:r>
          </w:p>
        </w:tc>
        <w:tc>
          <w:tcPr>
            <w:tcW w:w="2385" w:type="dxa"/>
            <w:gridSpan w:val="2"/>
            <w:vAlign w:val="center"/>
          </w:tcPr>
          <w:p w:rsidR="00E9157F" w:rsidRPr="00E9157F" w:rsidRDefault="00E9157F" w:rsidP="00E9157F">
            <w:pPr>
              <w:widowControl/>
              <w:spacing w:line="360" w:lineRule="auto"/>
              <w:ind w:left="-1"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建设资金拨付</w:t>
            </w:r>
          </w:p>
        </w:tc>
        <w:tc>
          <w:tcPr>
            <w:tcW w:w="5620" w:type="dxa"/>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仿宋" w:hint="eastAsia"/>
                <w:color w:val="000000" w:themeColor="text1"/>
                <w:kern w:val="0"/>
                <w:szCs w:val="21"/>
              </w:rPr>
              <w:t>合同签订后，招标人支付给中标人工程预付款，比例为暂定合同总价的30%；进度款按规定支付，额度一般不少于已完工程造价的80%。如招标人不按要求支付预付款和进度款的，按法律规定和合同约定承担违约责任。具体由专用合同条款约定。</w:t>
            </w:r>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10.8</w:t>
            </w:r>
          </w:p>
        </w:tc>
        <w:tc>
          <w:tcPr>
            <w:tcW w:w="2385" w:type="dxa"/>
            <w:gridSpan w:val="2"/>
            <w:vAlign w:val="center"/>
          </w:tcPr>
          <w:p w:rsidR="00E9157F" w:rsidRPr="00E9157F" w:rsidRDefault="00E9157F" w:rsidP="00E9157F">
            <w:pPr>
              <w:widowControl/>
              <w:spacing w:line="360" w:lineRule="auto"/>
              <w:ind w:left="-1"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合同履行过程中物价波动引起的价格调整</w:t>
            </w:r>
          </w:p>
        </w:tc>
        <w:tc>
          <w:tcPr>
            <w:tcW w:w="5620" w:type="dxa"/>
            <w:vAlign w:val="center"/>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6" w:name="PO_默认文件内容_55"/>
            <w:r w:rsidRPr="00E9157F">
              <w:rPr>
                <w:rFonts w:ascii="仿宋" w:eastAsia="仿宋" w:hAnsi="仿宋" w:cs="Times New Roman" w:hint="eastAsia"/>
                <w:color w:val="000000" w:themeColor="text1"/>
                <w:kern w:val="0"/>
                <w:szCs w:val="20"/>
              </w:rPr>
              <w:sym w:font="Wingdings 2" w:char="F052"/>
            </w:r>
            <w:r w:rsidRPr="00E9157F">
              <w:rPr>
                <w:rFonts w:ascii="仿宋" w:eastAsia="仿宋" w:hAnsi="仿宋" w:cs="Times New Roman" w:hint="eastAsia"/>
                <w:color w:val="000000" w:themeColor="text1"/>
                <w:kern w:val="0"/>
                <w:szCs w:val="20"/>
              </w:rPr>
              <w:t>不可以调整</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□按</w:t>
            </w:r>
            <w:r w:rsidRPr="00E9157F">
              <w:rPr>
                <w:rFonts w:ascii="仿宋" w:eastAsia="仿宋" w:hAnsi="仿宋" w:cs="Times New Roman"/>
                <w:color w:val="000000" w:themeColor="text1"/>
                <w:kern w:val="0"/>
                <w:szCs w:val="20"/>
              </w:rPr>
              <w:t>合同约定调整</w:t>
            </w:r>
            <w:bookmarkEnd w:id="36"/>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10.9</w:t>
            </w:r>
          </w:p>
        </w:tc>
        <w:tc>
          <w:tcPr>
            <w:tcW w:w="2385" w:type="dxa"/>
            <w:gridSpan w:val="2"/>
            <w:vAlign w:val="center"/>
          </w:tcPr>
          <w:p w:rsidR="00E9157F" w:rsidRPr="00E9157F" w:rsidRDefault="00E9157F" w:rsidP="00E9157F">
            <w:pPr>
              <w:widowControl/>
              <w:spacing w:line="360" w:lineRule="auto"/>
              <w:ind w:left="-1"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严禁转包和违法分包</w:t>
            </w:r>
          </w:p>
        </w:tc>
        <w:tc>
          <w:tcPr>
            <w:tcW w:w="5620" w:type="dxa"/>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7" w:name="PO_默认文件内容_56"/>
            <w:r w:rsidRPr="00E9157F">
              <w:rPr>
                <w:rFonts w:ascii="仿宋" w:eastAsia="仿宋" w:hAnsi="仿宋" w:cs="Times New Roman" w:hint="eastAsia"/>
                <w:color w:val="000000" w:themeColor="text1"/>
                <w:kern w:val="0"/>
                <w:szCs w:val="20"/>
              </w:rPr>
              <w:t>严禁转包和违法分包。未经行政主管部门或招标人批准，中标人不得变更项目经理和主要技术负责人。</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凡招标文件未明确可以分包的，中标人不得进行任何形式的分包。</w:t>
            </w:r>
          </w:p>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中标人派驻施工现场的项目经理、技术负责人与投标文件承诺不符的，视同转包。招标人有权终止合同，中</w:t>
            </w:r>
            <w:r w:rsidRPr="00E9157F">
              <w:rPr>
                <w:rFonts w:ascii="仿宋" w:eastAsia="仿宋" w:hAnsi="仿宋" w:cs="Times New Roman"/>
                <w:color w:val="000000" w:themeColor="text1"/>
                <w:kern w:val="0"/>
                <w:szCs w:val="20"/>
              </w:rPr>
              <w:t>标</w:t>
            </w:r>
            <w:r w:rsidRPr="00E9157F">
              <w:rPr>
                <w:rFonts w:ascii="仿宋" w:eastAsia="仿宋" w:hAnsi="仿宋" w:cs="Times New Roman" w:hint="eastAsia"/>
                <w:color w:val="000000" w:themeColor="text1"/>
                <w:kern w:val="0"/>
                <w:szCs w:val="20"/>
              </w:rPr>
              <w:t>人承担由此造成的经济责任及行政处罚。</w:t>
            </w:r>
            <w:bookmarkEnd w:id="37"/>
          </w:p>
        </w:tc>
      </w:tr>
      <w:tr w:rsidR="00E9157F" w:rsidRPr="00E9157F" w:rsidTr="00C11444">
        <w:trPr>
          <w:jc w:val="center"/>
        </w:trPr>
        <w:tc>
          <w:tcPr>
            <w:tcW w:w="1277" w:type="dxa"/>
            <w:vAlign w:val="center"/>
          </w:tcPr>
          <w:p w:rsidR="00E9157F" w:rsidRPr="00E9157F" w:rsidRDefault="00E9157F" w:rsidP="00E9157F">
            <w:pPr>
              <w:widowControl/>
              <w:spacing w:line="360" w:lineRule="auto"/>
              <w:ind w:leftChars="-67" w:left="-140" w:hanging="1"/>
              <w:contextualSpacing/>
              <w:jc w:val="center"/>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lastRenderedPageBreak/>
              <w:t>10.10</w:t>
            </w:r>
          </w:p>
        </w:tc>
        <w:tc>
          <w:tcPr>
            <w:tcW w:w="2385" w:type="dxa"/>
            <w:gridSpan w:val="2"/>
            <w:vAlign w:val="center"/>
          </w:tcPr>
          <w:p w:rsidR="00E9157F" w:rsidRPr="00E9157F" w:rsidRDefault="00E9157F" w:rsidP="00E9157F">
            <w:pPr>
              <w:widowControl/>
              <w:spacing w:line="360" w:lineRule="auto"/>
              <w:ind w:left="-1" w:hanging="10"/>
              <w:contextualSpacing/>
              <w:rPr>
                <w:rFonts w:ascii="仿宋" w:eastAsia="仿宋" w:hAnsi="仿宋" w:cs="Times New Roman"/>
                <w:color w:val="000000" w:themeColor="text1"/>
                <w:kern w:val="0"/>
                <w:szCs w:val="20"/>
              </w:rPr>
            </w:pPr>
            <w:r w:rsidRPr="00E9157F">
              <w:rPr>
                <w:rFonts w:ascii="仿宋" w:eastAsia="仿宋" w:hAnsi="仿宋" w:cs="Times New Roman" w:hint="eastAsia"/>
                <w:color w:val="000000" w:themeColor="text1"/>
                <w:kern w:val="0"/>
                <w:szCs w:val="20"/>
              </w:rPr>
              <w:t>特别注意</w:t>
            </w:r>
          </w:p>
        </w:tc>
        <w:tc>
          <w:tcPr>
            <w:tcW w:w="5620" w:type="dxa"/>
          </w:tcPr>
          <w:p w:rsidR="00E9157F" w:rsidRPr="00E9157F" w:rsidRDefault="00E9157F" w:rsidP="00E9157F">
            <w:pPr>
              <w:widowControl/>
              <w:spacing w:line="360" w:lineRule="auto"/>
              <w:contextualSpacing/>
              <w:rPr>
                <w:rFonts w:ascii="仿宋" w:eastAsia="仿宋" w:hAnsi="仿宋" w:cs="Times New Roman"/>
                <w:color w:val="000000" w:themeColor="text1"/>
                <w:kern w:val="0"/>
                <w:szCs w:val="20"/>
              </w:rPr>
            </w:pPr>
            <w:bookmarkStart w:id="38" w:name="PO_默认文件内容_58"/>
            <w:r w:rsidRPr="00E9157F">
              <w:rPr>
                <w:rFonts w:ascii="仿宋" w:eastAsia="仿宋" w:hAnsi="仿宋" w:cs="Times New Roman" w:hint="eastAsia"/>
                <w:color w:val="000000" w:themeColor="text1"/>
                <w:kern w:val="0"/>
                <w:szCs w:val="20"/>
              </w:rPr>
              <w:t>如本招标文件投标人须知前附表所述内容与招标文件投标人须知正文部分所述内容不一致或招标文件投标人须知正文部分中表述不明时，以投标人须知前附表的所述内容为准。招标文件投标人须知前附表所述内容与清单总说明不一致处，以招标文件投标人须知前附表所述内容为准。</w:t>
            </w:r>
            <w:bookmarkEnd w:id="38"/>
          </w:p>
        </w:tc>
      </w:tr>
    </w:tbl>
    <w:p w:rsidR="00E9157F" w:rsidRPr="00E9157F" w:rsidRDefault="00E9157F">
      <w:pPr>
        <w:rPr>
          <w:rFonts w:hint="eastAsia"/>
        </w:rPr>
      </w:pPr>
    </w:p>
    <w:sectPr w:rsidR="00E9157F" w:rsidRPr="00E91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C6" w:rsidRDefault="00837FC6" w:rsidP="00D96AFE">
      <w:r>
        <w:separator/>
      </w:r>
    </w:p>
  </w:endnote>
  <w:endnote w:type="continuationSeparator" w:id="0">
    <w:p w:rsidR="00837FC6" w:rsidRDefault="00837FC6" w:rsidP="00D9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C6" w:rsidRDefault="00837FC6" w:rsidP="00D96AFE">
      <w:r>
        <w:separator/>
      </w:r>
    </w:p>
  </w:footnote>
  <w:footnote w:type="continuationSeparator" w:id="0">
    <w:p w:rsidR="00837FC6" w:rsidRDefault="00837FC6" w:rsidP="00D96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241912"/>
    <w:multiLevelType w:val="singleLevel"/>
    <w:tmpl w:val="D724191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15"/>
    <w:rsid w:val="002D1B37"/>
    <w:rsid w:val="007D0315"/>
    <w:rsid w:val="00837FC6"/>
    <w:rsid w:val="00D96AFE"/>
    <w:rsid w:val="00E9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C1CA5-F6A0-4B0D-A9FE-447234F5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AFE"/>
    <w:rPr>
      <w:sz w:val="18"/>
      <w:szCs w:val="18"/>
    </w:rPr>
  </w:style>
  <w:style w:type="paragraph" w:styleId="a4">
    <w:name w:val="footer"/>
    <w:basedOn w:val="a"/>
    <w:link w:val="Char0"/>
    <w:uiPriority w:val="99"/>
    <w:unhideWhenUsed/>
    <w:rsid w:val="00D96AFE"/>
    <w:pPr>
      <w:tabs>
        <w:tab w:val="center" w:pos="4153"/>
        <w:tab w:val="right" w:pos="8306"/>
      </w:tabs>
      <w:snapToGrid w:val="0"/>
      <w:jc w:val="left"/>
    </w:pPr>
    <w:rPr>
      <w:sz w:val="18"/>
      <w:szCs w:val="18"/>
    </w:rPr>
  </w:style>
  <w:style w:type="character" w:customStyle="1" w:styleId="Char0">
    <w:name w:val="页脚 Char"/>
    <w:basedOn w:val="a0"/>
    <w:link w:val="a4"/>
    <w:uiPriority w:val="99"/>
    <w:rsid w:val="00D96AFE"/>
    <w:rPr>
      <w:sz w:val="18"/>
      <w:szCs w:val="18"/>
    </w:rPr>
  </w:style>
  <w:style w:type="paragraph" w:styleId="a5">
    <w:name w:val="Normal (Web)"/>
    <w:basedOn w:val="a"/>
    <w:qFormat/>
    <w:rsid w:val="00D96AFE"/>
    <w:pPr>
      <w:widowControl/>
      <w:spacing w:before="100" w:beforeAutospacing="1" w:after="100" w:afterAutospacing="1"/>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808</Words>
  <Characters>4606</Characters>
  <Application>Microsoft Office Word</Application>
  <DocSecurity>0</DocSecurity>
  <Lines>38</Lines>
  <Paragraphs>10</Paragraphs>
  <ScaleCrop>false</ScaleCrop>
  <Company>Microsoft</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王杉</dc:creator>
  <cp:keywords/>
  <dc:description/>
  <cp:lastModifiedBy>王杉</cp:lastModifiedBy>
  <cp:revision>3</cp:revision>
  <dcterms:created xsi:type="dcterms:W3CDTF">2022-11-01T08:53:00Z</dcterms:created>
  <dcterms:modified xsi:type="dcterms:W3CDTF">2022-11-01T08:58:00Z</dcterms:modified>
</cp:coreProperties>
</file>