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F30F" w14:textId="77777777" w:rsidR="004872A1" w:rsidRPr="00160F3E" w:rsidRDefault="004872A1">
      <w:pPr>
        <w:snapToGrid w:val="0"/>
        <w:jc w:val="center"/>
        <w:rPr>
          <w:rFonts w:asciiTheme="majorEastAsia" w:eastAsiaTheme="majorEastAsia" w:hAnsiTheme="majorEastAsia"/>
          <w:color w:val="000000" w:themeColor="text1"/>
          <w:sz w:val="48"/>
          <w:szCs w:val="48"/>
        </w:rPr>
      </w:pPr>
    </w:p>
    <w:p w14:paraId="7346355A" w14:textId="77777777" w:rsidR="004872A1" w:rsidRPr="00160F3E" w:rsidRDefault="00000000">
      <w:pPr>
        <w:snapToGrid w:val="0"/>
        <w:jc w:val="center"/>
        <w:rPr>
          <w:rFonts w:asciiTheme="majorEastAsia" w:eastAsiaTheme="majorEastAsia" w:hAnsiTheme="majorEastAsia"/>
          <w:color w:val="000000" w:themeColor="text1"/>
          <w:sz w:val="48"/>
          <w:szCs w:val="48"/>
        </w:rPr>
      </w:pPr>
      <w:r w:rsidRPr="00160F3E">
        <w:rPr>
          <w:rFonts w:asciiTheme="majorEastAsia" w:eastAsiaTheme="majorEastAsia" w:hAnsiTheme="majorEastAsia" w:hint="eastAsia"/>
          <w:color w:val="000000" w:themeColor="text1"/>
          <w:sz w:val="48"/>
          <w:szCs w:val="48"/>
        </w:rPr>
        <w:t>大理白族自治州综合性托育服务中心</w:t>
      </w:r>
    </w:p>
    <w:p w14:paraId="6779B2A8" w14:textId="77777777" w:rsidR="004872A1" w:rsidRPr="00160F3E" w:rsidRDefault="00000000">
      <w:pPr>
        <w:snapToGrid w:val="0"/>
        <w:jc w:val="center"/>
        <w:rPr>
          <w:rFonts w:ascii="方正小标宋简体" w:eastAsia="方正小标宋简体"/>
          <w:color w:val="000000" w:themeColor="text1"/>
          <w:sz w:val="48"/>
          <w:szCs w:val="48"/>
        </w:rPr>
      </w:pPr>
      <w:r w:rsidRPr="00160F3E">
        <w:rPr>
          <w:rFonts w:asciiTheme="majorEastAsia" w:eastAsiaTheme="majorEastAsia" w:hAnsiTheme="majorEastAsia" w:hint="eastAsia"/>
          <w:color w:val="000000" w:themeColor="text1"/>
          <w:sz w:val="48"/>
          <w:szCs w:val="48"/>
        </w:rPr>
        <w:t>建设项目设计方案征集公告</w:t>
      </w:r>
    </w:p>
    <w:p w14:paraId="42C7C5B3" w14:textId="77777777" w:rsidR="004872A1" w:rsidRPr="00160F3E" w:rsidRDefault="004872A1">
      <w:pPr>
        <w:jc w:val="center"/>
        <w:rPr>
          <w:rFonts w:ascii="方正小标宋简体" w:eastAsia="方正小标宋简体"/>
          <w:color w:val="000000" w:themeColor="text1"/>
          <w:sz w:val="10"/>
          <w:szCs w:val="10"/>
        </w:rPr>
      </w:pPr>
    </w:p>
    <w:p w14:paraId="04F848BC"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大理市妇幼保健院位于大理市下关人民街7号，占地面积3.2亩，主体建筑11层，建筑面积8523平方米，按国家二级甲等保健</w:t>
      </w:r>
      <w:proofErr w:type="gramStart"/>
      <w:r w:rsidRPr="00160F3E">
        <w:rPr>
          <w:rFonts w:asciiTheme="minorEastAsia" w:hAnsiTheme="minorEastAsia" w:hint="eastAsia"/>
          <w:color w:val="000000" w:themeColor="text1"/>
          <w:sz w:val="28"/>
          <w:szCs w:val="28"/>
        </w:rPr>
        <w:t>院规范</w:t>
      </w:r>
      <w:proofErr w:type="gramEnd"/>
      <w:r w:rsidRPr="00160F3E">
        <w:rPr>
          <w:rFonts w:asciiTheme="minorEastAsia" w:hAnsiTheme="minorEastAsia" w:hint="eastAsia"/>
          <w:color w:val="000000" w:themeColor="text1"/>
          <w:sz w:val="28"/>
          <w:szCs w:val="28"/>
        </w:rPr>
        <w:t>标准建设，投入使用后对产房、病房、手术室、新生儿等进行了医疗专项建设或改造。为对搬迁后老院区国有资产实现有效利用，并积极争取国家托育综合服务中心建设项目，实现对现有功能用房的有效利用：</w:t>
      </w:r>
    </w:p>
    <w:p w14:paraId="440B0C91"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一、项目概况：</w:t>
      </w:r>
    </w:p>
    <w:p w14:paraId="76EE0052"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（一）项目名称</w:t>
      </w:r>
    </w:p>
    <w:p w14:paraId="238F4E57"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大理白族自治州托育综合服务中心</w:t>
      </w:r>
    </w:p>
    <w:p w14:paraId="4BBD1F85"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（二）建设单位</w:t>
      </w:r>
    </w:p>
    <w:p w14:paraId="316F08D5"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大理白族自治州卫生健康委</w:t>
      </w:r>
    </w:p>
    <w:p w14:paraId="0BB2B337"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（三）项目性质</w:t>
      </w:r>
    </w:p>
    <w:p w14:paraId="619204A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改扩建</w:t>
      </w:r>
    </w:p>
    <w:p w14:paraId="39C9FD19"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（四）建设地址及实施单位</w:t>
      </w:r>
    </w:p>
    <w:p w14:paraId="14FF6DE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大理市妇幼保健院老院区（</w:t>
      </w:r>
      <w:proofErr w:type="gramStart"/>
      <w:r w:rsidRPr="00160F3E">
        <w:rPr>
          <w:rFonts w:asciiTheme="minorEastAsia" w:hAnsiTheme="minorEastAsia" w:hint="eastAsia"/>
          <w:color w:val="000000" w:themeColor="text1"/>
          <w:sz w:val="28"/>
          <w:szCs w:val="28"/>
        </w:rPr>
        <w:t>下关镇</w:t>
      </w:r>
      <w:proofErr w:type="gramEnd"/>
      <w:r w:rsidRPr="00160F3E">
        <w:rPr>
          <w:rFonts w:asciiTheme="minorEastAsia" w:hAnsiTheme="minorEastAsia" w:hint="eastAsia"/>
          <w:color w:val="000000" w:themeColor="text1"/>
          <w:sz w:val="28"/>
          <w:szCs w:val="28"/>
        </w:rPr>
        <w:t>人民街7号），大理市妇幼保健计划生育服务中心（大理市妇幼保健院）实施。</w:t>
      </w:r>
    </w:p>
    <w:p w14:paraId="26288EF0"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（五）建设内容及规模</w:t>
      </w:r>
    </w:p>
    <w:p w14:paraId="7D005A5C"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建设规模：大理白族自治州托育综合服务中心，设计</w:t>
      </w:r>
      <w:proofErr w:type="gramStart"/>
      <w:r w:rsidRPr="00160F3E">
        <w:rPr>
          <w:rFonts w:asciiTheme="minorEastAsia" w:hAnsiTheme="minorEastAsia" w:hint="eastAsia"/>
          <w:color w:val="000000" w:themeColor="text1"/>
          <w:sz w:val="28"/>
          <w:szCs w:val="28"/>
        </w:rPr>
        <w:t>150个托位</w:t>
      </w:r>
      <w:proofErr w:type="gramEnd"/>
      <w:r w:rsidRPr="00160F3E">
        <w:rPr>
          <w:rFonts w:asciiTheme="minorEastAsia" w:hAnsiTheme="minorEastAsia" w:hint="eastAsia"/>
          <w:color w:val="000000" w:themeColor="text1"/>
          <w:sz w:val="28"/>
          <w:szCs w:val="28"/>
        </w:rPr>
        <w:t>(乳儿班3个班30个托位、托小班4个班48个托位、托大班4个班</w:t>
      </w:r>
      <w:r w:rsidRPr="00160F3E">
        <w:rPr>
          <w:rFonts w:asciiTheme="minorEastAsia" w:hAnsiTheme="minorEastAsia" w:hint="eastAsia"/>
          <w:color w:val="000000" w:themeColor="text1"/>
          <w:sz w:val="28"/>
          <w:szCs w:val="28"/>
        </w:rPr>
        <w:lastRenderedPageBreak/>
        <w:t>72个托位），并设置托育从业人员培训用房、托</w:t>
      </w:r>
      <w:proofErr w:type="gramStart"/>
      <w:r w:rsidRPr="00160F3E">
        <w:rPr>
          <w:rFonts w:asciiTheme="minorEastAsia" w:hAnsiTheme="minorEastAsia" w:hint="eastAsia"/>
          <w:color w:val="000000" w:themeColor="text1"/>
          <w:sz w:val="28"/>
          <w:szCs w:val="28"/>
        </w:rPr>
        <w:t>育产品</w:t>
      </w:r>
      <w:proofErr w:type="gramEnd"/>
      <w:r w:rsidRPr="00160F3E">
        <w:rPr>
          <w:rFonts w:asciiTheme="minorEastAsia" w:hAnsiTheme="minorEastAsia" w:hint="eastAsia"/>
          <w:color w:val="000000" w:themeColor="text1"/>
          <w:sz w:val="28"/>
          <w:szCs w:val="28"/>
        </w:rPr>
        <w:t>研发和标准设计用房、婴幼儿早期发展用房等。总投资：2805万元。</w:t>
      </w:r>
    </w:p>
    <w:p w14:paraId="11977F13" w14:textId="77777777" w:rsidR="004872A1" w:rsidRPr="00160F3E" w:rsidRDefault="00000000">
      <w:pPr>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（六）建设内容</w:t>
      </w:r>
    </w:p>
    <w:p w14:paraId="7BF2B4E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对大理市妇幼保健院老院区进行改造，改造为大理白族自治州托育综合服务中心，改造总建筑面积5610.41平方米，按主体抗震加固、水电及消防暖通改造、使用功能装修改造。</w:t>
      </w:r>
    </w:p>
    <w:p w14:paraId="2913A457"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二、大理市妇幼保健院公开征集大理白族自治州综合性托育服务中心设计方案征集事宜</w:t>
      </w:r>
    </w:p>
    <w:p w14:paraId="719478F1"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hint="eastAsia"/>
          <w:color w:val="000000" w:themeColor="text1"/>
          <w:sz w:val="28"/>
          <w:szCs w:val="28"/>
        </w:rPr>
        <w:t>（一）</w:t>
      </w:r>
      <w:r w:rsidRPr="00160F3E">
        <w:rPr>
          <w:rFonts w:asciiTheme="minorEastAsia" w:hAnsiTheme="minorEastAsia" w:cs="黑体" w:hint="eastAsia"/>
          <w:color w:val="000000" w:themeColor="text1"/>
          <w:sz w:val="28"/>
          <w:szCs w:val="28"/>
        </w:rPr>
        <w:t>方案征集对象</w:t>
      </w:r>
    </w:p>
    <w:p w14:paraId="67F09F7F"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凡社会集体（院、校、企业）均可参与本次方案征集。</w:t>
      </w:r>
    </w:p>
    <w:p w14:paraId="1523C559"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hint="eastAsia"/>
          <w:color w:val="000000" w:themeColor="text1"/>
          <w:sz w:val="28"/>
          <w:szCs w:val="28"/>
        </w:rPr>
        <w:t>（二）</w:t>
      </w:r>
      <w:r w:rsidRPr="00160F3E">
        <w:rPr>
          <w:rFonts w:asciiTheme="minorEastAsia" w:hAnsiTheme="minorEastAsia" w:cs="黑体" w:hint="eastAsia"/>
          <w:color w:val="000000" w:themeColor="text1"/>
          <w:sz w:val="28"/>
          <w:szCs w:val="28"/>
        </w:rPr>
        <w:t>征集方案主要内容</w:t>
      </w:r>
    </w:p>
    <w:p w14:paraId="1856A4A0"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方案设计要求：</w:t>
      </w:r>
    </w:p>
    <w:p w14:paraId="4EF657EE" w14:textId="77777777" w:rsidR="004872A1" w:rsidRPr="00160F3E" w:rsidRDefault="00000000">
      <w:pPr>
        <w:numPr>
          <w:ilvl w:val="0"/>
          <w:numId w:val="1"/>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项目方案应达到可行性研究阶段工程技术方案的研究深度和要求。</w:t>
      </w:r>
    </w:p>
    <w:p w14:paraId="5B981C14" w14:textId="77777777" w:rsidR="004872A1" w:rsidRPr="00160F3E" w:rsidRDefault="00000000">
      <w:pPr>
        <w:numPr>
          <w:ilvl w:val="0"/>
          <w:numId w:val="1"/>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设计方案均应为原创，此前未以任何形式发表或实施，不属于公开作品。</w:t>
      </w:r>
    </w:p>
    <w:p w14:paraId="757A0434" w14:textId="77777777" w:rsidR="004872A1" w:rsidRPr="00160F3E" w:rsidRDefault="00000000">
      <w:pPr>
        <w:numPr>
          <w:ilvl w:val="0"/>
          <w:numId w:val="1"/>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估算工程规模，提供相关施工技术方案、工期安排和其他措施。</w:t>
      </w:r>
    </w:p>
    <w:p w14:paraId="65003008"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hint="eastAsia"/>
          <w:color w:val="000000" w:themeColor="text1"/>
          <w:sz w:val="28"/>
          <w:szCs w:val="28"/>
        </w:rPr>
        <w:t>（三）</w:t>
      </w:r>
      <w:r w:rsidRPr="00160F3E">
        <w:rPr>
          <w:rFonts w:asciiTheme="minorEastAsia" w:hAnsiTheme="minorEastAsia" w:cs="黑体" w:hint="eastAsia"/>
          <w:color w:val="000000" w:themeColor="text1"/>
          <w:sz w:val="28"/>
          <w:szCs w:val="28"/>
        </w:rPr>
        <w:t>方案征集材料的组成</w:t>
      </w:r>
    </w:p>
    <w:p w14:paraId="533F8789"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设计方案总体构思理念及文化内涵；</w:t>
      </w:r>
    </w:p>
    <w:p w14:paraId="473F6A6F"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功能实现的方式和保障措施；</w:t>
      </w:r>
    </w:p>
    <w:p w14:paraId="66E31218"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工程量及投资（建安费）估算，经济技术指标比选；</w:t>
      </w:r>
    </w:p>
    <w:p w14:paraId="303A0088"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lastRenderedPageBreak/>
        <w:t>特殊施工工艺、施工组织、施工工期等方面的内容；</w:t>
      </w:r>
    </w:p>
    <w:p w14:paraId="3C3324C4"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应征人需要说明的其他内容；</w:t>
      </w:r>
    </w:p>
    <w:p w14:paraId="1116585C"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必要的图表等效果图（注重整体区域及规划）以及必要的动画演示；</w:t>
      </w:r>
    </w:p>
    <w:p w14:paraId="21487D24" w14:textId="77777777" w:rsidR="004872A1" w:rsidRPr="00160F3E" w:rsidRDefault="00000000">
      <w:pPr>
        <w:numPr>
          <w:ilvl w:val="0"/>
          <w:numId w:val="2"/>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提供全套的材料电子版（U盘）。</w:t>
      </w:r>
    </w:p>
    <w:p w14:paraId="74F59EFF"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hint="eastAsia"/>
          <w:color w:val="000000" w:themeColor="text1"/>
          <w:sz w:val="28"/>
          <w:szCs w:val="28"/>
        </w:rPr>
        <w:t>（四）</w:t>
      </w:r>
      <w:r w:rsidRPr="00160F3E">
        <w:rPr>
          <w:rFonts w:asciiTheme="minorEastAsia" w:hAnsiTheme="minorEastAsia" w:cs="黑体" w:hint="eastAsia"/>
          <w:color w:val="000000" w:themeColor="text1"/>
          <w:sz w:val="28"/>
          <w:szCs w:val="28"/>
        </w:rPr>
        <w:t>方案评审</w:t>
      </w:r>
    </w:p>
    <w:p w14:paraId="0DE1A370"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本次方案评审及确定采用三阶段评审：征集人初审-复审-设计招标阶段</w:t>
      </w:r>
    </w:p>
    <w:p w14:paraId="2447AA79"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cs="楷体_GB2312" w:hint="eastAsia"/>
          <w:color w:val="000000" w:themeColor="text1"/>
          <w:sz w:val="28"/>
          <w:szCs w:val="28"/>
        </w:rPr>
        <w:t>征集人初审：</w:t>
      </w:r>
      <w:r w:rsidRPr="00160F3E">
        <w:rPr>
          <w:rFonts w:asciiTheme="minorEastAsia" w:hAnsiTheme="minorEastAsia" w:hint="eastAsia"/>
          <w:color w:val="000000" w:themeColor="text1"/>
          <w:sz w:val="28"/>
          <w:szCs w:val="28"/>
        </w:rPr>
        <w:t>将由征集单位对所有应征人提交的方案进行评审(根据</w:t>
      </w:r>
      <w:r w:rsidRPr="00160F3E">
        <w:rPr>
          <w:rFonts w:asciiTheme="minorEastAsia" w:hAnsiTheme="minorEastAsia" w:cs="黑体" w:hint="eastAsia"/>
          <w:color w:val="000000" w:themeColor="text1"/>
          <w:sz w:val="28"/>
          <w:szCs w:val="28"/>
        </w:rPr>
        <w:t>方案征集材料的组成要求进行综合评审</w:t>
      </w:r>
      <w:r w:rsidRPr="00160F3E">
        <w:rPr>
          <w:rFonts w:asciiTheme="minorEastAsia" w:hAnsiTheme="minorEastAsia" w:hint="eastAsia"/>
          <w:color w:val="000000" w:themeColor="text1"/>
          <w:sz w:val="28"/>
          <w:szCs w:val="28"/>
        </w:rPr>
        <w:t>)，并优选部分方案进入复审。</w:t>
      </w:r>
    </w:p>
    <w:p w14:paraId="6C63B2EE"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cs="楷体_GB2312" w:hint="eastAsia"/>
          <w:color w:val="000000" w:themeColor="text1"/>
          <w:sz w:val="28"/>
          <w:szCs w:val="28"/>
        </w:rPr>
        <w:t>复审：</w:t>
      </w:r>
      <w:r w:rsidRPr="00160F3E">
        <w:rPr>
          <w:rFonts w:asciiTheme="minorEastAsia" w:hAnsiTheme="minorEastAsia" w:hint="eastAsia"/>
          <w:color w:val="000000" w:themeColor="text1"/>
          <w:sz w:val="28"/>
          <w:szCs w:val="28"/>
        </w:rPr>
        <w:t>由大理市妇幼保健院组织相关部门及专家联合评选，并报大理白族自治州卫生健康委员会审定确定3-4个方案入围。</w:t>
      </w:r>
    </w:p>
    <w:p w14:paraId="47D43F89"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cs="楷体_GB2312" w:hint="eastAsia"/>
          <w:color w:val="000000" w:themeColor="text1"/>
          <w:sz w:val="28"/>
          <w:szCs w:val="28"/>
        </w:rPr>
        <w:t>设计招标阶段：</w:t>
      </w:r>
      <w:r w:rsidRPr="00160F3E">
        <w:rPr>
          <w:rFonts w:asciiTheme="minorEastAsia" w:hAnsiTheme="minorEastAsia" w:hint="eastAsia"/>
          <w:color w:val="000000" w:themeColor="text1"/>
          <w:sz w:val="28"/>
          <w:szCs w:val="28"/>
        </w:rPr>
        <w:t>征集单位基于入围方案进行设计邀请招标，入围单位分别对各自入围方案进行进一步细化研究，形成相应投标文件，并按程序进行招投标工作。</w:t>
      </w:r>
    </w:p>
    <w:p w14:paraId="349633FA"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（五）方案征集费用及补偿</w:t>
      </w:r>
    </w:p>
    <w:p w14:paraId="0154C30F" w14:textId="77777777" w:rsidR="004872A1" w:rsidRPr="00160F3E" w:rsidRDefault="00000000">
      <w:pPr>
        <w:numPr>
          <w:ilvl w:val="0"/>
          <w:numId w:val="3"/>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应征人承担编制方案所涉及的一切费用。</w:t>
      </w:r>
    </w:p>
    <w:p w14:paraId="2BCBC3A2"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若应征人有设计方案入围邀请设计招标阶段的，选取前3名进行方案设计补偿，一等奖1名，奖金10000元；二等奖1名，奖金8000元；三等奖1名，奖金6000元。</w:t>
      </w:r>
    </w:p>
    <w:p w14:paraId="431CE5A2" w14:textId="77777777" w:rsidR="004872A1" w:rsidRPr="00160F3E" w:rsidRDefault="00000000">
      <w:pPr>
        <w:numPr>
          <w:ilvl w:val="0"/>
          <w:numId w:val="3"/>
        </w:num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未入围方案不得补偿。</w:t>
      </w:r>
    </w:p>
    <w:p w14:paraId="46A25DA4"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lastRenderedPageBreak/>
        <w:t>（六）方案征集结果通知</w:t>
      </w:r>
    </w:p>
    <w:p w14:paraId="5DEF4062"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方案征集入围结果确定后，将以书面或公告形式通知所有应征人。</w:t>
      </w:r>
    </w:p>
    <w:p w14:paraId="3E85C758"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（七）成果归属</w:t>
      </w:r>
    </w:p>
    <w:p w14:paraId="2D3D4958"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前三名入围的方案征集成果及知识产权</w:t>
      </w:r>
      <w:proofErr w:type="gramStart"/>
      <w:r w:rsidRPr="00160F3E">
        <w:rPr>
          <w:rFonts w:asciiTheme="minorEastAsia" w:hAnsiTheme="minorEastAsia" w:hint="eastAsia"/>
          <w:color w:val="000000" w:themeColor="text1"/>
          <w:sz w:val="28"/>
          <w:szCs w:val="28"/>
        </w:rPr>
        <w:t>归方案</w:t>
      </w:r>
      <w:proofErr w:type="gramEnd"/>
      <w:r w:rsidRPr="00160F3E">
        <w:rPr>
          <w:rFonts w:asciiTheme="minorEastAsia" w:hAnsiTheme="minorEastAsia" w:hint="eastAsia"/>
          <w:color w:val="000000" w:themeColor="text1"/>
          <w:sz w:val="28"/>
          <w:szCs w:val="28"/>
        </w:rPr>
        <w:t>征集人所有，方案征集响应材料不予退还；方案征集人有可能采用其他应征人的部分设计理念，对此条件，应征人参与方案征集即视为认可。</w:t>
      </w:r>
    </w:p>
    <w:p w14:paraId="23338EA9"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（八）方案征集活动监督</w:t>
      </w:r>
    </w:p>
    <w:p w14:paraId="0BF4AD22"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本次方案征集活动由大理白族自治州卫生健康委员会、大理市卫生健康局负责监督。</w:t>
      </w:r>
    </w:p>
    <w:p w14:paraId="44A2AC9F"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（九）本次方案征集信息发布</w:t>
      </w:r>
    </w:p>
    <w:p w14:paraId="2FC51D3D"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征集单位将在下述4个网站同时发布关于本次设计方案征集活动有关事宜公告，参选企业应在递交优选文件前3日内随时查看，以获取最新信息。我公司对其他网站或媒体转载的公告及公告内容不承担任何法律责任。</w:t>
      </w:r>
    </w:p>
    <w:p w14:paraId="37FF7FF5"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1、中国采购与招标网（www.chinabidding.com.cn）</w:t>
      </w:r>
    </w:p>
    <w:p w14:paraId="5FDCA8D4"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2、中国招标投标公共服务平台（www.cebpubservice.com/）</w:t>
      </w:r>
    </w:p>
    <w:p w14:paraId="2F45AA27"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3、中国政府采购网（www.ccgp.gov.cn/）</w:t>
      </w:r>
    </w:p>
    <w:p w14:paraId="1E9D6B8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4、大理</w:t>
      </w:r>
      <w:proofErr w:type="gramStart"/>
      <w:r w:rsidRPr="00160F3E">
        <w:rPr>
          <w:rFonts w:asciiTheme="minorEastAsia" w:hAnsiTheme="minorEastAsia" w:hint="eastAsia"/>
          <w:color w:val="000000" w:themeColor="text1"/>
          <w:sz w:val="28"/>
          <w:szCs w:val="28"/>
        </w:rPr>
        <w:t>腾普建设</w:t>
      </w:r>
      <w:proofErr w:type="gramEnd"/>
      <w:r w:rsidRPr="00160F3E">
        <w:rPr>
          <w:rFonts w:asciiTheme="minorEastAsia" w:hAnsiTheme="minorEastAsia" w:hint="eastAsia"/>
          <w:color w:val="000000" w:themeColor="text1"/>
          <w:sz w:val="28"/>
          <w:szCs w:val="28"/>
        </w:rPr>
        <w:t>工程造价咨询招标代理有限公司网站（http://www.tengpuzb.com/）</w:t>
      </w:r>
    </w:p>
    <w:p w14:paraId="18337104"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cs="黑体" w:hint="eastAsia"/>
          <w:color w:val="000000" w:themeColor="text1"/>
          <w:sz w:val="28"/>
          <w:szCs w:val="28"/>
        </w:rPr>
        <w:t>（十）报名方式、时间及报名资料</w:t>
      </w:r>
    </w:p>
    <w:p w14:paraId="08835ECE"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1、报名方式：现场报名或邮箱报名；</w:t>
      </w:r>
    </w:p>
    <w:p w14:paraId="32D8A8BA" w14:textId="7A22EA34"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lastRenderedPageBreak/>
        <w:t>2、报名时间：2022年</w:t>
      </w:r>
      <w:r w:rsidR="00B14D89" w:rsidRPr="00160F3E">
        <w:rPr>
          <w:rFonts w:asciiTheme="minorEastAsia" w:hAnsiTheme="minorEastAsia"/>
          <w:color w:val="000000" w:themeColor="text1"/>
          <w:sz w:val="28"/>
          <w:szCs w:val="28"/>
        </w:rPr>
        <w:t>11</w:t>
      </w:r>
      <w:r w:rsidRPr="00160F3E">
        <w:rPr>
          <w:rFonts w:asciiTheme="minorEastAsia" w:hAnsiTheme="minorEastAsia" w:hint="eastAsia"/>
          <w:color w:val="000000" w:themeColor="text1"/>
          <w:sz w:val="28"/>
          <w:szCs w:val="28"/>
        </w:rPr>
        <w:t>月</w:t>
      </w:r>
      <w:r w:rsidR="00B14D89" w:rsidRPr="00160F3E">
        <w:rPr>
          <w:rFonts w:asciiTheme="minorEastAsia" w:hAnsiTheme="minorEastAsia"/>
          <w:color w:val="000000" w:themeColor="text1"/>
          <w:sz w:val="28"/>
          <w:szCs w:val="28"/>
        </w:rPr>
        <w:t>2</w:t>
      </w:r>
      <w:r w:rsidRPr="00160F3E">
        <w:rPr>
          <w:rFonts w:asciiTheme="minorEastAsia" w:hAnsiTheme="minorEastAsia" w:hint="eastAsia"/>
          <w:color w:val="000000" w:themeColor="text1"/>
          <w:sz w:val="28"/>
          <w:szCs w:val="28"/>
        </w:rPr>
        <w:t>日至2022年</w:t>
      </w:r>
      <w:r w:rsidR="00B14D89" w:rsidRPr="00160F3E">
        <w:rPr>
          <w:rFonts w:asciiTheme="minorEastAsia" w:hAnsiTheme="minorEastAsia"/>
          <w:color w:val="000000" w:themeColor="text1"/>
          <w:sz w:val="28"/>
          <w:szCs w:val="28"/>
        </w:rPr>
        <w:t>11</w:t>
      </w:r>
      <w:r w:rsidRPr="00160F3E">
        <w:rPr>
          <w:rFonts w:asciiTheme="minorEastAsia" w:hAnsiTheme="minorEastAsia" w:hint="eastAsia"/>
          <w:color w:val="000000" w:themeColor="text1"/>
          <w:sz w:val="28"/>
          <w:szCs w:val="28"/>
        </w:rPr>
        <w:t>月</w:t>
      </w:r>
      <w:r w:rsidR="00B14D89" w:rsidRPr="00160F3E">
        <w:rPr>
          <w:rFonts w:asciiTheme="minorEastAsia" w:hAnsiTheme="minorEastAsia"/>
          <w:color w:val="000000" w:themeColor="text1"/>
          <w:sz w:val="28"/>
          <w:szCs w:val="28"/>
        </w:rPr>
        <w:t>10</w:t>
      </w:r>
      <w:r w:rsidRPr="00160F3E">
        <w:rPr>
          <w:rFonts w:asciiTheme="minorEastAsia" w:hAnsiTheme="minorEastAsia" w:hint="eastAsia"/>
          <w:color w:val="000000" w:themeColor="text1"/>
          <w:sz w:val="28"/>
          <w:szCs w:val="28"/>
        </w:rPr>
        <w:t>日（北京时间，下同，法定公休日、节假日除外），每日9:00 时至11:30 时，14:00时至17:30 时；</w:t>
      </w:r>
    </w:p>
    <w:p w14:paraId="3CCDC1A2"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3、报名时需要提交以下资料：</w:t>
      </w:r>
      <w:r w:rsidRPr="00160F3E">
        <w:rPr>
          <w:rFonts w:asciiTheme="minorEastAsia" w:hAnsiTheme="minorEastAsia" w:hint="eastAsia"/>
          <w:color w:val="000000" w:themeColor="text1"/>
          <w:sz w:val="28"/>
          <w:szCs w:val="28"/>
        </w:rPr>
        <w:br/>
        <w:t xml:space="preserve">    ①三证合一的营业执照；</w:t>
      </w:r>
    </w:p>
    <w:p w14:paraId="3C8A4A6E"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②建筑行业（建筑工程）设计丙级及以上资质证书；</w:t>
      </w:r>
    </w:p>
    <w:p w14:paraId="20562AFD"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③法人身份证明书；</w:t>
      </w:r>
    </w:p>
    <w:p w14:paraId="24BBFB43"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④法人授权委托书（法定代表人亲自到场报名的无需提供）；</w:t>
      </w:r>
    </w:p>
    <w:p w14:paraId="5AA2FA87" w14:textId="31BB34CF"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⑤法定代表人或被授权人的身份证；</w:t>
      </w:r>
    </w:p>
    <w:p w14:paraId="75E5B613" w14:textId="57D97881" w:rsidR="00B14D89" w:rsidRPr="00160F3E" w:rsidRDefault="00B14D89" w:rsidP="00B14D89">
      <w:pPr>
        <w:ind w:firstLineChars="200" w:firstLine="562"/>
        <w:jc w:val="left"/>
        <w:rPr>
          <w:rFonts w:asciiTheme="minorEastAsia" w:hAnsiTheme="minorEastAsia"/>
          <w:b/>
          <w:bCs/>
          <w:color w:val="000000" w:themeColor="text1"/>
          <w:sz w:val="28"/>
          <w:szCs w:val="28"/>
        </w:rPr>
      </w:pPr>
      <w:r w:rsidRPr="00160F3E">
        <w:rPr>
          <w:rFonts w:asciiTheme="minorEastAsia" w:hAnsiTheme="minorEastAsia" w:hint="eastAsia"/>
          <w:b/>
          <w:bCs/>
          <w:color w:val="000000" w:themeColor="text1"/>
          <w:sz w:val="28"/>
          <w:szCs w:val="28"/>
        </w:rPr>
        <w:t>备注：如报名不足3家，将取消本次征集活动。</w:t>
      </w:r>
    </w:p>
    <w:p w14:paraId="3971E7EF" w14:textId="77777777" w:rsidR="004872A1" w:rsidRPr="00160F3E" w:rsidRDefault="00000000">
      <w:pPr>
        <w:ind w:firstLineChars="200" w:firstLine="560"/>
        <w:jc w:val="left"/>
        <w:rPr>
          <w:rFonts w:asciiTheme="minorEastAsia" w:hAnsiTheme="minorEastAsia" w:cs="黑体"/>
          <w:color w:val="000000" w:themeColor="text1"/>
          <w:sz w:val="28"/>
          <w:szCs w:val="28"/>
        </w:rPr>
      </w:pPr>
      <w:r w:rsidRPr="00160F3E">
        <w:rPr>
          <w:rFonts w:asciiTheme="minorEastAsia" w:hAnsiTheme="minorEastAsia" w:cs="黑体" w:hint="eastAsia"/>
          <w:color w:val="000000" w:themeColor="text1"/>
          <w:sz w:val="28"/>
          <w:szCs w:val="28"/>
        </w:rPr>
        <w:t>（十一）联系方式</w:t>
      </w:r>
    </w:p>
    <w:p w14:paraId="61DB7BF6"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欢迎拟参加本次设计方案征集活动的集体（院、校、企业），来电垂询，领取相关资料，如需详尽资料可以亲临大理</w:t>
      </w:r>
      <w:proofErr w:type="gramStart"/>
      <w:r w:rsidRPr="00160F3E">
        <w:rPr>
          <w:rFonts w:asciiTheme="minorEastAsia" w:hAnsiTheme="minorEastAsia" w:hint="eastAsia"/>
          <w:color w:val="000000" w:themeColor="text1"/>
          <w:sz w:val="28"/>
          <w:szCs w:val="28"/>
        </w:rPr>
        <w:t>腾普建设</w:t>
      </w:r>
      <w:proofErr w:type="gramEnd"/>
      <w:r w:rsidRPr="00160F3E">
        <w:rPr>
          <w:rFonts w:asciiTheme="minorEastAsia" w:hAnsiTheme="minorEastAsia" w:hint="eastAsia"/>
          <w:color w:val="000000" w:themeColor="text1"/>
          <w:sz w:val="28"/>
          <w:szCs w:val="28"/>
        </w:rPr>
        <w:t>工程造价咨询招标代理有限公司（地址：大理市</w:t>
      </w:r>
      <w:proofErr w:type="gramStart"/>
      <w:r w:rsidRPr="00160F3E">
        <w:rPr>
          <w:rFonts w:asciiTheme="minorEastAsia" w:hAnsiTheme="minorEastAsia" w:hint="eastAsia"/>
          <w:color w:val="000000" w:themeColor="text1"/>
          <w:sz w:val="28"/>
          <w:szCs w:val="28"/>
        </w:rPr>
        <w:t>下关镇</w:t>
      </w:r>
      <w:proofErr w:type="gramEnd"/>
      <w:r w:rsidRPr="00160F3E">
        <w:rPr>
          <w:rFonts w:asciiTheme="minorEastAsia" w:hAnsiTheme="minorEastAsia" w:hint="eastAsia"/>
          <w:color w:val="000000" w:themeColor="text1"/>
          <w:sz w:val="28"/>
          <w:szCs w:val="28"/>
        </w:rPr>
        <w:t>北区大关</w:t>
      </w:r>
      <w:proofErr w:type="gramStart"/>
      <w:r w:rsidRPr="00160F3E">
        <w:rPr>
          <w:rFonts w:asciiTheme="minorEastAsia" w:hAnsiTheme="minorEastAsia" w:hint="eastAsia"/>
          <w:color w:val="000000" w:themeColor="text1"/>
          <w:sz w:val="28"/>
          <w:szCs w:val="28"/>
        </w:rPr>
        <w:t>邑</w:t>
      </w:r>
      <w:proofErr w:type="gramEnd"/>
      <w:r w:rsidRPr="00160F3E">
        <w:rPr>
          <w:rFonts w:asciiTheme="minorEastAsia" w:hAnsiTheme="minorEastAsia" w:hint="eastAsia"/>
          <w:color w:val="000000" w:themeColor="text1"/>
          <w:sz w:val="28"/>
          <w:szCs w:val="28"/>
        </w:rPr>
        <w:t>村三社（</w:t>
      </w:r>
      <w:proofErr w:type="gramStart"/>
      <w:r w:rsidRPr="00160F3E">
        <w:rPr>
          <w:rFonts w:asciiTheme="minorEastAsia" w:hAnsiTheme="minorEastAsia" w:hint="eastAsia"/>
          <w:color w:val="000000" w:themeColor="text1"/>
          <w:sz w:val="28"/>
          <w:szCs w:val="28"/>
        </w:rPr>
        <w:t>大理腾普招标</w:t>
      </w:r>
      <w:proofErr w:type="gramEnd"/>
      <w:r w:rsidRPr="00160F3E">
        <w:rPr>
          <w:rFonts w:asciiTheme="minorEastAsia" w:hAnsiTheme="minorEastAsia" w:hint="eastAsia"/>
          <w:color w:val="000000" w:themeColor="text1"/>
          <w:sz w:val="28"/>
          <w:szCs w:val="28"/>
        </w:rPr>
        <w:t>公司三楼304室）。</w:t>
      </w:r>
    </w:p>
    <w:p w14:paraId="3C2F78CA"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 xml:space="preserve">设计方案征集单位：大理市妇幼保健院 </w:t>
      </w:r>
    </w:p>
    <w:p w14:paraId="0439B0D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联系人：杨先生</w:t>
      </w:r>
    </w:p>
    <w:p w14:paraId="3442825F"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联系电话：13038626999</w:t>
      </w:r>
    </w:p>
    <w:p w14:paraId="769054E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代理机构：大理</w:t>
      </w:r>
      <w:proofErr w:type="gramStart"/>
      <w:r w:rsidRPr="00160F3E">
        <w:rPr>
          <w:rFonts w:asciiTheme="minorEastAsia" w:hAnsiTheme="minorEastAsia" w:hint="eastAsia"/>
          <w:color w:val="000000" w:themeColor="text1"/>
          <w:sz w:val="28"/>
          <w:szCs w:val="28"/>
        </w:rPr>
        <w:t>腾普建设</w:t>
      </w:r>
      <w:proofErr w:type="gramEnd"/>
      <w:r w:rsidRPr="00160F3E">
        <w:rPr>
          <w:rFonts w:asciiTheme="minorEastAsia" w:hAnsiTheme="minorEastAsia" w:hint="eastAsia"/>
          <w:color w:val="000000" w:themeColor="text1"/>
          <w:sz w:val="28"/>
          <w:szCs w:val="28"/>
        </w:rPr>
        <w:t>工程造价咨询招标代理有限公司</w:t>
      </w:r>
    </w:p>
    <w:p w14:paraId="1A16B67B"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 xml:space="preserve">联系人：王先生、李先生 </w:t>
      </w:r>
    </w:p>
    <w:p w14:paraId="746350F1"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电子邮箱：380113360@qq.com</w:t>
      </w:r>
    </w:p>
    <w:p w14:paraId="21251999"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联系电话：15288157645、13108728489、0872-2196671</w:t>
      </w:r>
    </w:p>
    <w:p w14:paraId="2753D9BA" w14:textId="77777777"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lastRenderedPageBreak/>
        <w:t>本次征集活动解释权</w:t>
      </w:r>
      <w:proofErr w:type="gramStart"/>
      <w:r w:rsidRPr="00160F3E">
        <w:rPr>
          <w:rFonts w:asciiTheme="minorEastAsia" w:hAnsiTheme="minorEastAsia" w:hint="eastAsia"/>
          <w:color w:val="000000" w:themeColor="text1"/>
          <w:sz w:val="28"/>
          <w:szCs w:val="28"/>
        </w:rPr>
        <w:t>归方案</w:t>
      </w:r>
      <w:proofErr w:type="gramEnd"/>
      <w:r w:rsidRPr="00160F3E">
        <w:rPr>
          <w:rFonts w:asciiTheme="minorEastAsia" w:hAnsiTheme="minorEastAsia" w:hint="eastAsia"/>
          <w:color w:val="000000" w:themeColor="text1"/>
          <w:sz w:val="28"/>
          <w:szCs w:val="28"/>
        </w:rPr>
        <w:t>征集单位所有。</w:t>
      </w:r>
    </w:p>
    <w:p w14:paraId="56D47190" w14:textId="4AE0EB99" w:rsidR="004872A1" w:rsidRPr="00160F3E" w:rsidRDefault="00000000">
      <w:pPr>
        <w:ind w:firstLineChars="200" w:firstLine="560"/>
        <w:jc w:val="left"/>
        <w:rPr>
          <w:rFonts w:asciiTheme="minorEastAsia" w:hAnsiTheme="minorEastAsia"/>
          <w:color w:val="000000" w:themeColor="text1"/>
          <w:sz w:val="28"/>
          <w:szCs w:val="28"/>
        </w:rPr>
      </w:pPr>
      <w:r w:rsidRPr="00160F3E">
        <w:rPr>
          <w:rFonts w:asciiTheme="minorEastAsia" w:hAnsiTheme="minorEastAsia" w:hint="eastAsia"/>
          <w:color w:val="000000" w:themeColor="text1"/>
          <w:sz w:val="28"/>
          <w:szCs w:val="28"/>
        </w:rPr>
        <w:t>日期：2022年</w:t>
      </w:r>
      <w:r w:rsidR="00B14D89" w:rsidRPr="00160F3E">
        <w:rPr>
          <w:rFonts w:asciiTheme="minorEastAsia" w:hAnsiTheme="minorEastAsia"/>
          <w:color w:val="000000" w:themeColor="text1"/>
          <w:sz w:val="28"/>
          <w:szCs w:val="28"/>
        </w:rPr>
        <w:t>11</w:t>
      </w:r>
      <w:r w:rsidRPr="00160F3E">
        <w:rPr>
          <w:rFonts w:asciiTheme="minorEastAsia" w:hAnsiTheme="minorEastAsia" w:hint="eastAsia"/>
          <w:color w:val="000000" w:themeColor="text1"/>
          <w:sz w:val="28"/>
          <w:szCs w:val="28"/>
        </w:rPr>
        <w:t>月</w:t>
      </w:r>
      <w:r w:rsidR="00B14D89" w:rsidRPr="00160F3E">
        <w:rPr>
          <w:rFonts w:asciiTheme="minorEastAsia" w:hAnsiTheme="minorEastAsia"/>
          <w:color w:val="000000" w:themeColor="text1"/>
          <w:sz w:val="28"/>
          <w:szCs w:val="28"/>
        </w:rPr>
        <w:t>1</w:t>
      </w:r>
      <w:r w:rsidRPr="00160F3E">
        <w:rPr>
          <w:rFonts w:asciiTheme="minorEastAsia" w:hAnsiTheme="minorEastAsia" w:hint="eastAsia"/>
          <w:color w:val="000000" w:themeColor="text1"/>
          <w:sz w:val="28"/>
          <w:szCs w:val="28"/>
        </w:rPr>
        <w:t>日</w:t>
      </w:r>
    </w:p>
    <w:sectPr w:rsidR="004872A1" w:rsidRPr="00160F3E">
      <w:headerReference w:type="default" r:id="rId8"/>
      <w:footerReference w:type="default" r:id="rId9"/>
      <w:pgSz w:w="11906" w:h="16838"/>
      <w:pgMar w:top="1440" w:right="1588"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10D0" w14:textId="77777777" w:rsidR="00A47AB2" w:rsidRDefault="00A47AB2">
      <w:r>
        <w:separator/>
      </w:r>
    </w:p>
  </w:endnote>
  <w:endnote w:type="continuationSeparator" w:id="0">
    <w:p w14:paraId="739B9BE1" w14:textId="77777777" w:rsidR="00A47AB2" w:rsidRDefault="00A4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92D6" w14:textId="77777777" w:rsidR="004872A1" w:rsidRDefault="00000000">
    <w:pPr>
      <w:pStyle w:val="a8"/>
    </w:pPr>
    <w:r>
      <w:rPr>
        <w:noProof/>
      </w:rPr>
      <mc:AlternateContent>
        <mc:Choice Requires="wps">
          <w:drawing>
            <wp:anchor distT="0" distB="0" distL="114300" distR="114300" simplePos="0" relativeHeight="251659264" behindDoc="0" locked="0" layoutInCell="1" allowOverlap="1" wp14:anchorId="652AF4CE" wp14:editId="3BFE6BA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3A0C2" w14:textId="77777777" w:rsidR="004872A1" w:rsidRDefault="00000000">
                          <w:pPr>
                            <w:snapToGrid w:val="0"/>
                            <w:rPr>
                              <w:rFonts w:ascii="Times New Roman" w:hAnsi="Times New Roman" w:cs="Times New Roman"/>
                              <w:sz w:val="22"/>
                              <w:szCs w:val="32"/>
                            </w:rPr>
                          </w:pPr>
                          <w:r>
                            <w:rPr>
                              <w:rFonts w:ascii="Times New Roman" w:hAnsi="Times New Roman" w:cs="Times New Roman"/>
                              <w:sz w:val="22"/>
                              <w:szCs w:val="32"/>
                            </w:rPr>
                            <w:fldChar w:fldCharType="begin"/>
                          </w:r>
                          <w:r>
                            <w:rPr>
                              <w:rFonts w:ascii="Times New Roman" w:hAnsi="Times New Roman" w:cs="Times New Roman"/>
                              <w:sz w:val="22"/>
                              <w:szCs w:val="32"/>
                            </w:rPr>
                            <w:instrText xml:space="preserve"> PAGE  \* MERGEFORMAT </w:instrText>
                          </w:r>
                          <w:r>
                            <w:rPr>
                              <w:rFonts w:ascii="Times New Roman" w:hAnsi="Times New Roman" w:cs="Times New Roman"/>
                              <w:sz w:val="22"/>
                              <w:szCs w:val="32"/>
                            </w:rPr>
                            <w:fldChar w:fldCharType="separate"/>
                          </w:r>
                          <w:r>
                            <w:rPr>
                              <w:rFonts w:ascii="Times New Roman" w:hAnsi="Times New Roman" w:cs="Times New Roman"/>
                              <w:sz w:val="22"/>
                              <w:szCs w:val="32"/>
                            </w:rPr>
                            <w:t>2</w:t>
                          </w:r>
                          <w:r>
                            <w:rPr>
                              <w:rFonts w:ascii="Times New Roman" w:hAnsi="Times New Roman" w:cs="Times New Roman"/>
                              <w:sz w:val="2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2AF4C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73A0C2" w14:textId="77777777" w:rsidR="004872A1" w:rsidRDefault="00000000">
                    <w:pPr>
                      <w:snapToGrid w:val="0"/>
                      <w:rPr>
                        <w:rFonts w:ascii="Times New Roman" w:hAnsi="Times New Roman" w:cs="Times New Roman"/>
                        <w:sz w:val="22"/>
                        <w:szCs w:val="32"/>
                      </w:rPr>
                    </w:pPr>
                    <w:r>
                      <w:rPr>
                        <w:rFonts w:ascii="Times New Roman" w:hAnsi="Times New Roman" w:cs="Times New Roman"/>
                        <w:sz w:val="22"/>
                        <w:szCs w:val="32"/>
                      </w:rPr>
                      <w:fldChar w:fldCharType="begin"/>
                    </w:r>
                    <w:r>
                      <w:rPr>
                        <w:rFonts w:ascii="Times New Roman" w:hAnsi="Times New Roman" w:cs="Times New Roman"/>
                        <w:sz w:val="22"/>
                        <w:szCs w:val="32"/>
                      </w:rPr>
                      <w:instrText xml:space="preserve"> PAGE  \* MERGEFORMAT </w:instrText>
                    </w:r>
                    <w:r>
                      <w:rPr>
                        <w:rFonts w:ascii="Times New Roman" w:hAnsi="Times New Roman" w:cs="Times New Roman"/>
                        <w:sz w:val="22"/>
                        <w:szCs w:val="32"/>
                      </w:rPr>
                      <w:fldChar w:fldCharType="separate"/>
                    </w:r>
                    <w:r>
                      <w:rPr>
                        <w:rFonts w:ascii="Times New Roman" w:hAnsi="Times New Roman" w:cs="Times New Roman"/>
                        <w:sz w:val="22"/>
                        <w:szCs w:val="32"/>
                      </w:rPr>
                      <w:t>2</w:t>
                    </w:r>
                    <w:r>
                      <w:rPr>
                        <w:rFonts w:ascii="Times New Roman" w:hAnsi="Times New Roman" w:cs="Times New Roman"/>
                        <w:sz w:val="2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56FF" w14:textId="77777777" w:rsidR="00A47AB2" w:rsidRDefault="00A47AB2">
      <w:r>
        <w:separator/>
      </w:r>
    </w:p>
  </w:footnote>
  <w:footnote w:type="continuationSeparator" w:id="0">
    <w:p w14:paraId="0C50C933" w14:textId="77777777" w:rsidR="00A47AB2" w:rsidRDefault="00A4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1BBF" w14:textId="77777777" w:rsidR="004872A1" w:rsidRDefault="004872A1">
    <w:pPr>
      <w:pStyle w:val="aa"/>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767E3"/>
    <w:multiLevelType w:val="singleLevel"/>
    <w:tmpl w:val="60A767E3"/>
    <w:lvl w:ilvl="0">
      <w:start w:val="1"/>
      <w:numFmt w:val="decimal"/>
      <w:suff w:val="nothing"/>
      <w:lvlText w:val="%1."/>
      <w:lvlJc w:val="left"/>
    </w:lvl>
  </w:abstractNum>
  <w:abstractNum w:abstractNumId="1" w15:restartNumberingAfterBreak="0">
    <w:nsid w:val="60A76A0D"/>
    <w:multiLevelType w:val="singleLevel"/>
    <w:tmpl w:val="60A76A0D"/>
    <w:lvl w:ilvl="0">
      <w:start w:val="1"/>
      <w:numFmt w:val="decimal"/>
      <w:suff w:val="nothing"/>
      <w:lvlText w:val="%1."/>
      <w:lvlJc w:val="left"/>
    </w:lvl>
  </w:abstractNum>
  <w:abstractNum w:abstractNumId="2" w15:restartNumberingAfterBreak="0">
    <w:nsid w:val="60A76D6C"/>
    <w:multiLevelType w:val="singleLevel"/>
    <w:tmpl w:val="60A76D6C"/>
    <w:lvl w:ilvl="0">
      <w:start w:val="1"/>
      <w:numFmt w:val="decimal"/>
      <w:suff w:val="nothing"/>
      <w:lvlText w:val="%1."/>
      <w:lvlJc w:val="left"/>
    </w:lvl>
  </w:abstractNum>
  <w:num w:numId="1" w16cid:durableId="2117214710">
    <w:abstractNumId w:val="0"/>
  </w:num>
  <w:num w:numId="2" w16cid:durableId="981617032">
    <w:abstractNumId w:val="1"/>
  </w:num>
  <w:num w:numId="3" w16cid:durableId="292753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ZkNzQ4ZWFiZmQ4NTRhOWRkZTk3YTMwMjlmMmZhYmUifQ=="/>
  </w:docVars>
  <w:rsids>
    <w:rsidRoot w:val="00561B88"/>
    <w:rsid w:val="00033503"/>
    <w:rsid w:val="0005504E"/>
    <w:rsid w:val="00057D84"/>
    <w:rsid w:val="00064671"/>
    <w:rsid w:val="000E18A5"/>
    <w:rsid w:val="00105D95"/>
    <w:rsid w:val="0012186B"/>
    <w:rsid w:val="0013699A"/>
    <w:rsid w:val="00146E94"/>
    <w:rsid w:val="00160F3E"/>
    <w:rsid w:val="00197CD7"/>
    <w:rsid w:val="001B386F"/>
    <w:rsid w:val="001C26FB"/>
    <w:rsid w:val="001C43DB"/>
    <w:rsid w:val="001D45A6"/>
    <w:rsid w:val="001E48D2"/>
    <w:rsid w:val="001F32DA"/>
    <w:rsid w:val="00203F49"/>
    <w:rsid w:val="002215A8"/>
    <w:rsid w:val="002442C8"/>
    <w:rsid w:val="002C1E02"/>
    <w:rsid w:val="00325CF8"/>
    <w:rsid w:val="00363F70"/>
    <w:rsid w:val="003F167E"/>
    <w:rsid w:val="00404E71"/>
    <w:rsid w:val="00410DFD"/>
    <w:rsid w:val="004872A1"/>
    <w:rsid w:val="004E4B00"/>
    <w:rsid w:val="00517F21"/>
    <w:rsid w:val="00524D39"/>
    <w:rsid w:val="005407F2"/>
    <w:rsid w:val="00547049"/>
    <w:rsid w:val="00561B88"/>
    <w:rsid w:val="00574C5A"/>
    <w:rsid w:val="0059420B"/>
    <w:rsid w:val="005B0065"/>
    <w:rsid w:val="005B4A9D"/>
    <w:rsid w:val="005C2FDE"/>
    <w:rsid w:val="005D18C0"/>
    <w:rsid w:val="00667C93"/>
    <w:rsid w:val="006D069B"/>
    <w:rsid w:val="006E506C"/>
    <w:rsid w:val="0070025E"/>
    <w:rsid w:val="00702368"/>
    <w:rsid w:val="00716E4C"/>
    <w:rsid w:val="00735B7A"/>
    <w:rsid w:val="00774076"/>
    <w:rsid w:val="007C4AA5"/>
    <w:rsid w:val="007D4B2F"/>
    <w:rsid w:val="007F02D4"/>
    <w:rsid w:val="00802CCD"/>
    <w:rsid w:val="00803EE1"/>
    <w:rsid w:val="0080462C"/>
    <w:rsid w:val="00824300"/>
    <w:rsid w:val="00877607"/>
    <w:rsid w:val="008941E0"/>
    <w:rsid w:val="00921286"/>
    <w:rsid w:val="009475AC"/>
    <w:rsid w:val="009805DC"/>
    <w:rsid w:val="00990315"/>
    <w:rsid w:val="00993A8F"/>
    <w:rsid w:val="009B078B"/>
    <w:rsid w:val="009B5A0F"/>
    <w:rsid w:val="009C06F2"/>
    <w:rsid w:val="009C2503"/>
    <w:rsid w:val="009C263E"/>
    <w:rsid w:val="009F762F"/>
    <w:rsid w:val="009F79CE"/>
    <w:rsid w:val="00A47AB2"/>
    <w:rsid w:val="00A55278"/>
    <w:rsid w:val="00AC02EE"/>
    <w:rsid w:val="00AD2CE6"/>
    <w:rsid w:val="00B14D89"/>
    <w:rsid w:val="00B82213"/>
    <w:rsid w:val="00BD6C89"/>
    <w:rsid w:val="00BE1F10"/>
    <w:rsid w:val="00CC3D99"/>
    <w:rsid w:val="00D01072"/>
    <w:rsid w:val="00D433D9"/>
    <w:rsid w:val="00D53897"/>
    <w:rsid w:val="00D53B50"/>
    <w:rsid w:val="00DA79B8"/>
    <w:rsid w:val="00DE04A9"/>
    <w:rsid w:val="00E651CF"/>
    <w:rsid w:val="00E6630C"/>
    <w:rsid w:val="00F44A89"/>
    <w:rsid w:val="00FD159B"/>
    <w:rsid w:val="00FD4B8C"/>
    <w:rsid w:val="02A241FB"/>
    <w:rsid w:val="03B747F9"/>
    <w:rsid w:val="05093466"/>
    <w:rsid w:val="06134670"/>
    <w:rsid w:val="0639509A"/>
    <w:rsid w:val="06A270B1"/>
    <w:rsid w:val="0AE7205D"/>
    <w:rsid w:val="0B5508EF"/>
    <w:rsid w:val="0BF471C5"/>
    <w:rsid w:val="0EEB56EE"/>
    <w:rsid w:val="0F342249"/>
    <w:rsid w:val="13990C2F"/>
    <w:rsid w:val="14673002"/>
    <w:rsid w:val="15AA760C"/>
    <w:rsid w:val="166B65F4"/>
    <w:rsid w:val="17AC706B"/>
    <w:rsid w:val="17D43361"/>
    <w:rsid w:val="18BE66D5"/>
    <w:rsid w:val="1AAE7F62"/>
    <w:rsid w:val="1AB1714B"/>
    <w:rsid w:val="1D0B613F"/>
    <w:rsid w:val="21A07C2D"/>
    <w:rsid w:val="22AA0FE0"/>
    <w:rsid w:val="22FB2588"/>
    <w:rsid w:val="231F117C"/>
    <w:rsid w:val="23C760B6"/>
    <w:rsid w:val="24DD4D66"/>
    <w:rsid w:val="279130EC"/>
    <w:rsid w:val="283372C5"/>
    <w:rsid w:val="2E0B7E65"/>
    <w:rsid w:val="2E65182E"/>
    <w:rsid w:val="33591401"/>
    <w:rsid w:val="34B94B02"/>
    <w:rsid w:val="34C960CC"/>
    <w:rsid w:val="38A000FC"/>
    <w:rsid w:val="3B1468D0"/>
    <w:rsid w:val="3E8071C5"/>
    <w:rsid w:val="4A5D1BE6"/>
    <w:rsid w:val="5262139A"/>
    <w:rsid w:val="534008E1"/>
    <w:rsid w:val="58127130"/>
    <w:rsid w:val="5A1B1745"/>
    <w:rsid w:val="5A6F7676"/>
    <w:rsid w:val="60356249"/>
    <w:rsid w:val="61F00FA6"/>
    <w:rsid w:val="64984C2A"/>
    <w:rsid w:val="66116A4A"/>
    <w:rsid w:val="66291562"/>
    <w:rsid w:val="66614989"/>
    <w:rsid w:val="669D60D5"/>
    <w:rsid w:val="6C66727A"/>
    <w:rsid w:val="6DA97C98"/>
    <w:rsid w:val="73482362"/>
    <w:rsid w:val="78907D1F"/>
    <w:rsid w:val="789472D0"/>
    <w:rsid w:val="79F82914"/>
    <w:rsid w:val="7A3A768E"/>
    <w:rsid w:val="7BF048EB"/>
    <w:rsid w:val="7D4D38E8"/>
    <w:rsid w:val="7EB762F4"/>
    <w:rsid w:val="7F5A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5CB0"/>
  <w15:docId w15:val="{E0B5A9C3-AE18-4696-8138-0E4D9187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right" w:leader="dot" w:pos="9628"/>
      </w:tabs>
      <w:spacing w:before="120" w:after="120"/>
      <w:ind w:firstLineChars="74" w:firstLine="74"/>
      <w:jc w:val="left"/>
    </w:pPr>
    <w:rPr>
      <w:b/>
      <w:bCs/>
      <w:caps/>
      <w:sz w:val="20"/>
      <w:szCs w:val="20"/>
    </w:rPr>
  </w:style>
  <w:style w:type="paragraph" w:styleId="a3">
    <w:name w:val="Body Text Indent"/>
    <w:basedOn w:val="a"/>
    <w:qFormat/>
    <w:pPr>
      <w:spacing w:after="120"/>
      <w:ind w:leftChars="200" w:left="420"/>
    </w:pPr>
  </w:style>
  <w:style w:type="paragraph" w:styleId="a4">
    <w:name w:val="Date"/>
    <w:basedOn w:val="a"/>
    <w:next w:val="a"/>
    <w:link w:val="a5"/>
    <w:uiPriority w:val="99"/>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semiHidden/>
    <w:qFormat/>
    <w:rPr>
      <w:sz w:val="18"/>
      <w:szCs w:val="18"/>
    </w:rPr>
  </w:style>
  <w:style w:type="character" w:customStyle="1" w:styleId="a5">
    <w:name w:val="日期 字符"/>
    <w:basedOn w:val="a0"/>
    <w:link w:val="a4"/>
    <w:uiPriority w:val="99"/>
    <w:semiHidden/>
    <w:qFormat/>
  </w:style>
  <w:style w:type="character" w:customStyle="1" w:styleId="a7">
    <w:name w:val="批注框文本 字符"/>
    <w:basedOn w:val="a0"/>
    <w:link w:val="a6"/>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331</Words>
  <Characters>1887</Characters>
  <Application>Microsoft Office Word</Application>
  <DocSecurity>0</DocSecurity>
  <Lines>15</Lines>
  <Paragraphs>4</Paragraphs>
  <ScaleCrop>false</ScaleCrop>
  <Company>P R C</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常 常</cp:lastModifiedBy>
  <cp:revision>7</cp:revision>
  <dcterms:created xsi:type="dcterms:W3CDTF">2022-11-01T08:45:00Z</dcterms:created>
  <dcterms:modified xsi:type="dcterms:W3CDTF">2022-11-01T08:52:00Z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F03B3243FFD44FCB97E89084F991F245</vt:lpwstr>
  </property>
</Properties>
</file>