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5D9ED7" w14:textId="20070A93" w:rsidR="005407BD" w:rsidRPr="003345CD" w:rsidRDefault="00330D8F" w:rsidP="0047653A">
      <w:pPr>
        <w:pStyle w:val="1"/>
        <w:keepNext w:val="0"/>
        <w:keepLines w:val="0"/>
        <w:spacing w:before="120" w:after="120" w:line="240" w:lineRule="auto"/>
        <w:jc w:val="center"/>
        <w:rPr>
          <w:rFonts w:hAnsi="宋体"/>
          <w:color w:val="000000"/>
          <w:sz w:val="36"/>
          <w:szCs w:val="36"/>
        </w:rPr>
      </w:pPr>
      <w:bookmarkStart w:id="0" w:name="_Toc28359022"/>
      <w:bookmarkStart w:id="1" w:name="_Toc35393809"/>
      <w:r w:rsidRPr="00330D8F">
        <w:rPr>
          <w:rFonts w:hAnsi="宋体" w:hint="eastAsia"/>
          <w:color w:val="000000"/>
          <w:sz w:val="36"/>
          <w:szCs w:val="36"/>
        </w:rPr>
        <w:t>北京交通大学教育部重点实验室高速光传输及全光网络教学科研平台建设</w:t>
      </w:r>
    </w:p>
    <w:p w14:paraId="44CB4D8D" w14:textId="2CA3612B" w:rsidR="000A703E" w:rsidRPr="003345CD" w:rsidRDefault="00215D60" w:rsidP="0047653A">
      <w:pPr>
        <w:pStyle w:val="1"/>
        <w:keepNext w:val="0"/>
        <w:keepLines w:val="0"/>
        <w:spacing w:before="120" w:after="120" w:line="240" w:lineRule="auto"/>
        <w:jc w:val="center"/>
        <w:rPr>
          <w:rFonts w:hAnsi="宋体"/>
          <w:color w:val="000000"/>
          <w:sz w:val="36"/>
          <w:szCs w:val="36"/>
        </w:rPr>
      </w:pPr>
      <w:r w:rsidRPr="003345CD">
        <w:rPr>
          <w:rFonts w:hAnsi="宋体" w:hint="eastAsia"/>
          <w:color w:val="000000"/>
          <w:sz w:val="36"/>
          <w:szCs w:val="36"/>
        </w:rPr>
        <w:t>中标</w:t>
      </w:r>
      <w:r w:rsidR="000A703E" w:rsidRPr="003345CD">
        <w:rPr>
          <w:rFonts w:hAnsi="宋体" w:hint="eastAsia"/>
          <w:color w:val="000000"/>
          <w:sz w:val="36"/>
          <w:szCs w:val="36"/>
        </w:rPr>
        <w:t>公告</w:t>
      </w:r>
      <w:bookmarkEnd w:id="0"/>
      <w:bookmarkEnd w:id="1"/>
    </w:p>
    <w:p w14:paraId="466B031F" w14:textId="251AB934" w:rsidR="000A703E" w:rsidRPr="00AC7A2F" w:rsidRDefault="000A703E" w:rsidP="0001341B">
      <w:pPr>
        <w:spacing w:line="360" w:lineRule="auto"/>
        <w:rPr>
          <w:rFonts w:ascii="宋体" w:hAnsi="宋体"/>
          <w:sz w:val="24"/>
          <w:szCs w:val="24"/>
        </w:rPr>
      </w:pPr>
      <w:r w:rsidRPr="00087DB7">
        <w:rPr>
          <w:rFonts w:ascii="宋体" w:hAnsi="宋体" w:hint="eastAsia"/>
          <w:b/>
          <w:sz w:val="24"/>
          <w:szCs w:val="24"/>
        </w:rPr>
        <w:t>一</w:t>
      </w:r>
      <w:r w:rsidRPr="00087DB7">
        <w:rPr>
          <w:rFonts w:ascii="宋体" w:hAnsi="宋体"/>
          <w:b/>
          <w:sz w:val="24"/>
          <w:szCs w:val="24"/>
        </w:rPr>
        <w:t>、</w:t>
      </w:r>
      <w:r w:rsidRPr="00087DB7">
        <w:rPr>
          <w:rFonts w:ascii="宋体" w:hAnsi="宋体" w:hint="eastAsia"/>
          <w:b/>
          <w:sz w:val="24"/>
          <w:szCs w:val="24"/>
        </w:rPr>
        <w:t>项目编号</w:t>
      </w:r>
      <w:r w:rsidRPr="00AC7A2F">
        <w:rPr>
          <w:rFonts w:ascii="宋体" w:hAnsi="宋体" w:hint="eastAsia"/>
          <w:sz w:val="24"/>
          <w:szCs w:val="24"/>
        </w:rPr>
        <w:t>：</w:t>
      </w:r>
      <w:r w:rsidR="007D5CDC">
        <w:rPr>
          <w:rFonts w:ascii="宋体" w:hAnsi="宋体" w:cs="宋体"/>
          <w:color w:val="000000"/>
          <w:sz w:val="24"/>
        </w:rPr>
        <w:t>BMCC-ZC22</w:t>
      </w:r>
      <w:r w:rsidR="005407BD">
        <w:rPr>
          <w:rFonts w:ascii="宋体" w:hAnsi="宋体" w:cs="宋体"/>
          <w:color w:val="000000"/>
          <w:sz w:val="24"/>
        </w:rPr>
        <w:t>-</w:t>
      </w:r>
      <w:r w:rsidR="007D5CDC">
        <w:rPr>
          <w:rFonts w:ascii="宋体" w:hAnsi="宋体" w:cs="宋体"/>
          <w:color w:val="000000"/>
          <w:sz w:val="24"/>
        </w:rPr>
        <w:t>0</w:t>
      </w:r>
      <w:r w:rsidR="00330D8F">
        <w:rPr>
          <w:rFonts w:ascii="宋体" w:hAnsi="宋体" w:cs="宋体" w:hint="eastAsia"/>
          <w:color w:val="000000"/>
          <w:sz w:val="24"/>
        </w:rPr>
        <w:t>332</w:t>
      </w:r>
    </w:p>
    <w:p w14:paraId="7AE84016" w14:textId="312AEB9C" w:rsidR="00215D60" w:rsidRPr="005407BD" w:rsidRDefault="000A703E" w:rsidP="00EE4C9B">
      <w:pPr>
        <w:spacing w:line="360" w:lineRule="auto"/>
        <w:rPr>
          <w:rFonts w:ascii="宋体" w:hAnsi="宋体" w:cs="宋体"/>
          <w:bCs/>
          <w:sz w:val="24"/>
        </w:rPr>
      </w:pPr>
      <w:r w:rsidRPr="00087DB7">
        <w:rPr>
          <w:rFonts w:ascii="宋体" w:hAnsi="宋体" w:hint="eastAsia"/>
          <w:b/>
          <w:sz w:val="24"/>
          <w:szCs w:val="24"/>
        </w:rPr>
        <w:t>二</w:t>
      </w:r>
      <w:r w:rsidRPr="00087DB7">
        <w:rPr>
          <w:rFonts w:ascii="宋体" w:hAnsi="宋体"/>
          <w:b/>
          <w:sz w:val="24"/>
          <w:szCs w:val="24"/>
        </w:rPr>
        <w:t>、</w:t>
      </w:r>
      <w:r w:rsidRPr="00087DB7">
        <w:rPr>
          <w:rFonts w:ascii="宋体" w:hAnsi="宋体" w:hint="eastAsia"/>
          <w:b/>
          <w:sz w:val="24"/>
          <w:szCs w:val="24"/>
        </w:rPr>
        <w:t>项目名称：</w:t>
      </w:r>
      <w:r w:rsidR="00330D8F" w:rsidRPr="00FA2AEB">
        <w:rPr>
          <w:rFonts w:ascii="宋体" w:hAnsi="宋体" w:cs="宋体" w:hint="eastAsia"/>
          <w:color w:val="000000"/>
          <w:sz w:val="24"/>
        </w:rPr>
        <w:t>北京交通大学教育部重点实验室高速光传输及全光网络教学科研平台建设</w:t>
      </w:r>
    </w:p>
    <w:p w14:paraId="13372176" w14:textId="3781FC7C" w:rsidR="000A703E" w:rsidRPr="00087DB7" w:rsidRDefault="000A703E" w:rsidP="00EE4C9B">
      <w:pPr>
        <w:spacing w:line="360" w:lineRule="auto"/>
        <w:rPr>
          <w:rFonts w:ascii="宋体" w:hAnsi="宋体"/>
          <w:b/>
          <w:sz w:val="24"/>
          <w:szCs w:val="24"/>
        </w:rPr>
      </w:pPr>
      <w:r w:rsidRPr="00087DB7">
        <w:rPr>
          <w:rFonts w:ascii="宋体" w:hAnsi="宋体" w:hint="eastAsia"/>
          <w:b/>
          <w:sz w:val="24"/>
          <w:szCs w:val="24"/>
        </w:rPr>
        <w:t>三、中标信息</w:t>
      </w:r>
      <w:r w:rsidR="007B5EFF">
        <w:rPr>
          <w:rFonts w:ascii="宋体" w:hAnsi="宋体" w:hint="eastAsia"/>
          <w:b/>
          <w:sz w:val="24"/>
          <w:szCs w:val="24"/>
        </w:rPr>
        <w:t>：</w:t>
      </w:r>
    </w:p>
    <w:p w14:paraId="1A833757" w14:textId="51819EBD" w:rsidR="001D7138" w:rsidRPr="00827DD1" w:rsidRDefault="001D7138" w:rsidP="001D7138">
      <w:pPr>
        <w:spacing w:line="360" w:lineRule="auto"/>
        <w:ind w:firstLineChars="200" w:firstLine="480"/>
        <w:jc w:val="left"/>
        <w:rPr>
          <w:rFonts w:ascii="宋体" w:hAnsi="宋体"/>
          <w:color w:val="FF0000"/>
          <w:sz w:val="24"/>
          <w:szCs w:val="24"/>
        </w:rPr>
      </w:pPr>
      <w:r>
        <w:rPr>
          <w:rFonts w:ascii="宋体" w:hAnsi="宋体" w:hint="eastAsia"/>
          <w:sz w:val="24"/>
          <w:szCs w:val="24"/>
        </w:rPr>
        <w:t>中标人</w:t>
      </w:r>
      <w:r w:rsidRPr="005658B4">
        <w:rPr>
          <w:rFonts w:ascii="宋体" w:hAnsi="宋体" w:hint="eastAsia"/>
          <w:sz w:val="24"/>
          <w:szCs w:val="24"/>
        </w:rPr>
        <w:t>：</w:t>
      </w:r>
      <w:r w:rsidR="00330D8F" w:rsidRPr="00FA2AEB">
        <w:rPr>
          <w:rFonts w:ascii="宋体" w:hAnsi="宋体" w:hint="eastAsia"/>
          <w:sz w:val="24"/>
        </w:rPr>
        <w:t>北京中润汇宝科技发展有限公司</w:t>
      </w:r>
    </w:p>
    <w:p w14:paraId="36EED561" w14:textId="2FFA23A3" w:rsidR="001D7138" w:rsidRDefault="001D7138" w:rsidP="001D7138">
      <w:pPr>
        <w:spacing w:line="360" w:lineRule="auto"/>
        <w:ind w:firstLineChars="200" w:firstLine="480"/>
        <w:rPr>
          <w:rFonts w:ascii="宋体" w:hAnsi="宋体"/>
          <w:sz w:val="24"/>
          <w:szCs w:val="24"/>
        </w:rPr>
      </w:pPr>
      <w:r>
        <w:rPr>
          <w:rFonts w:ascii="宋体" w:hAnsi="宋体" w:hint="eastAsia"/>
          <w:sz w:val="24"/>
          <w:szCs w:val="24"/>
        </w:rPr>
        <w:t>中标人</w:t>
      </w:r>
      <w:r w:rsidRPr="009B37A0">
        <w:rPr>
          <w:rFonts w:ascii="宋体" w:hAnsi="宋体" w:hint="eastAsia"/>
          <w:sz w:val="24"/>
          <w:szCs w:val="24"/>
        </w:rPr>
        <w:t>地址：</w:t>
      </w:r>
      <w:r w:rsidR="002D3DBA" w:rsidRPr="002D3DBA">
        <w:rPr>
          <w:rFonts w:ascii="宋体" w:hAnsi="宋体" w:hint="eastAsia"/>
          <w:sz w:val="24"/>
          <w:szCs w:val="24"/>
        </w:rPr>
        <w:t>北京市海淀区复兴路12号43号楼八层816、818、820室</w:t>
      </w:r>
    </w:p>
    <w:p w14:paraId="037CBCBD" w14:textId="34041F05" w:rsidR="001D7138" w:rsidRDefault="001D7138" w:rsidP="001D7138">
      <w:pPr>
        <w:spacing w:line="360" w:lineRule="auto"/>
        <w:ind w:firstLineChars="200" w:firstLine="480"/>
        <w:rPr>
          <w:rFonts w:ascii="宋体" w:hAnsi="宋体"/>
          <w:sz w:val="24"/>
          <w:szCs w:val="24"/>
        </w:rPr>
      </w:pPr>
      <w:r w:rsidRPr="007A1F11">
        <w:rPr>
          <w:rFonts w:ascii="宋体" w:hAnsi="宋体" w:hint="eastAsia"/>
          <w:sz w:val="24"/>
          <w:szCs w:val="24"/>
        </w:rPr>
        <w:t>中标</w:t>
      </w:r>
      <w:r w:rsidRPr="009D1931">
        <w:rPr>
          <w:rFonts w:ascii="宋体" w:hAnsi="宋体" w:hint="eastAsia"/>
          <w:sz w:val="24"/>
          <w:szCs w:val="24"/>
        </w:rPr>
        <w:t>金额：</w:t>
      </w:r>
      <w:r w:rsidR="00330D8F" w:rsidRPr="00330D8F">
        <w:rPr>
          <w:rFonts w:ascii="宋体" w:hAnsi="宋体" w:hint="eastAsia"/>
          <w:sz w:val="24"/>
        </w:rPr>
        <w:t>¥</w:t>
      </w:r>
      <w:r w:rsidR="00330D8F" w:rsidRPr="00330D8F">
        <w:rPr>
          <w:rFonts w:ascii="宋体" w:hAnsi="宋体"/>
          <w:sz w:val="24"/>
        </w:rPr>
        <w:t>3,635,000.00</w:t>
      </w:r>
      <w:r w:rsidR="007F6B07" w:rsidRPr="007F6B07">
        <w:rPr>
          <w:rFonts w:ascii="宋体" w:hAnsi="宋体" w:hint="eastAsia"/>
          <w:sz w:val="24"/>
        </w:rPr>
        <w:t>元</w:t>
      </w:r>
    </w:p>
    <w:p w14:paraId="68941C6B" w14:textId="2893A604" w:rsidR="0088507C" w:rsidRPr="00087DB7" w:rsidRDefault="000A703E" w:rsidP="00F06F0D">
      <w:pPr>
        <w:spacing w:line="360" w:lineRule="auto"/>
        <w:rPr>
          <w:rFonts w:ascii="宋体" w:hAnsi="宋体"/>
          <w:b/>
          <w:sz w:val="24"/>
          <w:szCs w:val="24"/>
        </w:rPr>
      </w:pPr>
      <w:r w:rsidRPr="00087DB7">
        <w:rPr>
          <w:rFonts w:ascii="宋体" w:hAnsi="宋体" w:hint="eastAsia"/>
          <w:b/>
          <w:sz w:val="24"/>
          <w:szCs w:val="24"/>
        </w:rPr>
        <w:t>四、主要标的信息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418"/>
        <w:gridCol w:w="1417"/>
        <w:gridCol w:w="992"/>
        <w:gridCol w:w="1610"/>
      </w:tblGrid>
      <w:tr w:rsidR="0027256C" w:rsidRPr="00F9674F" w14:paraId="481AB75F" w14:textId="1C72C35C" w:rsidTr="00331E76">
        <w:trPr>
          <w:trHeight w:val="280"/>
          <w:jc w:val="center"/>
        </w:trPr>
        <w:tc>
          <w:tcPr>
            <w:tcW w:w="3085" w:type="dxa"/>
            <w:shd w:val="clear" w:color="auto" w:fill="auto"/>
            <w:noWrap/>
            <w:vAlign w:val="center"/>
            <w:hideMark/>
          </w:tcPr>
          <w:p w14:paraId="3244F99C" w14:textId="14F77932" w:rsidR="00265D01" w:rsidRPr="00F9674F" w:rsidRDefault="00265D01" w:rsidP="006D7B4D">
            <w:pPr>
              <w:widowControl/>
              <w:jc w:val="center"/>
              <w:rPr>
                <w:rFonts w:ascii="宋体" w:hAnsi="宋体"/>
                <w:sz w:val="24"/>
              </w:rPr>
            </w:pPr>
            <w:r w:rsidRPr="00F9674F">
              <w:rPr>
                <w:rFonts w:ascii="宋体" w:hAnsi="宋体" w:hint="eastAsia"/>
                <w:sz w:val="24"/>
              </w:rPr>
              <w:t>货物名称</w:t>
            </w:r>
          </w:p>
        </w:tc>
        <w:tc>
          <w:tcPr>
            <w:tcW w:w="1418" w:type="dxa"/>
            <w:vAlign w:val="center"/>
          </w:tcPr>
          <w:p w14:paraId="4BED9409" w14:textId="21E82EC3" w:rsidR="00265D01" w:rsidRPr="00F9674F" w:rsidRDefault="00265D01" w:rsidP="006D7B4D">
            <w:pPr>
              <w:widowControl/>
              <w:jc w:val="center"/>
              <w:rPr>
                <w:rFonts w:ascii="宋体" w:hAnsi="宋体"/>
                <w:sz w:val="24"/>
              </w:rPr>
            </w:pPr>
            <w:r w:rsidRPr="00F9674F">
              <w:rPr>
                <w:rFonts w:ascii="宋体" w:hAnsi="宋体" w:hint="eastAsia"/>
                <w:sz w:val="24"/>
              </w:rPr>
              <w:t>品牌</w:t>
            </w:r>
          </w:p>
        </w:tc>
        <w:tc>
          <w:tcPr>
            <w:tcW w:w="1417" w:type="dxa"/>
            <w:shd w:val="clear" w:color="auto" w:fill="auto"/>
            <w:noWrap/>
            <w:vAlign w:val="center"/>
            <w:hideMark/>
          </w:tcPr>
          <w:p w14:paraId="1B289A29" w14:textId="05D14476" w:rsidR="00265D01" w:rsidRPr="00F9674F" w:rsidRDefault="00265D01" w:rsidP="00093969">
            <w:pPr>
              <w:widowControl/>
              <w:jc w:val="center"/>
              <w:rPr>
                <w:rFonts w:ascii="宋体" w:hAnsi="宋体"/>
                <w:sz w:val="24"/>
              </w:rPr>
            </w:pPr>
            <w:r w:rsidRPr="00F9674F">
              <w:rPr>
                <w:rFonts w:ascii="宋体" w:hAnsi="宋体" w:hint="eastAsia"/>
                <w:sz w:val="24"/>
              </w:rPr>
              <w:t>规格型号</w:t>
            </w:r>
          </w:p>
        </w:tc>
        <w:tc>
          <w:tcPr>
            <w:tcW w:w="992" w:type="dxa"/>
            <w:shd w:val="clear" w:color="auto" w:fill="auto"/>
            <w:noWrap/>
            <w:vAlign w:val="center"/>
            <w:hideMark/>
          </w:tcPr>
          <w:p w14:paraId="7FAECB1E" w14:textId="77777777" w:rsidR="00265D01" w:rsidRPr="00F9674F" w:rsidRDefault="00265D01" w:rsidP="006D7B4D">
            <w:pPr>
              <w:widowControl/>
              <w:jc w:val="center"/>
              <w:rPr>
                <w:rFonts w:ascii="宋体" w:hAnsi="宋体"/>
                <w:sz w:val="24"/>
              </w:rPr>
            </w:pPr>
            <w:r w:rsidRPr="00F9674F">
              <w:rPr>
                <w:rFonts w:ascii="宋体" w:hAnsi="宋体" w:hint="eastAsia"/>
                <w:sz w:val="24"/>
              </w:rPr>
              <w:t>数量</w:t>
            </w:r>
          </w:p>
        </w:tc>
        <w:tc>
          <w:tcPr>
            <w:tcW w:w="1610" w:type="dxa"/>
            <w:vAlign w:val="center"/>
          </w:tcPr>
          <w:p w14:paraId="79BD6EF2" w14:textId="3710714A" w:rsidR="00265D01" w:rsidRPr="00F9674F" w:rsidRDefault="00265D01" w:rsidP="006D7B4D">
            <w:pPr>
              <w:widowControl/>
              <w:jc w:val="center"/>
              <w:rPr>
                <w:rFonts w:ascii="宋体" w:hAnsi="宋体"/>
                <w:sz w:val="24"/>
              </w:rPr>
            </w:pPr>
            <w:r w:rsidRPr="00F9674F">
              <w:rPr>
                <w:rFonts w:ascii="宋体" w:hAnsi="宋体" w:hint="eastAsia"/>
                <w:sz w:val="24"/>
              </w:rPr>
              <w:t>单价</w:t>
            </w:r>
          </w:p>
        </w:tc>
      </w:tr>
      <w:tr w:rsidR="001056D5" w:rsidRPr="00F9674F" w14:paraId="3394B564" w14:textId="77777777" w:rsidTr="00331E76">
        <w:trPr>
          <w:trHeight w:val="280"/>
          <w:jc w:val="center"/>
        </w:trPr>
        <w:tc>
          <w:tcPr>
            <w:tcW w:w="3085" w:type="dxa"/>
            <w:shd w:val="clear" w:color="auto" w:fill="auto"/>
            <w:noWrap/>
            <w:vAlign w:val="center"/>
          </w:tcPr>
          <w:p w14:paraId="4493DD54" w14:textId="6C0E5EFB" w:rsidR="001056D5" w:rsidRPr="00F9674F" w:rsidRDefault="00093969" w:rsidP="003155F4">
            <w:pPr>
              <w:autoSpaceDE w:val="0"/>
              <w:autoSpaceDN w:val="0"/>
              <w:adjustRightInd w:val="0"/>
              <w:jc w:val="center"/>
              <w:rPr>
                <w:rFonts w:ascii="宋体" w:hAnsi="宋体"/>
                <w:sz w:val="24"/>
              </w:rPr>
            </w:pPr>
            <w:r>
              <w:rPr>
                <w:rFonts w:ascii="宋体" w:hAnsi="宋体"/>
                <w:sz w:val="24"/>
              </w:rPr>
              <w:t>任意波形发生器</w:t>
            </w:r>
            <w:r w:rsidR="00715FF4">
              <w:rPr>
                <w:rFonts w:ascii="宋体" w:hAnsi="宋体" w:hint="eastAsia"/>
                <w:sz w:val="24"/>
              </w:rPr>
              <w:t>-四通道</w:t>
            </w:r>
          </w:p>
        </w:tc>
        <w:tc>
          <w:tcPr>
            <w:tcW w:w="1418" w:type="dxa"/>
            <w:vAlign w:val="center"/>
          </w:tcPr>
          <w:p w14:paraId="779EC3FE" w14:textId="34C2988B" w:rsidR="001056D5" w:rsidRPr="00F9674F" w:rsidRDefault="00093969" w:rsidP="003155F4">
            <w:pPr>
              <w:autoSpaceDE w:val="0"/>
              <w:autoSpaceDN w:val="0"/>
              <w:adjustRightInd w:val="0"/>
              <w:jc w:val="center"/>
              <w:rPr>
                <w:rFonts w:ascii="宋体" w:hAnsi="宋体"/>
                <w:sz w:val="24"/>
              </w:rPr>
            </w:pPr>
            <w:proofErr w:type="spellStart"/>
            <w:r>
              <w:rPr>
                <w:rFonts w:ascii="宋体" w:hAnsi="宋体"/>
                <w:sz w:val="24"/>
              </w:rPr>
              <w:t>Keysight</w:t>
            </w:r>
            <w:proofErr w:type="spellEnd"/>
          </w:p>
        </w:tc>
        <w:tc>
          <w:tcPr>
            <w:tcW w:w="1417" w:type="dxa"/>
            <w:shd w:val="clear" w:color="auto" w:fill="auto"/>
            <w:noWrap/>
            <w:vAlign w:val="center"/>
          </w:tcPr>
          <w:p w14:paraId="20D1D75E" w14:textId="02AB6F16" w:rsidR="001056D5" w:rsidRPr="00F9674F" w:rsidRDefault="00093969" w:rsidP="00093969">
            <w:pPr>
              <w:widowControl/>
              <w:jc w:val="center"/>
              <w:rPr>
                <w:rFonts w:ascii="宋体" w:hAnsi="宋体"/>
                <w:sz w:val="24"/>
              </w:rPr>
            </w:pPr>
            <w:r>
              <w:rPr>
                <w:rFonts w:ascii="宋体" w:hAnsi="宋体"/>
                <w:sz w:val="24"/>
              </w:rPr>
              <w:t>M</w:t>
            </w:r>
            <w:r>
              <w:rPr>
                <w:rFonts w:ascii="宋体" w:hAnsi="宋体" w:hint="eastAsia"/>
                <w:sz w:val="24"/>
              </w:rPr>
              <w:t>8195A-004</w:t>
            </w:r>
          </w:p>
        </w:tc>
        <w:tc>
          <w:tcPr>
            <w:tcW w:w="992" w:type="dxa"/>
            <w:shd w:val="clear" w:color="auto" w:fill="auto"/>
            <w:noWrap/>
            <w:vAlign w:val="center"/>
          </w:tcPr>
          <w:p w14:paraId="2D4000CC" w14:textId="3E540F5D" w:rsidR="001056D5" w:rsidRPr="00F9674F" w:rsidRDefault="00093969" w:rsidP="006D7B4D">
            <w:pPr>
              <w:widowControl/>
              <w:jc w:val="center"/>
              <w:rPr>
                <w:rFonts w:ascii="宋体" w:hAnsi="宋体"/>
                <w:sz w:val="24"/>
              </w:rPr>
            </w:pPr>
            <w:r>
              <w:rPr>
                <w:rFonts w:ascii="宋体" w:hAnsi="宋体" w:hint="eastAsia"/>
                <w:sz w:val="24"/>
              </w:rPr>
              <w:t>1</w:t>
            </w:r>
            <w:r w:rsidR="00331E76">
              <w:rPr>
                <w:rFonts w:ascii="宋体" w:hAnsi="宋体" w:hint="eastAsia"/>
                <w:sz w:val="24"/>
              </w:rPr>
              <w:t>套</w:t>
            </w:r>
          </w:p>
        </w:tc>
        <w:tc>
          <w:tcPr>
            <w:tcW w:w="1610" w:type="dxa"/>
            <w:vAlign w:val="center"/>
          </w:tcPr>
          <w:p w14:paraId="0B6B6F2D" w14:textId="1BE5AD87" w:rsidR="001056D5" w:rsidRPr="00F9674F" w:rsidRDefault="00093969" w:rsidP="008E0C2D">
            <w:pPr>
              <w:widowControl/>
              <w:jc w:val="center"/>
              <w:rPr>
                <w:rFonts w:ascii="宋体" w:hAnsi="宋体"/>
                <w:sz w:val="24"/>
              </w:rPr>
            </w:pPr>
            <w:r>
              <w:rPr>
                <w:rFonts w:ascii="宋体" w:hAnsi="宋体" w:hint="eastAsia"/>
                <w:sz w:val="24"/>
              </w:rPr>
              <w:t>1451000</w:t>
            </w:r>
            <w:r w:rsidR="00331E76">
              <w:rPr>
                <w:rFonts w:ascii="宋体" w:hAnsi="宋体" w:hint="eastAsia"/>
                <w:sz w:val="24"/>
              </w:rPr>
              <w:t>元</w:t>
            </w:r>
          </w:p>
        </w:tc>
      </w:tr>
      <w:tr w:rsidR="00330D8F" w:rsidRPr="00F9674F" w14:paraId="2B3B3A2D" w14:textId="77777777" w:rsidTr="00331E76">
        <w:trPr>
          <w:trHeight w:val="280"/>
          <w:jc w:val="center"/>
        </w:trPr>
        <w:tc>
          <w:tcPr>
            <w:tcW w:w="3085" w:type="dxa"/>
            <w:shd w:val="clear" w:color="auto" w:fill="auto"/>
            <w:noWrap/>
            <w:vAlign w:val="center"/>
          </w:tcPr>
          <w:p w14:paraId="51C08E5F" w14:textId="10BEFC91" w:rsidR="00330D8F" w:rsidRPr="00F9674F" w:rsidRDefault="00093969" w:rsidP="003155F4">
            <w:pPr>
              <w:autoSpaceDE w:val="0"/>
              <w:autoSpaceDN w:val="0"/>
              <w:adjustRightInd w:val="0"/>
              <w:jc w:val="center"/>
              <w:rPr>
                <w:rFonts w:ascii="宋体" w:hAnsi="宋体"/>
                <w:sz w:val="24"/>
              </w:rPr>
            </w:pPr>
            <w:r>
              <w:rPr>
                <w:rFonts w:ascii="宋体" w:hAnsi="宋体"/>
                <w:sz w:val="24"/>
              </w:rPr>
              <w:t>示波器</w:t>
            </w:r>
          </w:p>
        </w:tc>
        <w:tc>
          <w:tcPr>
            <w:tcW w:w="1418" w:type="dxa"/>
            <w:vAlign w:val="center"/>
          </w:tcPr>
          <w:p w14:paraId="6322AC59" w14:textId="1C577858" w:rsidR="00330D8F" w:rsidRPr="00F9674F" w:rsidRDefault="00093969" w:rsidP="003155F4">
            <w:pPr>
              <w:autoSpaceDE w:val="0"/>
              <w:autoSpaceDN w:val="0"/>
              <w:adjustRightInd w:val="0"/>
              <w:jc w:val="center"/>
              <w:rPr>
                <w:rFonts w:ascii="宋体" w:hAnsi="宋体"/>
                <w:sz w:val="24"/>
              </w:rPr>
            </w:pPr>
            <w:proofErr w:type="spellStart"/>
            <w:r>
              <w:rPr>
                <w:rFonts w:ascii="宋体" w:hAnsi="宋体"/>
                <w:sz w:val="24"/>
              </w:rPr>
              <w:t>Keysight</w:t>
            </w:r>
            <w:proofErr w:type="spellEnd"/>
          </w:p>
        </w:tc>
        <w:tc>
          <w:tcPr>
            <w:tcW w:w="1417" w:type="dxa"/>
            <w:shd w:val="clear" w:color="auto" w:fill="auto"/>
            <w:noWrap/>
            <w:vAlign w:val="center"/>
          </w:tcPr>
          <w:p w14:paraId="443ACA5E" w14:textId="57559BAF" w:rsidR="00330D8F" w:rsidRPr="00F9674F" w:rsidRDefault="00093969" w:rsidP="00093969">
            <w:pPr>
              <w:widowControl/>
              <w:jc w:val="center"/>
              <w:rPr>
                <w:rFonts w:ascii="宋体" w:hAnsi="宋体"/>
                <w:sz w:val="24"/>
              </w:rPr>
            </w:pPr>
            <w:r>
              <w:rPr>
                <w:rFonts w:ascii="宋体" w:hAnsi="宋体"/>
                <w:sz w:val="24"/>
              </w:rPr>
              <w:t>D</w:t>
            </w:r>
            <w:r>
              <w:rPr>
                <w:rFonts w:ascii="宋体" w:hAnsi="宋体" w:hint="eastAsia"/>
                <w:sz w:val="24"/>
              </w:rPr>
              <w:t>SOZ594A</w:t>
            </w:r>
          </w:p>
        </w:tc>
        <w:tc>
          <w:tcPr>
            <w:tcW w:w="992" w:type="dxa"/>
            <w:shd w:val="clear" w:color="auto" w:fill="auto"/>
            <w:noWrap/>
            <w:vAlign w:val="center"/>
          </w:tcPr>
          <w:p w14:paraId="1E72518A" w14:textId="39DE3009" w:rsidR="00330D8F" w:rsidRPr="00F9674F" w:rsidRDefault="00093969" w:rsidP="006D7B4D">
            <w:pPr>
              <w:widowControl/>
              <w:jc w:val="center"/>
              <w:rPr>
                <w:rFonts w:ascii="宋体" w:hAnsi="宋体"/>
                <w:sz w:val="24"/>
              </w:rPr>
            </w:pPr>
            <w:r>
              <w:rPr>
                <w:rFonts w:ascii="宋体" w:hAnsi="宋体" w:hint="eastAsia"/>
                <w:sz w:val="24"/>
              </w:rPr>
              <w:t>1</w:t>
            </w:r>
            <w:r w:rsidR="00331E76">
              <w:rPr>
                <w:rFonts w:ascii="宋体" w:hAnsi="宋体" w:hint="eastAsia"/>
                <w:sz w:val="24"/>
              </w:rPr>
              <w:t>套</w:t>
            </w:r>
          </w:p>
        </w:tc>
        <w:tc>
          <w:tcPr>
            <w:tcW w:w="1610" w:type="dxa"/>
            <w:vAlign w:val="center"/>
          </w:tcPr>
          <w:p w14:paraId="22AEE95C" w14:textId="553EC8DE" w:rsidR="00330D8F" w:rsidRPr="00F9674F" w:rsidRDefault="00093969" w:rsidP="008E0C2D">
            <w:pPr>
              <w:widowControl/>
              <w:jc w:val="center"/>
              <w:rPr>
                <w:rFonts w:ascii="宋体" w:hAnsi="宋体"/>
                <w:sz w:val="24"/>
              </w:rPr>
            </w:pPr>
            <w:r>
              <w:rPr>
                <w:rFonts w:ascii="宋体" w:hAnsi="宋体" w:hint="eastAsia"/>
                <w:sz w:val="24"/>
              </w:rPr>
              <w:t>2013000</w:t>
            </w:r>
            <w:r w:rsidR="00331E76">
              <w:rPr>
                <w:rFonts w:ascii="宋体" w:hAnsi="宋体" w:hint="eastAsia"/>
                <w:sz w:val="24"/>
              </w:rPr>
              <w:t>元</w:t>
            </w:r>
          </w:p>
        </w:tc>
      </w:tr>
      <w:tr w:rsidR="002B00FE" w:rsidRPr="0027256C" w14:paraId="485AAC2E" w14:textId="359D883D" w:rsidTr="00331E76">
        <w:trPr>
          <w:trHeight w:val="280"/>
          <w:jc w:val="center"/>
        </w:trPr>
        <w:tc>
          <w:tcPr>
            <w:tcW w:w="3085" w:type="dxa"/>
            <w:shd w:val="clear" w:color="auto" w:fill="auto"/>
            <w:noWrap/>
            <w:vAlign w:val="center"/>
          </w:tcPr>
          <w:p w14:paraId="4DC66F0E" w14:textId="3C2DF1E3" w:rsidR="002B00FE" w:rsidRPr="0086342C" w:rsidRDefault="002B00FE" w:rsidP="002B00FE">
            <w:pPr>
              <w:widowControl/>
              <w:jc w:val="center"/>
              <w:rPr>
                <w:rFonts w:ascii="宋体" w:hAnsi="宋体"/>
              </w:rPr>
            </w:pPr>
            <w:r w:rsidRPr="0086342C">
              <w:rPr>
                <w:rFonts w:ascii="宋体" w:hAnsi="宋体" w:hint="eastAsia"/>
              </w:rPr>
              <w:t>.</w:t>
            </w:r>
            <w:r w:rsidRPr="0086342C">
              <w:rPr>
                <w:rFonts w:ascii="宋体" w:hAnsi="宋体"/>
              </w:rPr>
              <w:t>..</w:t>
            </w:r>
          </w:p>
        </w:tc>
        <w:tc>
          <w:tcPr>
            <w:tcW w:w="1418" w:type="dxa"/>
            <w:vAlign w:val="center"/>
          </w:tcPr>
          <w:p w14:paraId="0033A769" w14:textId="49A55473" w:rsidR="002B00FE" w:rsidRPr="0086342C" w:rsidRDefault="002B00FE" w:rsidP="002B00FE">
            <w:pPr>
              <w:widowControl/>
              <w:jc w:val="center"/>
              <w:rPr>
                <w:rFonts w:ascii="宋体" w:hAnsi="宋体"/>
              </w:rPr>
            </w:pPr>
            <w:r w:rsidRPr="0086342C">
              <w:rPr>
                <w:rFonts w:ascii="宋体" w:hAnsi="宋体" w:hint="eastAsia"/>
              </w:rPr>
              <w:t>.</w:t>
            </w:r>
            <w:r w:rsidRPr="0086342C">
              <w:rPr>
                <w:rFonts w:ascii="宋体" w:hAnsi="宋体"/>
              </w:rPr>
              <w:t>..</w:t>
            </w:r>
          </w:p>
        </w:tc>
        <w:tc>
          <w:tcPr>
            <w:tcW w:w="1417" w:type="dxa"/>
            <w:shd w:val="clear" w:color="auto" w:fill="auto"/>
            <w:noWrap/>
            <w:vAlign w:val="center"/>
          </w:tcPr>
          <w:p w14:paraId="509F49F8" w14:textId="0114D1AE" w:rsidR="002B00FE" w:rsidRPr="0086342C" w:rsidRDefault="002B00FE" w:rsidP="002B00FE">
            <w:pPr>
              <w:widowControl/>
              <w:jc w:val="center"/>
              <w:rPr>
                <w:rFonts w:ascii="宋体" w:hAnsi="宋体"/>
              </w:rPr>
            </w:pPr>
            <w:r w:rsidRPr="0086342C">
              <w:rPr>
                <w:rFonts w:ascii="宋体" w:hAnsi="宋体" w:hint="eastAsia"/>
              </w:rPr>
              <w:t>.</w:t>
            </w:r>
            <w:r w:rsidRPr="0086342C">
              <w:rPr>
                <w:rFonts w:ascii="宋体" w:hAnsi="宋体"/>
              </w:rPr>
              <w:t>..</w:t>
            </w:r>
          </w:p>
        </w:tc>
        <w:tc>
          <w:tcPr>
            <w:tcW w:w="992" w:type="dxa"/>
            <w:shd w:val="clear" w:color="auto" w:fill="auto"/>
            <w:noWrap/>
            <w:vAlign w:val="center"/>
          </w:tcPr>
          <w:p w14:paraId="09E59FCA" w14:textId="16BCBC9B" w:rsidR="002B00FE" w:rsidRPr="0086342C" w:rsidRDefault="002B00FE" w:rsidP="002B00FE">
            <w:pPr>
              <w:widowControl/>
              <w:jc w:val="center"/>
              <w:rPr>
                <w:rFonts w:ascii="宋体" w:hAnsi="宋体"/>
              </w:rPr>
            </w:pPr>
            <w:r w:rsidRPr="0086342C">
              <w:rPr>
                <w:rFonts w:ascii="宋体" w:hAnsi="宋体" w:hint="eastAsia"/>
              </w:rPr>
              <w:t>.</w:t>
            </w:r>
            <w:r w:rsidRPr="0086342C">
              <w:rPr>
                <w:rFonts w:ascii="宋体" w:hAnsi="宋体"/>
              </w:rPr>
              <w:t>..</w:t>
            </w:r>
          </w:p>
        </w:tc>
        <w:tc>
          <w:tcPr>
            <w:tcW w:w="1610" w:type="dxa"/>
            <w:vAlign w:val="center"/>
          </w:tcPr>
          <w:p w14:paraId="77805570" w14:textId="7A4B8AFC" w:rsidR="002B00FE" w:rsidRPr="0086342C" w:rsidRDefault="002B00FE" w:rsidP="002B00FE">
            <w:pPr>
              <w:widowControl/>
              <w:jc w:val="center"/>
              <w:rPr>
                <w:rFonts w:ascii="宋体" w:hAnsi="宋体"/>
              </w:rPr>
            </w:pPr>
            <w:r w:rsidRPr="0086342C">
              <w:rPr>
                <w:rFonts w:ascii="宋体" w:hAnsi="宋体" w:hint="eastAsia"/>
              </w:rPr>
              <w:t>.</w:t>
            </w:r>
            <w:r w:rsidRPr="0086342C">
              <w:rPr>
                <w:rFonts w:ascii="宋体" w:hAnsi="宋体"/>
              </w:rPr>
              <w:t>..</w:t>
            </w:r>
          </w:p>
        </w:tc>
      </w:tr>
    </w:tbl>
    <w:p w14:paraId="1902186A" w14:textId="79DE63B0" w:rsidR="000A703E" w:rsidRPr="009355D8" w:rsidRDefault="000A703E" w:rsidP="00330D8F">
      <w:pPr>
        <w:spacing w:line="360" w:lineRule="auto"/>
        <w:rPr>
          <w:sz w:val="24"/>
        </w:rPr>
      </w:pPr>
      <w:r w:rsidRPr="00F823E7">
        <w:rPr>
          <w:rFonts w:ascii="宋体" w:hAnsi="宋体" w:hint="eastAsia"/>
          <w:b/>
          <w:sz w:val="24"/>
          <w:szCs w:val="24"/>
        </w:rPr>
        <w:t>五、评审专家名单</w:t>
      </w:r>
      <w:r w:rsidRPr="00AF2CA0">
        <w:rPr>
          <w:rFonts w:ascii="宋体" w:hAnsi="宋体" w:hint="eastAsia"/>
          <w:sz w:val="24"/>
          <w:szCs w:val="24"/>
        </w:rPr>
        <w:t>：</w:t>
      </w:r>
      <w:proofErr w:type="gramStart"/>
      <w:r w:rsidR="00330D8F" w:rsidRPr="00330D8F">
        <w:rPr>
          <w:rFonts w:hint="eastAsia"/>
          <w:sz w:val="24"/>
        </w:rPr>
        <w:t>姜秀杰</w:t>
      </w:r>
      <w:proofErr w:type="gramEnd"/>
      <w:r w:rsidR="00330D8F">
        <w:rPr>
          <w:rFonts w:hint="eastAsia"/>
          <w:sz w:val="24"/>
        </w:rPr>
        <w:t>、</w:t>
      </w:r>
      <w:r w:rsidR="00330D8F" w:rsidRPr="00330D8F">
        <w:rPr>
          <w:rFonts w:hint="eastAsia"/>
          <w:sz w:val="24"/>
        </w:rPr>
        <w:t>孙振奇</w:t>
      </w:r>
      <w:r w:rsidR="00330D8F">
        <w:rPr>
          <w:rFonts w:hint="eastAsia"/>
          <w:sz w:val="24"/>
        </w:rPr>
        <w:t>、</w:t>
      </w:r>
      <w:r w:rsidR="00330D8F" w:rsidRPr="00330D8F">
        <w:rPr>
          <w:rFonts w:hint="eastAsia"/>
          <w:sz w:val="24"/>
        </w:rPr>
        <w:t>金祎</w:t>
      </w:r>
      <w:r w:rsidR="00330D8F">
        <w:rPr>
          <w:rFonts w:hint="eastAsia"/>
          <w:sz w:val="24"/>
        </w:rPr>
        <w:t>、</w:t>
      </w:r>
      <w:r w:rsidR="00330D8F" w:rsidRPr="00330D8F">
        <w:rPr>
          <w:rFonts w:hint="eastAsia"/>
          <w:sz w:val="24"/>
        </w:rPr>
        <w:t>陈世东</w:t>
      </w:r>
      <w:r w:rsidR="00330D8F">
        <w:rPr>
          <w:rFonts w:hint="eastAsia"/>
          <w:sz w:val="24"/>
        </w:rPr>
        <w:t>、</w:t>
      </w:r>
      <w:r w:rsidR="00330D8F" w:rsidRPr="00330D8F">
        <w:rPr>
          <w:rFonts w:hint="eastAsia"/>
          <w:sz w:val="24"/>
        </w:rPr>
        <w:t>王琤</w:t>
      </w:r>
    </w:p>
    <w:p w14:paraId="09D5C863" w14:textId="77777777" w:rsidR="005A1E1D" w:rsidRPr="00F823E7" w:rsidRDefault="000A703E" w:rsidP="00F66F89">
      <w:pPr>
        <w:spacing w:line="360" w:lineRule="auto"/>
        <w:rPr>
          <w:rFonts w:ascii="宋体" w:hAnsi="宋体"/>
          <w:b/>
          <w:sz w:val="24"/>
          <w:szCs w:val="24"/>
        </w:rPr>
      </w:pPr>
      <w:r w:rsidRPr="00F823E7">
        <w:rPr>
          <w:rFonts w:ascii="宋体" w:hAnsi="宋体" w:hint="eastAsia"/>
          <w:b/>
          <w:sz w:val="24"/>
          <w:szCs w:val="24"/>
        </w:rPr>
        <w:t>六、代理服务收费标准及金额：</w:t>
      </w:r>
    </w:p>
    <w:p w14:paraId="4307856E" w14:textId="77777777" w:rsidR="007E0846" w:rsidRPr="00BF5BB7" w:rsidRDefault="007E0846" w:rsidP="00AF2CA0">
      <w:pPr>
        <w:spacing w:line="360" w:lineRule="auto"/>
        <w:rPr>
          <w:rFonts w:ascii="宋体" w:hAnsi="宋体"/>
          <w:color w:val="000000"/>
          <w:sz w:val="24"/>
        </w:rPr>
      </w:pPr>
      <w:r w:rsidRPr="00BF5BB7">
        <w:rPr>
          <w:rFonts w:ascii="宋体" w:hAnsi="宋体" w:hint="eastAsia"/>
          <w:color w:val="000000"/>
          <w:sz w:val="24"/>
        </w:rPr>
        <w:t>按《招标代理服务收费管理暂行办法》（计价格[2002]1980号）及《国家发展改革委厅关于招标代理服务收费有关问题的通知》（发改办价格[2003]857号）执行，按中标金额差额定率累进法计算，</w:t>
      </w:r>
      <w:proofErr w:type="gramStart"/>
      <w:r w:rsidRPr="00BF5BB7">
        <w:rPr>
          <w:rFonts w:ascii="宋体" w:hAnsi="宋体" w:hint="eastAsia"/>
          <w:color w:val="000000"/>
          <w:sz w:val="24"/>
        </w:rPr>
        <w:t>按包由</w:t>
      </w:r>
      <w:proofErr w:type="gramEnd"/>
      <w:r w:rsidRPr="00BF5BB7">
        <w:rPr>
          <w:rFonts w:ascii="宋体" w:hAnsi="宋体" w:hint="eastAsia"/>
          <w:color w:val="000000"/>
          <w:sz w:val="24"/>
        </w:rPr>
        <w:t>中标人支付。</w:t>
      </w:r>
    </w:p>
    <w:p w14:paraId="006F5974" w14:textId="7C7D0FBD" w:rsidR="000A703E" w:rsidRPr="002C3A94" w:rsidRDefault="00F66F89" w:rsidP="00AF2CA0">
      <w:pPr>
        <w:spacing w:line="360" w:lineRule="auto"/>
        <w:rPr>
          <w:rFonts w:ascii="宋体" w:hAnsi="宋体"/>
          <w:sz w:val="24"/>
          <w:szCs w:val="24"/>
        </w:rPr>
      </w:pPr>
      <w:r w:rsidRPr="00AC7A2F">
        <w:rPr>
          <w:rFonts w:ascii="宋体" w:hAnsi="宋体" w:hint="eastAsia"/>
          <w:sz w:val="24"/>
          <w:szCs w:val="24"/>
        </w:rPr>
        <w:t>中标服务</w:t>
      </w:r>
      <w:r w:rsidR="00453276">
        <w:rPr>
          <w:rFonts w:ascii="宋体" w:hAnsi="宋体" w:hint="eastAsia"/>
          <w:sz w:val="24"/>
          <w:szCs w:val="24"/>
        </w:rPr>
        <w:t>费为</w:t>
      </w:r>
      <w:r w:rsidR="00187F8E">
        <w:rPr>
          <w:rFonts w:ascii="宋体" w:hAnsi="宋体"/>
          <w:sz w:val="24"/>
          <w:szCs w:val="24"/>
        </w:rPr>
        <w:t>：</w:t>
      </w:r>
      <w:r w:rsidR="00330D8F" w:rsidRPr="00330D8F">
        <w:rPr>
          <w:rFonts w:ascii="宋体" w:hAnsi="宋体"/>
          <w:sz w:val="24"/>
          <w:szCs w:val="24"/>
        </w:rPr>
        <w:t>43985</w:t>
      </w:r>
      <w:r w:rsidRPr="002C3A94">
        <w:rPr>
          <w:rFonts w:ascii="宋体" w:hAnsi="宋体" w:hint="eastAsia"/>
          <w:sz w:val="24"/>
          <w:szCs w:val="24"/>
        </w:rPr>
        <w:t>元</w:t>
      </w:r>
      <w:r w:rsidR="00923E7E">
        <w:rPr>
          <w:rFonts w:ascii="宋体" w:hAnsi="宋体"/>
          <w:sz w:val="24"/>
          <w:szCs w:val="24"/>
        </w:rPr>
        <w:t>。</w:t>
      </w:r>
    </w:p>
    <w:p w14:paraId="4AC75A6E" w14:textId="77777777" w:rsidR="000A703E" w:rsidRPr="00F823E7" w:rsidRDefault="000A703E" w:rsidP="00F06F0D">
      <w:pPr>
        <w:spacing w:line="360" w:lineRule="auto"/>
        <w:rPr>
          <w:rFonts w:ascii="宋体" w:hAnsi="宋体"/>
          <w:b/>
          <w:sz w:val="24"/>
          <w:szCs w:val="24"/>
        </w:rPr>
      </w:pPr>
      <w:r w:rsidRPr="00F823E7">
        <w:rPr>
          <w:rFonts w:ascii="宋体" w:hAnsi="宋体" w:hint="eastAsia"/>
          <w:b/>
          <w:sz w:val="24"/>
          <w:szCs w:val="24"/>
        </w:rPr>
        <w:t>七、公告期限</w:t>
      </w:r>
    </w:p>
    <w:p w14:paraId="5CE51D01" w14:textId="77777777" w:rsidR="000A703E" w:rsidRPr="00AC7A2F" w:rsidRDefault="000A703E" w:rsidP="005A1E1D">
      <w:pPr>
        <w:spacing w:line="360" w:lineRule="auto"/>
        <w:rPr>
          <w:rFonts w:ascii="宋体" w:hAnsi="宋体" w:cs="宋体"/>
          <w:kern w:val="0"/>
          <w:sz w:val="24"/>
          <w:szCs w:val="24"/>
        </w:rPr>
      </w:pPr>
      <w:r w:rsidRPr="00AC7A2F">
        <w:rPr>
          <w:rFonts w:ascii="宋体" w:hAnsi="宋体" w:cs="宋体" w:hint="eastAsia"/>
          <w:kern w:val="0"/>
          <w:sz w:val="24"/>
          <w:szCs w:val="24"/>
        </w:rPr>
        <w:t>自本公告发布之日起</w:t>
      </w:r>
      <w:r w:rsidRPr="00AC7A2F">
        <w:rPr>
          <w:rFonts w:ascii="宋体" w:hAnsi="宋体" w:cs="宋体"/>
          <w:kern w:val="0"/>
          <w:sz w:val="24"/>
          <w:szCs w:val="24"/>
        </w:rPr>
        <w:t>1</w:t>
      </w:r>
      <w:r w:rsidRPr="00AC7A2F">
        <w:rPr>
          <w:rFonts w:ascii="宋体" w:hAnsi="宋体" w:cs="宋体" w:hint="eastAsia"/>
          <w:kern w:val="0"/>
          <w:sz w:val="24"/>
          <w:szCs w:val="24"/>
        </w:rPr>
        <w:t>个工作日。</w:t>
      </w:r>
    </w:p>
    <w:p w14:paraId="163D3121" w14:textId="0C101B62" w:rsidR="00A26A73" w:rsidRPr="00093969" w:rsidRDefault="000A703E" w:rsidP="0001341B">
      <w:pPr>
        <w:spacing w:line="360" w:lineRule="auto"/>
        <w:rPr>
          <w:rFonts w:ascii="宋体" w:hAnsi="宋体" w:cs="宋体"/>
          <w:color w:val="FF0000"/>
          <w:kern w:val="0"/>
          <w:sz w:val="24"/>
          <w:szCs w:val="24"/>
        </w:rPr>
      </w:pPr>
      <w:r w:rsidRPr="009B73D6">
        <w:rPr>
          <w:rFonts w:ascii="宋体" w:hAnsi="宋体" w:cs="仿宋" w:hint="eastAsia"/>
          <w:b/>
          <w:sz w:val="24"/>
          <w:szCs w:val="24"/>
        </w:rPr>
        <w:t>八、其他补充事宜</w:t>
      </w:r>
      <w:r w:rsidR="000403A7" w:rsidRPr="00AC7A2F">
        <w:rPr>
          <w:rFonts w:ascii="宋体" w:hAnsi="宋体" w:cs="仿宋"/>
          <w:sz w:val="24"/>
          <w:szCs w:val="24"/>
        </w:rPr>
        <w:br/>
      </w:r>
      <w:r w:rsidR="000403A7" w:rsidRPr="00AC7A2F">
        <w:rPr>
          <w:rFonts w:ascii="宋体" w:hAnsi="宋体" w:cs="仿宋" w:hint="eastAsia"/>
          <w:sz w:val="24"/>
          <w:szCs w:val="24"/>
        </w:rPr>
        <w:t>1</w:t>
      </w:r>
      <w:r w:rsidR="000403A7" w:rsidRPr="00093969">
        <w:rPr>
          <w:rFonts w:ascii="宋体" w:hAnsi="宋体" w:cs="仿宋" w:hint="eastAsia"/>
          <w:sz w:val="24"/>
          <w:szCs w:val="24"/>
        </w:rPr>
        <w:t>.</w:t>
      </w:r>
      <w:r w:rsidR="00A26A73" w:rsidRPr="00093969">
        <w:rPr>
          <w:rFonts w:ascii="宋体" w:hAnsi="宋体" w:cs="仿宋" w:hint="eastAsia"/>
          <w:sz w:val="24"/>
          <w:szCs w:val="24"/>
        </w:rPr>
        <w:t>招标公告</w:t>
      </w:r>
      <w:r w:rsidR="003E60B4" w:rsidRPr="00093969">
        <w:rPr>
          <w:rFonts w:ascii="宋体" w:hAnsi="宋体" w:cs="仿宋" w:hint="eastAsia"/>
          <w:sz w:val="24"/>
          <w:szCs w:val="24"/>
        </w:rPr>
        <w:t>日期</w:t>
      </w:r>
      <w:r w:rsidR="000403A7" w:rsidRPr="00093969">
        <w:rPr>
          <w:rFonts w:ascii="宋体" w:hAnsi="宋体" w:cs="仿宋" w:hint="eastAsia"/>
          <w:sz w:val="24"/>
          <w:szCs w:val="24"/>
        </w:rPr>
        <w:t>：</w:t>
      </w:r>
      <w:r w:rsidR="005A4CEE" w:rsidRPr="00093969">
        <w:rPr>
          <w:rFonts w:ascii="宋体" w:hAnsi="宋体" w:cs="宋体"/>
          <w:kern w:val="0"/>
          <w:sz w:val="24"/>
          <w:szCs w:val="24"/>
        </w:rPr>
        <w:t>2022</w:t>
      </w:r>
      <w:r w:rsidR="000403A7" w:rsidRPr="00093969">
        <w:rPr>
          <w:rFonts w:ascii="宋体" w:hAnsi="宋体" w:cs="宋体"/>
          <w:kern w:val="0"/>
          <w:sz w:val="24"/>
          <w:szCs w:val="24"/>
        </w:rPr>
        <w:t>年</w:t>
      </w:r>
      <w:r w:rsidR="005A4CEE" w:rsidRPr="00093969">
        <w:rPr>
          <w:rFonts w:ascii="宋体" w:hAnsi="宋体" w:cs="宋体"/>
          <w:kern w:val="0"/>
          <w:sz w:val="24"/>
          <w:szCs w:val="24"/>
        </w:rPr>
        <w:t>0</w:t>
      </w:r>
      <w:r w:rsidR="00093969" w:rsidRPr="00093969">
        <w:rPr>
          <w:rFonts w:ascii="宋体" w:hAnsi="宋体" w:cs="宋体" w:hint="eastAsia"/>
          <w:kern w:val="0"/>
          <w:sz w:val="24"/>
          <w:szCs w:val="24"/>
        </w:rPr>
        <w:t>9</w:t>
      </w:r>
      <w:r w:rsidR="000403A7" w:rsidRPr="00093969">
        <w:rPr>
          <w:rFonts w:ascii="宋体" w:hAnsi="宋体" w:cs="宋体"/>
          <w:kern w:val="0"/>
          <w:sz w:val="24"/>
          <w:szCs w:val="24"/>
        </w:rPr>
        <w:t>月</w:t>
      </w:r>
      <w:r w:rsidR="00093969" w:rsidRPr="00093969">
        <w:rPr>
          <w:rFonts w:ascii="宋体" w:hAnsi="宋体" w:cs="宋体" w:hint="eastAsia"/>
          <w:kern w:val="0"/>
          <w:sz w:val="24"/>
          <w:szCs w:val="24"/>
        </w:rPr>
        <w:t>2</w:t>
      </w:r>
      <w:r w:rsidR="00093969" w:rsidRPr="00093969">
        <w:rPr>
          <w:rFonts w:ascii="宋体" w:hAnsi="宋体" w:cs="宋体"/>
          <w:kern w:val="0"/>
          <w:sz w:val="24"/>
          <w:szCs w:val="24"/>
        </w:rPr>
        <w:t>3</w:t>
      </w:r>
      <w:r w:rsidR="000403A7" w:rsidRPr="00093969">
        <w:rPr>
          <w:rFonts w:ascii="宋体" w:hAnsi="宋体" w:cs="宋体"/>
          <w:kern w:val="0"/>
          <w:sz w:val="24"/>
          <w:szCs w:val="24"/>
        </w:rPr>
        <w:t>日</w:t>
      </w:r>
    </w:p>
    <w:p w14:paraId="7EA71D31" w14:textId="267C609A" w:rsidR="00633ADA" w:rsidRPr="005A23C9" w:rsidRDefault="000403A7" w:rsidP="0001341B">
      <w:pPr>
        <w:spacing w:line="360" w:lineRule="auto"/>
        <w:rPr>
          <w:rFonts w:ascii="宋体" w:hAnsi="宋体" w:cs="宋体"/>
          <w:color w:val="000000" w:themeColor="text1"/>
          <w:kern w:val="0"/>
          <w:sz w:val="24"/>
          <w:szCs w:val="24"/>
        </w:rPr>
      </w:pPr>
      <w:r w:rsidRPr="002C3A94">
        <w:rPr>
          <w:rFonts w:ascii="宋体" w:hAnsi="宋体" w:cs="宋体" w:hint="eastAsia"/>
          <w:kern w:val="0"/>
          <w:sz w:val="24"/>
          <w:szCs w:val="24"/>
        </w:rPr>
        <w:t>2</w:t>
      </w:r>
      <w:r w:rsidR="00633ADA" w:rsidRPr="002C3A94">
        <w:rPr>
          <w:rFonts w:ascii="宋体" w:hAnsi="宋体" w:cs="宋体"/>
          <w:kern w:val="0"/>
          <w:sz w:val="24"/>
          <w:szCs w:val="24"/>
        </w:rPr>
        <w:t>.</w:t>
      </w:r>
      <w:r w:rsidR="00633ADA" w:rsidRPr="002C3A94">
        <w:rPr>
          <w:rFonts w:ascii="宋体" w:hAnsi="宋体" w:cs="宋体" w:hint="eastAsia"/>
          <w:kern w:val="0"/>
          <w:sz w:val="24"/>
          <w:szCs w:val="24"/>
        </w:rPr>
        <w:t>采购人</w:t>
      </w:r>
      <w:r w:rsidR="004C1C02" w:rsidRPr="002C3A94">
        <w:rPr>
          <w:rFonts w:ascii="宋体" w:hAnsi="宋体" w:cs="宋体" w:hint="eastAsia"/>
          <w:kern w:val="0"/>
          <w:sz w:val="24"/>
          <w:szCs w:val="24"/>
        </w:rPr>
        <w:t>定标</w:t>
      </w:r>
      <w:r w:rsidR="003E60B4" w:rsidRPr="002C3A94">
        <w:rPr>
          <w:rFonts w:ascii="宋体" w:hAnsi="宋体" w:cs="宋体" w:hint="eastAsia"/>
          <w:kern w:val="0"/>
          <w:sz w:val="24"/>
          <w:szCs w:val="24"/>
        </w:rPr>
        <w:t>日期</w:t>
      </w:r>
      <w:r w:rsidR="00633ADA" w:rsidRPr="005A23C9">
        <w:rPr>
          <w:rFonts w:ascii="宋体" w:hAnsi="宋体" w:cs="宋体" w:hint="eastAsia"/>
          <w:color w:val="000000" w:themeColor="text1"/>
          <w:kern w:val="0"/>
          <w:sz w:val="24"/>
          <w:szCs w:val="24"/>
        </w:rPr>
        <w:t>：</w:t>
      </w:r>
      <w:r w:rsidR="0015729E">
        <w:rPr>
          <w:rFonts w:ascii="宋体" w:hAnsi="宋体" w:cs="宋体"/>
          <w:color w:val="000000" w:themeColor="text1"/>
          <w:kern w:val="0"/>
          <w:sz w:val="24"/>
          <w:szCs w:val="24"/>
        </w:rPr>
        <w:t>2022</w:t>
      </w:r>
      <w:r w:rsidR="00633ADA" w:rsidRPr="005A23C9">
        <w:rPr>
          <w:rFonts w:ascii="宋体" w:hAnsi="宋体" w:cs="宋体"/>
          <w:color w:val="000000" w:themeColor="text1"/>
          <w:kern w:val="0"/>
          <w:sz w:val="24"/>
          <w:szCs w:val="24"/>
        </w:rPr>
        <w:t>年</w:t>
      </w:r>
      <w:r w:rsidR="00093969">
        <w:rPr>
          <w:rFonts w:ascii="宋体" w:hAnsi="宋体" w:cs="宋体" w:hint="eastAsia"/>
          <w:color w:val="000000" w:themeColor="text1"/>
          <w:kern w:val="0"/>
          <w:sz w:val="24"/>
          <w:szCs w:val="24"/>
        </w:rPr>
        <w:t>10</w:t>
      </w:r>
      <w:r w:rsidR="00633ADA" w:rsidRPr="005A23C9">
        <w:rPr>
          <w:rFonts w:ascii="宋体" w:hAnsi="宋体" w:cs="宋体"/>
          <w:color w:val="000000" w:themeColor="text1"/>
          <w:kern w:val="0"/>
          <w:sz w:val="24"/>
          <w:szCs w:val="24"/>
        </w:rPr>
        <w:t>月</w:t>
      </w:r>
      <w:r w:rsidR="00C01A06">
        <w:rPr>
          <w:rFonts w:ascii="宋体" w:hAnsi="宋体" w:cs="宋体" w:hint="eastAsia"/>
          <w:color w:val="000000" w:themeColor="text1"/>
          <w:kern w:val="0"/>
          <w:sz w:val="24"/>
          <w:szCs w:val="24"/>
        </w:rPr>
        <w:t>20</w:t>
      </w:r>
      <w:r w:rsidR="00633ADA" w:rsidRPr="005A23C9">
        <w:rPr>
          <w:rFonts w:ascii="宋体" w:hAnsi="宋体" w:cs="宋体"/>
          <w:color w:val="000000" w:themeColor="text1"/>
          <w:kern w:val="0"/>
          <w:sz w:val="24"/>
          <w:szCs w:val="24"/>
        </w:rPr>
        <w:t>日</w:t>
      </w:r>
    </w:p>
    <w:p w14:paraId="18EBE11B" w14:textId="5091896D" w:rsidR="00A43FEE" w:rsidRDefault="000403A7" w:rsidP="0001341B">
      <w:pPr>
        <w:spacing w:line="360" w:lineRule="auto"/>
        <w:rPr>
          <w:rFonts w:ascii="宋体" w:hAnsi="宋体" w:cs="宋体"/>
          <w:color w:val="000000" w:themeColor="text1"/>
          <w:kern w:val="0"/>
          <w:sz w:val="24"/>
          <w:szCs w:val="24"/>
        </w:rPr>
      </w:pPr>
      <w:r w:rsidRPr="005A23C9">
        <w:rPr>
          <w:rFonts w:ascii="宋体" w:hAnsi="宋体" w:cs="宋体" w:hint="eastAsia"/>
          <w:color w:val="000000" w:themeColor="text1"/>
          <w:kern w:val="0"/>
          <w:sz w:val="24"/>
          <w:szCs w:val="24"/>
        </w:rPr>
        <w:t>3</w:t>
      </w:r>
      <w:r w:rsidR="00A43FEE" w:rsidRPr="005A23C9">
        <w:rPr>
          <w:rFonts w:ascii="宋体" w:hAnsi="宋体" w:cs="宋体" w:hint="eastAsia"/>
          <w:color w:val="000000" w:themeColor="text1"/>
          <w:kern w:val="0"/>
          <w:sz w:val="24"/>
          <w:szCs w:val="24"/>
        </w:rPr>
        <w:t>.中标公告日期：</w:t>
      </w:r>
      <w:r w:rsidR="0015729E">
        <w:rPr>
          <w:rFonts w:ascii="宋体" w:hAnsi="宋体" w:cs="宋体"/>
          <w:color w:val="000000" w:themeColor="text1"/>
          <w:kern w:val="0"/>
          <w:sz w:val="24"/>
          <w:szCs w:val="24"/>
        </w:rPr>
        <w:t>2022</w:t>
      </w:r>
      <w:r w:rsidR="0015729E" w:rsidRPr="005A23C9">
        <w:rPr>
          <w:rFonts w:ascii="宋体" w:hAnsi="宋体" w:cs="宋体"/>
          <w:color w:val="000000" w:themeColor="text1"/>
          <w:kern w:val="0"/>
          <w:sz w:val="24"/>
          <w:szCs w:val="24"/>
        </w:rPr>
        <w:t>年</w:t>
      </w:r>
      <w:r w:rsidR="00093969">
        <w:rPr>
          <w:rFonts w:ascii="宋体" w:hAnsi="宋体" w:cs="宋体" w:hint="eastAsia"/>
          <w:color w:val="000000" w:themeColor="text1"/>
          <w:kern w:val="0"/>
          <w:sz w:val="24"/>
          <w:szCs w:val="24"/>
        </w:rPr>
        <w:t>10</w:t>
      </w:r>
      <w:r w:rsidR="0015729E" w:rsidRPr="005A23C9">
        <w:rPr>
          <w:rFonts w:ascii="宋体" w:hAnsi="宋体" w:cs="宋体"/>
          <w:color w:val="000000" w:themeColor="text1"/>
          <w:kern w:val="0"/>
          <w:sz w:val="24"/>
          <w:szCs w:val="24"/>
        </w:rPr>
        <w:t>月</w:t>
      </w:r>
      <w:r w:rsidR="00C01A06">
        <w:rPr>
          <w:rFonts w:ascii="宋体" w:hAnsi="宋体" w:cs="宋体" w:hint="eastAsia"/>
          <w:color w:val="000000" w:themeColor="text1"/>
          <w:kern w:val="0"/>
          <w:sz w:val="24"/>
          <w:szCs w:val="24"/>
        </w:rPr>
        <w:t>20</w:t>
      </w:r>
      <w:r w:rsidR="0015729E" w:rsidRPr="005A23C9">
        <w:rPr>
          <w:rFonts w:ascii="宋体" w:hAnsi="宋体" w:cs="宋体"/>
          <w:color w:val="000000" w:themeColor="text1"/>
          <w:kern w:val="0"/>
          <w:sz w:val="24"/>
          <w:szCs w:val="24"/>
        </w:rPr>
        <w:t>日</w:t>
      </w:r>
    </w:p>
    <w:p w14:paraId="2AE0C29A" w14:textId="77777777" w:rsidR="000A703E" w:rsidRPr="009B73D6" w:rsidRDefault="000A703E" w:rsidP="005422F4">
      <w:pPr>
        <w:spacing w:line="360" w:lineRule="auto"/>
        <w:rPr>
          <w:rFonts w:ascii="宋体" w:hAnsi="宋体"/>
          <w:b/>
          <w:sz w:val="24"/>
          <w:szCs w:val="24"/>
        </w:rPr>
      </w:pPr>
      <w:r w:rsidRPr="009B73D6">
        <w:rPr>
          <w:rFonts w:ascii="宋体" w:hAnsi="宋体" w:hint="eastAsia"/>
          <w:b/>
          <w:sz w:val="24"/>
          <w:szCs w:val="24"/>
        </w:rPr>
        <w:t>九、凡对本次公告内容提出询问，请按以下方式联系。</w:t>
      </w:r>
    </w:p>
    <w:p w14:paraId="7FF3C7A9" w14:textId="3B9A5246" w:rsidR="00C83EDD" w:rsidRDefault="00C83EDD" w:rsidP="00E22BBC">
      <w:pPr>
        <w:widowControl/>
        <w:spacing w:line="360" w:lineRule="auto"/>
        <w:jc w:val="left"/>
        <w:rPr>
          <w:rFonts w:ascii="宋体" w:hAnsi="宋体" w:cs="宋体"/>
          <w:b/>
          <w:sz w:val="24"/>
        </w:rPr>
      </w:pPr>
      <w:bookmarkStart w:id="2" w:name="_Toc28359009"/>
      <w:bookmarkStart w:id="3" w:name="_Toc28359086"/>
      <w:r>
        <w:rPr>
          <w:rFonts w:ascii="宋体" w:hAnsi="宋体" w:cs="宋体" w:hint="eastAsia"/>
          <w:b/>
          <w:sz w:val="24"/>
        </w:rPr>
        <w:t>1</w:t>
      </w:r>
      <w:r>
        <w:rPr>
          <w:rFonts w:ascii="宋体" w:hAnsi="宋体" w:cs="宋体"/>
          <w:b/>
          <w:sz w:val="24"/>
        </w:rPr>
        <w:t>.采购人：</w:t>
      </w:r>
      <w:r w:rsidR="00B63FD7">
        <w:rPr>
          <w:rFonts w:ascii="宋体" w:hAnsi="宋体" w:hint="eastAsia"/>
          <w:b/>
          <w:color w:val="000000"/>
          <w:sz w:val="24"/>
        </w:rPr>
        <w:t>北京交通大学</w:t>
      </w:r>
    </w:p>
    <w:p w14:paraId="02F2FD23" w14:textId="77777777" w:rsidR="00762B1F" w:rsidRDefault="00C83EDD" w:rsidP="00E22BBC">
      <w:pPr>
        <w:widowControl/>
        <w:spacing w:line="360" w:lineRule="auto"/>
        <w:jc w:val="left"/>
        <w:rPr>
          <w:rFonts w:ascii="宋体" w:hAnsi="宋体" w:cs="宋体"/>
          <w:bCs/>
          <w:sz w:val="24"/>
        </w:rPr>
      </w:pPr>
      <w:r>
        <w:rPr>
          <w:rFonts w:ascii="宋体" w:hAnsi="宋体" w:cs="宋体"/>
          <w:bCs/>
          <w:sz w:val="24"/>
        </w:rPr>
        <w:lastRenderedPageBreak/>
        <w:t>地址：</w:t>
      </w:r>
      <w:r w:rsidR="00B63FD7">
        <w:rPr>
          <w:rFonts w:ascii="宋体" w:hAnsi="宋体" w:hint="eastAsia"/>
          <w:bCs/>
          <w:color w:val="000000"/>
          <w:sz w:val="24"/>
        </w:rPr>
        <w:t>北京市海淀区上园村3号</w:t>
      </w:r>
      <w:r>
        <w:rPr>
          <w:rFonts w:ascii="宋体" w:hAnsi="宋体" w:cs="宋体" w:hint="eastAsia"/>
          <w:bCs/>
          <w:sz w:val="24"/>
        </w:rPr>
        <w:t xml:space="preserve"> </w:t>
      </w:r>
      <w:r>
        <w:rPr>
          <w:rFonts w:ascii="宋体" w:hAnsi="宋体" w:cs="宋体"/>
          <w:bCs/>
          <w:sz w:val="24"/>
        </w:rPr>
        <w:t xml:space="preserve"> </w:t>
      </w:r>
    </w:p>
    <w:p w14:paraId="463FA6C4" w14:textId="3EE5E083" w:rsidR="00C83EDD" w:rsidRDefault="00C83EDD" w:rsidP="00E22BBC">
      <w:pPr>
        <w:widowControl/>
        <w:spacing w:line="360" w:lineRule="auto"/>
        <w:jc w:val="left"/>
        <w:rPr>
          <w:rFonts w:ascii="宋体" w:hAnsi="宋体" w:cs="宋体"/>
          <w:bCs/>
          <w:sz w:val="24"/>
        </w:rPr>
      </w:pPr>
      <w:r>
        <w:rPr>
          <w:rFonts w:ascii="宋体" w:hAnsi="宋体" w:cs="宋体"/>
          <w:bCs/>
          <w:sz w:val="24"/>
        </w:rPr>
        <w:t>联系人和联系方式：</w:t>
      </w:r>
      <w:r w:rsidR="00B63FD7">
        <w:rPr>
          <w:rFonts w:ascii="宋体" w:hAnsi="宋体" w:hint="eastAsia"/>
          <w:bCs/>
          <w:color w:val="000000"/>
          <w:sz w:val="24"/>
        </w:rPr>
        <w:t>侯老师/51683701</w:t>
      </w:r>
    </w:p>
    <w:p w14:paraId="12ED7729" w14:textId="2724352E" w:rsidR="00C83EDD" w:rsidRDefault="00C83EDD" w:rsidP="00E22BBC">
      <w:pPr>
        <w:widowControl/>
        <w:spacing w:line="360" w:lineRule="auto"/>
        <w:jc w:val="left"/>
        <w:rPr>
          <w:rFonts w:ascii="宋体" w:hAnsi="宋体" w:cs="宋体"/>
          <w:b/>
          <w:sz w:val="24"/>
        </w:rPr>
      </w:pPr>
      <w:r>
        <w:rPr>
          <w:rFonts w:ascii="宋体" w:hAnsi="宋体" w:cs="宋体" w:hint="eastAsia"/>
          <w:b/>
          <w:sz w:val="24"/>
        </w:rPr>
        <w:t>2.采购代理机构信息</w:t>
      </w:r>
      <w:bookmarkEnd w:id="2"/>
      <w:bookmarkEnd w:id="3"/>
      <w:r>
        <w:rPr>
          <w:rFonts w:ascii="宋体" w:hAnsi="宋体" w:cs="宋体" w:hint="eastAsia"/>
          <w:b/>
          <w:sz w:val="24"/>
        </w:rPr>
        <w:t>：</w:t>
      </w:r>
      <w:r w:rsidR="00B63FD7">
        <w:rPr>
          <w:rFonts w:ascii="宋体" w:hAnsi="宋体" w:cs="宋体" w:hint="eastAsia"/>
          <w:b/>
          <w:sz w:val="24"/>
        </w:rPr>
        <w:t>北京明德致信咨询有限公司</w:t>
      </w:r>
    </w:p>
    <w:p w14:paraId="3B011E16" w14:textId="79E5208F" w:rsidR="00C83EDD" w:rsidRDefault="00C83EDD" w:rsidP="00E22BBC">
      <w:pPr>
        <w:widowControl/>
        <w:spacing w:line="360" w:lineRule="auto"/>
        <w:jc w:val="left"/>
        <w:rPr>
          <w:rFonts w:ascii="宋体" w:hAnsi="宋体"/>
          <w:sz w:val="24"/>
        </w:rPr>
      </w:pPr>
      <w:r>
        <w:rPr>
          <w:rFonts w:ascii="宋体" w:hAnsi="宋体" w:cs="宋体" w:hint="eastAsia"/>
          <w:sz w:val="24"/>
        </w:rPr>
        <w:t>地  址：</w:t>
      </w:r>
      <w:r w:rsidR="00B63FD7">
        <w:rPr>
          <w:rFonts w:ascii="宋体" w:hAnsi="宋体" w:hint="eastAsia"/>
          <w:bCs/>
          <w:color w:val="000000"/>
          <w:sz w:val="24"/>
        </w:rPr>
        <w:t>北京市海淀区学院路30号科大天工大厦</w:t>
      </w:r>
      <w:r w:rsidR="00093969">
        <w:rPr>
          <w:rFonts w:ascii="宋体" w:hAnsi="宋体" w:hint="eastAsia"/>
          <w:bCs/>
          <w:color w:val="000000"/>
          <w:sz w:val="24"/>
        </w:rPr>
        <w:t>B</w:t>
      </w:r>
      <w:r w:rsidR="00B63FD7">
        <w:rPr>
          <w:rFonts w:ascii="宋体" w:hAnsi="宋体" w:hint="eastAsia"/>
          <w:bCs/>
          <w:color w:val="000000"/>
          <w:sz w:val="24"/>
        </w:rPr>
        <w:t>座</w:t>
      </w:r>
      <w:r w:rsidR="00093969">
        <w:rPr>
          <w:rFonts w:ascii="宋体" w:hAnsi="宋体" w:hint="eastAsia"/>
          <w:bCs/>
          <w:color w:val="000000"/>
          <w:sz w:val="24"/>
        </w:rPr>
        <w:t>17</w:t>
      </w:r>
      <w:r w:rsidR="00B63FD7">
        <w:rPr>
          <w:rFonts w:ascii="宋体" w:hAnsi="宋体" w:hint="eastAsia"/>
          <w:bCs/>
          <w:color w:val="000000"/>
          <w:sz w:val="24"/>
        </w:rPr>
        <w:t>层</w:t>
      </w:r>
      <w:r w:rsidR="00093969">
        <w:rPr>
          <w:rFonts w:ascii="宋体" w:hAnsi="宋体" w:hint="eastAsia"/>
          <w:bCs/>
          <w:color w:val="000000"/>
          <w:sz w:val="24"/>
        </w:rPr>
        <w:t>09</w:t>
      </w:r>
      <w:r w:rsidR="00B63FD7">
        <w:rPr>
          <w:rFonts w:ascii="宋体" w:hAnsi="宋体" w:hint="eastAsia"/>
          <w:bCs/>
          <w:color w:val="000000"/>
          <w:sz w:val="24"/>
        </w:rPr>
        <w:t>室</w:t>
      </w:r>
    </w:p>
    <w:p w14:paraId="34EC02B1" w14:textId="77777777" w:rsidR="00C83EDD" w:rsidRDefault="00C83EDD" w:rsidP="00E22BBC">
      <w:pPr>
        <w:widowControl/>
        <w:spacing w:line="360" w:lineRule="auto"/>
        <w:jc w:val="left"/>
        <w:rPr>
          <w:rFonts w:ascii="宋体" w:hAnsi="宋体" w:cs="宋体"/>
          <w:sz w:val="24"/>
        </w:rPr>
      </w:pPr>
      <w:proofErr w:type="gramStart"/>
      <w:r>
        <w:rPr>
          <w:rFonts w:ascii="宋体" w:hAnsi="宋体" w:cs="宋体" w:hint="eastAsia"/>
          <w:sz w:val="24"/>
        </w:rPr>
        <w:t>邮</w:t>
      </w:r>
      <w:proofErr w:type="gramEnd"/>
      <w:r>
        <w:rPr>
          <w:rFonts w:ascii="宋体" w:hAnsi="宋体" w:cs="宋体" w:hint="eastAsia"/>
          <w:sz w:val="24"/>
        </w:rPr>
        <w:t xml:space="preserve">  编：100083      </w:t>
      </w:r>
    </w:p>
    <w:p w14:paraId="58B20E38" w14:textId="77777777" w:rsidR="00BA62A8" w:rsidRDefault="00520172" w:rsidP="00E22BBC">
      <w:pPr>
        <w:widowControl/>
        <w:spacing w:line="360" w:lineRule="auto"/>
        <w:jc w:val="left"/>
        <w:rPr>
          <w:rFonts w:ascii="宋体" w:hAnsi="宋体"/>
          <w:bCs/>
          <w:color w:val="000000"/>
          <w:sz w:val="24"/>
        </w:rPr>
      </w:pPr>
      <w:r>
        <w:rPr>
          <w:rFonts w:ascii="宋体" w:hAnsi="宋体" w:cs="宋体" w:hint="eastAsia"/>
          <w:sz w:val="24"/>
        </w:rPr>
        <w:t>项目联系人：</w:t>
      </w:r>
      <w:r w:rsidR="008416AA">
        <w:rPr>
          <w:rFonts w:ascii="宋体" w:hAnsi="宋体" w:cs="宋体" w:hint="eastAsia"/>
          <w:sz w:val="24"/>
        </w:rPr>
        <w:t>夏晓红1</w:t>
      </w:r>
      <w:r w:rsidR="008416AA">
        <w:rPr>
          <w:rFonts w:ascii="宋体" w:hAnsi="宋体" w:cs="宋体"/>
          <w:sz w:val="24"/>
        </w:rPr>
        <w:t>36010</w:t>
      </w:r>
      <w:r w:rsidR="00BA62A8">
        <w:rPr>
          <w:rFonts w:ascii="宋体" w:hAnsi="宋体" w:cs="宋体"/>
          <w:sz w:val="24"/>
        </w:rPr>
        <w:t>5707</w:t>
      </w:r>
      <w:r w:rsidR="00BA62A8">
        <w:rPr>
          <w:rFonts w:ascii="宋体" w:hAnsi="宋体" w:cs="宋体" w:hint="eastAsia"/>
          <w:sz w:val="24"/>
        </w:rPr>
        <w:t>、</w:t>
      </w:r>
      <w:r>
        <w:rPr>
          <w:rFonts w:ascii="宋体" w:hAnsi="宋体" w:hint="eastAsia"/>
          <w:bCs/>
          <w:color w:val="000000"/>
          <w:sz w:val="24"/>
        </w:rPr>
        <w:t>柯经理、王经理</w:t>
      </w:r>
      <w:r w:rsidR="007E0846">
        <w:rPr>
          <w:rFonts w:ascii="宋体" w:hAnsi="宋体" w:hint="eastAsia"/>
          <w:bCs/>
          <w:color w:val="000000"/>
          <w:sz w:val="24"/>
        </w:rPr>
        <w:t xml:space="preserve">、吕绍山     </w:t>
      </w:r>
    </w:p>
    <w:p w14:paraId="517A9895" w14:textId="47648CAF" w:rsidR="00AF25ED" w:rsidRDefault="00BA62A8" w:rsidP="00E22BBC">
      <w:pPr>
        <w:widowControl/>
        <w:spacing w:line="360" w:lineRule="auto"/>
        <w:jc w:val="left"/>
        <w:rPr>
          <w:rFonts w:ascii="宋体" w:hAnsi="宋体" w:cs="宋体"/>
          <w:sz w:val="24"/>
        </w:rPr>
      </w:pPr>
      <w:r>
        <w:rPr>
          <w:rFonts w:ascii="宋体" w:hAnsi="宋体"/>
          <w:bCs/>
          <w:color w:val="000000"/>
          <w:sz w:val="24"/>
        </w:rPr>
        <w:t>联</w:t>
      </w:r>
      <w:r w:rsidR="00520172">
        <w:rPr>
          <w:rFonts w:ascii="宋体" w:hAnsi="宋体" w:cs="宋体" w:hint="eastAsia"/>
          <w:sz w:val="24"/>
        </w:rPr>
        <w:t>系电话：</w:t>
      </w:r>
      <w:r w:rsidR="00520172">
        <w:rPr>
          <w:rFonts w:ascii="宋体" w:hAnsi="宋体" w:hint="eastAsia"/>
          <w:bCs/>
          <w:color w:val="000000"/>
          <w:sz w:val="24"/>
        </w:rPr>
        <w:t>010－82370045</w:t>
      </w:r>
      <w:r w:rsidR="00AF25ED">
        <w:rPr>
          <w:rFonts w:ascii="宋体" w:hAnsi="宋体"/>
          <w:bCs/>
          <w:color w:val="000000"/>
          <w:sz w:val="24"/>
        </w:rPr>
        <w:t xml:space="preserve">                </w:t>
      </w:r>
      <w:r w:rsidR="00520172">
        <w:rPr>
          <w:rFonts w:ascii="宋体" w:hAnsi="宋体" w:cs="宋体" w:hint="eastAsia"/>
          <w:sz w:val="24"/>
        </w:rPr>
        <w:t>传真：</w:t>
      </w:r>
      <w:r w:rsidR="00520172">
        <w:rPr>
          <w:rFonts w:ascii="宋体" w:hAnsi="宋体" w:hint="eastAsia"/>
          <w:bCs/>
          <w:color w:val="000000"/>
          <w:sz w:val="24"/>
        </w:rPr>
        <w:t>010－8237004</w:t>
      </w:r>
      <w:r w:rsidR="00FE2DC3">
        <w:rPr>
          <w:rFonts w:ascii="宋体" w:hAnsi="宋体" w:hint="eastAsia"/>
          <w:bCs/>
          <w:color w:val="000000"/>
          <w:sz w:val="24"/>
        </w:rPr>
        <w:t>5</w:t>
      </w:r>
      <w:bookmarkStart w:id="4" w:name="_GoBack"/>
      <w:bookmarkEnd w:id="4"/>
    </w:p>
    <w:p w14:paraId="66B58104" w14:textId="7F0C34DE" w:rsidR="00520172" w:rsidRPr="00AF25ED" w:rsidRDefault="00520172" w:rsidP="00E22BBC">
      <w:pPr>
        <w:widowControl/>
        <w:spacing w:line="360" w:lineRule="auto"/>
        <w:jc w:val="left"/>
        <w:rPr>
          <w:rFonts w:ascii="宋体" w:hAnsi="宋体"/>
          <w:bCs/>
          <w:color w:val="000000"/>
          <w:sz w:val="24"/>
        </w:rPr>
      </w:pPr>
      <w:r>
        <w:rPr>
          <w:rFonts w:ascii="宋体" w:hAnsi="宋体" w:cs="宋体" w:hint="eastAsia"/>
          <w:sz w:val="24"/>
        </w:rPr>
        <w:t>电子邮箱：</w:t>
      </w:r>
      <w:hyperlink r:id="rId7" w:history="1">
        <w:r>
          <w:rPr>
            <w:rFonts w:hint="eastAsia"/>
            <w:bCs/>
            <w:color w:val="000000"/>
            <w:sz w:val="24"/>
          </w:rPr>
          <w:t>bjmdzx@vip.163.com</w:t>
        </w:r>
      </w:hyperlink>
    </w:p>
    <w:p w14:paraId="2CACDAB1" w14:textId="77777777" w:rsidR="0039139E" w:rsidRPr="009B73D6" w:rsidRDefault="0039139E" w:rsidP="00E22BBC">
      <w:pPr>
        <w:spacing w:line="360" w:lineRule="auto"/>
        <w:rPr>
          <w:rFonts w:ascii="宋体" w:hAnsi="宋体"/>
          <w:b/>
          <w:sz w:val="24"/>
          <w:szCs w:val="24"/>
        </w:rPr>
      </w:pPr>
      <w:r w:rsidRPr="009B73D6">
        <w:rPr>
          <w:rFonts w:ascii="宋体" w:hAnsi="宋体" w:hint="eastAsia"/>
          <w:b/>
          <w:sz w:val="24"/>
          <w:szCs w:val="24"/>
        </w:rPr>
        <w:t>十、附件</w:t>
      </w:r>
    </w:p>
    <w:p w14:paraId="567EED37" w14:textId="170AA8FF" w:rsidR="00262BB5" w:rsidRDefault="00AD7BB1" w:rsidP="00E22BBC">
      <w:pPr>
        <w:spacing w:line="360" w:lineRule="auto"/>
        <w:rPr>
          <w:rFonts w:ascii="宋体" w:hAnsi="宋体"/>
          <w:sz w:val="24"/>
          <w:szCs w:val="24"/>
        </w:rPr>
      </w:pPr>
      <w:r w:rsidRPr="00AC7A2F">
        <w:rPr>
          <w:rFonts w:ascii="宋体" w:hAnsi="宋体" w:hint="eastAsia"/>
          <w:sz w:val="24"/>
          <w:szCs w:val="24"/>
        </w:rPr>
        <w:t>1.</w:t>
      </w:r>
      <w:r w:rsidR="004C1C02" w:rsidRPr="00AC7A2F">
        <w:rPr>
          <w:rFonts w:ascii="宋体" w:hAnsi="宋体" w:hint="eastAsia"/>
          <w:sz w:val="24"/>
          <w:szCs w:val="24"/>
        </w:rPr>
        <w:t>招标</w:t>
      </w:r>
      <w:r w:rsidRPr="00AC7A2F">
        <w:rPr>
          <w:rFonts w:ascii="宋体" w:hAnsi="宋体" w:hint="eastAsia"/>
          <w:sz w:val="24"/>
          <w:szCs w:val="24"/>
        </w:rPr>
        <w:t>文件</w:t>
      </w:r>
    </w:p>
    <w:p w14:paraId="122E790C" w14:textId="77777777" w:rsidR="00153E55" w:rsidRDefault="00153E55" w:rsidP="00AF25ED">
      <w:pPr>
        <w:spacing w:line="360" w:lineRule="auto"/>
        <w:jc w:val="right"/>
        <w:rPr>
          <w:rFonts w:ascii="宋体" w:hAnsi="宋体"/>
          <w:b/>
          <w:sz w:val="24"/>
          <w:szCs w:val="24"/>
        </w:rPr>
      </w:pPr>
    </w:p>
    <w:p w14:paraId="4159F782" w14:textId="1CF8D161" w:rsidR="00AF25ED" w:rsidRPr="00AF25ED" w:rsidRDefault="00AF25ED" w:rsidP="00AF25ED">
      <w:pPr>
        <w:spacing w:line="360" w:lineRule="auto"/>
        <w:jc w:val="right"/>
        <w:rPr>
          <w:rFonts w:ascii="宋体" w:hAnsi="宋体"/>
          <w:b/>
          <w:sz w:val="24"/>
          <w:szCs w:val="24"/>
        </w:rPr>
      </w:pPr>
      <w:r w:rsidRPr="00AF25ED">
        <w:rPr>
          <w:rFonts w:ascii="宋体" w:hAnsi="宋体" w:hint="eastAsia"/>
          <w:b/>
          <w:sz w:val="24"/>
          <w:szCs w:val="24"/>
        </w:rPr>
        <w:t>北京明德致信咨询有限公司</w:t>
      </w:r>
    </w:p>
    <w:p w14:paraId="10853050" w14:textId="2010AD6A" w:rsidR="00AF25ED" w:rsidRPr="00AF25ED" w:rsidRDefault="00AF25ED" w:rsidP="00AF25ED">
      <w:pPr>
        <w:spacing w:line="360" w:lineRule="auto"/>
        <w:jc w:val="right"/>
        <w:rPr>
          <w:rFonts w:ascii="宋体" w:hAnsi="宋体"/>
          <w:b/>
          <w:sz w:val="24"/>
          <w:szCs w:val="24"/>
        </w:rPr>
      </w:pPr>
      <w:r w:rsidRPr="00AF25ED">
        <w:rPr>
          <w:rFonts w:ascii="宋体" w:hAnsi="宋体" w:hint="eastAsia"/>
          <w:b/>
          <w:sz w:val="24"/>
          <w:szCs w:val="24"/>
        </w:rPr>
        <w:t>2</w:t>
      </w:r>
      <w:r w:rsidR="007F162F">
        <w:rPr>
          <w:rFonts w:ascii="宋体" w:hAnsi="宋体"/>
          <w:b/>
          <w:sz w:val="24"/>
          <w:szCs w:val="24"/>
        </w:rPr>
        <w:t>022</w:t>
      </w:r>
      <w:r w:rsidRPr="00AF25ED">
        <w:rPr>
          <w:rFonts w:ascii="宋体" w:hAnsi="宋体"/>
          <w:b/>
          <w:sz w:val="24"/>
          <w:szCs w:val="24"/>
        </w:rPr>
        <w:t>年</w:t>
      </w:r>
      <w:r w:rsidR="00093969">
        <w:rPr>
          <w:rFonts w:ascii="宋体" w:hAnsi="宋体" w:hint="eastAsia"/>
          <w:b/>
          <w:sz w:val="24"/>
          <w:szCs w:val="24"/>
        </w:rPr>
        <w:t>10</w:t>
      </w:r>
      <w:r w:rsidRPr="00AF25ED">
        <w:rPr>
          <w:rFonts w:ascii="宋体" w:hAnsi="宋体"/>
          <w:b/>
          <w:sz w:val="24"/>
          <w:szCs w:val="24"/>
        </w:rPr>
        <w:t>月</w:t>
      </w:r>
      <w:r w:rsidR="00C01A06">
        <w:rPr>
          <w:rFonts w:ascii="宋体" w:hAnsi="宋体" w:hint="eastAsia"/>
          <w:b/>
          <w:sz w:val="24"/>
          <w:szCs w:val="24"/>
        </w:rPr>
        <w:t>20</w:t>
      </w:r>
      <w:r w:rsidRPr="00AF25ED">
        <w:rPr>
          <w:rFonts w:ascii="宋体" w:hAnsi="宋体"/>
          <w:b/>
          <w:sz w:val="24"/>
          <w:szCs w:val="24"/>
        </w:rPr>
        <w:t>日</w:t>
      </w:r>
    </w:p>
    <w:sectPr w:rsidR="00AF25ED" w:rsidRPr="00AF25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A817E1" w14:textId="77777777" w:rsidR="00FD3A28" w:rsidRDefault="00FD3A28" w:rsidP="000A703E">
      <w:r>
        <w:separator/>
      </w:r>
    </w:p>
  </w:endnote>
  <w:endnote w:type="continuationSeparator" w:id="0">
    <w:p w14:paraId="4260A8C2" w14:textId="77777777" w:rsidR="00FD3A28" w:rsidRDefault="00FD3A28" w:rsidP="000A7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6497CF" w14:textId="77777777" w:rsidR="00FD3A28" w:rsidRDefault="00FD3A28" w:rsidP="000A703E">
      <w:r>
        <w:separator/>
      </w:r>
    </w:p>
  </w:footnote>
  <w:footnote w:type="continuationSeparator" w:id="0">
    <w:p w14:paraId="64745B7D" w14:textId="77777777" w:rsidR="00FD3A28" w:rsidRDefault="00FD3A28" w:rsidP="000A70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1D6"/>
    <w:rsid w:val="0001341B"/>
    <w:rsid w:val="00037E01"/>
    <w:rsid w:val="000403A7"/>
    <w:rsid w:val="00043A67"/>
    <w:rsid w:val="00083115"/>
    <w:rsid w:val="00087158"/>
    <w:rsid w:val="00087DB7"/>
    <w:rsid w:val="00091701"/>
    <w:rsid w:val="00093969"/>
    <w:rsid w:val="00095327"/>
    <w:rsid w:val="00097F2A"/>
    <w:rsid w:val="000A034D"/>
    <w:rsid w:val="000A103F"/>
    <w:rsid w:val="000A2895"/>
    <w:rsid w:val="000A441F"/>
    <w:rsid w:val="000A6F50"/>
    <w:rsid w:val="000A703E"/>
    <w:rsid w:val="000B63D1"/>
    <w:rsid w:val="000B7B77"/>
    <w:rsid w:val="000C7AD0"/>
    <w:rsid w:val="000E07AF"/>
    <w:rsid w:val="000E6C75"/>
    <w:rsid w:val="001016EC"/>
    <w:rsid w:val="001056D5"/>
    <w:rsid w:val="00117B51"/>
    <w:rsid w:val="0013273F"/>
    <w:rsid w:val="00137457"/>
    <w:rsid w:val="00141E42"/>
    <w:rsid w:val="00153E55"/>
    <w:rsid w:val="0015729E"/>
    <w:rsid w:val="001611AF"/>
    <w:rsid w:val="0016157B"/>
    <w:rsid w:val="00163446"/>
    <w:rsid w:val="00171E20"/>
    <w:rsid w:val="001727CA"/>
    <w:rsid w:val="0018216F"/>
    <w:rsid w:val="00185D3E"/>
    <w:rsid w:val="00187F8E"/>
    <w:rsid w:val="001926B9"/>
    <w:rsid w:val="001A2970"/>
    <w:rsid w:val="001A2D08"/>
    <w:rsid w:val="001D7138"/>
    <w:rsid w:val="001E2471"/>
    <w:rsid w:val="001F7D4E"/>
    <w:rsid w:val="00215D60"/>
    <w:rsid w:val="00221FF1"/>
    <w:rsid w:val="00223CDA"/>
    <w:rsid w:val="00225BA6"/>
    <w:rsid w:val="00241070"/>
    <w:rsid w:val="00243A33"/>
    <w:rsid w:val="002464FF"/>
    <w:rsid w:val="00255889"/>
    <w:rsid w:val="002560E2"/>
    <w:rsid w:val="002623E2"/>
    <w:rsid w:val="00262BB5"/>
    <w:rsid w:val="00265D01"/>
    <w:rsid w:val="002721E8"/>
    <w:rsid w:val="00272215"/>
    <w:rsid w:val="0027256C"/>
    <w:rsid w:val="00272735"/>
    <w:rsid w:val="00276225"/>
    <w:rsid w:val="002947B4"/>
    <w:rsid w:val="002A280F"/>
    <w:rsid w:val="002A398E"/>
    <w:rsid w:val="002B00FE"/>
    <w:rsid w:val="002B5DD3"/>
    <w:rsid w:val="002C3A94"/>
    <w:rsid w:val="002C5F17"/>
    <w:rsid w:val="002D3DBA"/>
    <w:rsid w:val="002E5C83"/>
    <w:rsid w:val="00303167"/>
    <w:rsid w:val="003048E3"/>
    <w:rsid w:val="00306E22"/>
    <w:rsid w:val="003155F4"/>
    <w:rsid w:val="003234BB"/>
    <w:rsid w:val="00326A6B"/>
    <w:rsid w:val="00330D8F"/>
    <w:rsid w:val="00331E76"/>
    <w:rsid w:val="003345CD"/>
    <w:rsid w:val="00334E26"/>
    <w:rsid w:val="003438DC"/>
    <w:rsid w:val="00353AA1"/>
    <w:rsid w:val="003623FC"/>
    <w:rsid w:val="003666A5"/>
    <w:rsid w:val="00376699"/>
    <w:rsid w:val="0038749A"/>
    <w:rsid w:val="00391253"/>
    <w:rsid w:val="0039139E"/>
    <w:rsid w:val="003A501D"/>
    <w:rsid w:val="003D1431"/>
    <w:rsid w:val="003E4992"/>
    <w:rsid w:val="003E60B4"/>
    <w:rsid w:val="003F2EEC"/>
    <w:rsid w:val="00423BA8"/>
    <w:rsid w:val="00427640"/>
    <w:rsid w:val="00433F1E"/>
    <w:rsid w:val="004377AC"/>
    <w:rsid w:val="00437E19"/>
    <w:rsid w:val="004401B5"/>
    <w:rsid w:val="00446927"/>
    <w:rsid w:val="00450588"/>
    <w:rsid w:val="00453276"/>
    <w:rsid w:val="004628F7"/>
    <w:rsid w:val="00462D09"/>
    <w:rsid w:val="00464DE1"/>
    <w:rsid w:val="004705C2"/>
    <w:rsid w:val="0047653A"/>
    <w:rsid w:val="00484F59"/>
    <w:rsid w:val="00486A68"/>
    <w:rsid w:val="004953BA"/>
    <w:rsid w:val="0049618F"/>
    <w:rsid w:val="004979C4"/>
    <w:rsid w:val="00497AE9"/>
    <w:rsid w:val="004A2A17"/>
    <w:rsid w:val="004B2633"/>
    <w:rsid w:val="004B5094"/>
    <w:rsid w:val="004C1C02"/>
    <w:rsid w:val="004D246E"/>
    <w:rsid w:val="004D6E71"/>
    <w:rsid w:val="004E1020"/>
    <w:rsid w:val="004E5F7E"/>
    <w:rsid w:val="004F2061"/>
    <w:rsid w:val="00505A29"/>
    <w:rsid w:val="00510F35"/>
    <w:rsid w:val="0051300C"/>
    <w:rsid w:val="00515663"/>
    <w:rsid w:val="00520172"/>
    <w:rsid w:val="00521E97"/>
    <w:rsid w:val="00525396"/>
    <w:rsid w:val="0053723E"/>
    <w:rsid w:val="005407BD"/>
    <w:rsid w:val="005422F4"/>
    <w:rsid w:val="0055670E"/>
    <w:rsid w:val="005658B4"/>
    <w:rsid w:val="005706E5"/>
    <w:rsid w:val="005809C0"/>
    <w:rsid w:val="00580D21"/>
    <w:rsid w:val="005932B2"/>
    <w:rsid w:val="005A1986"/>
    <w:rsid w:val="005A1E1D"/>
    <w:rsid w:val="005A23C9"/>
    <w:rsid w:val="005A4CEE"/>
    <w:rsid w:val="005C2BA0"/>
    <w:rsid w:val="005E3B24"/>
    <w:rsid w:val="00604FB3"/>
    <w:rsid w:val="00607FE5"/>
    <w:rsid w:val="006162BC"/>
    <w:rsid w:val="00633ADA"/>
    <w:rsid w:val="0063472A"/>
    <w:rsid w:val="00640911"/>
    <w:rsid w:val="00657BF3"/>
    <w:rsid w:val="00677BE0"/>
    <w:rsid w:val="00684B47"/>
    <w:rsid w:val="00696A62"/>
    <w:rsid w:val="006A1D15"/>
    <w:rsid w:val="006A384F"/>
    <w:rsid w:val="006A43D6"/>
    <w:rsid w:val="006D7B4D"/>
    <w:rsid w:val="006E1106"/>
    <w:rsid w:val="006F1541"/>
    <w:rsid w:val="0070057C"/>
    <w:rsid w:val="00707249"/>
    <w:rsid w:val="00715FF4"/>
    <w:rsid w:val="00722207"/>
    <w:rsid w:val="00727ED5"/>
    <w:rsid w:val="00762B1F"/>
    <w:rsid w:val="00776FC3"/>
    <w:rsid w:val="007B5EFF"/>
    <w:rsid w:val="007B7A77"/>
    <w:rsid w:val="007C1EDC"/>
    <w:rsid w:val="007D5CDC"/>
    <w:rsid w:val="007E0846"/>
    <w:rsid w:val="007E2EC4"/>
    <w:rsid w:val="007F162F"/>
    <w:rsid w:val="007F6B07"/>
    <w:rsid w:val="00800BAA"/>
    <w:rsid w:val="00804BFD"/>
    <w:rsid w:val="00805A74"/>
    <w:rsid w:val="00815093"/>
    <w:rsid w:val="00816270"/>
    <w:rsid w:val="008173E9"/>
    <w:rsid w:val="00827DD1"/>
    <w:rsid w:val="008416AA"/>
    <w:rsid w:val="008507A3"/>
    <w:rsid w:val="008525BD"/>
    <w:rsid w:val="00856083"/>
    <w:rsid w:val="0085616E"/>
    <w:rsid w:val="00856D52"/>
    <w:rsid w:val="00862F23"/>
    <w:rsid w:val="0086342C"/>
    <w:rsid w:val="008825AE"/>
    <w:rsid w:val="0088507C"/>
    <w:rsid w:val="00886CB3"/>
    <w:rsid w:val="0089328A"/>
    <w:rsid w:val="008A5153"/>
    <w:rsid w:val="008A6C59"/>
    <w:rsid w:val="008D6CEC"/>
    <w:rsid w:val="008E0C2D"/>
    <w:rsid w:val="008E18E3"/>
    <w:rsid w:val="008E21E3"/>
    <w:rsid w:val="00907DCD"/>
    <w:rsid w:val="00923E7E"/>
    <w:rsid w:val="00927BBA"/>
    <w:rsid w:val="00930283"/>
    <w:rsid w:val="009331B4"/>
    <w:rsid w:val="00933A66"/>
    <w:rsid w:val="009355D8"/>
    <w:rsid w:val="00937E62"/>
    <w:rsid w:val="009718D8"/>
    <w:rsid w:val="009773A8"/>
    <w:rsid w:val="00977CE0"/>
    <w:rsid w:val="009A32ED"/>
    <w:rsid w:val="009B36E4"/>
    <w:rsid w:val="009B37A0"/>
    <w:rsid w:val="009B6332"/>
    <w:rsid w:val="009B73D6"/>
    <w:rsid w:val="009C6C55"/>
    <w:rsid w:val="009D06AA"/>
    <w:rsid w:val="009D5BBA"/>
    <w:rsid w:val="00A0121C"/>
    <w:rsid w:val="00A05481"/>
    <w:rsid w:val="00A150E4"/>
    <w:rsid w:val="00A25003"/>
    <w:rsid w:val="00A26A73"/>
    <w:rsid w:val="00A303D0"/>
    <w:rsid w:val="00A43FEE"/>
    <w:rsid w:val="00A532D7"/>
    <w:rsid w:val="00A64A67"/>
    <w:rsid w:val="00A66058"/>
    <w:rsid w:val="00A66E57"/>
    <w:rsid w:val="00A7313D"/>
    <w:rsid w:val="00AA5D66"/>
    <w:rsid w:val="00AB1B0D"/>
    <w:rsid w:val="00AB2CCD"/>
    <w:rsid w:val="00AB58CB"/>
    <w:rsid w:val="00AC7A2F"/>
    <w:rsid w:val="00AD7A21"/>
    <w:rsid w:val="00AD7BB1"/>
    <w:rsid w:val="00AE02C3"/>
    <w:rsid w:val="00AF25ED"/>
    <w:rsid w:val="00AF2CA0"/>
    <w:rsid w:val="00AF5641"/>
    <w:rsid w:val="00B01BE3"/>
    <w:rsid w:val="00B02FA2"/>
    <w:rsid w:val="00B05035"/>
    <w:rsid w:val="00B106DC"/>
    <w:rsid w:val="00B24BCF"/>
    <w:rsid w:val="00B44B06"/>
    <w:rsid w:val="00B46112"/>
    <w:rsid w:val="00B50764"/>
    <w:rsid w:val="00B62094"/>
    <w:rsid w:val="00B63FD7"/>
    <w:rsid w:val="00B65D57"/>
    <w:rsid w:val="00B7417F"/>
    <w:rsid w:val="00B764AD"/>
    <w:rsid w:val="00B84399"/>
    <w:rsid w:val="00B85B11"/>
    <w:rsid w:val="00B90397"/>
    <w:rsid w:val="00B96BC0"/>
    <w:rsid w:val="00BA62A8"/>
    <w:rsid w:val="00BB00A7"/>
    <w:rsid w:val="00BC15EF"/>
    <w:rsid w:val="00BE04C3"/>
    <w:rsid w:val="00BF5BB7"/>
    <w:rsid w:val="00BF69BF"/>
    <w:rsid w:val="00C01A06"/>
    <w:rsid w:val="00C0617D"/>
    <w:rsid w:val="00C2250B"/>
    <w:rsid w:val="00C36B48"/>
    <w:rsid w:val="00C3773D"/>
    <w:rsid w:val="00C41CCC"/>
    <w:rsid w:val="00C51EAC"/>
    <w:rsid w:val="00C54270"/>
    <w:rsid w:val="00C552AC"/>
    <w:rsid w:val="00C5544D"/>
    <w:rsid w:val="00C64367"/>
    <w:rsid w:val="00C66E07"/>
    <w:rsid w:val="00C743AB"/>
    <w:rsid w:val="00C81D3A"/>
    <w:rsid w:val="00C83EDD"/>
    <w:rsid w:val="00C902E0"/>
    <w:rsid w:val="00CA1213"/>
    <w:rsid w:val="00CA3D39"/>
    <w:rsid w:val="00CA5D42"/>
    <w:rsid w:val="00CC567E"/>
    <w:rsid w:val="00CD7E00"/>
    <w:rsid w:val="00CF0CAB"/>
    <w:rsid w:val="00D14195"/>
    <w:rsid w:val="00D1672C"/>
    <w:rsid w:val="00D43050"/>
    <w:rsid w:val="00D62398"/>
    <w:rsid w:val="00D81BE6"/>
    <w:rsid w:val="00DA7CA1"/>
    <w:rsid w:val="00DD028E"/>
    <w:rsid w:val="00DE1359"/>
    <w:rsid w:val="00E22BBC"/>
    <w:rsid w:val="00E22EDB"/>
    <w:rsid w:val="00E311D6"/>
    <w:rsid w:val="00E32F7A"/>
    <w:rsid w:val="00E61D39"/>
    <w:rsid w:val="00E74770"/>
    <w:rsid w:val="00E958F3"/>
    <w:rsid w:val="00EA35C4"/>
    <w:rsid w:val="00EC619B"/>
    <w:rsid w:val="00ED531B"/>
    <w:rsid w:val="00ED7F2A"/>
    <w:rsid w:val="00EE4C9B"/>
    <w:rsid w:val="00F06F0D"/>
    <w:rsid w:val="00F23578"/>
    <w:rsid w:val="00F30744"/>
    <w:rsid w:val="00F30E39"/>
    <w:rsid w:val="00F53F63"/>
    <w:rsid w:val="00F6508E"/>
    <w:rsid w:val="00F66F89"/>
    <w:rsid w:val="00F7375D"/>
    <w:rsid w:val="00F73DC1"/>
    <w:rsid w:val="00F75E9E"/>
    <w:rsid w:val="00F823E7"/>
    <w:rsid w:val="00F85F6A"/>
    <w:rsid w:val="00F9674F"/>
    <w:rsid w:val="00FC5B80"/>
    <w:rsid w:val="00FC6C0D"/>
    <w:rsid w:val="00FC7AD2"/>
    <w:rsid w:val="00FD36B6"/>
    <w:rsid w:val="00FD3A28"/>
    <w:rsid w:val="00FE2DC3"/>
    <w:rsid w:val="00FF49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97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03E"/>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0A703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0A703E"/>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703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A703E"/>
    <w:rPr>
      <w:sz w:val="18"/>
      <w:szCs w:val="18"/>
    </w:rPr>
  </w:style>
  <w:style w:type="paragraph" w:styleId="a4">
    <w:name w:val="footer"/>
    <w:basedOn w:val="a"/>
    <w:link w:val="Char0"/>
    <w:uiPriority w:val="99"/>
    <w:unhideWhenUsed/>
    <w:rsid w:val="000A703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A703E"/>
    <w:rPr>
      <w:sz w:val="18"/>
      <w:szCs w:val="18"/>
    </w:rPr>
  </w:style>
  <w:style w:type="character" w:customStyle="1" w:styleId="1Char">
    <w:name w:val="标题 1 Char"/>
    <w:basedOn w:val="a0"/>
    <w:link w:val="1"/>
    <w:uiPriority w:val="9"/>
    <w:qFormat/>
    <w:rsid w:val="000A703E"/>
    <w:rPr>
      <w:rFonts w:ascii="Times New Roman" w:eastAsia="宋体" w:hAnsi="Times New Roman" w:cs="Times New Roman"/>
      <w:b/>
      <w:bCs/>
      <w:kern w:val="44"/>
      <w:sz w:val="44"/>
      <w:szCs w:val="44"/>
    </w:rPr>
  </w:style>
  <w:style w:type="character" w:customStyle="1" w:styleId="2Char">
    <w:name w:val="标题 2 Char"/>
    <w:basedOn w:val="a0"/>
    <w:link w:val="2"/>
    <w:qFormat/>
    <w:rsid w:val="000A703E"/>
    <w:rPr>
      <w:rFonts w:ascii="Arial" w:eastAsia="黑体" w:hAnsi="Arial" w:cs="Arial"/>
      <w:b/>
      <w:bCs/>
      <w:sz w:val="32"/>
      <w:szCs w:val="32"/>
    </w:rPr>
  </w:style>
  <w:style w:type="paragraph" w:styleId="a5">
    <w:name w:val="Plain Text"/>
    <w:basedOn w:val="a"/>
    <w:link w:val="Char1"/>
    <w:qFormat/>
    <w:rsid w:val="000A703E"/>
    <w:rPr>
      <w:rFonts w:ascii="宋体" w:eastAsiaTheme="minorEastAsia" w:hAnsi="Courier New" w:cstheme="minorBidi"/>
      <w:szCs w:val="22"/>
    </w:rPr>
  </w:style>
  <w:style w:type="character" w:customStyle="1" w:styleId="Char1">
    <w:name w:val="纯文本 Char"/>
    <w:basedOn w:val="a0"/>
    <w:link w:val="a5"/>
    <w:qFormat/>
    <w:rsid w:val="000A703E"/>
    <w:rPr>
      <w:rFonts w:ascii="宋体" w:hAnsi="Courier New"/>
    </w:rPr>
  </w:style>
  <w:style w:type="table" w:styleId="a6">
    <w:name w:val="Table Grid"/>
    <w:basedOn w:val="a1"/>
    <w:qFormat/>
    <w:rsid w:val="000A703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03E"/>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0A703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0A703E"/>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703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A703E"/>
    <w:rPr>
      <w:sz w:val="18"/>
      <w:szCs w:val="18"/>
    </w:rPr>
  </w:style>
  <w:style w:type="paragraph" w:styleId="a4">
    <w:name w:val="footer"/>
    <w:basedOn w:val="a"/>
    <w:link w:val="Char0"/>
    <w:uiPriority w:val="99"/>
    <w:unhideWhenUsed/>
    <w:rsid w:val="000A703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A703E"/>
    <w:rPr>
      <w:sz w:val="18"/>
      <w:szCs w:val="18"/>
    </w:rPr>
  </w:style>
  <w:style w:type="character" w:customStyle="1" w:styleId="1Char">
    <w:name w:val="标题 1 Char"/>
    <w:basedOn w:val="a0"/>
    <w:link w:val="1"/>
    <w:uiPriority w:val="9"/>
    <w:qFormat/>
    <w:rsid w:val="000A703E"/>
    <w:rPr>
      <w:rFonts w:ascii="Times New Roman" w:eastAsia="宋体" w:hAnsi="Times New Roman" w:cs="Times New Roman"/>
      <w:b/>
      <w:bCs/>
      <w:kern w:val="44"/>
      <w:sz w:val="44"/>
      <w:szCs w:val="44"/>
    </w:rPr>
  </w:style>
  <w:style w:type="character" w:customStyle="1" w:styleId="2Char">
    <w:name w:val="标题 2 Char"/>
    <w:basedOn w:val="a0"/>
    <w:link w:val="2"/>
    <w:qFormat/>
    <w:rsid w:val="000A703E"/>
    <w:rPr>
      <w:rFonts w:ascii="Arial" w:eastAsia="黑体" w:hAnsi="Arial" w:cs="Arial"/>
      <w:b/>
      <w:bCs/>
      <w:sz w:val="32"/>
      <w:szCs w:val="32"/>
    </w:rPr>
  </w:style>
  <w:style w:type="paragraph" w:styleId="a5">
    <w:name w:val="Plain Text"/>
    <w:basedOn w:val="a"/>
    <w:link w:val="Char1"/>
    <w:qFormat/>
    <w:rsid w:val="000A703E"/>
    <w:rPr>
      <w:rFonts w:ascii="宋体" w:eastAsiaTheme="minorEastAsia" w:hAnsi="Courier New" w:cstheme="minorBidi"/>
      <w:szCs w:val="22"/>
    </w:rPr>
  </w:style>
  <w:style w:type="character" w:customStyle="1" w:styleId="Char1">
    <w:name w:val="纯文本 Char"/>
    <w:basedOn w:val="a0"/>
    <w:link w:val="a5"/>
    <w:qFormat/>
    <w:rsid w:val="000A703E"/>
    <w:rPr>
      <w:rFonts w:ascii="宋体" w:hAnsi="Courier New"/>
    </w:rPr>
  </w:style>
  <w:style w:type="table" w:styleId="a6">
    <w:name w:val="Table Grid"/>
    <w:basedOn w:val="a1"/>
    <w:qFormat/>
    <w:rsid w:val="000A703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7484">
      <w:bodyDiv w:val="1"/>
      <w:marLeft w:val="0"/>
      <w:marRight w:val="0"/>
      <w:marTop w:val="0"/>
      <w:marBottom w:val="0"/>
      <w:divBdr>
        <w:top w:val="none" w:sz="0" w:space="0" w:color="auto"/>
        <w:left w:val="none" w:sz="0" w:space="0" w:color="auto"/>
        <w:bottom w:val="none" w:sz="0" w:space="0" w:color="auto"/>
        <w:right w:val="none" w:sz="0" w:space="0" w:color="auto"/>
      </w:divBdr>
    </w:div>
    <w:div w:id="151454854">
      <w:bodyDiv w:val="1"/>
      <w:marLeft w:val="0"/>
      <w:marRight w:val="0"/>
      <w:marTop w:val="0"/>
      <w:marBottom w:val="0"/>
      <w:divBdr>
        <w:top w:val="none" w:sz="0" w:space="0" w:color="auto"/>
        <w:left w:val="none" w:sz="0" w:space="0" w:color="auto"/>
        <w:bottom w:val="none" w:sz="0" w:space="0" w:color="auto"/>
        <w:right w:val="none" w:sz="0" w:space="0" w:color="auto"/>
      </w:divBdr>
    </w:div>
    <w:div w:id="194193595">
      <w:bodyDiv w:val="1"/>
      <w:marLeft w:val="0"/>
      <w:marRight w:val="0"/>
      <w:marTop w:val="0"/>
      <w:marBottom w:val="0"/>
      <w:divBdr>
        <w:top w:val="none" w:sz="0" w:space="0" w:color="auto"/>
        <w:left w:val="none" w:sz="0" w:space="0" w:color="auto"/>
        <w:bottom w:val="none" w:sz="0" w:space="0" w:color="auto"/>
        <w:right w:val="none" w:sz="0" w:space="0" w:color="auto"/>
      </w:divBdr>
    </w:div>
    <w:div w:id="228879534">
      <w:bodyDiv w:val="1"/>
      <w:marLeft w:val="0"/>
      <w:marRight w:val="0"/>
      <w:marTop w:val="0"/>
      <w:marBottom w:val="0"/>
      <w:divBdr>
        <w:top w:val="none" w:sz="0" w:space="0" w:color="auto"/>
        <w:left w:val="none" w:sz="0" w:space="0" w:color="auto"/>
        <w:bottom w:val="none" w:sz="0" w:space="0" w:color="auto"/>
        <w:right w:val="none" w:sz="0" w:space="0" w:color="auto"/>
      </w:divBdr>
    </w:div>
    <w:div w:id="349068615">
      <w:bodyDiv w:val="1"/>
      <w:marLeft w:val="0"/>
      <w:marRight w:val="0"/>
      <w:marTop w:val="0"/>
      <w:marBottom w:val="0"/>
      <w:divBdr>
        <w:top w:val="none" w:sz="0" w:space="0" w:color="auto"/>
        <w:left w:val="none" w:sz="0" w:space="0" w:color="auto"/>
        <w:bottom w:val="none" w:sz="0" w:space="0" w:color="auto"/>
        <w:right w:val="none" w:sz="0" w:space="0" w:color="auto"/>
      </w:divBdr>
    </w:div>
    <w:div w:id="488642293">
      <w:bodyDiv w:val="1"/>
      <w:marLeft w:val="0"/>
      <w:marRight w:val="0"/>
      <w:marTop w:val="0"/>
      <w:marBottom w:val="0"/>
      <w:divBdr>
        <w:top w:val="none" w:sz="0" w:space="0" w:color="auto"/>
        <w:left w:val="none" w:sz="0" w:space="0" w:color="auto"/>
        <w:bottom w:val="none" w:sz="0" w:space="0" w:color="auto"/>
        <w:right w:val="none" w:sz="0" w:space="0" w:color="auto"/>
      </w:divBdr>
    </w:div>
    <w:div w:id="631060547">
      <w:bodyDiv w:val="1"/>
      <w:marLeft w:val="0"/>
      <w:marRight w:val="0"/>
      <w:marTop w:val="0"/>
      <w:marBottom w:val="0"/>
      <w:divBdr>
        <w:top w:val="none" w:sz="0" w:space="0" w:color="auto"/>
        <w:left w:val="none" w:sz="0" w:space="0" w:color="auto"/>
        <w:bottom w:val="none" w:sz="0" w:space="0" w:color="auto"/>
        <w:right w:val="none" w:sz="0" w:space="0" w:color="auto"/>
      </w:divBdr>
    </w:div>
    <w:div w:id="645401491">
      <w:bodyDiv w:val="1"/>
      <w:marLeft w:val="0"/>
      <w:marRight w:val="0"/>
      <w:marTop w:val="0"/>
      <w:marBottom w:val="0"/>
      <w:divBdr>
        <w:top w:val="none" w:sz="0" w:space="0" w:color="auto"/>
        <w:left w:val="none" w:sz="0" w:space="0" w:color="auto"/>
        <w:bottom w:val="none" w:sz="0" w:space="0" w:color="auto"/>
        <w:right w:val="none" w:sz="0" w:space="0" w:color="auto"/>
      </w:divBdr>
    </w:div>
    <w:div w:id="667755085">
      <w:bodyDiv w:val="1"/>
      <w:marLeft w:val="0"/>
      <w:marRight w:val="0"/>
      <w:marTop w:val="0"/>
      <w:marBottom w:val="0"/>
      <w:divBdr>
        <w:top w:val="none" w:sz="0" w:space="0" w:color="auto"/>
        <w:left w:val="none" w:sz="0" w:space="0" w:color="auto"/>
        <w:bottom w:val="none" w:sz="0" w:space="0" w:color="auto"/>
        <w:right w:val="none" w:sz="0" w:space="0" w:color="auto"/>
      </w:divBdr>
    </w:div>
    <w:div w:id="700127951">
      <w:bodyDiv w:val="1"/>
      <w:marLeft w:val="0"/>
      <w:marRight w:val="0"/>
      <w:marTop w:val="0"/>
      <w:marBottom w:val="0"/>
      <w:divBdr>
        <w:top w:val="none" w:sz="0" w:space="0" w:color="auto"/>
        <w:left w:val="none" w:sz="0" w:space="0" w:color="auto"/>
        <w:bottom w:val="none" w:sz="0" w:space="0" w:color="auto"/>
        <w:right w:val="none" w:sz="0" w:space="0" w:color="auto"/>
      </w:divBdr>
    </w:div>
    <w:div w:id="718210555">
      <w:bodyDiv w:val="1"/>
      <w:marLeft w:val="0"/>
      <w:marRight w:val="0"/>
      <w:marTop w:val="0"/>
      <w:marBottom w:val="0"/>
      <w:divBdr>
        <w:top w:val="none" w:sz="0" w:space="0" w:color="auto"/>
        <w:left w:val="none" w:sz="0" w:space="0" w:color="auto"/>
        <w:bottom w:val="none" w:sz="0" w:space="0" w:color="auto"/>
        <w:right w:val="none" w:sz="0" w:space="0" w:color="auto"/>
      </w:divBdr>
    </w:div>
    <w:div w:id="743456147">
      <w:bodyDiv w:val="1"/>
      <w:marLeft w:val="0"/>
      <w:marRight w:val="0"/>
      <w:marTop w:val="0"/>
      <w:marBottom w:val="0"/>
      <w:divBdr>
        <w:top w:val="none" w:sz="0" w:space="0" w:color="auto"/>
        <w:left w:val="none" w:sz="0" w:space="0" w:color="auto"/>
        <w:bottom w:val="none" w:sz="0" w:space="0" w:color="auto"/>
        <w:right w:val="none" w:sz="0" w:space="0" w:color="auto"/>
      </w:divBdr>
    </w:div>
    <w:div w:id="779227272">
      <w:bodyDiv w:val="1"/>
      <w:marLeft w:val="0"/>
      <w:marRight w:val="0"/>
      <w:marTop w:val="0"/>
      <w:marBottom w:val="0"/>
      <w:divBdr>
        <w:top w:val="none" w:sz="0" w:space="0" w:color="auto"/>
        <w:left w:val="none" w:sz="0" w:space="0" w:color="auto"/>
        <w:bottom w:val="none" w:sz="0" w:space="0" w:color="auto"/>
        <w:right w:val="none" w:sz="0" w:space="0" w:color="auto"/>
      </w:divBdr>
    </w:div>
    <w:div w:id="780296703">
      <w:bodyDiv w:val="1"/>
      <w:marLeft w:val="0"/>
      <w:marRight w:val="0"/>
      <w:marTop w:val="0"/>
      <w:marBottom w:val="0"/>
      <w:divBdr>
        <w:top w:val="none" w:sz="0" w:space="0" w:color="auto"/>
        <w:left w:val="none" w:sz="0" w:space="0" w:color="auto"/>
        <w:bottom w:val="none" w:sz="0" w:space="0" w:color="auto"/>
        <w:right w:val="none" w:sz="0" w:space="0" w:color="auto"/>
      </w:divBdr>
    </w:div>
    <w:div w:id="794370708">
      <w:bodyDiv w:val="1"/>
      <w:marLeft w:val="0"/>
      <w:marRight w:val="0"/>
      <w:marTop w:val="0"/>
      <w:marBottom w:val="0"/>
      <w:divBdr>
        <w:top w:val="none" w:sz="0" w:space="0" w:color="auto"/>
        <w:left w:val="none" w:sz="0" w:space="0" w:color="auto"/>
        <w:bottom w:val="none" w:sz="0" w:space="0" w:color="auto"/>
        <w:right w:val="none" w:sz="0" w:space="0" w:color="auto"/>
      </w:divBdr>
    </w:div>
    <w:div w:id="871570541">
      <w:bodyDiv w:val="1"/>
      <w:marLeft w:val="0"/>
      <w:marRight w:val="0"/>
      <w:marTop w:val="0"/>
      <w:marBottom w:val="0"/>
      <w:divBdr>
        <w:top w:val="none" w:sz="0" w:space="0" w:color="auto"/>
        <w:left w:val="none" w:sz="0" w:space="0" w:color="auto"/>
        <w:bottom w:val="none" w:sz="0" w:space="0" w:color="auto"/>
        <w:right w:val="none" w:sz="0" w:space="0" w:color="auto"/>
      </w:divBdr>
    </w:div>
    <w:div w:id="992292095">
      <w:bodyDiv w:val="1"/>
      <w:marLeft w:val="0"/>
      <w:marRight w:val="0"/>
      <w:marTop w:val="0"/>
      <w:marBottom w:val="0"/>
      <w:divBdr>
        <w:top w:val="none" w:sz="0" w:space="0" w:color="auto"/>
        <w:left w:val="none" w:sz="0" w:space="0" w:color="auto"/>
        <w:bottom w:val="none" w:sz="0" w:space="0" w:color="auto"/>
        <w:right w:val="none" w:sz="0" w:space="0" w:color="auto"/>
      </w:divBdr>
    </w:div>
    <w:div w:id="1091195644">
      <w:bodyDiv w:val="1"/>
      <w:marLeft w:val="0"/>
      <w:marRight w:val="0"/>
      <w:marTop w:val="0"/>
      <w:marBottom w:val="0"/>
      <w:divBdr>
        <w:top w:val="none" w:sz="0" w:space="0" w:color="auto"/>
        <w:left w:val="none" w:sz="0" w:space="0" w:color="auto"/>
        <w:bottom w:val="none" w:sz="0" w:space="0" w:color="auto"/>
        <w:right w:val="none" w:sz="0" w:space="0" w:color="auto"/>
      </w:divBdr>
    </w:div>
    <w:div w:id="1120955334">
      <w:bodyDiv w:val="1"/>
      <w:marLeft w:val="0"/>
      <w:marRight w:val="0"/>
      <w:marTop w:val="0"/>
      <w:marBottom w:val="0"/>
      <w:divBdr>
        <w:top w:val="none" w:sz="0" w:space="0" w:color="auto"/>
        <w:left w:val="none" w:sz="0" w:space="0" w:color="auto"/>
        <w:bottom w:val="none" w:sz="0" w:space="0" w:color="auto"/>
        <w:right w:val="none" w:sz="0" w:space="0" w:color="auto"/>
      </w:divBdr>
    </w:div>
    <w:div w:id="1276133731">
      <w:bodyDiv w:val="1"/>
      <w:marLeft w:val="0"/>
      <w:marRight w:val="0"/>
      <w:marTop w:val="0"/>
      <w:marBottom w:val="0"/>
      <w:divBdr>
        <w:top w:val="none" w:sz="0" w:space="0" w:color="auto"/>
        <w:left w:val="none" w:sz="0" w:space="0" w:color="auto"/>
        <w:bottom w:val="none" w:sz="0" w:space="0" w:color="auto"/>
        <w:right w:val="none" w:sz="0" w:space="0" w:color="auto"/>
      </w:divBdr>
    </w:div>
    <w:div w:id="1286931209">
      <w:bodyDiv w:val="1"/>
      <w:marLeft w:val="0"/>
      <w:marRight w:val="0"/>
      <w:marTop w:val="0"/>
      <w:marBottom w:val="0"/>
      <w:divBdr>
        <w:top w:val="none" w:sz="0" w:space="0" w:color="auto"/>
        <w:left w:val="none" w:sz="0" w:space="0" w:color="auto"/>
        <w:bottom w:val="none" w:sz="0" w:space="0" w:color="auto"/>
        <w:right w:val="none" w:sz="0" w:space="0" w:color="auto"/>
      </w:divBdr>
    </w:div>
    <w:div w:id="1292662769">
      <w:bodyDiv w:val="1"/>
      <w:marLeft w:val="0"/>
      <w:marRight w:val="0"/>
      <w:marTop w:val="0"/>
      <w:marBottom w:val="0"/>
      <w:divBdr>
        <w:top w:val="none" w:sz="0" w:space="0" w:color="auto"/>
        <w:left w:val="none" w:sz="0" w:space="0" w:color="auto"/>
        <w:bottom w:val="none" w:sz="0" w:space="0" w:color="auto"/>
        <w:right w:val="none" w:sz="0" w:space="0" w:color="auto"/>
      </w:divBdr>
    </w:div>
    <w:div w:id="1295063408">
      <w:bodyDiv w:val="1"/>
      <w:marLeft w:val="0"/>
      <w:marRight w:val="0"/>
      <w:marTop w:val="0"/>
      <w:marBottom w:val="0"/>
      <w:divBdr>
        <w:top w:val="none" w:sz="0" w:space="0" w:color="auto"/>
        <w:left w:val="none" w:sz="0" w:space="0" w:color="auto"/>
        <w:bottom w:val="none" w:sz="0" w:space="0" w:color="auto"/>
        <w:right w:val="none" w:sz="0" w:space="0" w:color="auto"/>
      </w:divBdr>
    </w:div>
    <w:div w:id="1359550952">
      <w:bodyDiv w:val="1"/>
      <w:marLeft w:val="0"/>
      <w:marRight w:val="0"/>
      <w:marTop w:val="0"/>
      <w:marBottom w:val="0"/>
      <w:divBdr>
        <w:top w:val="none" w:sz="0" w:space="0" w:color="auto"/>
        <w:left w:val="none" w:sz="0" w:space="0" w:color="auto"/>
        <w:bottom w:val="none" w:sz="0" w:space="0" w:color="auto"/>
        <w:right w:val="none" w:sz="0" w:space="0" w:color="auto"/>
      </w:divBdr>
    </w:div>
    <w:div w:id="1459108407">
      <w:bodyDiv w:val="1"/>
      <w:marLeft w:val="0"/>
      <w:marRight w:val="0"/>
      <w:marTop w:val="0"/>
      <w:marBottom w:val="0"/>
      <w:divBdr>
        <w:top w:val="none" w:sz="0" w:space="0" w:color="auto"/>
        <w:left w:val="none" w:sz="0" w:space="0" w:color="auto"/>
        <w:bottom w:val="none" w:sz="0" w:space="0" w:color="auto"/>
        <w:right w:val="none" w:sz="0" w:space="0" w:color="auto"/>
      </w:divBdr>
    </w:div>
    <w:div w:id="1480270546">
      <w:bodyDiv w:val="1"/>
      <w:marLeft w:val="0"/>
      <w:marRight w:val="0"/>
      <w:marTop w:val="0"/>
      <w:marBottom w:val="0"/>
      <w:divBdr>
        <w:top w:val="none" w:sz="0" w:space="0" w:color="auto"/>
        <w:left w:val="none" w:sz="0" w:space="0" w:color="auto"/>
        <w:bottom w:val="none" w:sz="0" w:space="0" w:color="auto"/>
        <w:right w:val="none" w:sz="0" w:space="0" w:color="auto"/>
      </w:divBdr>
    </w:div>
    <w:div w:id="1500851141">
      <w:bodyDiv w:val="1"/>
      <w:marLeft w:val="0"/>
      <w:marRight w:val="0"/>
      <w:marTop w:val="0"/>
      <w:marBottom w:val="0"/>
      <w:divBdr>
        <w:top w:val="none" w:sz="0" w:space="0" w:color="auto"/>
        <w:left w:val="none" w:sz="0" w:space="0" w:color="auto"/>
        <w:bottom w:val="none" w:sz="0" w:space="0" w:color="auto"/>
        <w:right w:val="none" w:sz="0" w:space="0" w:color="auto"/>
      </w:divBdr>
    </w:div>
    <w:div w:id="1542282489">
      <w:bodyDiv w:val="1"/>
      <w:marLeft w:val="0"/>
      <w:marRight w:val="0"/>
      <w:marTop w:val="0"/>
      <w:marBottom w:val="0"/>
      <w:divBdr>
        <w:top w:val="none" w:sz="0" w:space="0" w:color="auto"/>
        <w:left w:val="none" w:sz="0" w:space="0" w:color="auto"/>
        <w:bottom w:val="none" w:sz="0" w:space="0" w:color="auto"/>
        <w:right w:val="none" w:sz="0" w:space="0" w:color="auto"/>
      </w:divBdr>
    </w:div>
    <w:div w:id="1604219566">
      <w:bodyDiv w:val="1"/>
      <w:marLeft w:val="0"/>
      <w:marRight w:val="0"/>
      <w:marTop w:val="0"/>
      <w:marBottom w:val="0"/>
      <w:divBdr>
        <w:top w:val="none" w:sz="0" w:space="0" w:color="auto"/>
        <w:left w:val="none" w:sz="0" w:space="0" w:color="auto"/>
        <w:bottom w:val="none" w:sz="0" w:space="0" w:color="auto"/>
        <w:right w:val="none" w:sz="0" w:space="0" w:color="auto"/>
      </w:divBdr>
    </w:div>
    <w:div w:id="1605263521">
      <w:bodyDiv w:val="1"/>
      <w:marLeft w:val="0"/>
      <w:marRight w:val="0"/>
      <w:marTop w:val="0"/>
      <w:marBottom w:val="0"/>
      <w:divBdr>
        <w:top w:val="none" w:sz="0" w:space="0" w:color="auto"/>
        <w:left w:val="none" w:sz="0" w:space="0" w:color="auto"/>
        <w:bottom w:val="none" w:sz="0" w:space="0" w:color="auto"/>
        <w:right w:val="none" w:sz="0" w:space="0" w:color="auto"/>
      </w:divBdr>
    </w:div>
    <w:div w:id="1607040815">
      <w:bodyDiv w:val="1"/>
      <w:marLeft w:val="0"/>
      <w:marRight w:val="0"/>
      <w:marTop w:val="0"/>
      <w:marBottom w:val="0"/>
      <w:divBdr>
        <w:top w:val="none" w:sz="0" w:space="0" w:color="auto"/>
        <w:left w:val="none" w:sz="0" w:space="0" w:color="auto"/>
        <w:bottom w:val="none" w:sz="0" w:space="0" w:color="auto"/>
        <w:right w:val="none" w:sz="0" w:space="0" w:color="auto"/>
      </w:divBdr>
    </w:div>
    <w:div w:id="1609655214">
      <w:bodyDiv w:val="1"/>
      <w:marLeft w:val="0"/>
      <w:marRight w:val="0"/>
      <w:marTop w:val="0"/>
      <w:marBottom w:val="0"/>
      <w:divBdr>
        <w:top w:val="none" w:sz="0" w:space="0" w:color="auto"/>
        <w:left w:val="none" w:sz="0" w:space="0" w:color="auto"/>
        <w:bottom w:val="none" w:sz="0" w:space="0" w:color="auto"/>
        <w:right w:val="none" w:sz="0" w:space="0" w:color="auto"/>
      </w:divBdr>
    </w:div>
    <w:div w:id="1679891114">
      <w:bodyDiv w:val="1"/>
      <w:marLeft w:val="0"/>
      <w:marRight w:val="0"/>
      <w:marTop w:val="0"/>
      <w:marBottom w:val="0"/>
      <w:divBdr>
        <w:top w:val="none" w:sz="0" w:space="0" w:color="auto"/>
        <w:left w:val="none" w:sz="0" w:space="0" w:color="auto"/>
        <w:bottom w:val="none" w:sz="0" w:space="0" w:color="auto"/>
        <w:right w:val="none" w:sz="0" w:space="0" w:color="auto"/>
      </w:divBdr>
    </w:div>
    <w:div w:id="1729262890">
      <w:bodyDiv w:val="1"/>
      <w:marLeft w:val="0"/>
      <w:marRight w:val="0"/>
      <w:marTop w:val="0"/>
      <w:marBottom w:val="0"/>
      <w:divBdr>
        <w:top w:val="none" w:sz="0" w:space="0" w:color="auto"/>
        <w:left w:val="none" w:sz="0" w:space="0" w:color="auto"/>
        <w:bottom w:val="none" w:sz="0" w:space="0" w:color="auto"/>
        <w:right w:val="none" w:sz="0" w:space="0" w:color="auto"/>
      </w:divBdr>
    </w:div>
    <w:div w:id="1789860386">
      <w:bodyDiv w:val="1"/>
      <w:marLeft w:val="0"/>
      <w:marRight w:val="0"/>
      <w:marTop w:val="0"/>
      <w:marBottom w:val="0"/>
      <w:divBdr>
        <w:top w:val="none" w:sz="0" w:space="0" w:color="auto"/>
        <w:left w:val="none" w:sz="0" w:space="0" w:color="auto"/>
        <w:bottom w:val="none" w:sz="0" w:space="0" w:color="auto"/>
        <w:right w:val="none" w:sz="0" w:space="0" w:color="auto"/>
      </w:divBdr>
    </w:div>
    <w:div w:id="1834101723">
      <w:bodyDiv w:val="1"/>
      <w:marLeft w:val="0"/>
      <w:marRight w:val="0"/>
      <w:marTop w:val="0"/>
      <w:marBottom w:val="0"/>
      <w:divBdr>
        <w:top w:val="none" w:sz="0" w:space="0" w:color="auto"/>
        <w:left w:val="none" w:sz="0" w:space="0" w:color="auto"/>
        <w:bottom w:val="none" w:sz="0" w:space="0" w:color="auto"/>
        <w:right w:val="none" w:sz="0" w:space="0" w:color="auto"/>
      </w:divBdr>
    </w:div>
    <w:div w:id="1837529646">
      <w:bodyDiv w:val="1"/>
      <w:marLeft w:val="0"/>
      <w:marRight w:val="0"/>
      <w:marTop w:val="0"/>
      <w:marBottom w:val="0"/>
      <w:divBdr>
        <w:top w:val="none" w:sz="0" w:space="0" w:color="auto"/>
        <w:left w:val="none" w:sz="0" w:space="0" w:color="auto"/>
        <w:bottom w:val="none" w:sz="0" w:space="0" w:color="auto"/>
        <w:right w:val="none" w:sz="0" w:space="0" w:color="auto"/>
      </w:divBdr>
    </w:div>
    <w:div w:id="1906529349">
      <w:bodyDiv w:val="1"/>
      <w:marLeft w:val="0"/>
      <w:marRight w:val="0"/>
      <w:marTop w:val="0"/>
      <w:marBottom w:val="0"/>
      <w:divBdr>
        <w:top w:val="none" w:sz="0" w:space="0" w:color="auto"/>
        <w:left w:val="none" w:sz="0" w:space="0" w:color="auto"/>
        <w:bottom w:val="none" w:sz="0" w:space="0" w:color="auto"/>
        <w:right w:val="none" w:sz="0" w:space="0" w:color="auto"/>
      </w:divBdr>
    </w:div>
    <w:div w:id="2009357895">
      <w:bodyDiv w:val="1"/>
      <w:marLeft w:val="0"/>
      <w:marRight w:val="0"/>
      <w:marTop w:val="0"/>
      <w:marBottom w:val="0"/>
      <w:divBdr>
        <w:top w:val="none" w:sz="0" w:space="0" w:color="auto"/>
        <w:left w:val="none" w:sz="0" w:space="0" w:color="auto"/>
        <w:bottom w:val="none" w:sz="0" w:space="0" w:color="auto"/>
        <w:right w:val="none" w:sz="0" w:space="0" w:color="auto"/>
      </w:divBdr>
    </w:div>
    <w:div w:id="2085100469">
      <w:bodyDiv w:val="1"/>
      <w:marLeft w:val="0"/>
      <w:marRight w:val="0"/>
      <w:marTop w:val="0"/>
      <w:marBottom w:val="0"/>
      <w:divBdr>
        <w:top w:val="none" w:sz="0" w:space="0" w:color="auto"/>
        <w:left w:val="none" w:sz="0" w:space="0" w:color="auto"/>
        <w:bottom w:val="none" w:sz="0" w:space="0" w:color="auto"/>
        <w:right w:val="none" w:sz="0" w:space="0" w:color="auto"/>
      </w:divBdr>
    </w:div>
    <w:div w:id="213570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jmdzx@vip.163.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694</TotalTime>
  <Pages>2</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BHY</dc:creator>
  <cp:lastModifiedBy>小红</cp:lastModifiedBy>
  <cp:revision>141</cp:revision>
  <dcterms:created xsi:type="dcterms:W3CDTF">2020-05-20T01:09:00Z</dcterms:created>
  <dcterms:modified xsi:type="dcterms:W3CDTF">2022-10-20T03:09:00Z</dcterms:modified>
</cp:coreProperties>
</file>