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Default="005E67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proofErr w:type="gramStart"/>
      <w:r>
        <w:rPr>
          <w:rFonts w:ascii="华文中宋" w:eastAsia="华文中宋" w:hAnsi="华文中宋" w:cs="华文中宋" w:hint="eastAsia"/>
        </w:rPr>
        <w:t>废标公告</w:t>
      </w:r>
      <w:proofErr w:type="gramEnd"/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0" w:name="_Toc28359111"/>
      <w:bookmarkStart w:id="1" w:name="_Toc28359034"/>
      <w:bookmarkStart w:id="2" w:name="_Toc35393654"/>
      <w:bookmarkStart w:id="3" w:name="_Toc35393823"/>
      <w:r>
        <w:rPr>
          <w:rFonts w:ascii="黑体" w:hAnsi="黑体" w:cs="黑体" w:hint="eastAsia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采购项目编号：</w:t>
      </w:r>
      <w:r w:rsidR="001524E4" w:rsidRPr="001524E4">
        <w:rPr>
          <w:rFonts w:eastAsia="黑体"/>
          <w:sz w:val="28"/>
          <w:szCs w:val="28"/>
        </w:rPr>
        <w:t>0701-2</w:t>
      </w:r>
      <w:bookmarkStart w:id="4" w:name="_GoBack"/>
      <w:bookmarkEnd w:id="4"/>
      <w:r w:rsidR="001524E4" w:rsidRPr="001524E4">
        <w:rPr>
          <w:rFonts w:eastAsia="黑体"/>
          <w:sz w:val="28"/>
          <w:szCs w:val="28"/>
        </w:rPr>
        <w:t>24106080512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1524E4">
        <w:rPr>
          <w:rFonts w:ascii="仿宋" w:eastAsia="仿宋" w:hAnsi="仿宋" w:cs="仿宋" w:hint="eastAsia"/>
          <w:sz w:val="28"/>
          <w:szCs w:val="28"/>
        </w:rPr>
        <w:t>国家中心科研网网络安全设备采购</w:t>
      </w:r>
    </w:p>
    <w:p w:rsidR="00151856" w:rsidRDefault="005E6736">
      <w:pPr>
        <w:pStyle w:val="2"/>
        <w:numPr>
          <w:ilvl w:val="0"/>
          <w:numId w:val="1"/>
        </w:numPr>
        <w:spacing w:line="360" w:lineRule="auto"/>
        <w:rPr>
          <w:rFonts w:ascii="黑体" w:hAnsi="黑体" w:cs="黑体"/>
          <w:b w:val="0"/>
          <w:bCs w:val="0"/>
          <w:sz w:val="28"/>
          <w:szCs w:val="28"/>
        </w:rPr>
      </w:pPr>
      <w:bookmarkStart w:id="5" w:name="_Toc28359035"/>
      <w:bookmarkStart w:id="6" w:name="_Toc28359112"/>
      <w:bookmarkStart w:id="7" w:name="_Toc35393655"/>
      <w:bookmarkStart w:id="8" w:name="_Toc35393824"/>
      <w:r>
        <w:rPr>
          <w:rFonts w:ascii="黑体" w:hAnsi="黑体" w:cs="黑体" w:hint="eastAsia"/>
          <w:b w:val="0"/>
          <w:bCs w:val="0"/>
          <w:sz w:val="28"/>
          <w:szCs w:val="28"/>
        </w:rPr>
        <w:t>项目终止（废标）的原因</w:t>
      </w:r>
      <w:bookmarkEnd w:id="5"/>
      <w:bookmarkEnd w:id="6"/>
      <w:bookmarkEnd w:id="7"/>
      <w:bookmarkEnd w:id="8"/>
    </w:p>
    <w:p w:rsidR="001524E4" w:rsidRDefault="001524E4" w:rsidP="0089012B">
      <w:pPr>
        <w:pStyle w:val="2"/>
        <w:spacing w:line="360" w:lineRule="auto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9" w:name="_Toc35393656"/>
      <w:bookmarkStart w:id="10" w:name="_Toc35393825"/>
      <w:r w:rsidRPr="001524E4">
        <w:rPr>
          <w:rFonts w:ascii="仿宋" w:eastAsia="仿宋" w:hAnsi="仿宋" w:cs="仿宋" w:hint="eastAsia"/>
          <w:b w:val="0"/>
          <w:bCs w:val="0"/>
          <w:sz w:val="28"/>
          <w:szCs w:val="28"/>
        </w:rPr>
        <w:t>实质性响应招标文件的投标人不足3家，本项目废标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。</w:t>
      </w:r>
    </w:p>
    <w:p w:rsidR="00151856" w:rsidRDefault="0003752C" w:rsidP="0089012B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r>
        <w:rPr>
          <w:rFonts w:ascii="黑体" w:hAnsi="黑体" w:cs="黑体" w:hint="eastAsia"/>
          <w:b w:val="0"/>
          <w:bCs w:val="0"/>
          <w:sz w:val="28"/>
          <w:szCs w:val="28"/>
        </w:rPr>
        <w:t>三、其他补充事宜</w:t>
      </w:r>
      <w:bookmarkEnd w:id="9"/>
      <w:bookmarkEnd w:id="10"/>
    </w:p>
    <w:p w:rsidR="00151856" w:rsidRPr="0074181F" w:rsidRDefault="0089012B">
      <w:pPr>
        <w:rPr>
          <w:rFonts w:ascii="仿宋" w:eastAsia="仿宋" w:hAnsi="仿宋"/>
          <w:sz w:val="28"/>
          <w:szCs w:val="28"/>
        </w:rPr>
      </w:pPr>
      <w:r w:rsidRPr="0074181F">
        <w:rPr>
          <w:rFonts w:ascii="仿宋" w:eastAsia="仿宋" w:hAnsi="仿宋" w:hint="eastAsia"/>
          <w:sz w:val="28"/>
          <w:szCs w:val="28"/>
        </w:rPr>
        <w:t>1、</w:t>
      </w:r>
      <w:r w:rsidR="0067509E" w:rsidRPr="0074181F">
        <w:rPr>
          <w:rFonts w:ascii="仿宋" w:eastAsia="仿宋" w:hAnsi="仿宋" w:hint="eastAsia"/>
          <w:sz w:val="28"/>
          <w:szCs w:val="28"/>
        </w:rPr>
        <w:t>招标</w:t>
      </w:r>
      <w:r w:rsidRPr="0074181F">
        <w:rPr>
          <w:rFonts w:ascii="仿宋" w:eastAsia="仿宋" w:hAnsi="仿宋" w:hint="eastAsia"/>
          <w:sz w:val="28"/>
          <w:szCs w:val="28"/>
        </w:rPr>
        <w:t>公告发布日期：202</w:t>
      </w:r>
      <w:r w:rsidR="002F5D55" w:rsidRPr="0074181F">
        <w:rPr>
          <w:rFonts w:ascii="仿宋" w:eastAsia="仿宋" w:hAnsi="仿宋" w:hint="eastAsia"/>
          <w:sz w:val="28"/>
          <w:szCs w:val="28"/>
        </w:rPr>
        <w:t>2</w:t>
      </w:r>
      <w:r w:rsidRPr="0074181F">
        <w:rPr>
          <w:rFonts w:ascii="仿宋" w:eastAsia="仿宋" w:hAnsi="仿宋" w:hint="eastAsia"/>
          <w:sz w:val="28"/>
          <w:szCs w:val="28"/>
        </w:rPr>
        <w:t>年</w:t>
      </w:r>
      <w:r w:rsidR="001524E4" w:rsidRPr="0074181F">
        <w:rPr>
          <w:rFonts w:ascii="仿宋" w:eastAsia="仿宋" w:hAnsi="仿宋" w:hint="eastAsia"/>
          <w:sz w:val="28"/>
          <w:szCs w:val="28"/>
        </w:rPr>
        <w:t>8</w:t>
      </w:r>
      <w:r w:rsidRPr="0074181F">
        <w:rPr>
          <w:rFonts w:ascii="仿宋" w:eastAsia="仿宋" w:hAnsi="仿宋" w:hint="eastAsia"/>
          <w:sz w:val="28"/>
          <w:szCs w:val="28"/>
        </w:rPr>
        <w:t>月</w:t>
      </w:r>
      <w:r w:rsidR="007841A4" w:rsidRPr="0074181F">
        <w:rPr>
          <w:rFonts w:ascii="仿宋" w:eastAsia="仿宋" w:hAnsi="仿宋" w:hint="eastAsia"/>
          <w:sz w:val="28"/>
          <w:szCs w:val="28"/>
        </w:rPr>
        <w:t>2</w:t>
      </w:r>
      <w:r w:rsidR="00A54EE2" w:rsidRPr="0074181F">
        <w:rPr>
          <w:rFonts w:ascii="仿宋" w:eastAsia="仿宋" w:hAnsi="仿宋" w:hint="eastAsia"/>
          <w:sz w:val="28"/>
          <w:szCs w:val="28"/>
        </w:rPr>
        <w:t>9</w:t>
      </w:r>
      <w:r w:rsidRPr="0074181F">
        <w:rPr>
          <w:rFonts w:ascii="仿宋" w:eastAsia="仿宋" w:hAnsi="仿宋" w:hint="eastAsia"/>
          <w:sz w:val="28"/>
          <w:szCs w:val="28"/>
        </w:rPr>
        <w:t>日</w:t>
      </w:r>
    </w:p>
    <w:p w:rsidR="0089012B" w:rsidRPr="0074181F" w:rsidRDefault="0089012B">
      <w:pPr>
        <w:rPr>
          <w:rFonts w:ascii="仿宋" w:eastAsia="仿宋" w:hAnsi="仿宋"/>
          <w:sz w:val="28"/>
          <w:szCs w:val="28"/>
        </w:rPr>
      </w:pPr>
      <w:r w:rsidRPr="0074181F">
        <w:rPr>
          <w:rFonts w:ascii="仿宋" w:eastAsia="仿宋" w:hAnsi="仿宋" w:hint="eastAsia"/>
          <w:sz w:val="28"/>
          <w:szCs w:val="28"/>
        </w:rPr>
        <w:t>2、定标日期：202</w:t>
      </w:r>
      <w:r w:rsidR="002F5D55" w:rsidRPr="0074181F">
        <w:rPr>
          <w:rFonts w:ascii="仿宋" w:eastAsia="仿宋" w:hAnsi="仿宋" w:hint="eastAsia"/>
          <w:sz w:val="28"/>
          <w:szCs w:val="28"/>
        </w:rPr>
        <w:t>2</w:t>
      </w:r>
      <w:r w:rsidRPr="0074181F">
        <w:rPr>
          <w:rFonts w:ascii="仿宋" w:eastAsia="仿宋" w:hAnsi="仿宋" w:hint="eastAsia"/>
          <w:sz w:val="28"/>
          <w:szCs w:val="28"/>
        </w:rPr>
        <w:t>年</w:t>
      </w:r>
      <w:r w:rsidR="001524E4" w:rsidRPr="0074181F">
        <w:rPr>
          <w:rFonts w:ascii="仿宋" w:eastAsia="仿宋" w:hAnsi="仿宋" w:hint="eastAsia"/>
          <w:sz w:val="28"/>
          <w:szCs w:val="28"/>
        </w:rPr>
        <w:t>9</w:t>
      </w:r>
      <w:r w:rsidRPr="0074181F">
        <w:rPr>
          <w:rFonts w:ascii="仿宋" w:eastAsia="仿宋" w:hAnsi="仿宋" w:hint="eastAsia"/>
          <w:sz w:val="28"/>
          <w:szCs w:val="28"/>
        </w:rPr>
        <w:t>月</w:t>
      </w:r>
      <w:r w:rsidR="00A54EE2" w:rsidRPr="0074181F">
        <w:rPr>
          <w:rFonts w:ascii="仿宋" w:eastAsia="仿宋" w:hAnsi="仿宋" w:hint="eastAsia"/>
          <w:sz w:val="28"/>
          <w:szCs w:val="28"/>
        </w:rPr>
        <w:t>2</w:t>
      </w:r>
      <w:r w:rsidR="0074181F" w:rsidRPr="0074181F">
        <w:rPr>
          <w:rFonts w:ascii="仿宋" w:eastAsia="仿宋" w:hAnsi="仿宋" w:hint="eastAsia"/>
          <w:sz w:val="28"/>
          <w:szCs w:val="28"/>
        </w:rPr>
        <w:t>2</w:t>
      </w:r>
      <w:r w:rsidRPr="0074181F">
        <w:rPr>
          <w:rFonts w:ascii="仿宋" w:eastAsia="仿宋" w:hAnsi="仿宋" w:hint="eastAsia"/>
          <w:sz w:val="28"/>
          <w:szCs w:val="28"/>
        </w:rPr>
        <w:t>日</w:t>
      </w:r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11" w:name="_Toc28359036"/>
      <w:bookmarkStart w:id="12" w:name="_Toc28359113"/>
      <w:bookmarkStart w:id="13" w:name="_Toc35393657"/>
      <w:bookmarkStart w:id="14" w:name="_Toc35393826"/>
      <w:r>
        <w:rPr>
          <w:rFonts w:ascii="黑体" w:hAnsi="黑体" w:cs="黑体" w:hint="eastAsia"/>
          <w:b w:val="0"/>
          <w:b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15" w:name="_Toc28359114"/>
      <w:bookmarkStart w:id="16" w:name="_Toc28359037"/>
      <w:bookmarkStart w:id="17" w:name="_Toc35393658"/>
      <w:bookmarkStart w:id="18" w:name="_Toc35393827"/>
      <w:r>
        <w:rPr>
          <w:rFonts w:ascii="仿宋" w:eastAsia="仿宋" w:hAnsi="仿宋" w:cs="仿宋"/>
          <w:b w:val="0"/>
          <w:bCs w:val="0"/>
          <w:sz w:val="28"/>
          <w:szCs w:val="28"/>
        </w:rPr>
        <w:t>1.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采购人信息</w:t>
      </w:r>
      <w:bookmarkEnd w:id="15"/>
      <w:bookmarkEnd w:id="16"/>
      <w:bookmarkEnd w:id="17"/>
      <w:bookmarkEnd w:id="18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称：</w:t>
      </w:r>
      <w:r w:rsidR="001524E4" w:rsidRPr="001524E4">
        <w:rPr>
          <w:rFonts w:ascii="仿宋" w:eastAsia="仿宋" w:hAnsi="仿宋" w:cs="仿宋" w:hint="eastAsia"/>
          <w:sz w:val="28"/>
          <w:szCs w:val="28"/>
        </w:rPr>
        <w:t>首都医科大学附属北京天坛医院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 w:rsidR="001524E4" w:rsidRPr="001524E4">
        <w:rPr>
          <w:rFonts w:ascii="仿宋" w:eastAsia="仿宋" w:hAnsi="仿宋" w:cs="仿宋" w:hint="eastAsia"/>
          <w:sz w:val="28"/>
          <w:szCs w:val="28"/>
        </w:rPr>
        <w:t>北京市丰台区南四环西路119号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1524E4" w:rsidRPr="001524E4">
        <w:rPr>
          <w:rFonts w:ascii="仿宋" w:eastAsia="仿宋" w:hAnsi="仿宋" w:cs="仿宋" w:hint="eastAsia"/>
          <w:sz w:val="28"/>
          <w:szCs w:val="28"/>
        </w:rPr>
        <w:t>010－59978239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19" w:name="_Toc28359038"/>
      <w:bookmarkStart w:id="20" w:name="_Toc28359115"/>
      <w:bookmarkStart w:id="21" w:name="_Toc35393659"/>
      <w:bookmarkStart w:id="22" w:name="_Toc35393828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   称：中技国际招标有限公司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址：</w:t>
      </w:r>
      <w:r w:rsidR="00686AFF" w:rsidRPr="00686AFF">
        <w:rPr>
          <w:rFonts w:ascii="仿宋" w:eastAsia="仿宋" w:hAnsi="仿宋" w:cs="仿宋" w:hint="eastAsia"/>
          <w:sz w:val="28"/>
          <w:szCs w:val="28"/>
        </w:rPr>
        <w:t>北京市丰台区西三环中路90号通用技术大厦110</w:t>
      </w:r>
      <w:r w:rsidR="001D0747">
        <w:rPr>
          <w:rFonts w:ascii="仿宋" w:eastAsia="仿宋" w:hAnsi="仿宋" w:cs="仿宋" w:hint="eastAsia"/>
          <w:sz w:val="28"/>
          <w:szCs w:val="28"/>
        </w:rPr>
        <w:t>1</w:t>
      </w:r>
      <w:r w:rsidR="00686AFF" w:rsidRPr="00686AFF">
        <w:rPr>
          <w:rFonts w:ascii="仿宋" w:eastAsia="仿宋" w:hAnsi="仿宋" w:cs="仿宋" w:hint="eastAsia"/>
          <w:sz w:val="28"/>
          <w:szCs w:val="28"/>
        </w:rPr>
        <w:t>室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联系方式：</w:t>
      </w:r>
      <w:r w:rsidR="001524E4" w:rsidRPr="001524E4">
        <w:rPr>
          <w:rFonts w:ascii="仿宋" w:eastAsia="仿宋" w:hAnsi="仿宋" w:cs="仿宋" w:hint="eastAsia"/>
          <w:sz w:val="28"/>
          <w:szCs w:val="28"/>
        </w:rPr>
        <w:t>010－63348577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3" w:name="_Toc35393660"/>
      <w:bookmarkStart w:id="24" w:name="_Toc35393829"/>
      <w:bookmarkStart w:id="25" w:name="_Toc28359039"/>
      <w:bookmarkStart w:id="26" w:name="_Toc28359116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:rsidR="00931F1D" w:rsidRDefault="0089012B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 w:rsidR="001524E4" w:rsidRPr="001524E4">
        <w:rPr>
          <w:rFonts w:ascii="仿宋" w:eastAsia="仿宋" w:hAnsi="仿宋" w:cs="仿宋" w:hint="eastAsia"/>
          <w:sz w:val="28"/>
          <w:szCs w:val="28"/>
        </w:rPr>
        <w:t>赵雨辰、孙薇</w:t>
      </w:r>
    </w:p>
    <w:p w:rsidR="00151856" w:rsidRDefault="005E6736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　 话：</w:t>
      </w:r>
      <w:r w:rsidR="001524E4" w:rsidRPr="001524E4">
        <w:rPr>
          <w:rFonts w:ascii="仿宋" w:eastAsia="仿宋" w:hAnsi="仿宋" w:cs="仿宋" w:hint="eastAsia"/>
          <w:sz w:val="28"/>
          <w:szCs w:val="28"/>
        </w:rPr>
        <w:t>010－63348577</w:t>
      </w:r>
    </w:p>
    <w:p w:rsidR="00151856" w:rsidRDefault="00151856"/>
    <w:sectPr w:rsidR="001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AC" w:rsidRDefault="00262FAC" w:rsidP="0089012B">
      <w:r>
        <w:separator/>
      </w:r>
    </w:p>
  </w:endnote>
  <w:endnote w:type="continuationSeparator" w:id="0">
    <w:p w:rsidR="00262FAC" w:rsidRDefault="00262FAC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AC" w:rsidRDefault="00262FAC" w:rsidP="0089012B">
      <w:r>
        <w:separator/>
      </w:r>
    </w:p>
  </w:footnote>
  <w:footnote w:type="continuationSeparator" w:id="0">
    <w:p w:rsidR="00262FAC" w:rsidRDefault="00262FAC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002A2"/>
    <w:rsid w:val="0003752C"/>
    <w:rsid w:val="00085C28"/>
    <w:rsid w:val="000C2E45"/>
    <w:rsid w:val="00151856"/>
    <w:rsid w:val="001524E4"/>
    <w:rsid w:val="00175C78"/>
    <w:rsid w:val="001A2783"/>
    <w:rsid w:val="001D0747"/>
    <w:rsid w:val="002171E9"/>
    <w:rsid w:val="00262FAC"/>
    <w:rsid w:val="0029757C"/>
    <w:rsid w:val="002F5D55"/>
    <w:rsid w:val="00316905"/>
    <w:rsid w:val="003B7B70"/>
    <w:rsid w:val="0040128C"/>
    <w:rsid w:val="00544AAB"/>
    <w:rsid w:val="005D72B8"/>
    <w:rsid w:val="005E6736"/>
    <w:rsid w:val="00610C82"/>
    <w:rsid w:val="0067509E"/>
    <w:rsid w:val="006756A8"/>
    <w:rsid w:val="00686AFF"/>
    <w:rsid w:val="006C768B"/>
    <w:rsid w:val="006F6AD1"/>
    <w:rsid w:val="0074181F"/>
    <w:rsid w:val="007841A4"/>
    <w:rsid w:val="007C151A"/>
    <w:rsid w:val="007E6832"/>
    <w:rsid w:val="00803000"/>
    <w:rsid w:val="0089012B"/>
    <w:rsid w:val="008B2D4C"/>
    <w:rsid w:val="00931F1D"/>
    <w:rsid w:val="00952408"/>
    <w:rsid w:val="00967C5C"/>
    <w:rsid w:val="009E1DEC"/>
    <w:rsid w:val="00A02F65"/>
    <w:rsid w:val="00A11111"/>
    <w:rsid w:val="00A54EE2"/>
    <w:rsid w:val="00AC1F60"/>
    <w:rsid w:val="00AD69D6"/>
    <w:rsid w:val="00B22938"/>
    <w:rsid w:val="00BA4435"/>
    <w:rsid w:val="00BB6692"/>
    <w:rsid w:val="00BC30EB"/>
    <w:rsid w:val="00BF4211"/>
    <w:rsid w:val="00C21915"/>
    <w:rsid w:val="00C26147"/>
    <w:rsid w:val="00D036F3"/>
    <w:rsid w:val="00E11C79"/>
    <w:rsid w:val="00E14E28"/>
    <w:rsid w:val="00E90C27"/>
    <w:rsid w:val="00EA1251"/>
    <w:rsid w:val="00ED24F7"/>
    <w:rsid w:val="00EE3074"/>
    <w:rsid w:val="00F7576E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2020-09-25T08:22:00Z</dcterms:created>
  <dcterms:modified xsi:type="dcterms:W3CDTF">2022-09-22T02:15:00Z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