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7" w:line="292" w:lineRule="auto"/>
        <w:ind w:left="1367" w:right="1775"/>
        <w:jc w:val="center"/>
        <w:rPr>
          <w:rFonts w:ascii="宋体" w:hAnsi="宋体" w:cs="宋体"/>
          <w:b/>
          <w:sz w:val="36"/>
          <w:szCs w:val="36"/>
        </w:rPr>
      </w:pPr>
    </w:p>
    <w:p>
      <w:pPr>
        <w:spacing w:before="27" w:line="292" w:lineRule="auto"/>
        <w:ind w:left="1367" w:right="1775"/>
        <w:jc w:val="center"/>
        <w:rPr>
          <w:rFonts w:ascii="宋体" w:hAnsi="宋体" w:cs="宋体"/>
          <w:b/>
          <w:sz w:val="36"/>
          <w:szCs w:val="36"/>
        </w:rPr>
      </w:pPr>
    </w:p>
    <w:p>
      <w:pPr>
        <w:spacing w:before="27" w:line="292" w:lineRule="auto"/>
        <w:ind w:left="1367" w:right="1775"/>
        <w:jc w:val="center"/>
        <w:rPr>
          <w:rFonts w:ascii="宋体" w:hAnsi="宋体" w:cs="宋体"/>
          <w:b/>
          <w:sz w:val="36"/>
          <w:szCs w:val="36"/>
        </w:rPr>
      </w:pPr>
    </w:p>
    <w:p>
      <w:pPr>
        <w:spacing w:before="27" w:line="292" w:lineRule="auto"/>
        <w:ind w:left="1367" w:right="1775"/>
        <w:jc w:val="center"/>
        <w:rPr>
          <w:rFonts w:ascii="宋体" w:hAnsi="宋体" w:cs="宋体"/>
          <w:b/>
          <w:sz w:val="36"/>
          <w:szCs w:val="36"/>
        </w:rPr>
      </w:pPr>
      <w:r>
        <w:rPr>
          <w:rFonts w:hint="eastAsia" w:ascii="宋体" w:hAnsi="宋体" w:cs="宋体"/>
          <w:b/>
          <w:sz w:val="36"/>
          <w:szCs w:val="36"/>
        </w:rPr>
        <w:t>阜阳市政府采购示范文本</w:t>
      </w:r>
    </w:p>
    <w:p>
      <w:pPr>
        <w:spacing w:before="27" w:line="292" w:lineRule="auto"/>
        <w:ind w:left="1367" w:right="1775"/>
        <w:jc w:val="center"/>
        <w:rPr>
          <w:rFonts w:ascii="宋体" w:hAnsi="宋体" w:cs="宋体"/>
          <w:b/>
          <w:sz w:val="36"/>
          <w:szCs w:val="36"/>
        </w:rPr>
      </w:pPr>
      <w:r>
        <w:rPr>
          <w:rFonts w:hint="eastAsia" w:ascii="宋体" w:hAnsi="宋体" w:cs="宋体"/>
          <w:b/>
          <w:sz w:val="36"/>
          <w:szCs w:val="36"/>
        </w:rPr>
        <w:t>询价通知书</w:t>
      </w:r>
    </w:p>
    <w:p>
      <w:pPr>
        <w:spacing w:line="664" w:lineRule="exact"/>
        <w:ind w:left="1367" w:right="1771"/>
        <w:jc w:val="center"/>
        <w:rPr>
          <w:rFonts w:ascii="宋体" w:hAnsi="宋体" w:cs="宋体"/>
          <w:b/>
          <w:sz w:val="36"/>
          <w:szCs w:val="36"/>
        </w:rPr>
      </w:pPr>
      <w:r>
        <w:rPr>
          <w:rFonts w:hint="eastAsia" w:ascii="宋体" w:hAnsi="宋体" w:cs="宋体"/>
          <w:b/>
          <w:sz w:val="36"/>
          <w:szCs w:val="36"/>
        </w:rPr>
        <w:t>（货物类）</w:t>
      </w:r>
    </w:p>
    <w:p>
      <w:pPr>
        <w:spacing w:line="360" w:lineRule="auto"/>
        <w:jc w:val="center"/>
        <w:rPr>
          <w:rFonts w:ascii="宋体" w:hAnsi="宋体" w:cs="宋体"/>
          <w:b/>
          <w:bCs/>
          <w:sz w:val="44"/>
          <w:szCs w:val="44"/>
          <w:u w:val="single"/>
        </w:rPr>
      </w:pPr>
    </w:p>
    <w:p>
      <w:pPr>
        <w:widowControl/>
        <w:jc w:val="center"/>
        <w:rPr>
          <w:rStyle w:val="19"/>
          <w:rFonts w:ascii="宋体" w:hAnsi="宋体" w:cs="宋体"/>
          <w:b/>
          <w:bCs/>
          <w:sz w:val="32"/>
          <w:szCs w:val="32"/>
        </w:rPr>
      </w:pPr>
      <w:r>
        <w:rPr>
          <w:rFonts w:hint="eastAsia" w:ascii="宋体" w:hAnsi="宋体" w:cs="宋体"/>
          <w:b/>
          <w:bCs/>
          <w:sz w:val="44"/>
          <w:szCs w:val="44"/>
          <w:u w:val="single"/>
        </w:rPr>
        <w:br w:type="page"/>
      </w:r>
      <w:r>
        <w:rPr>
          <w:rStyle w:val="19"/>
          <w:rFonts w:hint="eastAsia" w:ascii="宋体" w:hAnsi="宋体" w:cs="宋体"/>
          <w:b/>
          <w:sz w:val="36"/>
          <w:szCs w:val="36"/>
        </w:rPr>
        <w:t>阜阳水文局无人测量系统采购项目</w:t>
      </w:r>
    </w:p>
    <w:p>
      <w:pPr>
        <w:spacing w:line="360" w:lineRule="auto"/>
        <w:jc w:val="center"/>
        <w:rPr>
          <w:rFonts w:ascii="宋体" w:hAnsi="宋体" w:cs="宋体"/>
          <w:b/>
          <w:sz w:val="32"/>
          <w:szCs w:val="32"/>
        </w:rPr>
      </w:pPr>
    </w:p>
    <w:p>
      <w:pPr>
        <w:jc w:val="center"/>
        <w:rPr>
          <w:rFonts w:ascii="宋体" w:hAnsi="宋体" w:cs="宋体"/>
          <w:b/>
          <w:sz w:val="32"/>
          <w:szCs w:val="32"/>
        </w:rPr>
      </w:pPr>
      <w:r>
        <w:rPr>
          <w:rFonts w:hint="eastAsia" w:ascii="宋体" w:hAnsi="宋体" w:cs="宋体"/>
          <w:sz w:val="32"/>
          <w:szCs w:val="32"/>
        </w:rPr>
        <w:t>询价通知书</w:t>
      </w:r>
    </w:p>
    <w:p>
      <w:pPr>
        <w:ind w:firstLine="2718" w:firstLineChars="846"/>
        <w:rPr>
          <w:rFonts w:ascii="宋体" w:hAnsi="宋体" w:cs="宋体"/>
          <w:b/>
          <w:sz w:val="32"/>
          <w:szCs w:val="32"/>
        </w:rPr>
      </w:pPr>
    </w:p>
    <w:p>
      <w:pPr>
        <w:ind w:firstLine="2718" w:firstLineChars="846"/>
        <w:rPr>
          <w:rFonts w:ascii="宋体" w:hAnsi="宋体" w:cs="宋体"/>
          <w:sz w:val="32"/>
          <w:szCs w:val="32"/>
        </w:rPr>
      </w:pPr>
      <w:r>
        <w:rPr>
          <w:rFonts w:hint="eastAsia" w:ascii="宋体" w:hAnsi="宋体" w:cs="宋体"/>
          <w:b/>
          <w:sz w:val="32"/>
          <w:szCs w:val="32"/>
        </w:rPr>
        <w:t>项目编号：XTYZB2022-</w:t>
      </w:r>
      <w:r>
        <w:rPr>
          <w:rFonts w:hint="eastAsia" w:ascii="宋体" w:hAnsi="宋体" w:cs="宋体"/>
          <w:b/>
          <w:sz w:val="32"/>
          <w:szCs w:val="32"/>
          <w:lang w:val="en-US" w:eastAsia="zh-CN"/>
        </w:rPr>
        <w:t>396</w:t>
      </w:r>
      <w:r>
        <w:rPr>
          <w:rFonts w:hint="eastAsia" w:ascii="宋体" w:hAnsi="宋体" w:cs="宋体"/>
          <w:b/>
          <w:sz w:val="32"/>
          <w:szCs w:val="32"/>
        </w:rPr>
        <w:t xml:space="preserve"> </w:t>
      </w:r>
    </w:p>
    <w:p>
      <w:pPr>
        <w:rPr>
          <w:rFonts w:ascii="宋体" w:hAnsi="宋体" w:cs="宋体"/>
          <w:sz w:val="32"/>
          <w:szCs w:val="32"/>
        </w:rPr>
      </w:pPr>
    </w:p>
    <w:p>
      <w:pPr>
        <w:rPr>
          <w:rFonts w:ascii="宋体" w:hAnsi="宋体" w:cs="宋体"/>
          <w:sz w:val="32"/>
          <w:szCs w:val="32"/>
        </w:rPr>
      </w:pPr>
    </w:p>
    <w:p>
      <w:pPr>
        <w:rPr>
          <w:rFonts w:ascii="宋体" w:hAnsi="宋体" w:cs="宋体"/>
          <w:sz w:val="32"/>
          <w:szCs w:val="32"/>
        </w:rPr>
      </w:pPr>
    </w:p>
    <w:p>
      <w:pPr>
        <w:spacing w:line="360" w:lineRule="auto"/>
        <w:ind w:left="1181" w:leftChars="371" w:hanging="402" w:hangingChars="125"/>
        <w:jc w:val="left"/>
        <w:rPr>
          <w:rFonts w:ascii="宋体" w:hAnsi="宋体" w:cs="宋体"/>
          <w:sz w:val="32"/>
          <w:szCs w:val="32"/>
        </w:rPr>
      </w:pPr>
      <w:r>
        <w:rPr>
          <w:rFonts w:hint="eastAsia" w:ascii="宋体" w:hAnsi="宋体" w:cs="宋体"/>
          <w:b/>
          <w:sz w:val="32"/>
          <w:szCs w:val="32"/>
        </w:rPr>
        <w:t xml:space="preserve">  采   购  人：安徽省阜阳水文水资源局（单位盖章）</w:t>
      </w:r>
    </w:p>
    <w:p>
      <w:pPr>
        <w:autoSpaceDE w:val="0"/>
        <w:autoSpaceDN w:val="0"/>
        <w:ind w:firstLine="1205" w:firstLineChars="400"/>
        <w:jc w:val="left"/>
        <w:rPr>
          <w:rFonts w:ascii="宋体" w:hAnsi="宋体" w:cs="宋体"/>
          <w:b/>
          <w:sz w:val="30"/>
          <w:szCs w:val="30"/>
          <w:u w:val="single"/>
        </w:rPr>
      </w:pPr>
      <w:r>
        <w:rPr>
          <w:rFonts w:hint="eastAsia" w:ascii="宋体" w:hAnsi="宋体" w:cs="宋体"/>
          <w:b/>
          <w:sz w:val="30"/>
          <w:szCs w:val="30"/>
        </w:rPr>
        <w:t>本项目采购文件编制人：谢工</w:t>
      </w:r>
    </w:p>
    <w:p>
      <w:pPr>
        <w:autoSpaceDE w:val="0"/>
        <w:autoSpaceDN w:val="0"/>
        <w:ind w:firstLine="1205" w:firstLineChars="400"/>
        <w:jc w:val="left"/>
        <w:rPr>
          <w:rFonts w:ascii="宋体" w:hAnsi="宋体" w:cs="宋体"/>
          <w:b/>
          <w:sz w:val="30"/>
          <w:szCs w:val="30"/>
          <w:u w:val="single"/>
        </w:rPr>
      </w:pPr>
    </w:p>
    <w:p>
      <w:pPr>
        <w:ind w:firstLine="1205" w:firstLineChars="400"/>
        <w:rPr>
          <w:rFonts w:ascii="宋体" w:hAnsi="宋体" w:cs="宋体"/>
          <w:b/>
          <w:sz w:val="30"/>
          <w:szCs w:val="30"/>
        </w:rPr>
      </w:pPr>
      <w:r>
        <w:rPr>
          <w:rFonts w:hint="eastAsia" w:ascii="宋体" w:hAnsi="宋体" w:cs="宋体"/>
          <w:b/>
          <w:sz w:val="30"/>
          <w:szCs w:val="30"/>
        </w:rPr>
        <w:t>本项目采购文件审核人：张工</w:t>
      </w:r>
    </w:p>
    <w:p>
      <w:pPr>
        <w:rPr>
          <w:rFonts w:ascii="宋体" w:hAnsi="宋体" w:cs="宋体"/>
          <w:b/>
          <w:sz w:val="32"/>
          <w:szCs w:val="32"/>
        </w:rPr>
      </w:pPr>
    </w:p>
    <w:p>
      <w:pPr>
        <w:rPr>
          <w:rFonts w:ascii="宋体" w:hAnsi="宋体" w:cs="宋体"/>
          <w:b/>
          <w:sz w:val="32"/>
          <w:szCs w:val="32"/>
        </w:rPr>
      </w:pPr>
    </w:p>
    <w:p>
      <w:pPr>
        <w:rPr>
          <w:rFonts w:ascii="宋体" w:hAnsi="宋体" w:cs="宋体"/>
          <w:b/>
          <w:sz w:val="32"/>
          <w:szCs w:val="32"/>
          <w:u w:val="single"/>
        </w:rPr>
      </w:pPr>
    </w:p>
    <w:p>
      <w:pPr>
        <w:spacing w:line="440" w:lineRule="exact"/>
        <w:ind w:right="42" w:rightChars="20"/>
        <w:jc w:val="center"/>
        <w:rPr>
          <w:rFonts w:ascii="宋体" w:hAnsi="宋体" w:cs="宋体"/>
          <w:b/>
          <w:sz w:val="32"/>
          <w:szCs w:val="32"/>
        </w:rPr>
      </w:pPr>
    </w:p>
    <w:p>
      <w:pPr>
        <w:spacing w:line="440" w:lineRule="exact"/>
        <w:ind w:right="42" w:rightChars="20"/>
        <w:jc w:val="center"/>
        <w:rPr>
          <w:rFonts w:ascii="宋体" w:hAnsi="宋体" w:cs="宋体"/>
          <w:b/>
          <w:sz w:val="32"/>
          <w:szCs w:val="32"/>
        </w:rPr>
      </w:pPr>
    </w:p>
    <w:p>
      <w:pPr>
        <w:spacing w:line="440" w:lineRule="exact"/>
        <w:ind w:right="42" w:rightChars="20"/>
        <w:jc w:val="center"/>
        <w:rPr>
          <w:rFonts w:ascii="宋体" w:hAnsi="宋体" w:cs="宋体"/>
          <w:b/>
          <w:sz w:val="32"/>
          <w:szCs w:val="32"/>
        </w:rPr>
      </w:pPr>
      <w:r>
        <w:rPr>
          <w:rFonts w:hint="eastAsia" w:ascii="宋体" w:hAnsi="宋体" w:cs="宋体"/>
          <w:b/>
          <w:sz w:val="32"/>
          <w:szCs w:val="32"/>
        </w:rPr>
        <w:t xml:space="preserve">2022年9月 </w:t>
      </w:r>
    </w:p>
    <w:p>
      <w:pPr>
        <w:widowControl/>
        <w:jc w:val="left"/>
        <w:rPr>
          <w:rFonts w:ascii="宋体" w:hAnsi="宋体" w:cs="宋体"/>
          <w:sz w:val="32"/>
          <w:szCs w:val="32"/>
        </w:rPr>
      </w:pPr>
      <w:r>
        <w:rPr>
          <w:rFonts w:hint="eastAsia" w:ascii="宋体" w:hAnsi="宋体" w:cs="宋体"/>
          <w:sz w:val="32"/>
          <w:szCs w:val="32"/>
        </w:rPr>
        <w:br w:type="page"/>
      </w:r>
    </w:p>
    <w:p>
      <w:pPr>
        <w:tabs>
          <w:tab w:val="left" w:pos="563"/>
        </w:tabs>
        <w:spacing w:before="54"/>
        <w:ind w:right="133"/>
        <w:jc w:val="center"/>
        <w:rPr>
          <w:rFonts w:ascii="宋体" w:hAnsi="宋体" w:cs="宋体"/>
          <w:b/>
          <w:sz w:val="32"/>
          <w:szCs w:val="32"/>
        </w:rPr>
      </w:pPr>
      <w:r>
        <w:rPr>
          <w:rFonts w:hint="eastAsia" w:ascii="宋体" w:hAnsi="宋体" w:cs="宋体"/>
          <w:b/>
          <w:sz w:val="32"/>
          <w:szCs w:val="32"/>
        </w:rPr>
        <w:t>目</w:t>
      </w:r>
      <w:r>
        <w:rPr>
          <w:rFonts w:hint="eastAsia" w:ascii="宋体" w:hAnsi="宋体" w:cs="宋体"/>
          <w:b/>
          <w:sz w:val="32"/>
          <w:szCs w:val="32"/>
        </w:rPr>
        <w:tab/>
      </w:r>
      <w:r>
        <w:rPr>
          <w:rFonts w:hint="eastAsia" w:ascii="宋体" w:hAnsi="宋体" w:cs="宋体"/>
          <w:b/>
          <w:sz w:val="32"/>
          <w:szCs w:val="32"/>
        </w:rPr>
        <w:t>录</w:t>
      </w:r>
    </w:p>
    <w:p>
      <w:pPr>
        <w:spacing w:before="300" w:line="220" w:lineRule="exact"/>
        <w:ind w:left="220"/>
        <w:jc w:val="left"/>
        <w:rPr>
          <w:rFonts w:ascii="宋体" w:hAnsi="宋体" w:cs="宋体"/>
          <w:b/>
          <w:color w:val="000000"/>
          <w:sz w:val="24"/>
          <w:szCs w:val="22"/>
        </w:rPr>
      </w:pPr>
      <w:r>
        <w:rPr>
          <w:rFonts w:hint="eastAsia" w:ascii="宋体" w:hAnsi="宋体" w:cs="宋体"/>
          <w:b/>
          <w:color w:val="000000"/>
          <w:sz w:val="24"/>
          <w:szCs w:val="22"/>
        </w:rPr>
        <w:t>第一章</w:t>
      </w:r>
      <w:r>
        <w:rPr>
          <w:rFonts w:hint="eastAsia" w:ascii="宋体" w:hAnsi="宋体" w:cs="宋体"/>
          <w:b/>
          <w:color w:val="000000"/>
          <w:sz w:val="24"/>
          <w:szCs w:val="22"/>
        </w:rPr>
        <w:tab/>
      </w:r>
      <w:r>
        <w:rPr>
          <w:rFonts w:hint="eastAsia" w:ascii="宋体" w:hAnsi="宋体" w:cs="宋体"/>
          <w:b/>
          <w:color w:val="000000"/>
          <w:sz w:val="24"/>
          <w:szCs w:val="22"/>
        </w:rPr>
        <w:t>询价公告</w:t>
      </w:r>
      <w:r>
        <w:rPr>
          <w:rFonts w:hint="eastAsia" w:ascii="宋体" w:hAnsi="宋体" w:cs="宋体"/>
          <w:b/>
          <w:color w:val="000000"/>
          <w:sz w:val="22"/>
        </w:rPr>
        <w:t>....................................................</w:t>
      </w:r>
    </w:p>
    <w:p>
      <w:pPr>
        <w:spacing w:before="300" w:line="220" w:lineRule="exact"/>
        <w:ind w:left="220"/>
        <w:jc w:val="left"/>
        <w:rPr>
          <w:rFonts w:ascii="宋体" w:hAnsi="宋体" w:cs="宋体"/>
          <w:b/>
          <w:color w:val="000000"/>
          <w:sz w:val="24"/>
          <w:szCs w:val="22"/>
        </w:rPr>
      </w:pPr>
      <w:r>
        <w:rPr>
          <w:rFonts w:hint="eastAsia" w:ascii="宋体" w:hAnsi="宋体" w:cs="宋体"/>
          <w:b/>
          <w:color w:val="000000"/>
          <w:sz w:val="24"/>
          <w:szCs w:val="22"/>
        </w:rPr>
        <w:t>第二章</w:t>
      </w:r>
      <w:r>
        <w:rPr>
          <w:rFonts w:hint="eastAsia" w:ascii="宋体" w:hAnsi="宋体" w:cs="宋体"/>
          <w:b/>
          <w:color w:val="000000"/>
          <w:sz w:val="24"/>
          <w:szCs w:val="22"/>
        </w:rPr>
        <w:tab/>
      </w:r>
      <w:r>
        <w:rPr>
          <w:rFonts w:hint="eastAsia" w:ascii="宋体" w:hAnsi="宋体" w:cs="宋体"/>
          <w:b/>
          <w:color w:val="000000"/>
          <w:sz w:val="24"/>
          <w:szCs w:val="22"/>
        </w:rPr>
        <w:t>供应商须知</w:t>
      </w:r>
      <w:r>
        <w:rPr>
          <w:rFonts w:hint="eastAsia" w:ascii="宋体" w:hAnsi="宋体" w:cs="宋体"/>
          <w:b/>
          <w:color w:val="000000"/>
          <w:sz w:val="24"/>
          <w:szCs w:val="22"/>
        </w:rPr>
        <w:tab/>
      </w:r>
      <w:r>
        <w:rPr>
          <w:rFonts w:hint="eastAsia" w:ascii="宋体" w:hAnsi="宋体" w:cs="宋体"/>
          <w:b/>
          <w:color w:val="000000"/>
          <w:sz w:val="22"/>
        </w:rPr>
        <w:t>....................................................</w:t>
      </w:r>
    </w:p>
    <w:p>
      <w:pPr>
        <w:spacing w:before="300" w:line="220" w:lineRule="exact"/>
        <w:ind w:left="220"/>
        <w:jc w:val="left"/>
        <w:rPr>
          <w:rFonts w:ascii="宋体" w:hAnsi="宋体" w:cs="宋体"/>
          <w:b/>
          <w:color w:val="000000"/>
          <w:sz w:val="24"/>
          <w:szCs w:val="22"/>
        </w:rPr>
      </w:pPr>
      <w:r>
        <w:rPr>
          <w:rFonts w:hint="eastAsia" w:ascii="宋体" w:hAnsi="宋体" w:cs="宋体"/>
          <w:b/>
          <w:color w:val="000000"/>
          <w:sz w:val="24"/>
          <w:szCs w:val="22"/>
        </w:rPr>
        <w:t>第三章</w:t>
      </w:r>
      <w:r>
        <w:rPr>
          <w:rFonts w:hint="eastAsia" w:ascii="宋体" w:hAnsi="宋体" w:cs="宋体"/>
          <w:b/>
          <w:color w:val="000000"/>
          <w:sz w:val="24"/>
          <w:szCs w:val="22"/>
        </w:rPr>
        <w:tab/>
      </w:r>
      <w:r>
        <w:rPr>
          <w:rFonts w:hint="eastAsia" w:ascii="宋体" w:hAnsi="宋体" w:cs="宋体"/>
          <w:b/>
          <w:color w:val="000000"/>
          <w:sz w:val="24"/>
          <w:szCs w:val="22"/>
        </w:rPr>
        <w:t>采购需求</w:t>
      </w:r>
      <w:r>
        <w:rPr>
          <w:rFonts w:hint="eastAsia" w:ascii="宋体" w:hAnsi="宋体" w:cs="宋体"/>
          <w:b/>
          <w:color w:val="000000"/>
          <w:sz w:val="22"/>
        </w:rPr>
        <w:t>....................................................</w:t>
      </w:r>
    </w:p>
    <w:p>
      <w:pPr>
        <w:spacing w:before="300" w:line="220" w:lineRule="exact"/>
        <w:ind w:left="220"/>
        <w:jc w:val="left"/>
        <w:rPr>
          <w:rFonts w:ascii="宋体" w:hAnsi="宋体" w:cs="宋体"/>
          <w:b/>
          <w:color w:val="000000"/>
          <w:sz w:val="24"/>
          <w:szCs w:val="22"/>
        </w:rPr>
      </w:pPr>
      <w:r>
        <w:rPr>
          <w:rFonts w:hint="eastAsia" w:ascii="宋体" w:hAnsi="宋体" w:cs="宋体"/>
          <w:b/>
          <w:color w:val="000000"/>
          <w:sz w:val="24"/>
          <w:szCs w:val="22"/>
        </w:rPr>
        <w:t>第四章</w:t>
      </w:r>
      <w:r>
        <w:rPr>
          <w:rFonts w:hint="eastAsia" w:ascii="宋体" w:hAnsi="宋体" w:cs="宋体"/>
          <w:b/>
          <w:color w:val="000000"/>
          <w:sz w:val="24"/>
          <w:szCs w:val="22"/>
        </w:rPr>
        <w:tab/>
      </w:r>
      <w:r>
        <w:rPr>
          <w:rFonts w:hint="eastAsia" w:ascii="宋体" w:hAnsi="宋体" w:cs="宋体"/>
          <w:b/>
          <w:color w:val="000000"/>
          <w:sz w:val="24"/>
          <w:szCs w:val="22"/>
        </w:rPr>
        <w:t>评审方法和标准</w:t>
      </w:r>
      <w:r>
        <w:rPr>
          <w:rFonts w:hint="eastAsia" w:ascii="宋体" w:hAnsi="宋体" w:cs="宋体"/>
          <w:b/>
          <w:color w:val="000000"/>
          <w:sz w:val="22"/>
        </w:rPr>
        <w:t>....................................................</w:t>
      </w:r>
    </w:p>
    <w:p>
      <w:pPr>
        <w:spacing w:before="300" w:line="220" w:lineRule="exact"/>
        <w:ind w:left="220"/>
        <w:jc w:val="left"/>
        <w:rPr>
          <w:rFonts w:ascii="宋体" w:hAnsi="宋体" w:cs="宋体"/>
          <w:b/>
          <w:color w:val="000000"/>
          <w:sz w:val="24"/>
          <w:szCs w:val="22"/>
        </w:rPr>
      </w:pPr>
      <w:r>
        <w:rPr>
          <w:rFonts w:hint="eastAsia" w:ascii="宋体" w:hAnsi="宋体" w:cs="宋体"/>
          <w:b/>
          <w:color w:val="000000"/>
          <w:sz w:val="24"/>
          <w:szCs w:val="22"/>
        </w:rPr>
        <w:t>第五章</w:t>
      </w:r>
      <w:r>
        <w:rPr>
          <w:rFonts w:hint="eastAsia" w:ascii="宋体" w:hAnsi="宋体" w:cs="宋体"/>
          <w:b/>
          <w:color w:val="000000"/>
          <w:sz w:val="24"/>
          <w:szCs w:val="22"/>
        </w:rPr>
        <w:tab/>
      </w:r>
      <w:r>
        <w:rPr>
          <w:rFonts w:hint="eastAsia" w:ascii="宋体" w:hAnsi="宋体" w:cs="宋体"/>
          <w:b/>
          <w:color w:val="000000"/>
          <w:sz w:val="24"/>
          <w:szCs w:val="22"/>
        </w:rPr>
        <w:t>政府采购合同</w:t>
      </w:r>
      <w:r>
        <w:rPr>
          <w:rFonts w:hint="eastAsia" w:ascii="宋体" w:hAnsi="宋体" w:cs="宋体"/>
          <w:b/>
          <w:color w:val="000000"/>
          <w:sz w:val="22"/>
        </w:rPr>
        <w:t>..................................................</w:t>
      </w:r>
      <w:r>
        <w:rPr>
          <w:rFonts w:hint="eastAsia" w:ascii="宋体" w:hAnsi="宋体" w:cs="宋体"/>
          <w:b/>
          <w:color w:val="000000"/>
          <w:sz w:val="24"/>
          <w:szCs w:val="22"/>
        </w:rPr>
        <w:tab/>
      </w:r>
      <w:r>
        <w:rPr>
          <w:rFonts w:hint="eastAsia" w:ascii="宋体" w:hAnsi="宋体" w:cs="宋体"/>
          <w:b/>
          <w:color w:val="000000"/>
          <w:sz w:val="24"/>
          <w:szCs w:val="22"/>
        </w:rPr>
        <w:t xml:space="preserve"> </w:t>
      </w:r>
    </w:p>
    <w:p>
      <w:pPr>
        <w:spacing w:before="300" w:line="220" w:lineRule="exact"/>
        <w:ind w:left="220"/>
        <w:jc w:val="left"/>
        <w:rPr>
          <w:rFonts w:ascii="宋体" w:hAnsi="宋体" w:cs="宋体"/>
          <w:b/>
          <w:color w:val="000000"/>
          <w:sz w:val="24"/>
          <w:szCs w:val="22"/>
        </w:rPr>
      </w:pPr>
      <w:r>
        <w:rPr>
          <w:rFonts w:hint="eastAsia" w:ascii="宋体" w:hAnsi="宋体" w:cs="宋体"/>
          <w:b/>
          <w:color w:val="000000"/>
          <w:sz w:val="24"/>
          <w:szCs w:val="22"/>
        </w:rPr>
        <w:t>第六章</w:t>
      </w:r>
      <w:r>
        <w:rPr>
          <w:rFonts w:hint="eastAsia" w:ascii="宋体" w:hAnsi="宋体" w:cs="宋体"/>
          <w:b/>
          <w:color w:val="000000"/>
          <w:sz w:val="24"/>
          <w:szCs w:val="22"/>
        </w:rPr>
        <w:tab/>
      </w:r>
      <w:r>
        <w:rPr>
          <w:rFonts w:hint="eastAsia" w:ascii="宋体" w:hAnsi="宋体" w:cs="宋体"/>
          <w:b/>
          <w:color w:val="000000"/>
          <w:sz w:val="24"/>
          <w:szCs w:val="22"/>
        </w:rPr>
        <w:t>响应文件格式</w:t>
      </w:r>
      <w:r>
        <w:rPr>
          <w:rFonts w:hint="eastAsia" w:ascii="宋体" w:hAnsi="宋体" w:cs="宋体"/>
          <w:b/>
          <w:color w:val="000000"/>
          <w:sz w:val="22"/>
        </w:rPr>
        <w:t>..................................................</w:t>
      </w:r>
      <w:r>
        <w:rPr>
          <w:rFonts w:hint="eastAsia" w:ascii="宋体" w:hAnsi="宋体" w:cs="宋体"/>
          <w:b/>
          <w:color w:val="000000"/>
          <w:sz w:val="24"/>
          <w:szCs w:val="22"/>
        </w:rPr>
        <w:tab/>
      </w:r>
      <w:r>
        <w:rPr>
          <w:rFonts w:hint="eastAsia" w:ascii="宋体" w:hAnsi="宋体" w:cs="宋体"/>
          <w:b/>
          <w:color w:val="000000"/>
          <w:sz w:val="24"/>
          <w:szCs w:val="22"/>
        </w:rPr>
        <w:t xml:space="preserve"> </w:t>
      </w:r>
    </w:p>
    <w:p>
      <w:pPr>
        <w:spacing w:before="300" w:line="220" w:lineRule="exact"/>
        <w:ind w:left="220"/>
        <w:jc w:val="left"/>
        <w:rPr>
          <w:rFonts w:ascii="宋体" w:hAnsi="宋体" w:cs="宋体"/>
          <w:b/>
          <w:color w:val="000000"/>
          <w:sz w:val="24"/>
          <w:szCs w:val="22"/>
        </w:rPr>
      </w:pPr>
      <w:r>
        <w:rPr>
          <w:rFonts w:hint="eastAsia" w:ascii="宋体" w:hAnsi="宋体" w:cs="宋体"/>
          <w:b/>
          <w:color w:val="000000"/>
          <w:sz w:val="24"/>
          <w:szCs w:val="22"/>
        </w:rPr>
        <w:t>第七章</w:t>
      </w:r>
      <w:r>
        <w:rPr>
          <w:rFonts w:hint="eastAsia" w:ascii="宋体" w:hAnsi="宋体" w:cs="宋体"/>
          <w:b/>
          <w:color w:val="000000"/>
          <w:sz w:val="24"/>
          <w:szCs w:val="22"/>
        </w:rPr>
        <w:tab/>
      </w:r>
      <w:r>
        <w:rPr>
          <w:rFonts w:hint="eastAsia" w:ascii="宋体" w:hAnsi="宋体" w:cs="宋体"/>
          <w:b/>
          <w:color w:val="000000"/>
          <w:sz w:val="24"/>
          <w:szCs w:val="22"/>
        </w:rPr>
        <w:t>公告格式</w:t>
      </w:r>
      <w:r>
        <w:rPr>
          <w:rFonts w:hint="eastAsia" w:ascii="宋体" w:hAnsi="宋体" w:cs="宋体"/>
          <w:b/>
          <w:color w:val="000000"/>
          <w:sz w:val="22"/>
        </w:rPr>
        <w:t>..................................................</w:t>
      </w:r>
      <w:r>
        <w:rPr>
          <w:rFonts w:hint="eastAsia" w:ascii="宋体" w:hAnsi="宋体" w:cs="宋体"/>
          <w:b/>
          <w:color w:val="000000"/>
          <w:sz w:val="24"/>
          <w:szCs w:val="22"/>
        </w:rPr>
        <w:tab/>
      </w:r>
      <w:r>
        <w:rPr>
          <w:rFonts w:hint="eastAsia" w:ascii="宋体" w:hAnsi="宋体" w:cs="宋体"/>
          <w:b/>
          <w:color w:val="000000"/>
          <w:sz w:val="24"/>
          <w:szCs w:val="22"/>
        </w:rPr>
        <w:t xml:space="preserve"> </w:t>
      </w:r>
    </w:p>
    <w:p>
      <w:pPr>
        <w:spacing w:before="300" w:line="220" w:lineRule="exact"/>
        <w:ind w:left="220"/>
        <w:jc w:val="left"/>
        <w:rPr>
          <w:rFonts w:ascii="宋体" w:hAnsi="宋体" w:cs="宋体"/>
        </w:rPr>
      </w:pPr>
      <w:r>
        <w:rPr>
          <w:rFonts w:hint="eastAsia" w:ascii="宋体" w:hAnsi="宋体" w:cs="宋体"/>
          <w:b/>
          <w:color w:val="000000"/>
          <w:sz w:val="24"/>
          <w:szCs w:val="22"/>
        </w:rPr>
        <w:t>第八章</w:t>
      </w:r>
      <w:r>
        <w:rPr>
          <w:rFonts w:hint="eastAsia" w:ascii="宋体" w:hAnsi="宋体" w:cs="宋体"/>
          <w:b/>
          <w:color w:val="000000"/>
          <w:sz w:val="24"/>
          <w:szCs w:val="22"/>
        </w:rPr>
        <w:tab/>
      </w:r>
      <w:r>
        <w:rPr>
          <w:rFonts w:hint="eastAsia" w:ascii="宋体" w:hAnsi="宋体" w:cs="宋体"/>
          <w:b/>
          <w:color w:val="000000"/>
          <w:sz w:val="24"/>
          <w:szCs w:val="22"/>
        </w:rPr>
        <w:t>政府采购供应商质疑函范本</w:t>
      </w:r>
      <w:r>
        <w:rPr>
          <w:rFonts w:hint="eastAsia" w:ascii="宋体" w:hAnsi="宋体" w:cs="宋体"/>
          <w:b/>
          <w:color w:val="000000"/>
          <w:sz w:val="24"/>
          <w:szCs w:val="22"/>
        </w:rPr>
        <w:tab/>
      </w:r>
      <w:r>
        <w:rPr>
          <w:rFonts w:hint="eastAsia" w:ascii="宋体" w:hAnsi="宋体" w:cs="宋体"/>
        </w:rPr>
        <w:t xml:space="preserve"> </w:t>
      </w:r>
      <w:r>
        <w:rPr>
          <w:rFonts w:hint="eastAsia" w:ascii="宋体" w:hAnsi="宋体" w:cs="宋体"/>
          <w:b/>
          <w:color w:val="000000"/>
          <w:sz w:val="22"/>
        </w:rPr>
        <w:t>..................................</w:t>
      </w:r>
    </w:p>
    <w:p>
      <w:pPr>
        <w:rPr>
          <w:rFonts w:ascii="宋体" w:hAnsi="宋体" w:cs="宋体"/>
        </w:rPr>
      </w:pPr>
    </w:p>
    <w:p>
      <w:pPr>
        <w:widowControl/>
        <w:jc w:val="left"/>
        <w:rPr>
          <w:rFonts w:ascii="宋体" w:hAnsi="宋体" w:cs="宋体"/>
        </w:rPr>
      </w:pPr>
      <w:r>
        <w:rPr>
          <w:rFonts w:hint="eastAsia" w:ascii="宋体" w:hAnsi="宋体" w:cs="宋体"/>
        </w:rPr>
        <w:br w:type="page"/>
      </w:r>
    </w:p>
    <w:p>
      <w:pPr>
        <w:pStyle w:val="6"/>
        <w:jc w:val="center"/>
        <w:rPr>
          <w:rFonts w:ascii="宋体" w:hAnsi="宋体" w:cs="宋体"/>
          <w:sz w:val="20"/>
          <w:szCs w:val="20"/>
        </w:rPr>
      </w:pPr>
      <w:bookmarkStart w:id="0" w:name="_Toc38640620"/>
      <w:r>
        <w:rPr>
          <w:rFonts w:hint="eastAsia" w:ascii="宋体" w:hAnsi="宋体" w:cs="宋体"/>
          <w:sz w:val="32"/>
          <w:szCs w:val="32"/>
        </w:rPr>
        <w:t>第一章 询价公告</w:t>
      </w:r>
      <w:bookmarkEnd w:id="0"/>
    </w:p>
    <w:p>
      <w:pPr>
        <w:pBdr>
          <w:top w:val="single" w:color="auto" w:sz="4" w:space="1"/>
          <w:left w:val="single" w:color="auto" w:sz="4" w:space="4"/>
          <w:bottom w:val="single" w:color="auto" w:sz="4" w:space="1"/>
          <w:right w:val="single" w:color="auto" w:sz="4" w:space="4"/>
        </w:pBdr>
        <w:ind w:firstLine="480" w:firstLineChars="200"/>
        <w:rPr>
          <w:rFonts w:ascii="宋体" w:hAnsi="宋体" w:cs="宋体"/>
          <w:sz w:val="24"/>
          <w:szCs w:val="24"/>
        </w:rPr>
      </w:pPr>
      <w:r>
        <w:rPr>
          <w:rFonts w:hint="eastAsia" w:ascii="宋体" w:hAnsi="宋体" w:cs="宋体"/>
          <w:sz w:val="24"/>
          <w:szCs w:val="24"/>
        </w:rPr>
        <w:t>项目概况</w:t>
      </w:r>
    </w:p>
    <w:p>
      <w:pPr>
        <w:pBdr>
          <w:top w:val="single" w:color="auto" w:sz="4" w:space="1"/>
          <w:left w:val="single" w:color="auto" w:sz="4" w:space="4"/>
          <w:bottom w:val="single" w:color="auto" w:sz="4" w:space="1"/>
          <w:right w:val="single" w:color="auto" w:sz="4" w:space="4"/>
        </w:pBdr>
        <w:ind w:firstLine="480" w:firstLineChars="200"/>
        <w:rPr>
          <w:rFonts w:ascii="宋体" w:hAnsi="宋体" w:cs="宋体"/>
          <w:sz w:val="24"/>
          <w:szCs w:val="24"/>
        </w:rPr>
      </w:pPr>
      <w:r>
        <w:rPr>
          <w:rFonts w:hint="eastAsia" w:ascii="宋体" w:hAnsi="宋体" w:cs="宋体"/>
          <w:sz w:val="24"/>
          <w:szCs w:val="24"/>
          <w:u w:val="single"/>
        </w:rPr>
        <w:t>阜阳水文局无人测量系统采购项目</w:t>
      </w:r>
      <w:r>
        <w:rPr>
          <w:rFonts w:hint="eastAsia" w:ascii="宋体" w:hAnsi="宋体" w:cs="宋体"/>
          <w:sz w:val="24"/>
          <w:szCs w:val="24"/>
        </w:rPr>
        <w:t xml:space="preserve"> 采购项目的潜在供应商应在中国政府采购网、安徽省招标投标信息网(</w:t>
      </w:r>
      <w:r>
        <w:fldChar w:fldCharType="begin"/>
      </w:r>
      <w:r>
        <w:instrText xml:space="preserve"> HYPERLINK "http://jyzx.fy.gov.cn" </w:instrText>
      </w:r>
      <w:r>
        <w:fldChar w:fldCharType="separate"/>
      </w:r>
      <w:r>
        <w:rPr>
          <w:rFonts w:hint="eastAsia" w:ascii="宋体" w:hAnsi="宋体" w:cs="宋体"/>
          <w:sz w:val="24"/>
          <w:szCs w:val="24"/>
        </w:rPr>
        <w:t>http://www.ccgp.gov.cn</w:t>
      </w:r>
      <w:r>
        <w:rPr>
          <w:rFonts w:hint="eastAsia" w:ascii="宋体" w:hAnsi="宋体" w:cs="宋体"/>
          <w:sz w:val="24"/>
          <w:szCs w:val="24"/>
        </w:rPr>
        <w:fldChar w:fldCharType="end"/>
      </w:r>
      <w:r>
        <w:rPr>
          <w:rFonts w:hint="eastAsia" w:ascii="宋体" w:hAnsi="宋体" w:cs="宋体"/>
          <w:sz w:val="24"/>
          <w:szCs w:val="24"/>
        </w:rPr>
        <w:t>、http://www.ahtba.org.cn)网站获取采购文件，并于</w:t>
      </w:r>
      <w:r>
        <w:rPr>
          <w:rFonts w:hint="eastAsia" w:ascii="宋体" w:hAnsi="宋体" w:cs="宋体"/>
          <w:sz w:val="24"/>
          <w:szCs w:val="24"/>
          <w:u w:val="single"/>
        </w:rPr>
        <w:t>2022</w:t>
      </w:r>
      <w:r>
        <w:rPr>
          <w:rFonts w:hint="eastAsia" w:ascii="宋体" w:hAnsi="宋体" w:cs="宋体"/>
          <w:bCs/>
          <w:sz w:val="24"/>
          <w:szCs w:val="24"/>
          <w:u w:val="single"/>
        </w:rPr>
        <w:t>年9月19日</w:t>
      </w:r>
      <w:r>
        <w:rPr>
          <w:rFonts w:ascii="宋体" w:hAnsi="宋体" w:cs="宋体"/>
          <w:bCs/>
          <w:sz w:val="24"/>
          <w:szCs w:val="24"/>
          <w:highlight w:val="none"/>
          <w:u w:val="single"/>
        </w:rPr>
        <w:t>10</w:t>
      </w:r>
      <w:r>
        <w:rPr>
          <w:rFonts w:hint="eastAsia" w:ascii="宋体" w:hAnsi="宋体" w:cs="宋体"/>
          <w:bCs/>
          <w:sz w:val="24"/>
          <w:szCs w:val="24"/>
          <w:highlight w:val="none"/>
          <w:u w:val="single"/>
        </w:rPr>
        <w:t>点00分</w:t>
      </w:r>
      <w:r>
        <w:rPr>
          <w:rFonts w:hint="eastAsia" w:ascii="宋体" w:hAnsi="宋体" w:cs="宋体"/>
          <w:bCs/>
          <w:sz w:val="24"/>
          <w:szCs w:val="24"/>
        </w:rPr>
        <w:t>（北京时间）前提交响应文件</w:t>
      </w:r>
      <w:r>
        <w:rPr>
          <w:rFonts w:hint="eastAsia" w:ascii="宋体" w:hAnsi="宋体" w:cs="宋体"/>
          <w:sz w:val="24"/>
          <w:szCs w:val="24"/>
        </w:rPr>
        <w:t>。</w:t>
      </w:r>
    </w:p>
    <w:p>
      <w:pPr>
        <w:rPr>
          <w:rFonts w:ascii="宋体" w:hAnsi="宋体" w:cs="宋体"/>
          <w:sz w:val="20"/>
          <w:szCs w:val="20"/>
        </w:rPr>
      </w:pPr>
    </w:p>
    <w:p>
      <w:pPr>
        <w:keepNext/>
        <w:keepLines/>
        <w:spacing w:before="260" w:after="260" w:line="360" w:lineRule="auto"/>
        <w:outlineLvl w:val="1"/>
        <w:rPr>
          <w:rFonts w:ascii="宋体" w:hAnsi="宋体" w:cs="宋体"/>
          <w:bCs/>
          <w:sz w:val="24"/>
          <w:szCs w:val="24"/>
        </w:rPr>
      </w:pPr>
      <w:bookmarkStart w:id="1" w:name="_Toc28359012"/>
      <w:bookmarkStart w:id="2" w:name="_Toc28359089"/>
      <w:bookmarkStart w:id="3" w:name="_Toc35393798"/>
      <w:bookmarkStart w:id="4" w:name="_Toc35393629"/>
      <w:r>
        <w:rPr>
          <w:rFonts w:hint="eastAsia" w:ascii="宋体" w:hAnsi="宋体" w:cs="宋体"/>
          <w:bCs/>
          <w:sz w:val="24"/>
          <w:szCs w:val="24"/>
        </w:rPr>
        <w:t>一、项目基本情况</w:t>
      </w:r>
      <w:bookmarkEnd w:id="1"/>
      <w:bookmarkEnd w:id="2"/>
      <w:bookmarkEnd w:id="3"/>
      <w:bookmarkEnd w:id="4"/>
    </w:p>
    <w:p>
      <w:pPr>
        <w:spacing w:line="360" w:lineRule="auto"/>
        <w:ind w:firstLine="480" w:firstLineChars="200"/>
        <w:rPr>
          <w:rFonts w:ascii="宋体" w:hAnsi="宋体" w:cs="宋体"/>
          <w:sz w:val="24"/>
          <w:szCs w:val="24"/>
        </w:rPr>
      </w:pPr>
      <w:r>
        <w:rPr>
          <w:rFonts w:hint="eastAsia" w:ascii="宋体" w:hAnsi="宋体" w:cs="宋体"/>
          <w:sz w:val="24"/>
          <w:szCs w:val="24"/>
        </w:rPr>
        <w:t>项目编号：XTYZB2022-</w:t>
      </w:r>
      <w:r>
        <w:rPr>
          <w:rFonts w:hint="eastAsia" w:ascii="宋体" w:hAnsi="宋体" w:cs="宋体"/>
          <w:sz w:val="24"/>
          <w:szCs w:val="24"/>
          <w:lang w:val="en-US" w:eastAsia="zh-CN"/>
        </w:rPr>
        <w:t>396</w:t>
      </w:r>
      <w:r>
        <w:rPr>
          <w:rFonts w:hint="eastAsia" w:ascii="宋体" w:hAnsi="宋体" w:cs="宋体"/>
          <w:sz w:val="24"/>
          <w:szCs w:val="24"/>
        </w:rPr>
        <w:t xml:space="preserve"> </w:t>
      </w:r>
    </w:p>
    <w:p>
      <w:pPr>
        <w:spacing w:line="360" w:lineRule="auto"/>
        <w:ind w:firstLine="480" w:firstLineChars="200"/>
        <w:rPr>
          <w:rFonts w:ascii="宋体" w:hAnsi="宋体" w:cs="宋体"/>
          <w:sz w:val="24"/>
          <w:szCs w:val="24"/>
          <w:u w:val="single"/>
        </w:rPr>
      </w:pPr>
      <w:r>
        <w:rPr>
          <w:rFonts w:hint="eastAsia" w:ascii="宋体" w:hAnsi="宋体" w:cs="宋体"/>
          <w:sz w:val="24"/>
          <w:szCs w:val="24"/>
        </w:rPr>
        <w:t>项目名称：阜阳水文局无人测量系统采购项目</w:t>
      </w:r>
    </w:p>
    <w:p>
      <w:pPr>
        <w:spacing w:line="360" w:lineRule="auto"/>
        <w:ind w:firstLine="480" w:firstLineChars="200"/>
        <w:rPr>
          <w:rFonts w:ascii="宋体" w:hAnsi="宋体" w:cs="宋体"/>
          <w:sz w:val="24"/>
          <w:szCs w:val="24"/>
        </w:rPr>
      </w:pPr>
      <w:r>
        <w:rPr>
          <w:rFonts w:hint="eastAsia" w:ascii="宋体" w:hAnsi="宋体" w:cs="宋体"/>
          <w:sz w:val="24"/>
          <w:szCs w:val="24"/>
        </w:rPr>
        <w:t>采购方式：□竞争性谈判 □竞争性磋商 ☑询价</w:t>
      </w: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预算金额：480000.00元               </w:t>
      </w: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最高限价：480000.00元  </w:t>
      </w: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采购需求：包括阜阳水文局无人测量系统采购项目，无人测量系统3套。 </w:t>
      </w:r>
    </w:p>
    <w:p>
      <w:pPr>
        <w:spacing w:line="360" w:lineRule="auto"/>
        <w:ind w:firstLine="480" w:firstLineChars="200"/>
        <w:rPr>
          <w:rFonts w:ascii="宋体" w:hAnsi="宋体" w:cs="宋体"/>
          <w:sz w:val="24"/>
          <w:szCs w:val="24"/>
          <w:u w:val="single"/>
        </w:rPr>
      </w:pPr>
      <w:r>
        <w:rPr>
          <w:rFonts w:hint="eastAsia" w:ascii="宋体" w:hAnsi="宋体" w:cs="宋体"/>
          <w:sz w:val="24"/>
          <w:szCs w:val="24"/>
        </w:rPr>
        <w:t>合同履行</w:t>
      </w:r>
      <w:r>
        <w:rPr>
          <w:rFonts w:hint="eastAsia" w:ascii="宋体" w:hAnsi="宋体" w:cs="宋体"/>
          <w:sz w:val="24"/>
          <w:szCs w:val="24"/>
          <w:highlight w:val="none"/>
        </w:rPr>
        <w:t>期限：合同生效后</w:t>
      </w:r>
      <w:r>
        <w:rPr>
          <w:rFonts w:ascii="宋体" w:hAnsi="宋体" w:cs="宋体"/>
          <w:sz w:val="24"/>
          <w:szCs w:val="24"/>
          <w:highlight w:val="none"/>
        </w:rPr>
        <w:t>7</w:t>
      </w:r>
      <w:r>
        <w:rPr>
          <w:rFonts w:hint="eastAsia" w:ascii="宋体" w:hAnsi="宋体" w:cs="宋体"/>
          <w:sz w:val="24"/>
          <w:szCs w:val="24"/>
          <w:highlight w:val="none"/>
        </w:rPr>
        <w:t xml:space="preserve">日历天内完成供货。  </w:t>
      </w:r>
      <w:r>
        <w:rPr>
          <w:rFonts w:hint="eastAsia" w:ascii="宋体" w:hAnsi="宋体" w:cs="宋体"/>
          <w:i/>
          <w:iCs/>
          <w:sz w:val="24"/>
          <w:szCs w:val="24"/>
          <w:highlight w:val="none"/>
        </w:rPr>
        <w:t xml:space="preserve">  </w:t>
      </w:r>
      <w:r>
        <w:rPr>
          <w:rFonts w:hint="eastAsia" w:ascii="宋体" w:hAnsi="宋体" w:cs="宋体"/>
          <w:sz w:val="24"/>
          <w:szCs w:val="24"/>
        </w:rPr>
        <w:t xml:space="preserve">                        </w:t>
      </w:r>
    </w:p>
    <w:p>
      <w:pPr>
        <w:keepNext/>
        <w:keepLines/>
        <w:spacing w:before="260" w:after="260" w:line="360" w:lineRule="auto"/>
        <w:outlineLvl w:val="1"/>
        <w:rPr>
          <w:rFonts w:ascii="宋体" w:hAnsi="宋体" w:cs="宋体"/>
          <w:bCs/>
          <w:sz w:val="24"/>
          <w:szCs w:val="24"/>
          <w:highlight w:val="none"/>
        </w:rPr>
      </w:pPr>
      <w:bookmarkStart w:id="5" w:name="_Toc28359013"/>
      <w:bookmarkStart w:id="6" w:name="_Toc35393630"/>
      <w:bookmarkStart w:id="7" w:name="_Toc35393799"/>
      <w:bookmarkStart w:id="8" w:name="_Toc28359090"/>
      <w:r>
        <w:rPr>
          <w:rFonts w:hint="eastAsia" w:ascii="宋体" w:hAnsi="宋体" w:cs="宋体"/>
          <w:bCs/>
          <w:sz w:val="24"/>
          <w:szCs w:val="24"/>
        </w:rPr>
        <w:t>二</w:t>
      </w:r>
      <w:r>
        <w:rPr>
          <w:rFonts w:hint="eastAsia" w:ascii="宋体" w:hAnsi="宋体" w:cs="宋体"/>
          <w:bCs/>
          <w:sz w:val="24"/>
          <w:szCs w:val="24"/>
          <w:highlight w:val="none"/>
        </w:rPr>
        <w:t>、申请人的资格要求：</w:t>
      </w:r>
      <w:bookmarkEnd w:id="5"/>
      <w:bookmarkEnd w:id="6"/>
      <w:bookmarkEnd w:id="7"/>
      <w:bookmarkEnd w:id="8"/>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1.满足《中华人民共和国政府采购法》第二十二条规定；</w:t>
      </w:r>
    </w:p>
    <w:p>
      <w:pPr>
        <w:spacing w:line="360" w:lineRule="auto"/>
        <w:ind w:firstLine="480" w:firstLineChars="200"/>
        <w:rPr>
          <w:rFonts w:ascii="宋体" w:hAnsi="宋体" w:cs="宋体"/>
          <w:sz w:val="24"/>
          <w:szCs w:val="24"/>
          <w:highlight w:val="none"/>
        </w:rPr>
      </w:pPr>
      <w:bookmarkStart w:id="9" w:name="_Toc28359014"/>
      <w:bookmarkStart w:id="10" w:name="_Toc28359091"/>
      <w:r>
        <w:rPr>
          <w:rFonts w:hint="eastAsia" w:ascii="宋体" w:hAnsi="宋体" w:cs="宋体"/>
          <w:sz w:val="24"/>
          <w:szCs w:val="24"/>
          <w:highlight w:val="none"/>
        </w:rPr>
        <w:t>2、本次招标要求投标人：（1）须具备独立法人资格及合格有效的营业执照；（2）良好的财务状况、商业信用，并具有本次采购货物的供货及售后服务能力；</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3、在以往的采购活动中没有违纪、违规、违约等不良行为；</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4、本项目不接受联合体投标。</w:t>
      </w:r>
    </w:p>
    <w:p>
      <w:pPr>
        <w:keepNext/>
        <w:keepLines/>
        <w:spacing w:before="260" w:after="260" w:line="360" w:lineRule="auto"/>
        <w:outlineLvl w:val="1"/>
        <w:rPr>
          <w:rFonts w:ascii="宋体" w:hAnsi="宋体" w:cs="宋体"/>
          <w:bCs/>
          <w:sz w:val="24"/>
          <w:szCs w:val="24"/>
        </w:rPr>
      </w:pPr>
      <w:bookmarkStart w:id="11" w:name="_Toc35393800"/>
      <w:bookmarkStart w:id="12" w:name="_Toc35393631"/>
      <w:r>
        <w:rPr>
          <w:rFonts w:hint="eastAsia" w:ascii="宋体" w:hAnsi="宋体" w:cs="宋体"/>
          <w:bCs/>
          <w:sz w:val="24"/>
          <w:szCs w:val="24"/>
        </w:rPr>
        <w:t>三、获取采购文件</w:t>
      </w:r>
      <w:bookmarkEnd w:id="9"/>
      <w:bookmarkEnd w:id="10"/>
      <w:bookmarkEnd w:id="11"/>
      <w:bookmarkEnd w:id="12"/>
    </w:p>
    <w:p>
      <w:pPr>
        <w:spacing w:line="360" w:lineRule="auto"/>
        <w:ind w:firstLine="480" w:firstLineChars="200"/>
        <w:rPr>
          <w:rFonts w:ascii="宋体" w:hAnsi="宋体" w:cs="宋体"/>
          <w:sz w:val="24"/>
          <w:szCs w:val="24"/>
        </w:rPr>
      </w:pPr>
      <w:r>
        <w:rPr>
          <w:rFonts w:hint="eastAsia" w:ascii="宋体" w:hAnsi="宋体" w:cs="宋体"/>
          <w:sz w:val="24"/>
          <w:szCs w:val="24"/>
        </w:rPr>
        <w:t>1.时间: 2022年9月13日至 2022年9月19日每天上午8:00至11:30，下午14:30至17:30（北京时间，法定节假日除外）</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2.地点：</w:t>
      </w:r>
      <w:r>
        <w:rPr>
          <w:rFonts w:hint="eastAsia" w:ascii="宋体" w:hAnsi="宋体" w:cs="宋体"/>
          <w:sz w:val="24"/>
          <w:szCs w:val="24"/>
          <w:lang w:val="zh-CN"/>
        </w:rPr>
        <w:t>安徽新天源建设咨询有限公司</w:t>
      </w:r>
      <w:r>
        <w:rPr>
          <w:rFonts w:hint="eastAsia" w:ascii="宋体" w:hAnsi="宋体" w:cs="宋体"/>
          <w:sz w:val="24"/>
          <w:szCs w:val="24"/>
        </w:rPr>
        <w:t>(安徽省</w:t>
      </w:r>
      <w:r>
        <w:rPr>
          <w:rFonts w:hint="eastAsia" w:ascii="宋体" w:hAnsi="宋体" w:cs="宋体"/>
          <w:sz w:val="24"/>
          <w:szCs w:val="24"/>
          <w:lang w:val="zh-CN"/>
        </w:rPr>
        <w:t>阜阳市颍州区金悦金融中心B栋11楼一号会议室。</w:t>
      </w:r>
      <w:r>
        <w:rPr>
          <w:rFonts w:hint="eastAsia" w:ascii="宋体" w:hAnsi="宋体" w:cs="宋体"/>
          <w:sz w:val="24"/>
          <w:szCs w:val="24"/>
        </w:rPr>
        <w:t xml:space="preserve">) </w:t>
      </w:r>
    </w:p>
    <w:p>
      <w:pPr>
        <w:spacing w:line="360" w:lineRule="auto"/>
        <w:ind w:firstLine="480" w:firstLineChars="200"/>
        <w:rPr>
          <w:rFonts w:ascii="宋体" w:hAnsi="宋体" w:cs="宋体"/>
          <w:sz w:val="24"/>
          <w:szCs w:val="24"/>
        </w:rPr>
      </w:pPr>
      <w:r>
        <w:rPr>
          <w:rFonts w:hint="eastAsia" w:ascii="宋体" w:hAnsi="宋体" w:cs="宋体"/>
          <w:sz w:val="24"/>
          <w:szCs w:val="24"/>
        </w:rPr>
        <w:t>3.方式：投标人须登录中国政府采购网(</w:t>
      </w:r>
      <w:r>
        <w:fldChar w:fldCharType="begin"/>
      </w:r>
      <w:r>
        <w:instrText xml:space="preserve"> HYPERLINK "http://jyzx.fy.gov.cn" </w:instrText>
      </w:r>
      <w:r>
        <w:fldChar w:fldCharType="separate"/>
      </w:r>
      <w:r>
        <w:rPr>
          <w:rFonts w:hint="eastAsia" w:ascii="宋体" w:hAnsi="宋体" w:cs="宋体"/>
          <w:sz w:val="24"/>
          <w:szCs w:val="24"/>
        </w:rPr>
        <w:t>http://www.ccgp.gov.cn</w:t>
      </w:r>
      <w:r>
        <w:rPr>
          <w:rFonts w:hint="eastAsia" w:ascii="宋体" w:hAnsi="宋体" w:cs="宋体"/>
          <w:sz w:val="24"/>
          <w:szCs w:val="24"/>
        </w:rPr>
        <w:fldChar w:fldCharType="end"/>
      </w:r>
      <w:r>
        <w:rPr>
          <w:rFonts w:hint="eastAsia" w:ascii="宋体" w:hAnsi="宋体" w:cs="宋体"/>
          <w:sz w:val="24"/>
          <w:szCs w:val="24"/>
        </w:rPr>
        <w:t>)或安徽省招标投标信息网（http://www.ahtba.org.cn）下载招标文件。</w:t>
      </w:r>
    </w:p>
    <w:p>
      <w:pPr>
        <w:spacing w:line="360" w:lineRule="auto"/>
        <w:ind w:firstLine="480" w:firstLineChars="200"/>
        <w:rPr>
          <w:rFonts w:ascii="宋体" w:hAnsi="宋体" w:cs="宋体"/>
          <w:sz w:val="24"/>
          <w:szCs w:val="24"/>
        </w:rPr>
      </w:pPr>
      <w:r>
        <w:rPr>
          <w:rFonts w:hint="eastAsia" w:ascii="宋体" w:hAnsi="宋体" w:cs="宋体"/>
          <w:sz w:val="24"/>
          <w:szCs w:val="24"/>
        </w:rPr>
        <w:t>4.售价：500.00元</w:t>
      </w:r>
    </w:p>
    <w:p>
      <w:pPr>
        <w:spacing w:line="360" w:lineRule="auto"/>
        <w:rPr>
          <w:rFonts w:ascii="宋体" w:hAnsi="宋体" w:cs="宋体"/>
          <w:bCs/>
          <w:sz w:val="24"/>
          <w:szCs w:val="24"/>
        </w:rPr>
      </w:pPr>
      <w:bookmarkStart w:id="13" w:name="_Toc28359092"/>
      <w:bookmarkStart w:id="14" w:name="_Toc35393632"/>
      <w:bookmarkStart w:id="15" w:name="_Toc35393801"/>
      <w:bookmarkStart w:id="16" w:name="_Toc28359015"/>
      <w:r>
        <w:rPr>
          <w:rFonts w:hint="eastAsia" w:ascii="宋体" w:hAnsi="宋体" w:cs="宋体"/>
          <w:bCs/>
          <w:sz w:val="24"/>
          <w:szCs w:val="24"/>
        </w:rPr>
        <w:t>四、响应文件提交</w:t>
      </w:r>
      <w:bookmarkEnd w:id="13"/>
      <w:bookmarkEnd w:id="14"/>
      <w:bookmarkEnd w:id="15"/>
      <w:bookmarkEnd w:id="16"/>
    </w:p>
    <w:p>
      <w:pPr>
        <w:ind w:firstLine="480" w:firstLineChars="200"/>
        <w:rPr>
          <w:rFonts w:ascii="宋体" w:hAnsi="宋体" w:cs="宋体"/>
          <w:sz w:val="24"/>
          <w:szCs w:val="24"/>
        </w:rPr>
      </w:pPr>
      <w:r>
        <w:rPr>
          <w:rFonts w:hint="eastAsia" w:ascii="宋体" w:hAnsi="宋体" w:cs="宋体"/>
          <w:sz w:val="24"/>
          <w:szCs w:val="24"/>
        </w:rPr>
        <w:t>1、截止时间： 2022年9月19日</w:t>
      </w:r>
      <w:r>
        <w:rPr>
          <w:rFonts w:ascii="宋体" w:hAnsi="宋体" w:cs="宋体"/>
          <w:sz w:val="24"/>
          <w:szCs w:val="24"/>
          <w:highlight w:val="none"/>
        </w:rPr>
        <w:t>10</w:t>
      </w:r>
      <w:r>
        <w:rPr>
          <w:rFonts w:hint="eastAsia" w:ascii="宋体" w:hAnsi="宋体" w:cs="宋体"/>
          <w:sz w:val="24"/>
          <w:szCs w:val="24"/>
          <w:highlight w:val="none"/>
        </w:rPr>
        <w:t>点00分</w:t>
      </w:r>
      <w:r>
        <w:rPr>
          <w:rFonts w:hint="eastAsia" w:ascii="宋体" w:hAnsi="宋体" w:cs="宋体"/>
          <w:sz w:val="24"/>
          <w:szCs w:val="24"/>
        </w:rPr>
        <w:t>（北京时间）</w:t>
      </w:r>
    </w:p>
    <w:p>
      <w:pPr>
        <w:ind w:firstLine="480" w:firstLineChars="200"/>
        <w:rPr>
          <w:rFonts w:ascii="宋体" w:hAnsi="宋体" w:cs="宋体"/>
          <w:bCs/>
          <w:sz w:val="24"/>
          <w:szCs w:val="24"/>
          <w:u w:val="single"/>
        </w:rPr>
      </w:pPr>
      <w:r>
        <w:rPr>
          <w:rFonts w:hint="eastAsia" w:ascii="宋体" w:hAnsi="宋体" w:cs="宋体"/>
          <w:sz w:val="24"/>
          <w:szCs w:val="24"/>
          <w:lang w:val="zh-CN"/>
        </w:rPr>
        <w:t>2、地点：安徽新天源建设咨询有限公司</w:t>
      </w:r>
      <w:r>
        <w:rPr>
          <w:rFonts w:hint="eastAsia" w:ascii="宋体" w:hAnsi="宋体" w:cs="宋体"/>
          <w:sz w:val="24"/>
          <w:szCs w:val="24"/>
        </w:rPr>
        <w:t>(安徽省</w:t>
      </w:r>
      <w:r>
        <w:rPr>
          <w:rFonts w:hint="eastAsia" w:ascii="宋体" w:hAnsi="宋体" w:cs="宋体"/>
          <w:sz w:val="24"/>
          <w:szCs w:val="24"/>
          <w:lang w:val="zh-CN"/>
        </w:rPr>
        <w:t>阜阳市颍州区金悦金融中心B栋11楼一号会议室。</w:t>
      </w:r>
      <w:r>
        <w:rPr>
          <w:rFonts w:hint="eastAsia" w:ascii="宋体" w:hAnsi="宋体" w:cs="宋体"/>
          <w:sz w:val="24"/>
          <w:szCs w:val="24"/>
        </w:rPr>
        <w:t xml:space="preserve">)                           </w:t>
      </w:r>
    </w:p>
    <w:p>
      <w:pPr>
        <w:keepNext/>
        <w:keepLines/>
        <w:spacing w:before="260" w:after="260" w:line="360" w:lineRule="auto"/>
        <w:outlineLvl w:val="1"/>
        <w:rPr>
          <w:rFonts w:ascii="宋体" w:hAnsi="宋体" w:cs="宋体"/>
          <w:bCs/>
          <w:sz w:val="24"/>
          <w:szCs w:val="24"/>
        </w:rPr>
      </w:pPr>
      <w:bookmarkStart w:id="17" w:name="_Toc35393802"/>
      <w:bookmarkStart w:id="18" w:name="_Toc35393633"/>
      <w:bookmarkStart w:id="19" w:name="_Toc28359093"/>
      <w:bookmarkStart w:id="20" w:name="_Toc28359016"/>
      <w:r>
        <w:rPr>
          <w:rFonts w:hint="eastAsia" w:ascii="宋体" w:hAnsi="宋体" w:cs="宋体"/>
          <w:bCs/>
          <w:sz w:val="24"/>
          <w:szCs w:val="24"/>
        </w:rPr>
        <w:t>五、开启</w:t>
      </w:r>
      <w:bookmarkEnd w:id="17"/>
      <w:bookmarkEnd w:id="18"/>
      <w:bookmarkEnd w:id="19"/>
      <w:bookmarkEnd w:id="20"/>
    </w:p>
    <w:p>
      <w:pPr>
        <w:ind w:firstLine="480" w:firstLineChars="200"/>
        <w:rPr>
          <w:rFonts w:ascii="宋体" w:hAnsi="宋体" w:cs="宋体"/>
          <w:sz w:val="24"/>
          <w:szCs w:val="24"/>
        </w:rPr>
      </w:pPr>
      <w:r>
        <w:rPr>
          <w:rFonts w:hint="eastAsia" w:ascii="宋体" w:hAnsi="宋体" w:cs="宋体"/>
          <w:sz w:val="24"/>
          <w:szCs w:val="24"/>
        </w:rPr>
        <w:t>时间：同响应文件提交截止时间。</w:t>
      </w:r>
    </w:p>
    <w:p>
      <w:pPr>
        <w:ind w:firstLine="480" w:firstLineChars="200"/>
        <w:rPr>
          <w:rFonts w:ascii="宋体" w:hAnsi="宋体" w:cs="宋体"/>
          <w:sz w:val="24"/>
          <w:szCs w:val="24"/>
        </w:rPr>
      </w:pPr>
      <w:r>
        <w:rPr>
          <w:rFonts w:hint="eastAsia" w:ascii="宋体" w:hAnsi="宋体" w:cs="宋体"/>
          <w:sz w:val="24"/>
          <w:szCs w:val="24"/>
        </w:rPr>
        <w:t>地点：同响应文件提交地点。</w:t>
      </w:r>
    </w:p>
    <w:p>
      <w:pPr>
        <w:ind w:firstLine="480" w:firstLineChars="200"/>
        <w:rPr>
          <w:rFonts w:ascii="宋体" w:hAnsi="宋体" w:cs="宋体"/>
          <w:bCs/>
          <w:sz w:val="24"/>
          <w:szCs w:val="24"/>
          <w:u w:val="single"/>
        </w:rPr>
      </w:pPr>
      <w:r>
        <w:rPr>
          <w:rFonts w:hint="eastAsia" w:ascii="宋体" w:hAnsi="宋体" w:cs="宋体"/>
          <w:sz w:val="24"/>
          <w:szCs w:val="24"/>
        </w:rPr>
        <w:t xml:space="preserve">                         </w:t>
      </w:r>
    </w:p>
    <w:p>
      <w:pPr>
        <w:keepNext/>
        <w:keepLines/>
        <w:spacing w:before="260" w:after="260" w:line="360" w:lineRule="auto"/>
        <w:outlineLvl w:val="1"/>
        <w:rPr>
          <w:rFonts w:ascii="宋体" w:hAnsi="宋体" w:cs="宋体"/>
          <w:bCs/>
          <w:sz w:val="24"/>
          <w:szCs w:val="24"/>
        </w:rPr>
      </w:pPr>
      <w:bookmarkStart w:id="21" w:name="_Toc28359017"/>
      <w:bookmarkStart w:id="22" w:name="_Toc28359094"/>
      <w:bookmarkStart w:id="23" w:name="_Toc35393634"/>
      <w:bookmarkStart w:id="24" w:name="_Toc35393803"/>
      <w:r>
        <w:rPr>
          <w:rFonts w:hint="eastAsia" w:ascii="宋体" w:hAnsi="宋体" w:cs="宋体"/>
          <w:bCs/>
          <w:sz w:val="24"/>
          <w:szCs w:val="24"/>
        </w:rPr>
        <w:t>六、公告期限</w:t>
      </w:r>
      <w:bookmarkEnd w:id="21"/>
      <w:bookmarkEnd w:id="22"/>
      <w:bookmarkEnd w:id="23"/>
      <w:bookmarkEnd w:id="24"/>
    </w:p>
    <w:p>
      <w:pPr>
        <w:ind w:firstLine="480" w:firstLineChars="200"/>
        <w:rPr>
          <w:rFonts w:ascii="宋体" w:hAnsi="宋体" w:cs="宋体"/>
          <w:kern w:val="0"/>
          <w:sz w:val="24"/>
          <w:szCs w:val="24"/>
        </w:rPr>
      </w:pPr>
      <w:r>
        <w:rPr>
          <w:rFonts w:hint="eastAsia" w:ascii="宋体" w:hAnsi="宋体" w:cs="宋体"/>
          <w:kern w:val="0"/>
          <w:sz w:val="24"/>
          <w:szCs w:val="24"/>
        </w:rPr>
        <w:t>自本公告发布之日起3个工作日。</w:t>
      </w:r>
    </w:p>
    <w:p>
      <w:pPr>
        <w:keepNext/>
        <w:keepLines/>
        <w:spacing w:before="260" w:after="260" w:line="360" w:lineRule="auto"/>
        <w:outlineLvl w:val="1"/>
        <w:rPr>
          <w:rFonts w:ascii="宋体" w:hAnsi="宋体" w:cs="宋体"/>
          <w:bCs/>
          <w:sz w:val="24"/>
          <w:szCs w:val="24"/>
        </w:rPr>
      </w:pPr>
      <w:bookmarkStart w:id="25" w:name="_Toc35393804"/>
      <w:bookmarkStart w:id="26" w:name="_Toc35393635"/>
      <w:r>
        <w:rPr>
          <w:rFonts w:hint="eastAsia" w:ascii="宋体" w:hAnsi="宋体" w:cs="宋体"/>
          <w:bCs/>
          <w:sz w:val="24"/>
          <w:szCs w:val="24"/>
        </w:rPr>
        <w:t>七、其他补充事宜</w:t>
      </w:r>
      <w:bookmarkEnd w:id="25"/>
      <w:bookmarkEnd w:id="26"/>
    </w:p>
    <w:p>
      <w:pPr>
        <w:keepNext/>
        <w:keepLines/>
        <w:spacing w:before="260" w:after="260" w:line="360" w:lineRule="auto"/>
        <w:ind w:firstLine="480" w:firstLineChars="200"/>
        <w:outlineLvl w:val="1"/>
        <w:rPr>
          <w:rFonts w:ascii="宋体" w:hAnsi="宋体"/>
          <w:sz w:val="24"/>
          <w:szCs w:val="24"/>
        </w:rPr>
      </w:pPr>
      <w:bookmarkStart w:id="27" w:name="_Toc28359095"/>
      <w:bookmarkStart w:id="28" w:name="_Toc28359018"/>
      <w:bookmarkStart w:id="29" w:name="_Toc35393636"/>
      <w:bookmarkStart w:id="30" w:name="_Toc35393805"/>
      <w:r>
        <w:rPr>
          <w:rFonts w:hint="eastAsia" w:ascii="宋体" w:hAnsi="宋体"/>
          <w:sz w:val="24"/>
          <w:szCs w:val="24"/>
        </w:rPr>
        <w:t>投标投标人需提供投标截止时间前近48h内的核酸检测阴性证明材料及安康码、行程码。</w:t>
      </w:r>
    </w:p>
    <w:p>
      <w:pPr>
        <w:keepNext/>
        <w:keepLines/>
        <w:spacing w:before="260" w:after="260" w:line="360" w:lineRule="auto"/>
        <w:outlineLvl w:val="1"/>
        <w:rPr>
          <w:rFonts w:ascii="宋体" w:hAnsi="宋体" w:cs="宋体"/>
          <w:bCs/>
          <w:sz w:val="24"/>
          <w:szCs w:val="24"/>
        </w:rPr>
      </w:pPr>
      <w:r>
        <w:rPr>
          <w:rFonts w:hint="eastAsia" w:ascii="宋体" w:hAnsi="宋体" w:cs="宋体"/>
          <w:bCs/>
          <w:sz w:val="24"/>
          <w:szCs w:val="24"/>
        </w:rPr>
        <w:t>八、凡对本次采购提出询问，请按以下方式联系。</w:t>
      </w:r>
      <w:bookmarkEnd w:id="27"/>
      <w:bookmarkEnd w:id="28"/>
      <w:bookmarkEnd w:id="29"/>
      <w:bookmarkEnd w:id="30"/>
    </w:p>
    <w:p>
      <w:pPr>
        <w:widowControl/>
        <w:spacing w:line="360" w:lineRule="auto"/>
        <w:jc w:val="left"/>
        <w:rPr>
          <w:rFonts w:ascii="宋体" w:hAnsi="宋体" w:cs="宋体"/>
          <w:sz w:val="24"/>
          <w:szCs w:val="24"/>
        </w:rPr>
      </w:pPr>
      <w:r>
        <w:rPr>
          <w:rFonts w:hint="eastAsia" w:ascii="宋体" w:hAnsi="宋体" w:cs="宋体"/>
          <w:sz w:val="24"/>
          <w:szCs w:val="24"/>
        </w:rPr>
        <w:t>1.采购人信息</w:t>
      </w:r>
    </w:p>
    <w:p>
      <w:pPr>
        <w:spacing w:line="360" w:lineRule="auto"/>
        <w:ind w:left="1079" w:leftChars="371" w:hanging="300" w:hangingChars="125"/>
        <w:jc w:val="left"/>
        <w:rPr>
          <w:rFonts w:ascii="宋体" w:hAnsi="宋体" w:cs="宋体"/>
          <w:sz w:val="24"/>
          <w:szCs w:val="24"/>
        </w:rPr>
      </w:pPr>
      <w:r>
        <w:rPr>
          <w:rFonts w:hint="eastAsia" w:ascii="宋体" w:hAnsi="宋体" w:cs="宋体"/>
          <w:sz w:val="24"/>
          <w:szCs w:val="24"/>
        </w:rPr>
        <w:t>名 称：</w:t>
      </w:r>
      <w:r>
        <w:rPr>
          <w:rFonts w:hint="eastAsia" w:ascii="宋体" w:hAnsi="宋体" w:cs="宋体"/>
          <w:sz w:val="24"/>
          <w:szCs w:val="24"/>
          <w:u w:val="single"/>
        </w:rPr>
        <w:t>安徽省阜阳水文水资源局</w:t>
      </w:r>
    </w:p>
    <w:p>
      <w:pPr>
        <w:spacing w:line="360" w:lineRule="auto"/>
        <w:ind w:left="1079" w:leftChars="371" w:hanging="300" w:hangingChars="125"/>
        <w:jc w:val="left"/>
        <w:rPr>
          <w:rFonts w:ascii="宋体" w:hAnsi="宋体" w:cs="宋体"/>
          <w:sz w:val="24"/>
          <w:szCs w:val="24"/>
        </w:rPr>
      </w:pPr>
      <w:r>
        <w:rPr>
          <w:rFonts w:hint="eastAsia" w:ascii="宋体" w:hAnsi="宋体" w:cs="宋体"/>
          <w:sz w:val="24"/>
          <w:szCs w:val="24"/>
        </w:rPr>
        <w:t>地址：</w:t>
      </w:r>
      <w:r>
        <w:rPr>
          <w:rFonts w:hint="eastAsia" w:ascii="宋体" w:hAnsi="宋体" w:cs="宋体"/>
          <w:sz w:val="24"/>
          <w:szCs w:val="24"/>
          <w:u w:val="single"/>
        </w:rPr>
        <w:t>阜阳市颍州区文德路5号</w:t>
      </w:r>
    </w:p>
    <w:p>
      <w:pPr>
        <w:spacing w:line="360" w:lineRule="auto"/>
        <w:ind w:left="1079" w:leftChars="371" w:hanging="300" w:hangingChars="125"/>
        <w:jc w:val="left"/>
        <w:rPr>
          <w:rFonts w:ascii="宋体" w:hAnsi="宋体" w:cs="宋体"/>
          <w:sz w:val="24"/>
          <w:szCs w:val="24"/>
          <w:u w:val="single"/>
        </w:rPr>
      </w:pPr>
      <w:r>
        <w:rPr>
          <w:rFonts w:hint="eastAsia" w:ascii="宋体" w:hAnsi="宋体" w:cs="宋体"/>
          <w:sz w:val="24"/>
          <w:szCs w:val="24"/>
        </w:rPr>
        <w:t>联系方式：</w:t>
      </w:r>
      <w:r>
        <w:rPr>
          <w:rFonts w:hint="eastAsia" w:ascii="宋体" w:hAnsi="宋体" w:cs="宋体"/>
          <w:sz w:val="24"/>
          <w:szCs w:val="24"/>
          <w:u w:val="single"/>
        </w:rPr>
        <w:t>0558-2106535/2106538</w:t>
      </w:r>
    </w:p>
    <w:p>
      <w:pPr>
        <w:spacing w:line="360" w:lineRule="auto"/>
        <w:jc w:val="left"/>
        <w:rPr>
          <w:rFonts w:ascii="宋体" w:hAnsi="宋体" w:cs="宋体"/>
          <w:sz w:val="24"/>
          <w:szCs w:val="24"/>
        </w:rPr>
      </w:pPr>
      <w:bookmarkStart w:id="31" w:name="_Toc28359086"/>
      <w:bookmarkStart w:id="32" w:name="_Toc28359009"/>
      <w:r>
        <w:rPr>
          <w:rFonts w:hint="eastAsia" w:ascii="宋体" w:hAnsi="宋体" w:cs="宋体"/>
          <w:sz w:val="24"/>
          <w:szCs w:val="24"/>
        </w:rPr>
        <w:t>2.采购代理机构信息（如有）</w:t>
      </w:r>
      <w:bookmarkEnd w:id="31"/>
      <w:bookmarkEnd w:id="32"/>
    </w:p>
    <w:p>
      <w:pPr>
        <w:spacing w:line="360" w:lineRule="auto"/>
        <w:ind w:left="1079" w:leftChars="371" w:hanging="300" w:hangingChars="125"/>
        <w:rPr>
          <w:rFonts w:ascii="宋体" w:hAnsi="宋体" w:cs="宋体"/>
          <w:sz w:val="24"/>
          <w:szCs w:val="24"/>
        </w:rPr>
      </w:pPr>
      <w:r>
        <w:rPr>
          <w:rFonts w:hint="eastAsia" w:ascii="宋体" w:hAnsi="宋体" w:cs="宋体"/>
          <w:sz w:val="24"/>
          <w:szCs w:val="24"/>
        </w:rPr>
        <w:t>名    称：</w:t>
      </w:r>
      <w:r>
        <w:rPr>
          <w:rFonts w:hint="eastAsia" w:ascii="宋体" w:hAnsi="宋体" w:cs="宋体"/>
          <w:sz w:val="24"/>
          <w:szCs w:val="24"/>
          <w:u w:val="single"/>
        </w:rPr>
        <w:t>安徽新天源建设咨询有限公司</w:t>
      </w:r>
    </w:p>
    <w:p>
      <w:pPr>
        <w:spacing w:line="360" w:lineRule="auto"/>
        <w:ind w:left="1079" w:leftChars="371" w:hanging="300" w:hangingChars="125"/>
        <w:rPr>
          <w:rFonts w:ascii="宋体" w:hAnsi="宋体" w:cs="宋体"/>
          <w:sz w:val="24"/>
          <w:szCs w:val="24"/>
          <w:lang w:val="zh-CN"/>
        </w:rPr>
      </w:pPr>
      <w:r>
        <w:rPr>
          <w:rFonts w:hint="eastAsia" w:ascii="宋体" w:hAnsi="宋体" w:cs="宋体"/>
          <w:sz w:val="24"/>
          <w:szCs w:val="24"/>
        </w:rPr>
        <w:t>地　　址：</w:t>
      </w:r>
      <w:r>
        <w:rPr>
          <w:rFonts w:hint="eastAsia" w:ascii="宋体" w:hAnsi="宋体" w:cs="宋体"/>
          <w:sz w:val="24"/>
          <w:szCs w:val="24"/>
          <w:u w:val="single"/>
        </w:rPr>
        <w:t>安徽省</w:t>
      </w:r>
      <w:r>
        <w:rPr>
          <w:rFonts w:hint="eastAsia" w:ascii="宋体" w:hAnsi="宋体" w:cs="宋体"/>
          <w:sz w:val="24"/>
          <w:szCs w:val="24"/>
          <w:u w:val="single"/>
          <w:lang w:val="zh-CN"/>
        </w:rPr>
        <w:t>阜阳市颍州区金悦金融中心B栋11楼</w:t>
      </w:r>
    </w:p>
    <w:p>
      <w:pPr>
        <w:spacing w:line="360" w:lineRule="auto"/>
        <w:ind w:left="1079" w:leftChars="371" w:hanging="300" w:hangingChars="125"/>
        <w:rPr>
          <w:rFonts w:ascii="宋体" w:hAnsi="宋体" w:cs="宋体"/>
          <w:sz w:val="24"/>
          <w:szCs w:val="24"/>
        </w:rPr>
      </w:pPr>
      <w:r>
        <w:rPr>
          <w:rFonts w:hint="eastAsia" w:ascii="宋体" w:hAnsi="宋体" w:cs="宋体"/>
          <w:sz w:val="24"/>
          <w:szCs w:val="24"/>
        </w:rPr>
        <w:t>联系方式：</w:t>
      </w:r>
      <w:r>
        <w:rPr>
          <w:rFonts w:hint="eastAsia" w:ascii="宋体" w:hAnsi="宋体" w:cs="宋体"/>
          <w:sz w:val="24"/>
          <w:szCs w:val="24"/>
          <w:u w:val="single"/>
        </w:rPr>
        <w:t>0558-2177133    15256811410</w:t>
      </w:r>
      <w:r>
        <w:rPr>
          <w:rFonts w:hint="eastAsia" w:ascii="宋体" w:hAnsi="宋体" w:cs="宋体"/>
          <w:sz w:val="24"/>
          <w:szCs w:val="24"/>
        </w:rPr>
        <w:t>　　　　　　　　　　　</w:t>
      </w:r>
    </w:p>
    <w:p>
      <w:pPr>
        <w:spacing w:line="360" w:lineRule="auto"/>
        <w:jc w:val="left"/>
        <w:rPr>
          <w:rFonts w:ascii="宋体" w:hAnsi="宋体" w:cs="宋体"/>
          <w:sz w:val="24"/>
          <w:szCs w:val="24"/>
        </w:rPr>
      </w:pPr>
      <w:bookmarkStart w:id="33" w:name="_Toc28359021"/>
      <w:bookmarkStart w:id="34" w:name="_Toc35393639"/>
      <w:bookmarkStart w:id="35" w:name="_Toc35393808"/>
      <w:bookmarkStart w:id="36" w:name="_Toc28359098"/>
      <w:r>
        <w:rPr>
          <w:rFonts w:hint="eastAsia" w:ascii="宋体" w:hAnsi="宋体" w:cs="宋体"/>
          <w:sz w:val="24"/>
          <w:szCs w:val="24"/>
        </w:rPr>
        <w:t>3.项目联系方式</w:t>
      </w:r>
      <w:bookmarkEnd w:id="33"/>
      <w:bookmarkEnd w:id="34"/>
      <w:bookmarkEnd w:id="35"/>
      <w:bookmarkEnd w:id="36"/>
    </w:p>
    <w:p>
      <w:pPr>
        <w:pStyle w:val="12"/>
        <w:spacing w:line="360" w:lineRule="auto"/>
        <w:ind w:firstLine="720" w:firstLineChars="300"/>
        <w:rPr>
          <w:rFonts w:hAnsi="宋体" w:cs="宋体"/>
          <w:sz w:val="24"/>
          <w:szCs w:val="24"/>
        </w:rPr>
      </w:pPr>
      <w:r>
        <w:rPr>
          <w:rFonts w:hint="eastAsia" w:hAnsi="宋体" w:cs="宋体"/>
          <w:sz w:val="24"/>
          <w:szCs w:val="24"/>
        </w:rPr>
        <w:t>项目联系人：</w:t>
      </w:r>
      <w:r>
        <w:rPr>
          <w:rFonts w:hint="eastAsia" w:hAnsi="宋体" w:cs="宋体"/>
          <w:sz w:val="24"/>
          <w:szCs w:val="24"/>
          <w:u w:val="single"/>
        </w:rPr>
        <w:t>谢工</w:t>
      </w:r>
    </w:p>
    <w:p>
      <w:pPr>
        <w:spacing w:line="360" w:lineRule="auto"/>
        <w:ind w:firstLine="720" w:firstLineChars="300"/>
        <w:rPr>
          <w:rFonts w:ascii="宋体" w:hAnsi="宋体" w:cs="宋体"/>
          <w:sz w:val="24"/>
          <w:szCs w:val="24"/>
          <w:u w:val="single"/>
        </w:rPr>
      </w:pPr>
      <w:r>
        <w:rPr>
          <w:rFonts w:hint="eastAsia" w:ascii="宋体" w:hAnsi="宋体" w:cs="宋体"/>
          <w:sz w:val="24"/>
          <w:szCs w:val="24"/>
        </w:rPr>
        <w:t>电　　 话：</w:t>
      </w:r>
      <w:r>
        <w:rPr>
          <w:rFonts w:hint="eastAsia" w:ascii="宋体" w:hAnsi="宋体" w:cs="宋体"/>
          <w:sz w:val="24"/>
          <w:szCs w:val="24"/>
          <w:u w:val="single"/>
        </w:rPr>
        <w:t>0558-2177133    15256811410</w:t>
      </w:r>
    </w:p>
    <w:p>
      <w:pPr>
        <w:widowControl/>
        <w:spacing w:line="360" w:lineRule="auto"/>
        <w:jc w:val="center"/>
        <w:rPr>
          <w:rFonts w:ascii="宋体" w:hAnsi="宋体" w:cs="宋体"/>
          <w:sz w:val="32"/>
          <w:szCs w:val="32"/>
        </w:rPr>
      </w:pPr>
      <w:bookmarkStart w:id="135" w:name="_GoBack"/>
      <w:bookmarkEnd w:id="135"/>
      <w:r>
        <w:rPr>
          <w:rFonts w:hint="eastAsia" w:ascii="宋体" w:hAnsi="宋体" w:cs="宋体"/>
        </w:rPr>
        <w:br w:type="page"/>
      </w:r>
      <w:bookmarkStart w:id="37" w:name="_Toc38640621"/>
      <w:r>
        <w:rPr>
          <w:rFonts w:hint="eastAsia" w:ascii="宋体" w:hAnsi="宋体" w:cs="宋体"/>
          <w:sz w:val="32"/>
          <w:szCs w:val="32"/>
        </w:rPr>
        <w:t>第二章</w:t>
      </w:r>
      <w:r>
        <w:rPr>
          <w:rFonts w:hint="eastAsia" w:ascii="宋体" w:hAnsi="宋体" w:cs="宋体"/>
          <w:sz w:val="32"/>
          <w:szCs w:val="32"/>
        </w:rPr>
        <w:tab/>
      </w:r>
      <w:r>
        <w:rPr>
          <w:rFonts w:hint="eastAsia" w:ascii="宋体" w:hAnsi="宋体" w:cs="宋体"/>
          <w:sz w:val="32"/>
          <w:szCs w:val="32"/>
        </w:rPr>
        <w:t>供应商须知</w:t>
      </w:r>
      <w:bookmarkEnd w:id="37"/>
    </w:p>
    <w:p>
      <w:pPr>
        <w:pStyle w:val="8"/>
        <w:spacing w:before="0" w:after="0" w:line="360" w:lineRule="auto"/>
        <w:ind w:left="3170"/>
        <w:rPr>
          <w:rFonts w:ascii="宋体" w:hAnsi="宋体" w:cs="宋体"/>
          <w:sz w:val="21"/>
          <w:szCs w:val="21"/>
        </w:rPr>
      </w:pPr>
      <w:r>
        <w:rPr>
          <w:rFonts w:hint="eastAsia" w:ascii="宋体" w:hAnsi="宋体" w:cs="宋体"/>
          <w:sz w:val="21"/>
          <w:szCs w:val="21"/>
        </w:rPr>
        <w:t>一、供应商须知前附表</w:t>
      </w:r>
    </w:p>
    <w:p>
      <w:pPr>
        <w:pStyle w:val="11"/>
        <w:spacing w:before="160" w:after="6" w:line="360" w:lineRule="auto"/>
        <w:ind w:left="234" w:right="296" w:firstLine="434"/>
        <w:rPr>
          <w:sz w:val="21"/>
          <w:szCs w:val="21"/>
        </w:rPr>
      </w:pPr>
      <w:r>
        <w:rPr>
          <w:rFonts w:hint="eastAsia"/>
          <w:b/>
          <w:sz w:val="21"/>
          <w:szCs w:val="21"/>
        </w:rPr>
        <w:t>注：</w:t>
      </w:r>
      <w:r>
        <w:rPr>
          <w:rFonts w:hint="eastAsia"/>
          <w:sz w:val="21"/>
          <w:szCs w:val="21"/>
        </w:rPr>
        <w:t>本表是本项目的具体要求，是对供应商须知的具体补充和修改，如有不一致，以本表为准。</w:t>
      </w:r>
    </w:p>
    <w:tbl>
      <w:tblPr>
        <w:tblStyle w:val="15"/>
        <w:tblW w:w="0" w:type="auto"/>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3"/>
        <w:gridCol w:w="1994"/>
        <w:gridCol w:w="32"/>
        <w:gridCol w:w="54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tcPr>
          <w:p>
            <w:pPr>
              <w:pStyle w:val="20"/>
              <w:spacing w:before="96" w:line="360" w:lineRule="auto"/>
              <w:ind w:left="118" w:right="111"/>
              <w:jc w:val="center"/>
              <w:rPr>
                <w:b/>
                <w:sz w:val="21"/>
                <w:szCs w:val="21"/>
                <w:lang w:eastAsia="en-US"/>
              </w:rPr>
            </w:pPr>
            <w:r>
              <w:rPr>
                <w:rFonts w:hint="eastAsia"/>
                <w:b/>
                <w:sz w:val="21"/>
                <w:szCs w:val="21"/>
                <w:lang w:eastAsia="en-US"/>
              </w:rPr>
              <w:t>条款号</w:t>
            </w:r>
          </w:p>
        </w:tc>
        <w:tc>
          <w:tcPr>
            <w:tcW w:w="1994" w:type="dxa"/>
          </w:tcPr>
          <w:p>
            <w:pPr>
              <w:pStyle w:val="20"/>
              <w:spacing w:before="96" w:line="360" w:lineRule="auto"/>
              <w:ind w:left="530"/>
              <w:rPr>
                <w:b/>
                <w:sz w:val="21"/>
                <w:szCs w:val="21"/>
                <w:lang w:eastAsia="en-US"/>
              </w:rPr>
            </w:pPr>
            <w:r>
              <w:rPr>
                <w:rFonts w:hint="eastAsia"/>
                <w:b/>
                <w:sz w:val="21"/>
                <w:szCs w:val="21"/>
                <w:lang w:eastAsia="en-US"/>
              </w:rPr>
              <w:t>条款名称</w:t>
            </w:r>
          </w:p>
        </w:tc>
        <w:tc>
          <w:tcPr>
            <w:tcW w:w="5500" w:type="dxa"/>
            <w:gridSpan w:val="2"/>
          </w:tcPr>
          <w:p>
            <w:pPr>
              <w:pStyle w:val="20"/>
              <w:spacing w:before="96" w:line="360" w:lineRule="auto"/>
              <w:ind w:left="1769"/>
              <w:rPr>
                <w:b/>
                <w:sz w:val="21"/>
                <w:szCs w:val="21"/>
                <w:lang w:eastAsia="en-US"/>
              </w:rPr>
            </w:pPr>
            <w:r>
              <w:rPr>
                <w:rFonts w:hint="eastAsia"/>
                <w:b/>
                <w:sz w:val="21"/>
                <w:szCs w:val="21"/>
                <w:lang w:eastAsia="en-US"/>
              </w:rPr>
              <w:t>内容、说明与要求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tcPr>
          <w:p>
            <w:pPr>
              <w:pStyle w:val="20"/>
              <w:spacing w:before="96" w:line="360" w:lineRule="auto"/>
              <w:ind w:left="118" w:right="109"/>
              <w:jc w:val="center"/>
              <w:rPr>
                <w:sz w:val="21"/>
                <w:szCs w:val="21"/>
                <w:lang w:eastAsia="en-US"/>
              </w:rPr>
            </w:pPr>
            <w:r>
              <w:rPr>
                <w:rFonts w:hint="eastAsia"/>
                <w:sz w:val="21"/>
                <w:szCs w:val="21"/>
                <w:lang w:eastAsia="en-US"/>
              </w:rPr>
              <w:t>3.1</w:t>
            </w:r>
          </w:p>
        </w:tc>
        <w:tc>
          <w:tcPr>
            <w:tcW w:w="1994" w:type="dxa"/>
          </w:tcPr>
          <w:p>
            <w:pPr>
              <w:pStyle w:val="20"/>
              <w:spacing w:before="96" w:line="360" w:lineRule="auto"/>
              <w:ind w:left="107"/>
              <w:rPr>
                <w:sz w:val="21"/>
                <w:szCs w:val="21"/>
                <w:lang w:eastAsia="en-US"/>
              </w:rPr>
            </w:pPr>
            <w:r>
              <w:rPr>
                <w:rFonts w:hint="eastAsia"/>
                <w:sz w:val="21"/>
                <w:szCs w:val="21"/>
                <w:lang w:eastAsia="en-US"/>
              </w:rPr>
              <w:t>采购人</w:t>
            </w:r>
          </w:p>
        </w:tc>
        <w:tc>
          <w:tcPr>
            <w:tcW w:w="5500" w:type="dxa"/>
            <w:gridSpan w:val="2"/>
          </w:tcPr>
          <w:p>
            <w:pPr>
              <w:pStyle w:val="20"/>
              <w:spacing w:before="96" w:line="360" w:lineRule="auto"/>
              <w:ind w:left="107"/>
              <w:rPr>
                <w:sz w:val="21"/>
                <w:szCs w:val="21"/>
              </w:rPr>
            </w:pPr>
            <w:r>
              <w:rPr>
                <w:rFonts w:hint="eastAsia"/>
                <w:sz w:val="21"/>
                <w:szCs w:val="21"/>
              </w:rPr>
              <w:t>安徽省阜阳水文水资源局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1003" w:type="dxa"/>
          </w:tcPr>
          <w:p>
            <w:pPr>
              <w:pStyle w:val="20"/>
              <w:spacing w:before="96" w:line="360" w:lineRule="auto"/>
              <w:ind w:left="118" w:right="109"/>
              <w:jc w:val="center"/>
              <w:rPr>
                <w:sz w:val="21"/>
                <w:szCs w:val="21"/>
                <w:lang w:eastAsia="en-US"/>
              </w:rPr>
            </w:pPr>
            <w:r>
              <w:rPr>
                <w:rFonts w:hint="eastAsia"/>
                <w:sz w:val="21"/>
                <w:szCs w:val="21"/>
                <w:lang w:eastAsia="en-US"/>
              </w:rPr>
              <w:t>3.2</w:t>
            </w:r>
          </w:p>
        </w:tc>
        <w:tc>
          <w:tcPr>
            <w:tcW w:w="1994" w:type="dxa"/>
          </w:tcPr>
          <w:p>
            <w:pPr>
              <w:pStyle w:val="20"/>
              <w:spacing w:before="96" w:line="360" w:lineRule="auto"/>
              <w:ind w:left="107"/>
              <w:rPr>
                <w:sz w:val="21"/>
                <w:szCs w:val="21"/>
                <w:lang w:eastAsia="en-US"/>
              </w:rPr>
            </w:pPr>
            <w:r>
              <w:rPr>
                <w:rFonts w:hint="eastAsia"/>
                <w:sz w:val="21"/>
                <w:szCs w:val="21"/>
                <w:lang w:eastAsia="en-US"/>
              </w:rPr>
              <w:t>采购代理机构</w:t>
            </w:r>
          </w:p>
        </w:tc>
        <w:tc>
          <w:tcPr>
            <w:tcW w:w="5500" w:type="dxa"/>
            <w:gridSpan w:val="2"/>
          </w:tcPr>
          <w:p>
            <w:pPr>
              <w:pStyle w:val="20"/>
              <w:spacing w:before="96" w:line="360" w:lineRule="auto"/>
              <w:ind w:left="108"/>
              <w:rPr>
                <w:sz w:val="21"/>
                <w:szCs w:val="21"/>
              </w:rPr>
            </w:pPr>
            <w:r>
              <w:rPr>
                <w:rFonts w:hint="eastAsia"/>
                <w:sz w:val="21"/>
                <w:szCs w:val="21"/>
                <w:lang w:val="en-US"/>
              </w:rPr>
              <w:t>安徽新天源建设咨询有限公司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03" w:type="dxa"/>
          </w:tcPr>
          <w:p>
            <w:pPr>
              <w:pStyle w:val="20"/>
              <w:spacing w:before="156" w:line="360" w:lineRule="auto"/>
              <w:ind w:left="118" w:right="109"/>
              <w:jc w:val="center"/>
              <w:rPr>
                <w:sz w:val="21"/>
                <w:szCs w:val="21"/>
                <w:lang w:eastAsia="en-US"/>
              </w:rPr>
            </w:pPr>
            <w:r>
              <w:rPr>
                <w:rFonts w:hint="eastAsia"/>
                <w:sz w:val="21"/>
                <w:szCs w:val="21"/>
                <w:lang w:eastAsia="en-US"/>
              </w:rPr>
              <w:t>3.4.4</w:t>
            </w:r>
          </w:p>
        </w:tc>
        <w:tc>
          <w:tcPr>
            <w:tcW w:w="1994" w:type="dxa"/>
          </w:tcPr>
          <w:p>
            <w:pPr>
              <w:pStyle w:val="20"/>
              <w:spacing w:line="360" w:lineRule="auto"/>
              <w:ind w:left="107"/>
              <w:rPr>
                <w:sz w:val="21"/>
                <w:szCs w:val="21"/>
              </w:rPr>
            </w:pPr>
            <w:r>
              <w:rPr>
                <w:rFonts w:hint="eastAsia"/>
                <w:sz w:val="21"/>
                <w:szCs w:val="21"/>
              </w:rPr>
              <w:t>是否允许采购进</w:t>
            </w:r>
          </w:p>
          <w:p>
            <w:pPr>
              <w:pStyle w:val="20"/>
              <w:spacing w:before="4" w:line="360" w:lineRule="auto"/>
              <w:ind w:left="107"/>
              <w:rPr>
                <w:sz w:val="21"/>
                <w:szCs w:val="21"/>
              </w:rPr>
            </w:pPr>
            <w:r>
              <w:rPr>
                <w:rFonts w:hint="eastAsia"/>
                <w:sz w:val="21"/>
                <w:szCs w:val="21"/>
              </w:rPr>
              <w:t>口产品</w:t>
            </w:r>
          </w:p>
        </w:tc>
        <w:tc>
          <w:tcPr>
            <w:tcW w:w="5500" w:type="dxa"/>
            <w:gridSpan w:val="2"/>
          </w:tcPr>
          <w:p>
            <w:pPr>
              <w:pStyle w:val="20"/>
              <w:spacing w:before="156" w:line="360" w:lineRule="auto"/>
              <w:ind w:left="108"/>
              <w:rPr>
                <w:sz w:val="21"/>
                <w:szCs w:val="21"/>
                <w:lang w:eastAsia="en-US"/>
              </w:rPr>
            </w:pPr>
            <w:r>
              <w:rPr>
                <w:rFonts w:hint="eastAsia"/>
                <w:sz w:val="21"/>
                <w:szCs w:val="21"/>
                <w:u w:val="single"/>
                <w:lang w:eastAsia="en-US"/>
              </w:rPr>
              <w:t>详见采购需求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03" w:type="dxa"/>
          </w:tcPr>
          <w:p>
            <w:pPr>
              <w:pStyle w:val="20"/>
              <w:spacing w:before="156" w:line="360" w:lineRule="auto"/>
              <w:ind w:left="118" w:right="109"/>
              <w:jc w:val="center"/>
              <w:rPr>
                <w:sz w:val="21"/>
                <w:szCs w:val="21"/>
                <w:lang w:eastAsia="en-US"/>
              </w:rPr>
            </w:pPr>
            <w:r>
              <w:rPr>
                <w:rFonts w:hint="eastAsia"/>
                <w:sz w:val="21"/>
                <w:szCs w:val="21"/>
                <w:lang w:eastAsia="en-US"/>
              </w:rPr>
              <w:t>3.5</w:t>
            </w:r>
          </w:p>
        </w:tc>
        <w:tc>
          <w:tcPr>
            <w:tcW w:w="1994" w:type="dxa"/>
          </w:tcPr>
          <w:p>
            <w:pPr>
              <w:pStyle w:val="20"/>
              <w:spacing w:line="360" w:lineRule="auto"/>
              <w:ind w:left="107" w:right="226"/>
              <w:rPr>
                <w:sz w:val="21"/>
                <w:szCs w:val="21"/>
                <w:lang w:eastAsia="en-US"/>
              </w:rPr>
            </w:pPr>
            <w:r>
              <w:rPr>
                <w:rFonts w:hint="eastAsia"/>
                <w:sz w:val="21"/>
                <w:szCs w:val="21"/>
                <w:lang w:eastAsia="en-US"/>
              </w:rPr>
              <w:t>是否允许联合体报价</w:t>
            </w:r>
          </w:p>
        </w:tc>
        <w:tc>
          <w:tcPr>
            <w:tcW w:w="5500" w:type="dxa"/>
            <w:gridSpan w:val="2"/>
          </w:tcPr>
          <w:p>
            <w:pPr>
              <w:pStyle w:val="20"/>
              <w:tabs>
                <w:tab w:val="left" w:pos="828"/>
              </w:tabs>
              <w:spacing w:before="156" w:line="360" w:lineRule="auto"/>
              <w:ind w:left="108"/>
              <w:rPr>
                <w:sz w:val="21"/>
                <w:szCs w:val="21"/>
                <w:lang w:eastAsia="en-US"/>
              </w:rPr>
            </w:pPr>
            <w:r>
              <w:rPr>
                <w:rFonts w:hint="eastAsia"/>
                <w:sz w:val="21"/>
                <w:szCs w:val="21"/>
                <w:lang w:eastAsia="en-US"/>
              </w:rPr>
              <w:t>□是</w:t>
            </w:r>
            <w:r>
              <w:rPr>
                <w:rFonts w:hint="eastAsia"/>
                <w:sz w:val="21"/>
                <w:szCs w:val="21"/>
                <w:lang w:eastAsia="en-US"/>
              </w:rPr>
              <w:tab/>
            </w:r>
            <w:r>
              <w:rPr>
                <w:rFonts w:hint="eastAsia"/>
                <w:sz w:val="21"/>
                <w:szCs w:val="21"/>
              </w:rPr>
              <w:t>☑</w:t>
            </w:r>
            <w:r>
              <w:rPr>
                <w:rFonts w:hint="eastAsia"/>
                <w:sz w:val="21"/>
                <w:szCs w:val="21"/>
                <w:lang w:eastAsia="en-US"/>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0" w:hRule="atLeast"/>
        </w:trPr>
        <w:tc>
          <w:tcPr>
            <w:tcW w:w="1003" w:type="dxa"/>
          </w:tcPr>
          <w:p>
            <w:pPr>
              <w:pStyle w:val="20"/>
              <w:spacing w:line="360" w:lineRule="auto"/>
              <w:rPr>
                <w:sz w:val="21"/>
                <w:szCs w:val="21"/>
                <w:lang w:eastAsia="en-US"/>
              </w:rPr>
            </w:pPr>
          </w:p>
          <w:p>
            <w:pPr>
              <w:pStyle w:val="20"/>
              <w:spacing w:line="360" w:lineRule="auto"/>
              <w:rPr>
                <w:sz w:val="21"/>
                <w:szCs w:val="21"/>
                <w:lang w:eastAsia="en-US"/>
              </w:rPr>
            </w:pPr>
          </w:p>
          <w:p>
            <w:pPr>
              <w:pStyle w:val="20"/>
              <w:spacing w:line="360" w:lineRule="auto"/>
              <w:rPr>
                <w:sz w:val="21"/>
                <w:szCs w:val="21"/>
                <w:lang w:eastAsia="en-US"/>
              </w:rPr>
            </w:pPr>
          </w:p>
          <w:p>
            <w:pPr>
              <w:pStyle w:val="20"/>
              <w:spacing w:line="360" w:lineRule="auto"/>
              <w:rPr>
                <w:sz w:val="21"/>
                <w:szCs w:val="21"/>
                <w:lang w:eastAsia="en-US"/>
              </w:rPr>
            </w:pPr>
          </w:p>
          <w:p>
            <w:pPr>
              <w:pStyle w:val="20"/>
              <w:spacing w:line="360" w:lineRule="auto"/>
              <w:rPr>
                <w:sz w:val="21"/>
                <w:szCs w:val="21"/>
                <w:lang w:eastAsia="en-US"/>
              </w:rPr>
            </w:pPr>
          </w:p>
          <w:p>
            <w:pPr>
              <w:pStyle w:val="20"/>
              <w:spacing w:before="1" w:line="360" w:lineRule="auto"/>
              <w:rPr>
                <w:sz w:val="21"/>
                <w:szCs w:val="21"/>
                <w:lang w:eastAsia="en-US"/>
              </w:rPr>
            </w:pPr>
          </w:p>
          <w:p>
            <w:pPr>
              <w:pStyle w:val="20"/>
              <w:spacing w:line="360" w:lineRule="auto"/>
              <w:ind w:left="118" w:right="109"/>
              <w:jc w:val="center"/>
              <w:rPr>
                <w:sz w:val="21"/>
                <w:szCs w:val="21"/>
                <w:lang w:eastAsia="en-US"/>
              </w:rPr>
            </w:pPr>
            <w:r>
              <w:rPr>
                <w:rFonts w:hint="eastAsia"/>
                <w:sz w:val="21"/>
                <w:szCs w:val="21"/>
                <w:lang w:eastAsia="en-US"/>
              </w:rPr>
              <w:t>7.3</w:t>
            </w:r>
          </w:p>
        </w:tc>
        <w:tc>
          <w:tcPr>
            <w:tcW w:w="1994" w:type="dxa"/>
          </w:tcPr>
          <w:p>
            <w:pPr>
              <w:pStyle w:val="20"/>
              <w:spacing w:line="360" w:lineRule="auto"/>
              <w:rPr>
                <w:sz w:val="21"/>
                <w:szCs w:val="21"/>
                <w:lang w:eastAsia="en-US"/>
              </w:rPr>
            </w:pPr>
          </w:p>
          <w:p>
            <w:pPr>
              <w:pStyle w:val="20"/>
              <w:spacing w:line="360" w:lineRule="auto"/>
              <w:rPr>
                <w:sz w:val="21"/>
                <w:szCs w:val="21"/>
                <w:lang w:eastAsia="en-US"/>
              </w:rPr>
            </w:pPr>
          </w:p>
          <w:p>
            <w:pPr>
              <w:pStyle w:val="20"/>
              <w:spacing w:line="360" w:lineRule="auto"/>
              <w:rPr>
                <w:sz w:val="21"/>
                <w:szCs w:val="21"/>
                <w:lang w:eastAsia="en-US"/>
              </w:rPr>
            </w:pPr>
          </w:p>
          <w:p>
            <w:pPr>
              <w:pStyle w:val="20"/>
              <w:spacing w:line="360" w:lineRule="auto"/>
              <w:rPr>
                <w:sz w:val="21"/>
                <w:szCs w:val="21"/>
                <w:lang w:eastAsia="en-US"/>
              </w:rPr>
            </w:pPr>
          </w:p>
          <w:p>
            <w:pPr>
              <w:pStyle w:val="20"/>
              <w:spacing w:line="360" w:lineRule="auto"/>
              <w:rPr>
                <w:sz w:val="21"/>
                <w:szCs w:val="21"/>
                <w:lang w:eastAsia="en-US"/>
              </w:rPr>
            </w:pPr>
          </w:p>
          <w:p>
            <w:pPr>
              <w:pStyle w:val="20"/>
              <w:spacing w:before="1" w:line="360" w:lineRule="auto"/>
              <w:rPr>
                <w:sz w:val="21"/>
                <w:szCs w:val="21"/>
                <w:lang w:eastAsia="en-US"/>
              </w:rPr>
            </w:pPr>
          </w:p>
          <w:p>
            <w:pPr>
              <w:pStyle w:val="20"/>
              <w:spacing w:line="360" w:lineRule="auto"/>
              <w:ind w:left="107"/>
              <w:rPr>
                <w:sz w:val="21"/>
                <w:szCs w:val="21"/>
                <w:lang w:eastAsia="en-US"/>
              </w:rPr>
            </w:pPr>
            <w:r>
              <w:rPr>
                <w:rFonts w:hint="eastAsia"/>
                <w:sz w:val="21"/>
                <w:szCs w:val="21"/>
                <w:lang w:eastAsia="en-US"/>
              </w:rPr>
              <w:t>现场考察</w:t>
            </w:r>
          </w:p>
        </w:tc>
        <w:tc>
          <w:tcPr>
            <w:tcW w:w="5500" w:type="dxa"/>
            <w:gridSpan w:val="2"/>
          </w:tcPr>
          <w:p>
            <w:pPr>
              <w:pStyle w:val="20"/>
              <w:spacing w:before="161" w:line="360" w:lineRule="auto"/>
              <w:ind w:left="108"/>
              <w:rPr>
                <w:sz w:val="21"/>
                <w:szCs w:val="21"/>
              </w:rPr>
            </w:pPr>
            <w:r>
              <w:rPr>
                <w:rFonts w:hint="eastAsia"/>
                <w:sz w:val="21"/>
                <w:szCs w:val="21"/>
              </w:rPr>
              <w:t>☑不组织，供应商自行考察</w:t>
            </w:r>
          </w:p>
          <w:p>
            <w:pPr>
              <w:pStyle w:val="20"/>
              <w:spacing w:before="191" w:line="360" w:lineRule="auto"/>
              <w:ind w:left="108"/>
              <w:rPr>
                <w:sz w:val="21"/>
                <w:szCs w:val="21"/>
              </w:rPr>
            </w:pPr>
            <w:r>
              <w:rPr>
                <w:rFonts w:hint="eastAsia"/>
                <w:sz w:val="21"/>
                <w:szCs w:val="21"/>
              </w:rPr>
              <w:t>□统一组织</w:t>
            </w:r>
          </w:p>
          <w:p>
            <w:pPr>
              <w:pStyle w:val="20"/>
              <w:tabs>
                <w:tab w:val="left" w:pos="1308"/>
                <w:tab w:val="left" w:pos="3643"/>
              </w:tabs>
              <w:spacing w:before="195" w:line="360" w:lineRule="auto"/>
              <w:ind w:left="108" w:right="1812"/>
              <w:rPr>
                <w:sz w:val="21"/>
                <w:szCs w:val="21"/>
              </w:rPr>
            </w:pPr>
            <w:r>
              <w:rPr>
                <w:rFonts w:hint="eastAsia"/>
                <w:sz w:val="21"/>
                <w:szCs w:val="21"/>
              </w:rPr>
              <w:t>时间：</w:t>
            </w:r>
            <w:r>
              <w:rPr>
                <w:rFonts w:hint="eastAsia"/>
                <w:sz w:val="21"/>
                <w:szCs w:val="21"/>
                <w:u w:val="single"/>
              </w:rPr>
              <w:t xml:space="preserve"> </w:t>
            </w:r>
            <w:r>
              <w:rPr>
                <w:rFonts w:hint="eastAsia"/>
                <w:sz w:val="21"/>
                <w:szCs w:val="21"/>
                <w:u w:val="single"/>
              </w:rPr>
              <w:tab/>
            </w:r>
            <w:r>
              <w:rPr>
                <w:rFonts w:hint="eastAsia"/>
                <w:sz w:val="21"/>
                <w:szCs w:val="21"/>
              </w:rPr>
              <w:t>年</w:t>
            </w:r>
            <w:r>
              <w:rPr>
                <w:rFonts w:hint="eastAsia"/>
                <w:sz w:val="21"/>
                <w:szCs w:val="21"/>
                <w:u w:val="single"/>
              </w:rPr>
              <w:t xml:space="preserve">  </w:t>
            </w:r>
            <w:r>
              <w:rPr>
                <w:rFonts w:hint="eastAsia"/>
                <w:sz w:val="21"/>
                <w:szCs w:val="21"/>
              </w:rPr>
              <w:t>月</w:t>
            </w:r>
            <w:r>
              <w:rPr>
                <w:rFonts w:hint="eastAsia"/>
                <w:sz w:val="21"/>
                <w:szCs w:val="21"/>
                <w:u w:val="single"/>
              </w:rPr>
              <w:t xml:space="preserve">  </w:t>
            </w:r>
            <w:r>
              <w:rPr>
                <w:rFonts w:hint="eastAsia"/>
                <w:sz w:val="21"/>
                <w:szCs w:val="21"/>
              </w:rPr>
              <w:t>日</w:t>
            </w:r>
            <w:r>
              <w:rPr>
                <w:rFonts w:hint="eastAsia"/>
                <w:sz w:val="21"/>
                <w:szCs w:val="21"/>
                <w:u w:val="single"/>
              </w:rPr>
              <w:t xml:space="preserve">  </w:t>
            </w:r>
            <w:r>
              <w:rPr>
                <w:rFonts w:hint="eastAsia"/>
                <w:sz w:val="21"/>
                <w:szCs w:val="21"/>
              </w:rPr>
              <w:t>时</w:t>
            </w:r>
            <w:r>
              <w:rPr>
                <w:rFonts w:hint="eastAsia"/>
                <w:sz w:val="21"/>
                <w:szCs w:val="21"/>
                <w:u w:val="single"/>
              </w:rPr>
              <w:t xml:space="preserve">  </w:t>
            </w:r>
            <w:r>
              <w:rPr>
                <w:rFonts w:hint="eastAsia"/>
                <w:sz w:val="21"/>
                <w:szCs w:val="21"/>
              </w:rPr>
              <w:t>分地点：</w:t>
            </w:r>
            <w:r>
              <w:rPr>
                <w:rFonts w:hint="eastAsia"/>
                <w:sz w:val="21"/>
                <w:szCs w:val="21"/>
                <w:u w:val="single"/>
              </w:rPr>
              <w:t xml:space="preserve"> </w:t>
            </w:r>
            <w:r>
              <w:rPr>
                <w:rFonts w:hint="eastAsia"/>
                <w:sz w:val="21"/>
                <w:szCs w:val="21"/>
                <w:u w:val="single"/>
              </w:rPr>
              <w:tab/>
            </w:r>
            <w:r>
              <w:rPr>
                <w:rFonts w:hint="eastAsia"/>
                <w:sz w:val="21"/>
                <w:szCs w:val="21"/>
                <w:u w:val="single"/>
              </w:rPr>
              <w:tab/>
            </w:r>
          </w:p>
          <w:p>
            <w:pPr>
              <w:pStyle w:val="20"/>
              <w:tabs>
                <w:tab w:val="left" w:pos="4603"/>
              </w:tabs>
              <w:spacing w:before="2" w:line="360" w:lineRule="auto"/>
              <w:ind w:left="108"/>
              <w:rPr>
                <w:sz w:val="21"/>
                <w:szCs w:val="21"/>
              </w:rPr>
            </w:pPr>
            <w:r>
              <w:rPr>
                <w:rFonts w:hint="eastAsia"/>
                <w:sz w:val="21"/>
                <w:szCs w:val="21"/>
              </w:rPr>
              <w:t>现场考察联系人及联系电话：</w:t>
            </w:r>
            <w:r>
              <w:rPr>
                <w:rFonts w:hint="eastAsia"/>
                <w:sz w:val="21"/>
                <w:szCs w:val="21"/>
                <w:u w:val="single"/>
              </w:rPr>
              <w:t xml:space="preserve"> </w:t>
            </w:r>
            <w:r>
              <w:rPr>
                <w:rFonts w:hint="eastAsia"/>
                <w:sz w:val="21"/>
                <w:szCs w:val="21"/>
                <w:u w:val="single"/>
              </w:rPr>
              <w:tab/>
            </w:r>
          </w:p>
          <w:p>
            <w:pPr>
              <w:pStyle w:val="20"/>
              <w:spacing w:before="33" w:line="360" w:lineRule="auto"/>
              <w:ind w:left="108" w:right="98"/>
              <w:rPr>
                <w:b/>
                <w:sz w:val="21"/>
                <w:szCs w:val="21"/>
              </w:rPr>
            </w:pPr>
            <w:r>
              <w:rPr>
                <w:rFonts w:hint="eastAsia"/>
                <w:b/>
                <w:w w:val="95"/>
                <w:sz w:val="21"/>
                <w:szCs w:val="21"/>
              </w:rPr>
              <w:t xml:space="preserve">备注：如供应商未参加采购人统一组织的现场考 </w:t>
            </w:r>
            <w:r>
              <w:rPr>
                <w:rFonts w:hint="eastAsia"/>
                <w:b/>
                <w:sz w:val="21"/>
                <w:szCs w:val="21"/>
              </w:rPr>
              <w:t>察，视同放弃现场考察，由此引起的一切责任由供</w:t>
            </w:r>
          </w:p>
          <w:p>
            <w:pPr>
              <w:pStyle w:val="20"/>
              <w:spacing w:before="5" w:line="360" w:lineRule="auto"/>
              <w:ind w:left="108"/>
              <w:rPr>
                <w:b/>
                <w:sz w:val="21"/>
                <w:szCs w:val="21"/>
                <w:lang w:eastAsia="en-US"/>
              </w:rPr>
            </w:pPr>
            <w:r>
              <w:rPr>
                <w:rFonts w:hint="eastAsia"/>
                <w:b/>
                <w:sz w:val="21"/>
                <w:szCs w:val="21"/>
                <w:lang w:eastAsia="en-US"/>
              </w:rPr>
              <w:t>应商自行承担。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03" w:type="dxa"/>
          </w:tcPr>
          <w:p>
            <w:pPr>
              <w:pStyle w:val="20"/>
              <w:spacing w:before="155" w:line="360" w:lineRule="auto"/>
              <w:ind w:left="118" w:right="109"/>
              <w:jc w:val="center"/>
              <w:rPr>
                <w:sz w:val="21"/>
                <w:szCs w:val="21"/>
                <w:lang w:eastAsia="en-US"/>
              </w:rPr>
            </w:pPr>
            <w:r>
              <w:rPr>
                <w:rFonts w:hint="eastAsia"/>
                <w:sz w:val="21"/>
                <w:szCs w:val="21"/>
                <w:lang w:eastAsia="en-US"/>
              </w:rPr>
              <w:t>8.1</w:t>
            </w:r>
          </w:p>
        </w:tc>
        <w:tc>
          <w:tcPr>
            <w:tcW w:w="1994" w:type="dxa"/>
          </w:tcPr>
          <w:p>
            <w:pPr>
              <w:pStyle w:val="20"/>
              <w:spacing w:before="4" w:line="360" w:lineRule="auto"/>
              <w:ind w:left="107"/>
              <w:rPr>
                <w:sz w:val="21"/>
                <w:szCs w:val="21"/>
                <w:lang w:eastAsia="en-US"/>
              </w:rPr>
            </w:pPr>
            <w:r>
              <w:rPr>
                <w:rFonts w:hint="eastAsia"/>
                <w:sz w:val="21"/>
                <w:szCs w:val="21"/>
              </w:rPr>
              <w:t>供应商质疑</w:t>
            </w:r>
            <w:r>
              <w:rPr>
                <w:rFonts w:hint="eastAsia"/>
                <w:sz w:val="21"/>
                <w:szCs w:val="21"/>
                <w:lang w:eastAsia="en-US"/>
              </w:rPr>
              <w:t>截止时间</w:t>
            </w:r>
          </w:p>
        </w:tc>
        <w:tc>
          <w:tcPr>
            <w:tcW w:w="5500" w:type="dxa"/>
            <w:gridSpan w:val="2"/>
          </w:tcPr>
          <w:p>
            <w:pPr>
              <w:spacing w:line="360" w:lineRule="auto"/>
              <w:rPr>
                <w:rFonts w:ascii="宋体" w:hAnsi="宋体" w:cs="宋体"/>
              </w:rPr>
            </w:pPr>
            <w:r>
              <w:rPr>
                <w:rFonts w:hint="eastAsia" w:ascii="宋体" w:hAnsi="宋体" w:cs="宋体"/>
              </w:rPr>
              <w:t>1、对采购文件提出质疑的，应当在采购文件公告期限届满之日起7个工作日内</w:t>
            </w:r>
            <w:r>
              <w:rPr>
                <w:rFonts w:hint="eastAsia" w:ascii="宋体" w:hAnsi="宋体" w:cs="宋体"/>
                <w:b/>
                <w:bCs/>
                <w:color w:val="0000FF"/>
                <w:szCs w:val="22"/>
              </w:rPr>
              <w:t>书面提出。</w:t>
            </w:r>
            <w:r>
              <w:rPr>
                <w:rFonts w:hint="eastAsia" w:ascii="宋体" w:hAnsi="宋体" w:cs="宋体"/>
              </w:rPr>
              <w:t xml:space="preserve">   </w:t>
            </w:r>
          </w:p>
          <w:p>
            <w:pPr>
              <w:widowControl/>
              <w:shd w:val="clear" w:color="auto" w:fill="FFFFFF"/>
              <w:spacing w:line="360" w:lineRule="auto"/>
              <w:ind w:firstLine="411" w:firstLineChars="196"/>
              <w:rPr>
                <w:rFonts w:ascii="宋体" w:hAnsi="宋体" w:cs="宋体"/>
              </w:rPr>
            </w:pPr>
            <w:r>
              <w:rPr>
                <w:rFonts w:hint="eastAsia" w:ascii="宋体" w:hAnsi="宋体" w:cs="宋体"/>
              </w:rPr>
              <w:t>特别提示：提出质疑时须注明项目名称及项目编号 。</w:t>
            </w:r>
          </w:p>
          <w:p>
            <w:pPr>
              <w:spacing w:line="360" w:lineRule="auto"/>
              <w:ind w:firstLine="411" w:firstLineChars="196"/>
              <w:rPr>
                <w:rFonts w:ascii="宋体" w:hAnsi="宋体" w:cs="宋体"/>
              </w:rPr>
            </w:pPr>
            <w:r>
              <w:rPr>
                <w:rFonts w:hint="eastAsia" w:ascii="宋体" w:hAnsi="宋体" w:cs="宋体"/>
              </w:rPr>
              <w:t>询问答复及澄清或修改：在中国政府采购网发布，采购人不再另行通知。</w:t>
            </w:r>
          </w:p>
          <w:p>
            <w:pPr>
              <w:spacing w:line="360" w:lineRule="auto"/>
              <w:rPr>
                <w:rFonts w:ascii="宋体" w:hAnsi="宋体" w:cs="宋体"/>
              </w:rPr>
            </w:pPr>
            <w:r>
              <w:rPr>
                <w:rFonts w:hint="eastAsia" w:ascii="宋体" w:hAnsi="宋体" w:cs="宋体"/>
              </w:rPr>
              <w:t>网址：(</w:t>
            </w:r>
            <w:r>
              <w:fldChar w:fldCharType="begin"/>
            </w:r>
            <w:r>
              <w:instrText xml:space="preserve"> HYPERLINK "http://jyzx.fy.gov.cn" </w:instrText>
            </w:r>
            <w:r>
              <w:fldChar w:fldCharType="separate"/>
            </w:r>
            <w:r>
              <w:rPr>
                <w:rFonts w:hint="eastAsia" w:ascii="宋体" w:hAnsi="宋体" w:cs="宋体"/>
              </w:rPr>
              <w:t>http://www.ccgp.gov.cn</w:t>
            </w:r>
            <w:r>
              <w:rPr>
                <w:rFonts w:hint="eastAsia" w:ascii="宋体" w:hAnsi="宋体" w:cs="宋体"/>
              </w:rPr>
              <w:fldChar w:fldCharType="end"/>
            </w:r>
            <w:r>
              <w:rPr>
                <w:rFonts w:hint="eastAsia" w:ascii="宋体" w:hAnsi="宋体" w:cs="宋体"/>
              </w:rPr>
              <w:t>)，该答复内容及澄清或修改内容为采购文件的组成部分，对供应商具有同样约束力效力。</w:t>
            </w:r>
          </w:p>
          <w:p>
            <w:pPr>
              <w:widowControl/>
              <w:shd w:val="clear" w:color="auto" w:fill="FFFFFF"/>
              <w:spacing w:line="360" w:lineRule="auto"/>
              <w:rPr>
                <w:rFonts w:ascii="宋体" w:hAnsi="宋体" w:cs="宋体"/>
              </w:rPr>
            </w:pPr>
            <w:r>
              <w:rPr>
                <w:rFonts w:hint="eastAsia" w:ascii="宋体" w:hAnsi="宋体" w:cs="宋体"/>
              </w:rPr>
              <w:t>2、供应商认为采购过程、成交结果使自己的权益受到损害的，可以在知道或者应知其权益受到损害之日起7个工作日内，</w:t>
            </w:r>
            <w:r>
              <w:rPr>
                <w:rFonts w:hint="eastAsia" w:ascii="宋体" w:hAnsi="宋体" w:cs="宋体"/>
                <w:b/>
                <w:bCs/>
                <w:color w:val="0000FF"/>
                <w:szCs w:val="22"/>
              </w:rPr>
              <w:t>书面提出。</w:t>
            </w:r>
          </w:p>
          <w:p>
            <w:pPr>
              <w:pStyle w:val="20"/>
              <w:tabs>
                <w:tab w:val="left" w:pos="588"/>
              </w:tabs>
              <w:spacing w:before="155" w:line="360" w:lineRule="auto"/>
              <w:ind w:left="108"/>
              <w:rPr>
                <w:sz w:val="21"/>
                <w:szCs w:val="21"/>
              </w:rPr>
            </w:pPr>
            <w:r>
              <w:rPr>
                <w:rFonts w:hint="eastAsia"/>
                <w:kern w:val="2"/>
                <w:sz w:val="21"/>
                <w:szCs w:val="21"/>
                <w:lang w:val="en-US" w:bidi="ar-SA"/>
              </w:rPr>
              <w:t>3、质疑函格式按照采购文件格式第八章 政府采购供应商质疑函范本。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vMerge w:val="restart"/>
          </w:tcPr>
          <w:p>
            <w:pPr>
              <w:pStyle w:val="20"/>
              <w:spacing w:before="4" w:line="360" w:lineRule="auto"/>
              <w:rPr>
                <w:sz w:val="21"/>
                <w:szCs w:val="21"/>
              </w:rPr>
            </w:pPr>
          </w:p>
          <w:p>
            <w:pPr>
              <w:pStyle w:val="20"/>
              <w:spacing w:line="360" w:lineRule="auto"/>
              <w:ind w:left="321"/>
              <w:rPr>
                <w:sz w:val="21"/>
                <w:szCs w:val="21"/>
                <w:lang w:eastAsia="en-US"/>
              </w:rPr>
            </w:pPr>
            <w:r>
              <w:rPr>
                <w:rFonts w:hint="eastAsia"/>
                <w:sz w:val="21"/>
                <w:szCs w:val="21"/>
                <w:lang w:eastAsia="en-US"/>
              </w:rPr>
              <w:t>9.1</w:t>
            </w:r>
          </w:p>
        </w:tc>
        <w:tc>
          <w:tcPr>
            <w:tcW w:w="1994" w:type="dxa"/>
            <w:vMerge w:val="restart"/>
          </w:tcPr>
          <w:p>
            <w:pPr>
              <w:pStyle w:val="20"/>
              <w:spacing w:before="4" w:line="360" w:lineRule="auto"/>
              <w:rPr>
                <w:sz w:val="21"/>
                <w:szCs w:val="21"/>
                <w:lang w:eastAsia="en-US"/>
              </w:rPr>
            </w:pPr>
          </w:p>
          <w:p>
            <w:pPr>
              <w:pStyle w:val="20"/>
              <w:spacing w:line="360" w:lineRule="auto"/>
              <w:ind w:left="107"/>
              <w:rPr>
                <w:sz w:val="21"/>
                <w:szCs w:val="21"/>
                <w:lang w:eastAsia="en-US"/>
              </w:rPr>
            </w:pPr>
            <w:r>
              <w:rPr>
                <w:rFonts w:hint="eastAsia"/>
                <w:sz w:val="21"/>
                <w:szCs w:val="21"/>
                <w:lang w:eastAsia="en-US"/>
              </w:rPr>
              <w:t>包别划分</w:t>
            </w:r>
          </w:p>
        </w:tc>
        <w:tc>
          <w:tcPr>
            <w:tcW w:w="5500" w:type="dxa"/>
            <w:gridSpan w:val="2"/>
          </w:tcPr>
          <w:p>
            <w:pPr>
              <w:pStyle w:val="20"/>
              <w:tabs>
                <w:tab w:val="left" w:pos="1668"/>
                <w:tab w:val="left" w:pos="2628"/>
              </w:tabs>
              <w:spacing w:before="16" w:line="360" w:lineRule="auto"/>
              <w:ind w:left="108"/>
              <w:rPr>
                <w:sz w:val="21"/>
                <w:szCs w:val="21"/>
                <w:lang w:eastAsia="en-US"/>
              </w:rPr>
            </w:pPr>
            <w:r>
              <w:rPr>
                <w:rFonts w:hint="eastAsia"/>
                <w:sz w:val="21"/>
                <w:szCs w:val="21"/>
              </w:rPr>
              <w:t>☑</w:t>
            </w:r>
            <w:r>
              <w:rPr>
                <w:rFonts w:hint="eastAsia"/>
                <w:sz w:val="21"/>
                <w:szCs w:val="21"/>
                <w:lang w:eastAsia="en-US"/>
              </w:rPr>
              <w:t>不分包</w:t>
            </w:r>
            <w:r>
              <w:rPr>
                <w:rFonts w:hint="eastAsia"/>
                <w:sz w:val="21"/>
                <w:szCs w:val="21"/>
                <w:lang w:eastAsia="en-US"/>
              </w:rPr>
              <w:tab/>
            </w:r>
            <w:r>
              <w:rPr>
                <w:rFonts w:hint="eastAsia"/>
                <w:sz w:val="21"/>
                <w:szCs w:val="21"/>
                <w:lang w:eastAsia="en-US"/>
              </w:rPr>
              <w:t>□分为</w:t>
            </w:r>
            <w:r>
              <w:rPr>
                <w:rFonts w:hint="eastAsia"/>
                <w:sz w:val="21"/>
                <w:szCs w:val="21"/>
                <w:lang w:eastAsia="en-US"/>
              </w:rPr>
              <w:tab/>
            </w:r>
            <w:r>
              <w:rPr>
                <w:rFonts w:hint="eastAsia"/>
                <w:sz w:val="21"/>
                <w:szCs w:val="21"/>
                <w:lang w:eastAsia="en-US"/>
              </w:rPr>
              <w:t>个包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003" w:type="dxa"/>
            <w:vMerge w:val="continue"/>
            <w:tcBorders>
              <w:top w:val="nil"/>
            </w:tcBorders>
          </w:tcPr>
          <w:p>
            <w:pPr>
              <w:autoSpaceDE w:val="0"/>
              <w:autoSpaceDN w:val="0"/>
              <w:spacing w:line="360" w:lineRule="auto"/>
              <w:rPr>
                <w:rFonts w:ascii="宋体" w:hAnsi="宋体" w:cs="宋体"/>
                <w:kern w:val="0"/>
                <w:lang w:eastAsia="en-US"/>
              </w:rPr>
            </w:pPr>
          </w:p>
        </w:tc>
        <w:tc>
          <w:tcPr>
            <w:tcW w:w="1994" w:type="dxa"/>
            <w:vMerge w:val="continue"/>
            <w:tcBorders>
              <w:top w:val="nil"/>
            </w:tcBorders>
          </w:tcPr>
          <w:p>
            <w:pPr>
              <w:autoSpaceDE w:val="0"/>
              <w:autoSpaceDN w:val="0"/>
              <w:spacing w:line="360" w:lineRule="auto"/>
              <w:rPr>
                <w:rFonts w:ascii="宋体" w:hAnsi="宋体" w:cs="宋体"/>
                <w:kern w:val="0"/>
                <w:lang w:eastAsia="en-US"/>
              </w:rPr>
            </w:pPr>
          </w:p>
        </w:tc>
        <w:tc>
          <w:tcPr>
            <w:tcW w:w="5500" w:type="dxa"/>
            <w:gridSpan w:val="2"/>
          </w:tcPr>
          <w:p>
            <w:pPr>
              <w:pStyle w:val="20"/>
              <w:tabs>
                <w:tab w:val="left" w:pos="5415"/>
              </w:tabs>
              <w:spacing w:before="19" w:line="360" w:lineRule="auto"/>
              <w:ind w:left="108"/>
              <w:rPr>
                <w:sz w:val="21"/>
                <w:szCs w:val="21"/>
              </w:rPr>
            </w:pPr>
            <w:r>
              <w:rPr>
                <w:rFonts w:hint="eastAsia"/>
                <w:sz w:val="21"/>
                <w:szCs w:val="21"/>
              </w:rPr>
              <w:t>供应商对多个包进行报价的成交包数规定：</w:t>
            </w:r>
            <w:r>
              <w:rPr>
                <w:rFonts w:hint="eastAsia"/>
                <w:sz w:val="21"/>
                <w:szCs w:val="21"/>
                <w:u w:val="single"/>
              </w:rPr>
              <w:t xml:space="preserve"> </w:t>
            </w:r>
            <w:r>
              <w:rPr>
                <w:rFonts w:hint="eastAsia"/>
                <w:sz w:val="21"/>
                <w:szCs w:val="21"/>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tcPr>
          <w:p>
            <w:pPr>
              <w:pStyle w:val="20"/>
              <w:spacing w:before="93" w:line="360" w:lineRule="auto"/>
              <w:ind w:left="118" w:right="109"/>
              <w:jc w:val="center"/>
              <w:rPr>
                <w:sz w:val="21"/>
                <w:szCs w:val="21"/>
                <w:lang w:eastAsia="en-US"/>
              </w:rPr>
            </w:pPr>
            <w:r>
              <w:rPr>
                <w:rFonts w:hint="eastAsia"/>
                <w:sz w:val="21"/>
                <w:szCs w:val="21"/>
                <w:lang w:eastAsia="en-US"/>
              </w:rPr>
              <w:t>13.1</w:t>
            </w:r>
          </w:p>
        </w:tc>
        <w:tc>
          <w:tcPr>
            <w:tcW w:w="1994" w:type="dxa"/>
          </w:tcPr>
          <w:p>
            <w:pPr>
              <w:pStyle w:val="20"/>
              <w:spacing w:before="16" w:line="360" w:lineRule="auto"/>
              <w:ind w:left="107"/>
              <w:rPr>
                <w:sz w:val="21"/>
                <w:szCs w:val="21"/>
                <w:lang w:eastAsia="en-US"/>
              </w:rPr>
            </w:pPr>
            <w:r>
              <w:rPr>
                <w:rFonts w:hint="eastAsia"/>
                <w:sz w:val="21"/>
                <w:szCs w:val="21"/>
                <w:lang w:eastAsia="en-US"/>
              </w:rPr>
              <w:t>询价有效期</w:t>
            </w:r>
          </w:p>
        </w:tc>
        <w:tc>
          <w:tcPr>
            <w:tcW w:w="5500" w:type="dxa"/>
            <w:gridSpan w:val="2"/>
          </w:tcPr>
          <w:p>
            <w:pPr>
              <w:pStyle w:val="20"/>
              <w:tabs>
                <w:tab w:val="left" w:pos="828"/>
              </w:tabs>
              <w:spacing w:before="16" w:line="360" w:lineRule="auto"/>
              <w:ind w:left="108"/>
              <w:rPr>
                <w:sz w:val="21"/>
                <w:szCs w:val="21"/>
                <w:lang w:eastAsia="en-US"/>
              </w:rPr>
            </w:pPr>
            <w:r>
              <w:rPr>
                <w:rFonts w:hint="eastAsia"/>
                <w:sz w:val="21"/>
                <w:szCs w:val="21"/>
                <w:u w:val="single"/>
                <w:lang w:val="en-US"/>
              </w:rPr>
              <w:t>90</w:t>
            </w:r>
            <w:r>
              <w:rPr>
                <w:rFonts w:hint="eastAsia"/>
                <w:sz w:val="21"/>
                <w:szCs w:val="21"/>
                <w:lang w:eastAsia="en-US"/>
              </w:rPr>
              <w:t>日历日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tcPr>
          <w:p>
            <w:pPr>
              <w:pStyle w:val="20"/>
              <w:spacing w:before="95" w:line="360" w:lineRule="auto"/>
              <w:ind w:left="118" w:right="109"/>
              <w:jc w:val="center"/>
              <w:rPr>
                <w:sz w:val="21"/>
                <w:szCs w:val="21"/>
                <w:lang w:eastAsia="en-US"/>
              </w:rPr>
            </w:pPr>
            <w:r>
              <w:rPr>
                <w:rFonts w:hint="eastAsia"/>
                <w:sz w:val="21"/>
                <w:szCs w:val="21"/>
                <w:lang w:eastAsia="en-US"/>
              </w:rPr>
              <w:t>14.1</w:t>
            </w:r>
          </w:p>
        </w:tc>
        <w:tc>
          <w:tcPr>
            <w:tcW w:w="1994" w:type="dxa"/>
          </w:tcPr>
          <w:p>
            <w:pPr>
              <w:pStyle w:val="20"/>
              <w:spacing w:before="16" w:line="360" w:lineRule="auto"/>
              <w:ind w:left="107"/>
              <w:rPr>
                <w:sz w:val="21"/>
                <w:szCs w:val="21"/>
                <w:lang w:eastAsia="en-US"/>
              </w:rPr>
            </w:pPr>
            <w:r>
              <w:rPr>
                <w:rFonts w:hint="eastAsia"/>
                <w:sz w:val="21"/>
                <w:szCs w:val="21"/>
                <w:lang w:eastAsia="en-US"/>
              </w:rPr>
              <w:t>响应文件要求</w:t>
            </w:r>
          </w:p>
        </w:tc>
        <w:tc>
          <w:tcPr>
            <w:tcW w:w="5500" w:type="dxa"/>
            <w:gridSpan w:val="2"/>
          </w:tcPr>
          <w:p>
            <w:pPr>
              <w:pStyle w:val="20"/>
              <w:spacing w:before="16"/>
              <w:ind w:left="108"/>
              <w:rPr>
                <w:color w:val="000000" w:themeColor="text1"/>
                <w:sz w:val="21"/>
                <w:szCs w:val="21"/>
                <w:lang w:val="en-US"/>
                <w14:textFill>
                  <w14:solidFill>
                    <w14:schemeClr w14:val="tx1"/>
                  </w14:solidFill>
                </w14:textFill>
              </w:rPr>
            </w:pPr>
            <w:r>
              <w:rPr>
                <w:rFonts w:hint="eastAsia"/>
                <w:b/>
                <w:bCs/>
                <w:color w:val="000000" w:themeColor="text1"/>
                <w:sz w:val="21"/>
                <w:szCs w:val="21"/>
                <w14:textFill>
                  <w14:solidFill>
                    <w14:schemeClr w14:val="tx1"/>
                  </w14:solidFill>
                </w14:textFill>
              </w:rPr>
              <w:t>响应文件数量：纸质版：</w:t>
            </w:r>
            <w:r>
              <w:rPr>
                <w:rFonts w:hint="eastAsia"/>
                <w:color w:val="000000" w:themeColor="text1"/>
                <w:sz w:val="21"/>
                <w:szCs w:val="21"/>
                <w14:textFill>
                  <w14:solidFill>
                    <w14:schemeClr w14:val="tx1"/>
                  </w14:solidFill>
                </w14:textFill>
              </w:rPr>
              <w:t>正本1份，副本</w:t>
            </w:r>
            <w:r>
              <w:rPr>
                <w:rFonts w:hint="eastAsia"/>
                <w:color w:val="000000" w:themeColor="text1"/>
                <w:sz w:val="21"/>
                <w:szCs w:val="21"/>
                <w:lang w:val="en-US"/>
                <w14:textFill>
                  <w14:solidFill>
                    <w14:schemeClr w14:val="tx1"/>
                  </w14:solidFill>
                </w14:textFill>
              </w:rPr>
              <w:t>2</w:t>
            </w:r>
            <w:r>
              <w:rPr>
                <w:rFonts w:hint="eastAsia"/>
                <w:color w:val="000000" w:themeColor="text1"/>
                <w:sz w:val="21"/>
                <w:szCs w:val="21"/>
                <w14:textFill>
                  <w14:solidFill>
                    <w14:schemeClr w14:val="tx1"/>
                  </w14:solidFill>
                </w14:textFill>
              </w:rPr>
              <w:t>份</w:t>
            </w:r>
            <w:r>
              <w:rPr>
                <w:rFonts w:hint="eastAsia"/>
                <w:color w:val="000000" w:themeColor="text1"/>
                <w:sz w:val="21"/>
                <w:szCs w:val="21"/>
                <w:lang w:val="en-US"/>
                <w14:textFill>
                  <w14:solidFill>
                    <w14:schemeClr w14:val="tx1"/>
                  </w14:solidFill>
                </w14:textFill>
              </w:rPr>
              <w:t xml:space="preserve"> （密封递交）；</w:t>
            </w:r>
          </w:p>
          <w:p>
            <w:pPr>
              <w:pStyle w:val="20"/>
              <w:spacing w:before="16"/>
              <w:ind w:left="108"/>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响应文件的正本和所有的副本均须打印，分开装订，胶装成册</w:t>
            </w:r>
            <w:r>
              <w:rPr>
                <w:rFonts w:hint="eastAsia"/>
                <w:color w:val="000000" w:themeColor="text1"/>
                <w:sz w:val="21"/>
                <w:szCs w:val="21"/>
                <w:lang w:val="en-US"/>
                <w14:textFill>
                  <w14:solidFill>
                    <w14:schemeClr w14:val="tx1"/>
                  </w14:solidFill>
                </w14:textFill>
              </w:rPr>
              <w:t>并密封</w:t>
            </w:r>
            <w:r>
              <w:rPr>
                <w:rFonts w:hint="eastAsia"/>
                <w:color w:val="000000" w:themeColor="text1"/>
                <w:sz w:val="21"/>
                <w:szCs w:val="21"/>
                <w14:textFill>
                  <w14:solidFill>
                    <w14:schemeClr w14:val="tx1"/>
                  </w14:solidFill>
                </w14:textFill>
              </w:rPr>
              <w:t>。依</w:t>
            </w:r>
            <w:r>
              <w:rPr>
                <w:rFonts w:hint="eastAsia"/>
                <w:color w:val="000000" w:themeColor="text1"/>
                <w:sz w:val="21"/>
                <w:szCs w:val="21"/>
                <w:lang w:val="en-US"/>
                <w14:textFill>
                  <w14:solidFill>
                    <w14:schemeClr w14:val="tx1"/>
                  </w14:solidFill>
                </w14:textFill>
              </w:rPr>
              <w:t>询价</w:t>
            </w:r>
            <w:r>
              <w:rPr>
                <w:rFonts w:hint="eastAsia"/>
                <w:color w:val="000000" w:themeColor="text1"/>
                <w:sz w:val="21"/>
                <w:szCs w:val="21"/>
                <w14:textFill>
                  <w14:solidFill>
                    <w14:schemeClr w14:val="tx1"/>
                  </w14:solidFill>
                </w14:textFill>
              </w:rPr>
              <w:t>文件要求加盖供应商公章，正副本分开密封或集中密封均可。</w:t>
            </w:r>
          </w:p>
          <w:p>
            <w:pPr>
              <w:pStyle w:val="20"/>
              <w:spacing w:before="16" w:line="360" w:lineRule="auto"/>
              <w:ind w:left="108"/>
              <w:rPr>
                <w:sz w:val="21"/>
                <w:szCs w:val="21"/>
              </w:rPr>
            </w:pPr>
            <w:r>
              <w:rPr>
                <w:rFonts w:hint="eastAsia"/>
                <w:color w:val="000000" w:themeColor="text1"/>
                <w:sz w:val="21"/>
                <w:szCs w:val="21"/>
                <w14:textFill>
                  <w14:solidFill>
                    <w14:schemeClr w14:val="tx1"/>
                  </w14:solidFill>
                </w14:textFill>
              </w:rPr>
              <w:t>密封袋上写明项目名称、项目编号、供应商名称并在封口处加盖供应商公章。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003" w:type="dxa"/>
          </w:tcPr>
          <w:p>
            <w:pPr>
              <w:pStyle w:val="20"/>
              <w:spacing w:before="4" w:line="360" w:lineRule="auto"/>
              <w:rPr>
                <w:sz w:val="21"/>
                <w:szCs w:val="21"/>
              </w:rPr>
            </w:pPr>
          </w:p>
          <w:p>
            <w:pPr>
              <w:pStyle w:val="20"/>
              <w:spacing w:line="360" w:lineRule="auto"/>
              <w:ind w:left="118" w:right="109"/>
              <w:jc w:val="center"/>
              <w:rPr>
                <w:sz w:val="21"/>
                <w:szCs w:val="21"/>
                <w:lang w:eastAsia="en-US"/>
              </w:rPr>
            </w:pPr>
            <w:r>
              <w:rPr>
                <w:rFonts w:hint="eastAsia"/>
                <w:sz w:val="21"/>
                <w:szCs w:val="21"/>
                <w:lang w:eastAsia="en-US"/>
              </w:rPr>
              <w:t>14.3</w:t>
            </w:r>
          </w:p>
        </w:tc>
        <w:tc>
          <w:tcPr>
            <w:tcW w:w="1994" w:type="dxa"/>
          </w:tcPr>
          <w:p>
            <w:pPr>
              <w:pStyle w:val="20"/>
              <w:spacing w:line="360" w:lineRule="auto"/>
              <w:ind w:left="107"/>
              <w:rPr>
                <w:sz w:val="21"/>
                <w:szCs w:val="21"/>
              </w:rPr>
            </w:pPr>
            <w:r>
              <w:rPr>
                <w:rFonts w:hint="eastAsia"/>
                <w:sz w:val="21"/>
                <w:szCs w:val="21"/>
              </w:rPr>
              <w:t>评审现场提交的</w:t>
            </w:r>
          </w:p>
          <w:p>
            <w:pPr>
              <w:pStyle w:val="20"/>
              <w:spacing w:before="160" w:line="360" w:lineRule="auto"/>
              <w:ind w:left="107"/>
              <w:rPr>
                <w:sz w:val="21"/>
                <w:szCs w:val="21"/>
              </w:rPr>
            </w:pPr>
            <w:r>
              <w:rPr>
                <w:rFonts w:hint="eastAsia"/>
                <w:sz w:val="21"/>
                <w:szCs w:val="21"/>
              </w:rPr>
              <w:t>其他材料要求</w:t>
            </w:r>
          </w:p>
        </w:tc>
        <w:tc>
          <w:tcPr>
            <w:tcW w:w="5500" w:type="dxa"/>
            <w:gridSpan w:val="2"/>
          </w:tcPr>
          <w:p>
            <w:pPr>
              <w:pStyle w:val="20"/>
              <w:spacing w:line="360" w:lineRule="auto"/>
              <w:ind w:left="102"/>
              <w:rPr>
                <w:sz w:val="21"/>
                <w:szCs w:val="21"/>
                <w:lang w:eastAsia="en-US"/>
              </w:rPr>
            </w:pPr>
            <w:r>
              <w:rPr>
                <w:rFonts w:hint="eastAsia"/>
                <w:sz w:val="21"/>
                <w:szCs w:val="21"/>
                <w:lang w:val="en-US" w:bidi="ar-SA"/>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003" w:type="dxa"/>
          </w:tcPr>
          <w:p>
            <w:pPr>
              <w:pStyle w:val="20"/>
              <w:spacing w:before="1" w:line="360" w:lineRule="auto"/>
              <w:rPr>
                <w:sz w:val="21"/>
                <w:szCs w:val="21"/>
                <w:lang w:eastAsia="en-US"/>
              </w:rPr>
            </w:pPr>
          </w:p>
          <w:p>
            <w:pPr>
              <w:pStyle w:val="20"/>
              <w:spacing w:line="360" w:lineRule="auto"/>
              <w:ind w:right="249"/>
              <w:jc w:val="right"/>
              <w:rPr>
                <w:sz w:val="21"/>
                <w:szCs w:val="21"/>
                <w:lang w:eastAsia="en-US"/>
              </w:rPr>
            </w:pPr>
            <w:r>
              <w:rPr>
                <w:rFonts w:hint="eastAsia"/>
                <w:sz w:val="21"/>
                <w:szCs w:val="21"/>
                <w:lang w:eastAsia="en-US"/>
              </w:rPr>
              <w:t>15.1</w:t>
            </w:r>
          </w:p>
        </w:tc>
        <w:tc>
          <w:tcPr>
            <w:tcW w:w="1994" w:type="dxa"/>
          </w:tcPr>
          <w:p>
            <w:pPr>
              <w:pStyle w:val="20"/>
              <w:spacing w:line="360" w:lineRule="auto"/>
              <w:ind w:left="107"/>
              <w:rPr>
                <w:sz w:val="21"/>
                <w:szCs w:val="21"/>
              </w:rPr>
            </w:pPr>
            <w:r>
              <w:rPr>
                <w:rFonts w:hint="eastAsia"/>
                <w:sz w:val="21"/>
                <w:szCs w:val="21"/>
              </w:rPr>
              <w:t>响应文件提交截</w:t>
            </w:r>
          </w:p>
          <w:p>
            <w:pPr>
              <w:pStyle w:val="20"/>
              <w:spacing w:before="160" w:line="360" w:lineRule="auto"/>
              <w:ind w:left="107"/>
              <w:rPr>
                <w:sz w:val="21"/>
                <w:szCs w:val="21"/>
              </w:rPr>
            </w:pPr>
            <w:r>
              <w:rPr>
                <w:rFonts w:hint="eastAsia"/>
                <w:sz w:val="21"/>
                <w:szCs w:val="21"/>
              </w:rPr>
              <w:t>止时间</w:t>
            </w:r>
          </w:p>
        </w:tc>
        <w:tc>
          <w:tcPr>
            <w:tcW w:w="5500" w:type="dxa"/>
            <w:gridSpan w:val="2"/>
          </w:tcPr>
          <w:p>
            <w:pPr>
              <w:pStyle w:val="20"/>
              <w:spacing w:before="5" w:line="360" w:lineRule="auto"/>
              <w:rPr>
                <w:sz w:val="21"/>
                <w:szCs w:val="21"/>
              </w:rPr>
            </w:pPr>
          </w:p>
          <w:p>
            <w:pPr>
              <w:pStyle w:val="20"/>
              <w:spacing w:line="360" w:lineRule="auto"/>
              <w:ind w:left="108"/>
              <w:rPr>
                <w:sz w:val="21"/>
                <w:szCs w:val="21"/>
                <w:lang w:eastAsia="en-US"/>
              </w:rPr>
            </w:pPr>
            <w:r>
              <w:rPr>
                <w:rFonts w:hint="eastAsia"/>
                <w:sz w:val="21"/>
                <w:szCs w:val="21"/>
                <w:u w:val="single"/>
                <w:lang w:eastAsia="en-US"/>
              </w:rPr>
              <w:t>详见询价公告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003" w:type="dxa"/>
          </w:tcPr>
          <w:p>
            <w:pPr>
              <w:pStyle w:val="20"/>
              <w:spacing w:before="95" w:line="360" w:lineRule="auto"/>
              <w:ind w:right="249"/>
              <w:jc w:val="right"/>
              <w:rPr>
                <w:sz w:val="21"/>
                <w:szCs w:val="21"/>
                <w:lang w:eastAsia="en-US"/>
              </w:rPr>
            </w:pPr>
            <w:r>
              <w:rPr>
                <w:rFonts w:hint="eastAsia"/>
                <w:sz w:val="21"/>
                <w:szCs w:val="21"/>
                <w:lang w:eastAsia="en-US"/>
              </w:rPr>
              <w:t>22.2</w:t>
            </w:r>
          </w:p>
        </w:tc>
        <w:tc>
          <w:tcPr>
            <w:tcW w:w="1994" w:type="dxa"/>
          </w:tcPr>
          <w:p>
            <w:pPr>
              <w:pStyle w:val="20"/>
              <w:spacing w:before="19" w:line="360" w:lineRule="auto"/>
              <w:ind w:left="107"/>
              <w:rPr>
                <w:sz w:val="21"/>
                <w:szCs w:val="21"/>
                <w:lang w:eastAsia="en-US"/>
              </w:rPr>
            </w:pPr>
            <w:r>
              <w:rPr>
                <w:rFonts w:hint="eastAsia"/>
                <w:sz w:val="21"/>
                <w:szCs w:val="21"/>
                <w:lang w:eastAsia="en-US"/>
              </w:rPr>
              <w:t>确定成交供应商</w:t>
            </w:r>
          </w:p>
        </w:tc>
        <w:tc>
          <w:tcPr>
            <w:tcW w:w="5500" w:type="dxa"/>
            <w:gridSpan w:val="2"/>
          </w:tcPr>
          <w:p>
            <w:pPr>
              <w:pStyle w:val="20"/>
              <w:tabs>
                <w:tab w:val="left" w:pos="3588"/>
              </w:tabs>
              <w:spacing w:before="19" w:line="360" w:lineRule="auto"/>
              <w:ind w:left="108"/>
              <w:rPr>
                <w:sz w:val="21"/>
                <w:szCs w:val="21"/>
              </w:rPr>
            </w:pPr>
            <w:r>
              <w:rPr>
                <w:rFonts w:hint="eastAsia"/>
                <w:sz w:val="21"/>
                <w:szCs w:val="21"/>
              </w:rPr>
              <w:t>□采购人委托询价小组确定</w:t>
            </w:r>
            <w:r>
              <w:rPr>
                <w:rFonts w:hint="eastAsia"/>
                <w:sz w:val="21"/>
                <w:szCs w:val="21"/>
              </w:rPr>
              <w:tab/>
            </w:r>
            <w:r>
              <w:rPr>
                <w:rFonts w:hint="eastAsia"/>
                <w:sz w:val="21"/>
                <w:szCs w:val="21"/>
              </w:rPr>
              <w:t>☑采购人确定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3" w:hRule="atLeast"/>
        </w:trPr>
        <w:tc>
          <w:tcPr>
            <w:tcW w:w="1003" w:type="dxa"/>
          </w:tcPr>
          <w:p>
            <w:pPr>
              <w:pStyle w:val="20"/>
              <w:spacing w:line="360" w:lineRule="auto"/>
              <w:rPr>
                <w:sz w:val="21"/>
                <w:szCs w:val="21"/>
              </w:rPr>
            </w:pPr>
          </w:p>
          <w:p>
            <w:pPr>
              <w:pStyle w:val="20"/>
              <w:spacing w:before="1" w:line="360" w:lineRule="auto"/>
              <w:ind w:right="249"/>
              <w:jc w:val="right"/>
              <w:rPr>
                <w:sz w:val="21"/>
                <w:szCs w:val="21"/>
                <w:lang w:eastAsia="en-US"/>
              </w:rPr>
            </w:pPr>
            <w:r>
              <w:rPr>
                <w:rFonts w:hint="eastAsia"/>
                <w:sz w:val="21"/>
                <w:szCs w:val="21"/>
                <w:lang w:eastAsia="en-US"/>
              </w:rPr>
              <w:t>25.3</w:t>
            </w:r>
          </w:p>
        </w:tc>
        <w:tc>
          <w:tcPr>
            <w:tcW w:w="1994" w:type="dxa"/>
          </w:tcPr>
          <w:p>
            <w:pPr>
              <w:pStyle w:val="20"/>
              <w:spacing w:line="360" w:lineRule="auto"/>
              <w:ind w:right="74"/>
              <w:jc w:val="both"/>
              <w:rPr>
                <w:sz w:val="21"/>
                <w:szCs w:val="21"/>
              </w:rPr>
            </w:pPr>
            <w:r>
              <w:rPr>
                <w:rFonts w:hint="eastAsia"/>
                <w:sz w:val="21"/>
                <w:szCs w:val="21"/>
              </w:rPr>
              <w:t>随成交公告同时公告的成交供应商的响应文件内容</w:t>
            </w:r>
          </w:p>
        </w:tc>
        <w:tc>
          <w:tcPr>
            <w:tcW w:w="5500" w:type="dxa"/>
            <w:gridSpan w:val="2"/>
          </w:tcPr>
          <w:p>
            <w:pPr>
              <w:autoSpaceDE w:val="0"/>
              <w:autoSpaceDN w:val="0"/>
              <w:spacing w:line="360" w:lineRule="auto"/>
              <w:jc w:val="left"/>
              <w:rPr>
                <w:rFonts w:ascii="宋体" w:hAnsi="宋体" w:cs="宋体"/>
                <w:kern w:val="0"/>
              </w:rPr>
            </w:pPr>
            <w:r>
              <w:rPr>
                <w:rFonts w:hint="eastAsia" w:ascii="宋体" w:hAnsi="宋体" w:cs="宋体"/>
                <w:kern w:val="0"/>
              </w:rPr>
              <w:t>（1）中小企业声明函；（如有）</w:t>
            </w:r>
          </w:p>
          <w:p>
            <w:pPr>
              <w:autoSpaceDE w:val="0"/>
              <w:autoSpaceDN w:val="0"/>
              <w:spacing w:line="360" w:lineRule="auto"/>
              <w:jc w:val="left"/>
              <w:rPr>
                <w:rFonts w:ascii="宋体" w:hAnsi="宋体" w:cs="宋体"/>
                <w:kern w:val="0"/>
              </w:rPr>
            </w:pPr>
            <w:r>
              <w:rPr>
                <w:rFonts w:hint="eastAsia" w:ascii="宋体" w:hAnsi="宋体" w:cs="宋体"/>
                <w:kern w:val="0"/>
              </w:rPr>
              <w:t>（2）残疾人福利性单位声明函；（如有）</w:t>
            </w:r>
          </w:p>
          <w:p>
            <w:pPr>
              <w:pStyle w:val="20"/>
              <w:tabs>
                <w:tab w:val="left" w:pos="710"/>
              </w:tabs>
              <w:spacing w:before="8" w:line="360" w:lineRule="auto"/>
              <w:ind w:left="108" w:right="98"/>
              <w:rPr>
                <w:sz w:val="21"/>
                <w:szCs w:val="21"/>
              </w:rPr>
            </w:pPr>
            <w:r>
              <w:rPr>
                <w:rFonts w:hint="eastAsia"/>
                <w:sz w:val="21"/>
                <w:szCs w:val="21"/>
              </w:rPr>
              <w:t>（3）采购文件中规定进行公示的其他内容。（如有）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003" w:type="dxa"/>
          </w:tcPr>
          <w:p>
            <w:pPr>
              <w:pStyle w:val="20"/>
              <w:spacing w:before="11" w:line="360" w:lineRule="auto"/>
              <w:rPr>
                <w:sz w:val="21"/>
                <w:szCs w:val="21"/>
              </w:rPr>
            </w:pPr>
          </w:p>
          <w:p>
            <w:pPr>
              <w:pStyle w:val="20"/>
              <w:spacing w:line="360" w:lineRule="auto"/>
              <w:ind w:right="249"/>
              <w:jc w:val="right"/>
              <w:rPr>
                <w:sz w:val="21"/>
                <w:szCs w:val="21"/>
                <w:lang w:eastAsia="en-US"/>
              </w:rPr>
            </w:pPr>
            <w:r>
              <w:rPr>
                <w:rFonts w:hint="eastAsia"/>
                <w:sz w:val="21"/>
                <w:szCs w:val="21"/>
                <w:lang w:eastAsia="en-US"/>
              </w:rPr>
              <w:t>26.1</w:t>
            </w:r>
          </w:p>
        </w:tc>
        <w:tc>
          <w:tcPr>
            <w:tcW w:w="1994" w:type="dxa"/>
          </w:tcPr>
          <w:p>
            <w:pPr>
              <w:pStyle w:val="20"/>
              <w:spacing w:line="360" w:lineRule="auto"/>
              <w:ind w:left="107"/>
              <w:rPr>
                <w:sz w:val="21"/>
                <w:szCs w:val="21"/>
              </w:rPr>
            </w:pPr>
            <w:r>
              <w:rPr>
                <w:rFonts w:hint="eastAsia"/>
                <w:sz w:val="21"/>
                <w:szCs w:val="21"/>
              </w:rPr>
              <w:t>成交通知书发出</w:t>
            </w:r>
          </w:p>
          <w:p>
            <w:pPr>
              <w:pStyle w:val="20"/>
              <w:spacing w:before="158" w:line="360" w:lineRule="auto"/>
              <w:ind w:left="107"/>
              <w:rPr>
                <w:sz w:val="21"/>
                <w:szCs w:val="21"/>
              </w:rPr>
            </w:pPr>
            <w:r>
              <w:rPr>
                <w:rFonts w:hint="eastAsia"/>
                <w:sz w:val="21"/>
                <w:szCs w:val="21"/>
              </w:rPr>
              <w:t>的形式</w:t>
            </w:r>
          </w:p>
        </w:tc>
        <w:tc>
          <w:tcPr>
            <w:tcW w:w="5500" w:type="dxa"/>
            <w:gridSpan w:val="2"/>
          </w:tcPr>
          <w:p>
            <w:pPr>
              <w:pStyle w:val="20"/>
              <w:spacing w:before="3" w:line="360" w:lineRule="auto"/>
              <w:rPr>
                <w:sz w:val="21"/>
                <w:szCs w:val="21"/>
              </w:rPr>
            </w:pPr>
          </w:p>
          <w:p>
            <w:pPr>
              <w:pStyle w:val="20"/>
              <w:tabs>
                <w:tab w:val="left" w:pos="1428"/>
              </w:tabs>
              <w:spacing w:line="360" w:lineRule="auto"/>
              <w:ind w:left="108"/>
              <w:rPr>
                <w:sz w:val="21"/>
                <w:szCs w:val="21"/>
                <w:lang w:eastAsia="en-US"/>
              </w:rPr>
            </w:pPr>
            <w:r>
              <w:rPr>
                <w:rFonts w:hint="eastAsia"/>
                <w:sz w:val="21"/>
                <w:szCs w:val="21"/>
              </w:rPr>
              <w:t>☑</w:t>
            </w:r>
            <w:r>
              <w:rPr>
                <w:rFonts w:hint="eastAsia"/>
                <w:sz w:val="21"/>
                <w:szCs w:val="21"/>
                <w:lang w:eastAsia="en-US"/>
              </w:rPr>
              <w:t>书面</w:t>
            </w:r>
            <w:r>
              <w:rPr>
                <w:rFonts w:hint="eastAsia"/>
                <w:sz w:val="21"/>
                <w:szCs w:val="21"/>
                <w:lang w:eastAsia="en-US"/>
              </w:rPr>
              <w:tab/>
            </w:r>
            <w:r>
              <w:rPr>
                <w:rFonts w:hint="eastAsia"/>
                <w:sz w:val="21"/>
                <w:szCs w:val="21"/>
              </w:rPr>
              <w:t>□</w:t>
            </w:r>
            <w:r>
              <w:rPr>
                <w:rFonts w:hint="eastAsia"/>
                <w:sz w:val="21"/>
                <w:szCs w:val="21"/>
                <w:lang w:eastAsia="en-US"/>
              </w:rPr>
              <w:t>数据电文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7" w:hRule="atLeast"/>
        </w:trPr>
        <w:tc>
          <w:tcPr>
            <w:tcW w:w="1003" w:type="dxa"/>
          </w:tcPr>
          <w:p>
            <w:pPr>
              <w:pStyle w:val="20"/>
              <w:spacing w:line="360" w:lineRule="auto"/>
              <w:rPr>
                <w:sz w:val="21"/>
                <w:szCs w:val="21"/>
                <w:lang w:eastAsia="en-US"/>
              </w:rPr>
            </w:pPr>
          </w:p>
          <w:p>
            <w:pPr>
              <w:pStyle w:val="20"/>
              <w:spacing w:line="360" w:lineRule="auto"/>
              <w:rPr>
                <w:sz w:val="21"/>
                <w:szCs w:val="21"/>
                <w:lang w:eastAsia="en-US"/>
              </w:rPr>
            </w:pPr>
          </w:p>
          <w:p>
            <w:pPr>
              <w:pStyle w:val="20"/>
              <w:spacing w:line="360" w:lineRule="auto"/>
              <w:rPr>
                <w:sz w:val="21"/>
                <w:szCs w:val="21"/>
                <w:lang w:eastAsia="en-US"/>
              </w:rPr>
            </w:pPr>
          </w:p>
          <w:p>
            <w:pPr>
              <w:pStyle w:val="20"/>
              <w:spacing w:before="9" w:line="360" w:lineRule="auto"/>
              <w:rPr>
                <w:sz w:val="21"/>
                <w:szCs w:val="21"/>
                <w:lang w:eastAsia="en-US"/>
              </w:rPr>
            </w:pPr>
          </w:p>
          <w:p>
            <w:pPr>
              <w:pStyle w:val="20"/>
              <w:spacing w:line="360" w:lineRule="auto"/>
              <w:ind w:right="249"/>
              <w:jc w:val="right"/>
              <w:rPr>
                <w:sz w:val="21"/>
                <w:szCs w:val="21"/>
                <w:lang w:eastAsia="en-US"/>
              </w:rPr>
            </w:pPr>
            <w:r>
              <w:rPr>
                <w:rFonts w:hint="eastAsia"/>
                <w:sz w:val="21"/>
                <w:szCs w:val="21"/>
                <w:lang w:eastAsia="en-US"/>
              </w:rPr>
              <w:t>28.1</w:t>
            </w:r>
          </w:p>
        </w:tc>
        <w:tc>
          <w:tcPr>
            <w:tcW w:w="1994" w:type="dxa"/>
          </w:tcPr>
          <w:p>
            <w:pPr>
              <w:pStyle w:val="20"/>
              <w:spacing w:line="360" w:lineRule="auto"/>
              <w:rPr>
                <w:sz w:val="21"/>
                <w:szCs w:val="21"/>
                <w:lang w:eastAsia="en-US"/>
              </w:rPr>
            </w:pPr>
          </w:p>
          <w:p>
            <w:pPr>
              <w:pStyle w:val="20"/>
              <w:spacing w:line="360" w:lineRule="auto"/>
              <w:rPr>
                <w:sz w:val="21"/>
                <w:szCs w:val="21"/>
                <w:lang w:eastAsia="en-US"/>
              </w:rPr>
            </w:pPr>
          </w:p>
          <w:p>
            <w:pPr>
              <w:pStyle w:val="20"/>
              <w:spacing w:line="360" w:lineRule="auto"/>
              <w:rPr>
                <w:sz w:val="21"/>
                <w:szCs w:val="21"/>
                <w:lang w:eastAsia="en-US"/>
              </w:rPr>
            </w:pPr>
          </w:p>
          <w:p>
            <w:pPr>
              <w:pStyle w:val="20"/>
              <w:spacing w:before="1" w:line="360" w:lineRule="auto"/>
              <w:rPr>
                <w:sz w:val="21"/>
                <w:szCs w:val="21"/>
                <w:lang w:eastAsia="en-US"/>
              </w:rPr>
            </w:pPr>
          </w:p>
          <w:p>
            <w:pPr>
              <w:pStyle w:val="20"/>
              <w:spacing w:line="360" w:lineRule="auto"/>
              <w:rPr>
                <w:sz w:val="21"/>
                <w:szCs w:val="21"/>
                <w:lang w:eastAsia="en-US"/>
              </w:rPr>
            </w:pPr>
            <w:r>
              <w:rPr>
                <w:rFonts w:hint="eastAsia"/>
                <w:sz w:val="21"/>
                <w:szCs w:val="21"/>
                <w:lang w:eastAsia="en-US"/>
              </w:rPr>
              <w:t>履约保证金</w:t>
            </w:r>
          </w:p>
        </w:tc>
        <w:tc>
          <w:tcPr>
            <w:tcW w:w="5500" w:type="dxa"/>
            <w:gridSpan w:val="2"/>
          </w:tcPr>
          <w:p>
            <w:pPr>
              <w:spacing w:line="520" w:lineRule="exact"/>
              <w:rPr>
                <w:rFonts w:ascii="宋体" w:hAnsi="宋体" w:cs="宋体"/>
                <w:sz w:val="32"/>
                <w:szCs w:val="32"/>
              </w:rPr>
            </w:pPr>
            <w:r>
              <w:rPr>
                <w:rFonts w:hint="eastAsia" w:ascii="宋体" w:hAnsi="宋体" w:cs="宋体"/>
              </w:rPr>
              <w:t>（1）金额：遵照《阜阳市财政局 阜阳市公共资源交易监督管理局转发安徽省财政局关于进一步优化政府采购营商环境的通知》（阜财购〔2022〕207号）执行</w:t>
            </w:r>
          </w:p>
          <w:p>
            <w:pPr>
              <w:spacing w:line="360" w:lineRule="auto"/>
              <w:jc w:val="left"/>
              <w:rPr>
                <w:rFonts w:ascii="宋体" w:hAnsi="宋体" w:cs="宋体"/>
                <w:highlight w:val="none"/>
              </w:rPr>
            </w:pPr>
            <w:r>
              <w:rPr>
                <w:rFonts w:ascii="Segoe UI Symbol" w:hAnsi="Segoe UI Symbol" w:cs="Segoe UI Symbol"/>
                <w:highlight w:val="none"/>
              </w:rPr>
              <w:t>☑</w:t>
            </w:r>
            <w:r>
              <w:rPr>
                <w:rFonts w:hint="eastAsia" w:ascii="宋体" w:hAnsi="宋体" w:cs="宋体"/>
                <w:highlight w:val="none"/>
              </w:rPr>
              <w:t>免收</w:t>
            </w:r>
          </w:p>
          <w:p>
            <w:pPr>
              <w:spacing w:line="360" w:lineRule="auto"/>
              <w:jc w:val="left"/>
              <w:rPr>
                <w:rFonts w:ascii="宋体" w:hAnsi="宋体" w:cs="宋体"/>
              </w:rPr>
            </w:pPr>
            <w:r>
              <w:rPr>
                <w:rFonts w:hint="eastAsia" w:ascii="宋体" w:hAnsi="宋体" w:cs="宋体"/>
              </w:rPr>
              <w:t>□合同价的</w:t>
            </w:r>
            <w:r>
              <w:rPr>
                <w:rFonts w:hint="eastAsia" w:ascii="宋体" w:hAnsi="宋体" w:cs="宋体"/>
                <w:b/>
                <w:color w:val="0070C0"/>
                <w:u w:val="single"/>
              </w:rPr>
              <w:t xml:space="preserve"> </w:t>
            </w:r>
            <w:r>
              <w:rPr>
                <w:rFonts w:hint="eastAsia" w:ascii="宋体" w:hAnsi="宋体" w:cs="宋体"/>
                <w:b/>
                <w:color w:val="0070C0"/>
                <w:u w:val="single"/>
                <w:lang w:val="en-US" w:eastAsia="zh-CN"/>
              </w:rPr>
              <w:t xml:space="preserve">  </w:t>
            </w:r>
            <w:r>
              <w:rPr>
                <w:rFonts w:hint="eastAsia" w:ascii="宋体" w:hAnsi="宋体" w:cs="宋体"/>
                <w:b/>
                <w:color w:val="0070C0"/>
                <w:u w:val="single"/>
              </w:rPr>
              <w:t xml:space="preserve"> </w:t>
            </w:r>
            <w:r>
              <w:rPr>
                <w:rFonts w:hint="eastAsia" w:ascii="宋体" w:hAnsi="宋体" w:cs="宋体"/>
              </w:rPr>
              <w:t>%</w:t>
            </w:r>
          </w:p>
          <w:p>
            <w:pPr>
              <w:spacing w:line="360" w:lineRule="auto"/>
              <w:jc w:val="left"/>
              <w:rPr>
                <w:rFonts w:ascii="宋体" w:hAnsi="宋体" w:cs="宋体"/>
              </w:rPr>
            </w:pPr>
            <w:r>
              <w:rPr>
                <w:rFonts w:hint="eastAsia" w:ascii="宋体" w:hAnsi="宋体" w:cs="宋体"/>
              </w:rPr>
              <w:t>□定额收取：人民币</w:t>
            </w:r>
            <w:r>
              <w:rPr>
                <w:rFonts w:hint="eastAsia" w:ascii="宋体" w:hAnsi="宋体" w:cs="宋体"/>
                <w:b/>
                <w:color w:val="0070C0"/>
                <w:u w:val="single"/>
              </w:rPr>
              <w:t xml:space="preserve">         </w:t>
            </w:r>
            <w:r>
              <w:rPr>
                <w:rFonts w:hint="eastAsia" w:ascii="宋体" w:hAnsi="宋体" w:cs="宋体"/>
              </w:rPr>
              <w:t>元</w:t>
            </w:r>
          </w:p>
          <w:p>
            <w:pPr>
              <w:spacing w:line="360" w:lineRule="auto"/>
              <w:jc w:val="left"/>
              <w:rPr>
                <w:rFonts w:ascii="宋体" w:hAnsi="宋体" w:cs="宋体"/>
              </w:rPr>
            </w:pPr>
            <w:r>
              <w:rPr>
                <w:rFonts w:hint="eastAsia" w:ascii="宋体" w:hAnsi="宋体" w:cs="宋体"/>
              </w:rPr>
              <w:t>（2）支付方式：</w:t>
            </w:r>
          </w:p>
          <w:p>
            <w:pPr>
              <w:spacing w:line="360" w:lineRule="auto"/>
              <w:jc w:val="left"/>
              <w:rPr>
                <w:rFonts w:ascii="宋体" w:hAnsi="宋体" w:cs="宋体"/>
              </w:rPr>
            </w:pPr>
            <w:r>
              <w:rPr>
                <w:rFonts w:hint="eastAsia" w:ascii="宋体" w:hAnsi="宋体" w:cs="宋体"/>
              </w:rPr>
              <w:t>☑转账/电汇 ☑支票 ☑汇票 ☑本票 ☑保函</w:t>
            </w:r>
          </w:p>
          <w:p>
            <w:pPr>
              <w:spacing w:line="360" w:lineRule="auto"/>
              <w:jc w:val="left"/>
              <w:rPr>
                <w:rFonts w:ascii="宋体" w:hAnsi="宋体" w:cs="宋体"/>
              </w:rPr>
            </w:pPr>
            <w:r>
              <w:rPr>
                <w:rFonts w:hint="eastAsia" w:ascii="宋体" w:hAnsi="宋体" w:cs="宋体"/>
              </w:rPr>
              <w:t xml:space="preserve">其他要求：             </w:t>
            </w:r>
          </w:p>
          <w:p>
            <w:pPr>
              <w:spacing w:line="360" w:lineRule="auto"/>
              <w:jc w:val="left"/>
              <w:rPr>
                <w:rFonts w:ascii="宋体" w:hAnsi="宋体" w:cs="宋体"/>
              </w:rPr>
            </w:pPr>
            <w:r>
              <w:rPr>
                <w:rFonts w:hint="eastAsia" w:ascii="宋体" w:hAnsi="宋体" w:cs="宋体"/>
              </w:rPr>
              <w:t xml:space="preserve">（3）收取单位：/             </w:t>
            </w:r>
          </w:p>
          <w:p>
            <w:pPr>
              <w:spacing w:line="360" w:lineRule="auto"/>
              <w:jc w:val="left"/>
              <w:rPr>
                <w:rFonts w:ascii="宋体" w:hAnsi="宋体" w:cs="宋体"/>
              </w:rPr>
            </w:pPr>
            <w:r>
              <w:rPr>
                <w:rFonts w:hint="eastAsia" w:ascii="宋体" w:hAnsi="宋体" w:cs="宋体"/>
              </w:rPr>
              <w:t xml:space="preserve">（4）缴纳时间：/            </w:t>
            </w:r>
          </w:p>
          <w:p>
            <w:pPr>
              <w:autoSpaceDE w:val="0"/>
              <w:autoSpaceDN w:val="0"/>
              <w:spacing w:line="360" w:lineRule="auto"/>
              <w:jc w:val="left"/>
              <w:rPr>
                <w:rFonts w:ascii="宋体" w:hAnsi="宋体" w:cs="宋体"/>
                <w:kern w:val="0"/>
              </w:rPr>
            </w:pPr>
            <w:r>
              <w:rPr>
                <w:rFonts w:hint="eastAsia" w:ascii="宋体" w:hAnsi="宋体" w:cs="宋体"/>
              </w:rPr>
              <w:t xml:space="preserve">（5）退还时间：/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03" w:type="dxa"/>
          </w:tcPr>
          <w:p>
            <w:pPr>
              <w:pStyle w:val="20"/>
              <w:spacing w:line="360" w:lineRule="auto"/>
              <w:ind w:left="118" w:right="109"/>
              <w:jc w:val="center"/>
              <w:rPr>
                <w:sz w:val="21"/>
                <w:szCs w:val="21"/>
                <w:lang w:eastAsia="en-US"/>
              </w:rPr>
            </w:pPr>
            <w:r>
              <w:rPr>
                <w:rFonts w:hint="eastAsia"/>
                <w:sz w:val="21"/>
                <w:szCs w:val="21"/>
                <w:lang w:eastAsia="en-US"/>
              </w:rPr>
              <w:t>29.1</w:t>
            </w:r>
          </w:p>
        </w:tc>
        <w:tc>
          <w:tcPr>
            <w:tcW w:w="1994" w:type="dxa"/>
          </w:tcPr>
          <w:p>
            <w:pPr>
              <w:pStyle w:val="20"/>
              <w:spacing w:line="360" w:lineRule="auto"/>
              <w:ind w:left="107"/>
              <w:rPr>
                <w:sz w:val="21"/>
                <w:szCs w:val="21"/>
                <w:lang w:eastAsia="en-US"/>
              </w:rPr>
            </w:pPr>
            <w:r>
              <w:rPr>
                <w:rFonts w:hint="eastAsia"/>
                <w:sz w:val="21"/>
                <w:szCs w:val="21"/>
                <w:lang w:eastAsia="en-US"/>
              </w:rPr>
              <w:t>成交服务费</w:t>
            </w:r>
          </w:p>
        </w:tc>
        <w:tc>
          <w:tcPr>
            <w:tcW w:w="5500" w:type="dxa"/>
            <w:gridSpan w:val="2"/>
          </w:tcPr>
          <w:p>
            <w:pPr>
              <w:pStyle w:val="20"/>
              <w:tabs>
                <w:tab w:val="left" w:pos="710"/>
              </w:tabs>
              <w:spacing w:before="159" w:line="360" w:lineRule="auto"/>
              <w:rPr>
                <w:sz w:val="21"/>
                <w:szCs w:val="21"/>
              </w:rPr>
            </w:pPr>
            <w:r>
              <w:rPr>
                <w:rFonts w:hint="eastAsia"/>
                <w:lang w:val="en-US"/>
              </w:rPr>
              <w:t>7200.00元</w:t>
            </w:r>
            <w:r>
              <w:rPr>
                <w:rFonts w:hint="eastAsia"/>
              </w:rPr>
              <w:t xml:space="preserve"> ，</w:t>
            </w:r>
            <w:r>
              <w:rPr>
                <w:rFonts w:hint="eastAsia"/>
                <w:bCs/>
                <w:sz w:val="21"/>
                <w:szCs w:val="21"/>
                <w:lang w:val="en-US" w:bidi="ar-SA"/>
              </w:rPr>
              <w:t>该费用不单独列出，供应商自行考虑，含在投标报价中，在领取中标通知书时支付。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8" w:hRule="atLeast"/>
        </w:trPr>
        <w:tc>
          <w:tcPr>
            <w:tcW w:w="1003" w:type="dxa"/>
          </w:tcPr>
          <w:p>
            <w:pPr>
              <w:pStyle w:val="20"/>
              <w:spacing w:line="360" w:lineRule="auto"/>
              <w:rPr>
                <w:sz w:val="21"/>
                <w:szCs w:val="21"/>
              </w:rPr>
            </w:pPr>
          </w:p>
          <w:p>
            <w:pPr>
              <w:pStyle w:val="20"/>
              <w:spacing w:line="360" w:lineRule="auto"/>
              <w:rPr>
                <w:sz w:val="21"/>
                <w:szCs w:val="21"/>
              </w:rPr>
            </w:pPr>
          </w:p>
          <w:p>
            <w:pPr>
              <w:pStyle w:val="20"/>
              <w:spacing w:before="6" w:line="360" w:lineRule="auto"/>
              <w:rPr>
                <w:sz w:val="21"/>
                <w:szCs w:val="21"/>
              </w:rPr>
            </w:pPr>
          </w:p>
          <w:p>
            <w:pPr>
              <w:pStyle w:val="20"/>
              <w:spacing w:before="1" w:line="360" w:lineRule="auto"/>
              <w:ind w:left="118" w:right="109"/>
              <w:jc w:val="center"/>
              <w:rPr>
                <w:sz w:val="21"/>
                <w:szCs w:val="21"/>
                <w:lang w:eastAsia="en-US"/>
              </w:rPr>
            </w:pPr>
            <w:r>
              <w:rPr>
                <w:rFonts w:hint="eastAsia"/>
                <w:sz w:val="21"/>
                <w:szCs w:val="21"/>
                <w:lang w:eastAsia="en-US"/>
              </w:rPr>
              <w:t>32.3</w:t>
            </w:r>
          </w:p>
        </w:tc>
        <w:tc>
          <w:tcPr>
            <w:tcW w:w="1994" w:type="dxa"/>
            <w:vAlign w:val="center"/>
          </w:tcPr>
          <w:p>
            <w:pPr>
              <w:autoSpaceDE w:val="0"/>
              <w:autoSpaceDN w:val="0"/>
              <w:spacing w:line="360" w:lineRule="auto"/>
              <w:jc w:val="center"/>
              <w:rPr>
                <w:rFonts w:ascii="宋体" w:hAnsi="宋体" w:cs="宋体"/>
                <w:kern w:val="0"/>
              </w:rPr>
            </w:pPr>
            <w:r>
              <w:rPr>
                <w:rFonts w:hint="eastAsia" w:ascii="宋体" w:hAnsi="宋体" w:cs="宋体"/>
                <w:kern w:val="0"/>
              </w:rPr>
              <w:t>质疑函递交的方式</w:t>
            </w:r>
          </w:p>
        </w:tc>
        <w:tc>
          <w:tcPr>
            <w:tcW w:w="5500" w:type="dxa"/>
            <w:gridSpan w:val="2"/>
            <w:vAlign w:val="center"/>
          </w:tcPr>
          <w:p>
            <w:pPr>
              <w:autoSpaceDE w:val="0"/>
              <w:autoSpaceDN w:val="0"/>
              <w:spacing w:line="360" w:lineRule="auto"/>
              <w:rPr>
                <w:rFonts w:ascii="宋体" w:hAnsi="宋体" w:cs="宋体"/>
                <w:kern w:val="0"/>
                <w:lang w:val="zh-CN" w:bidi="zh-CN"/>
              </w:rPr>
            </w:pPr>
            <w:r>
              <w:rPr>
                <w:rFonts w:hint="eastAsia" w:ascii="宋体" w:hAnsi="宋体" w:cs="宋体"/>
                <w:kern w:val="0"/>
                <w:lang w:val="zh-CN" w:bidi="zh-CN"/>
              </w:rPr>
              <w:t>（</w:t>
            </w:r>
            <w:r>
              <w:rPr>
                <w:rFonts w:hint="eastAsia" w:ascii="宋体" w:hAnsi="宋体" w:cs="宋体"/>
                <w:kern w:val="0"/>
                <w:lang w:bidi="zh-CN"/>
              </w:rPr>
              <w:t>1</w:t>
            </w:r>
            <w:r>
              <w:rPr>
                <w:rFonts w:hint="eastAsia" w:ascii="宋体" w:hAnsi="宋体" w:cs="宋体"/>
                <w:kern w:val="0"/>
                <w:lang w:val="zh-CN" w:bidi="zh-CN"/>
              </w:rPr>
              <w:t>）书面提出</w:t>
            </w:r>
          </w:p>
          <w:p>
            <w:pPr>
              <w:autoSpaceDE w:val="0"/>
              <w:autoSpaceDN w:val="0"/>
              <w:spacing w:line="360" w:lineRule="auto"/>
              <w:rPr>
                <w:rFonts w:ascii="宋体" w:hAnsi="宋体" w:cs="宋体"/>
                <w:kern w:val="0"/>
                <w:lang w:val="zh-CN" w:bidi="zh-CN"/>
              </w:rPr>
            </w:pPr>
            <w:r>
              <w:rPr>
                <w:rFonts w:hint="eastAsia" w:ascii="宋体" w:hAnsi="宋体" w:cs="宋体"/>
                <w:kern w:val="0"/>
                <w:lang w:val="zh-CN" w:bidi="zh-CN"/>
              </w:rPr>
              <w:t>接收部门：</w:t>
            </w:r>
            <w:r>
              <w:rPr>
                <w:rFonts w:hint="eastAsia" w:ascii="宋体" w:hAnsi="宋体" w:cs="宋体"/>
              </w:rPr>
              <w:t>安徽新天源建设咨询有限公司</w:t>
            </w:r>
            <w:r>
              <w:rPr>
                <w:rFonts w:hint="eastAsia" w:ascii="宋体" w:hAnsi="宋体" w:cs="宋体"/>
                <w:kern w:val="0"/>
                <w:lang w:val="zh-CN" w:bidi="zh-CN"/>
              </w:rPr>
              <w:t xml:space="preserve">         </w:t>
            </w:r>
          </w:p>
          <w:p>
            <w:pPr>
              <w:autoSpaceDE w:val="0"/>
              <w:autoSpaceDN w:val="0"/>
              <w:spacing w:line="360" w:lineRule="auto"/>
              <w:rPr>
                <w:rFonts w:ascii="宋体" w:hAnsi="宋体" w:cs="宋体"/>
                <w:kern w:val="0"/>
                <w:lang w:val="zh-CN" w:bidi="zh-CN"/>
              </w:rPr>
            </w:pPr>
            <w:r>
              <w:rPr>
                <w:rFonts w:hint="eastAsia" w:ascii="宋体" w:hAnsi="宋体" w:cs="宋体"/>
                <w:kern w:val="0"/>
                <w:lang w:val="zh-CN" w:bidi="zh-CN"/>
              </w:rPr>
              <w:t>联系电话：</w:t>
            </w:r>
            <w:r>
              <w:rPr>
                <w:rFonts w:hint="eastAsia" w:ascii="宋体" w:hAnsi="宋体" w:cs="宋体"/>
                <w:kern w:val="0"/>
                <w:lang w:bidi="zh-CN"/>
              </w:rPr>
              <w:t>0558-2177133</w:t>
            </w:r>
            <w:r>
              <w:rPr>
                <w:rFonts w:hint="eastAsia" w:ascii="宋体" w:hAnsi="宋体" w:cs="宋体"/>
                <w:kern w:val="0"/>
                <w:lang w:val="zh-CN" w:bidi="zh-CN"/>
              </w:rPr>
              <w:t xml:space="preserve">        </w:t>
            </w:r>
          </w:p>
          <w:p>
            <w:pPr>
              <w:autoSpaceDE w:val="0"/>
              <w:autoSpaceDN w:val="0"/>
              <w:spacing w:line="360" w:lineRule="auto"/>
              <w:rPr>
                <w:rFonts w:ascii="宋体" w:hAnsi="宋体" w:cs="宋体"/>
                <w:kern w:val="0"/>
                <w:lang w:val="zh-CN" w:bidi="zh-CN"/>
              </w:rPr>
            </w:pPr>
            <w:r>
              <w:rPr>
                <w:rFonts w:hint="eastAsia" w:ascii="宋体" w:hAnsi="宋体" w:cs="宋体"/>
                <w:kern w:val="0"/>
                <w:lang w:val="zh-CN" w:bidi="zh-CN"/>
              </w:rPr>
              <w:t>电子邮箱：</w:t>
            </w:r>
            <w:r>
              <w:rPr>
                <w:rFonts w:hint="eastAsia" w:ascii="宋体" w:hAnsi="宋体" w:cs="宋体"/>
              </w:rPr>
              <w:t>tydl88888@163.com</w:t>
            </w:r>
            <w:r>
              <w:rPr>
                <w:rFonts w:hint="eastAsia" w:ascii="宋体" w:hAnsi="宋体" w:cs="宋体"/>
                <w:kern w:val="0"/>
                <w:lang w:val="zh-CN" w:bidi="zh-CN"/>
              </w:rPr>
              <w:t xml:space="preserve">          </w:t>
            </w:r>
          </w:p>
          <w:p>
            <w:pPr>
              <w:autoSpaceDE w:val="0"/>
              <w:autoSpaceDN w:val="0"/>
              <w:spacing w:line="360" w:lineRule="auto"/>
              <w:jc w:val="left"/>
              <w:rPr>
                <w:rFonts w:ascii="宋体" w:hAnsi="宋体" w:cs="宋体"/>
                <w:kern w:val="0"/>
              </w:rPr>
            </w:pPr>
            <w:r>
              <w:rPr>
                <w:rFonts w:hint="eastAsia" w:ascii="宋体" w:hAnsi="宋体" w:cs="宋体"/>
                <w:kern w:val="0"/>
                <w:lang w:val="zh-CN" w:bidi="zh-CN"/>
              </w:rPr>
              <w:t>通讯地址：</w:t>
            </w:r>
            <w:r>
              <w:rPr>
                <w:rFonts w:hint="eastAsia" w:ascii="宋体" w:hAnsi="宋体" w:cs="宋体"/>
              </w:rPr>
              <w:t>安徽省阜阳市颍州区颍淮大道588号金悦金融中心写字楼B栋11楼</w:t>
            </w:r>
            <w:r>
              <w:rPr>
                <w:rFonts w:hint="eastAsia" w:ascii="宋体" w:hAnsi="宋体" w:cs="宋体"/>
                <w:kern w:val="0"/>
                <w:lang w:val="zh-CN" w:bidi="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003" w:type="dxa"/>
          </w:tcPr>
          <w:p>
            <w:pPr>
              <w:pStyle w:val="20"/>
              <w:spacing w:before="96" w:line="360" w:lineRule="auto"/>
              <w:ind w:left="118" w:right="109"/>
              <w:jc w:val="center"/>
              <w:rPr>
                <w:sz w:val="21"/>
                <w:szCs w:val="21"/>
                <w:lang w:eastAsia="en-US"/>
              </w:rPr>
            </w:pPr>
            <w:r>
              <w:rPr>
                <w:rFonts w:hint="eastAsia"/>
                <w:sz w:val="21"/>
                <w:szCs w:val="21"/>
                <w:lang w:eastAsia="en-US"/>
              </w:rPr>
              <w:t>33</w:t>
            </w:r>
          </w:p>
        </w:tc>
        <w:tc>
          <w:tcPr>
            <w:tcW w:w="1994" w:type="dxa"/>
          </w:tcPr>
          <w:p>
            <w:pPr>
              <w:pStyle w:val="20"/>
              <w:spacing w:before="19" w:line="360" w:lineRule="auto"/>
              <w:ind w:left="107"/>
              <w:rPr>
                <w:sz w:val="21"/>
                <w:szCs w:val="21"/>
                <w:lang w:eastAsia="en-US"/>
              </w:rPr>
            </w:pPr>
            <w:r>
              <w:rPr>
                <w:rFonts w:hint="eastAsia"/>
                <w:sz w:val="21"/>
                <w:szCs w:val="21"/>
                <w:lang w:eastAsia="en-US"/>
              </w:rPr>
              <w:t>其他内容</w:t>
            </w:r>
          </w:p>
        </w:tc>
        <w:tc>
          <w:tcPr>
            <w:tcW w:w="5500" w:type="dxa"/>
            <w:gridSpan w:val="2"/>
          </w:tcPr>
          <w:p>
            <w:pPr>
              <w:pStyle w:val="20"/>
              <w:spacing w:line="360" w:lineRule="auto"/>
              <w:rPr>
                <w:sz w:val="21"/>
                <w:szCs w:val="21"/>
              </w:rPr>
            </w:pPr>
            <w:r>
              <w:rPr>
                <w:rFonts w:hint="eastAsia"/>
                <w:sz w:val="21"/>
                <w:szCs w:val="21"/>
              </w:rPr>
              <w:t xml:space="preserve">              </w:t>
            </w:r>
            <w:r>
              <w:rPr>
                <w:rFonts w:hint="eastAsia"/>
                <w:sz w:val="21"/>
                <w:szCs w:val="21"/>
                <w:lang w:val="en-US"/>
              </w:rPr>
              <w:t>/</w:t>
            </w:r>
            <w:r>
              <w:rPr>
                <w:rFonts w:hint="eastAsia"/>
                <w:sz w:val="21"/>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1003" w:type="dxa"/>
          </w:tcPr>
          <w:p>
            <w:pPr>
              <w:pStyle w:val="20"/>
              <w:spacing w:line="360" w:lineRule="auto"/>
              <w:rPr>
                <w:sz w:val="21"/>
                <w:szCs w:val="21"/>
                <w:lang w:eastAsia="en-US"/>
              </w:rPr>
            </w:pPr>
          </w:p>
          <w:p>
            <w:pPr>
              <w:pStyle w:val="20"/>
              <w:spacing w:line="360" w:lineRule="auto"/>
              <w:rPr>
                <w:sz w:val="21"/>
                <w:szCs w:val="21"/>
                <w:lang w:eastAsia="en-US"/>
              </w:rPr>
            </w:pPr>
          </w:p>
          <w:p>
            <w:pPr>
              <w:pStyle w:val="20"/>
              <w:spacing w:line="360" w:lineRule="auto"/>
              <w:rPr>
                <w:sz w:val="21"/>
                <w:szCs w:val="21"/>
                <w:lang w:eastAsia="en-US"/>
              </w:rPr>
            </w:pPr>
          </w:p>
          <w:p>
            <w:pPr>
              <w:pStyle w:val="20"/>
              <w:spacing w:before="3" w:line="360" w:lineRule="auto"/>
              <w:rPr>
                <w:sz w:val="21"/>
                <w:szCs w:val="21"/>
              </w:rPr>
            </w:pPr>
          </w:p>
          <w:p>
            <w:pPr>
              <w:pStyle w:val="20"/>
              <w:spacing w:line="360" w:lineRule="auto"/>
              <w:ind w:right="249"/>
              <w:jc w:val="right"/>
              <w:rPr>
                <w:sz w:val="21"/>
                <w:szCs w:val="21"/>
                <w:lang w:eastAsia="en-US"/>
              </w:rPr>
            </w:pPr>
            <w:r>
              <w:rPr>
                <w:rFonts w:hint="eastAsia"/>
                <w:sz w:val="21"/>
                <w:szCs w:val="21"/>
                <w:lang w:eastAsia="en-US"/>
              </w:rPr>
              <w:t>33.2</w:t>
            </w:r>
          </w:p>
        </w:tc>
        <w:tc>
          <w:tcPr>
            <w:tcW w:w="2026" w:type="dxa"/>
            <w:gridSpan w:val="2"/>
          </w:tcPr>
          <w:p>
            <w:pPr>
              <w:pStyle w:val="20"/>
              <w:spacing w:line="360" w:lineRule="auto"/>
              <w:rPr>
                <w:sz w:val="21"/>
                <w:szCs w:val="21"/>
              </w:rPr>
            </w:pPr>
          </w:p>
          <w:p>
            <w:pPr>
              <w:pStyle w:val="20"/>
              <w:spacing w:line="360" w:lineRule="auto"/>
              <w:rPr>
                <w:sz w:val="21"/>
                <w:szCs w:val="21"/>
              </w:rPr>
            </w:pPr>
          </w:p>
          <w:p>
            <w:pPr>
              <w:pStyle w:val="20"/>
              <w:spacing w:line="360" w:lineRule="auto"/>
              <w:rPr>
                <w:sz w:val="21"/>
                <w:szCs w:val="21"/>
              </w:rPr>
            </w:pPr>
          </w:p>
          <w:p>
            <w:pPr>
              <w:pStyle w:val="20"/>
              <w:spacing w:before="1" w:line="360" w:lineRule="auto"/>
              <w:rPr>
                <w:sz w:val="21"/>
                <w:szCs w:val="21"/>
              </w:rPr>
            </w:pPr>
          </w:p>
          <w:p>
            <w:pPr>
              <w:pStyle w:val="20"/>
              <w:spacing w:line="360" w:lineRule="auto"/>
              <w:ind w:left="107" w:right="74"/>
              <w:rPr>
                <w:sz w:val="21"/>
                <w:szCs w:val="21"/>
              </w:rPr>
            </w:pPr>
            <w:r>
              <w:rPr>
                <w:rFonts w:hint="eastAsia"/>
                <w:sz w:val="21"/>
                <w:szCs w:val="21"/>
              </w:rPr>
              <w:t>关于联合体的相关约定</w:t>
            </w:r>
          </w:p>
        </w:tc>
        <w:tc>
          <w:tcPr>
            <w:tcW w:w="5468" w:type="dxa"/>
          </w:tcPr>
          <w:p>
            <w:pPr>
              <w:autoSpaceDE w:val="0"/>
              <w:autoSpaceDN w:val="0"/>
              <w:spacing w:line="360" w:lineRule="auto"/>
              <w:jc w:val="left"/>
              <w:rPr>
                <w:rFonts w:ascii="宋体" w:hAnsi="宋体" w:cs="宋体"/>
                <w:kern w:val="0"/>
              </w:rPr>
            </w:pPr>
            <w:r>
              <w:rPr>
                <w:rFonts w:hint="eastAsia" w:ascii="宋体" w:hAnsi="宋体" w:cs="宋体"/>
                <w:kern w:val="0"/>
              </w:rPr>
              <w:t>（1）联合体投标的须提供联合体协议（见投标文件格式），相关证明材料由投标人根据联合体协议分工情况及招标文件要求提供。</w:t>
            </w:r>
          </w:p>
          <w:p>
            <w:pPr>
              <w:autoSpaceDE w:val="0"/>
              <w:autoSpaceDN w:val="0"/>
              <w:spacing w:line="360" w:lineRule="auto"/>
              <w:jc w:val="left"/>
              <w:rPr>
                <w:rFonts w:ascii="宋体" w:hAnsi="宋体" w:cs="宋体"/>
                <w:kern w:val="0"/>
              </w:rPr>
            </w:pPr>
            <w:r>
              <w:rPr>
                <w:rFonts w:hint="eastAsia" w:ascii="宋体" w:hAnsi="宋体" w:cs="宋体"/>
                <w:kern w:val="0"/>
              </w:rPr>
              <w:t>（2）联合 体各成员 单位均须 提供营业 执照（ 或事业单位法人登记证书）、税务登记证。注：已办理“三证合一”登记的，投标文件中提供营业执照（或事业单位法人登记证书）扫描件即可。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3" w:hRule="atLeast"/>
        </w:trPr>
        <w:tc>
          <w:tcPr>
            <w:tcW w:w="1003" w:type="dxa"/>
          </w:tcPr>
          <w:p>
            <w:pPr>
              <w:pStyle w:val="20"/>
              <w:spacing w:line="360" w:lineRule="auto"/>
              <w:rPr>
                <w:sz w:val="21"/>
                <w:szCs w:val="21"/>
              </w:rPr>
            </w:pPr>
          </w:p>
          <w:p>
            <w:pPr>
              <w:pStyle w:val="20"/>
              <w:spacing w:line="360" w:lineRule="auto"/>
              <w:rPr>
                <w:sz w:val="21"/>
                <w:szCs w:val="21"/>
              </w:rPr>
            </w:pPr>
          </w:p>
          <w:p>
            <w:pPr>
              <w:pStyle w:val="20"/>
              <w:spacing w:line="360" w:lineRule="auto"/>
              <w:rPr>
                <w:sz w:val="21"/>
                <w:szCs w:val="21"/>
              </w:rPr>
            </w:pPr>
          </w:p>
          <w:p>
            <w:pPr>
              <w:pStyle w:val="20"/>
              <w:spacing w:line="360" w:lineRule="auto"/>
              <w:rPr>
                <w:sz w:val="21"/>
                <w:szCs w:val="21"/>
              </w:rPr>
            </w:pPr>
          </w:p>
          <w:p>
            <w:pPr>
              <w:pStyle w:val="20"/>
              <w:spacing w:line="360" w:lineRule="auto"/>
              <w:rPr>
                <w:sz w:val="21"/>
                <w:szCs w:val="21"/>
              </w:rPr>
            </w:pPr>
          </w:p>
          <w:p>
            <w:pPr>
              <w:pStyle w:val="20"/>
              <w:spacing w:line="360" w:lineRule="auto"/>
              <w:rPr>
                <w:sz w:val="21"/>
                <w:szCs w:val="21"/>
              </w:rPr>
            </w:pPr>
          </w:p>
          <w:p>
            <w:pPr>
              <w:pStyle w:val="20"/>
              <w:spacing w:before="8" w:line="360" w:lineRule="auto"/>
              <w:rPr>
                <w:sz w:val="21"/>
                <w:szCs w:val="21"/>
              </w:rPr>
            </w:pPr>
          </w:p>
          <w:p>
            <w:pPr>
              <w:pStyle w:val="20"/>
              <w:spacing w:line="360" w:lineRule="auto"/>
              <w:ind w:right="249"/>
              <w:jc w:val="right"/>
              <w:rPr>
                <w:sz w:val="21"/>
                <w:szCs w:val="21"/>
                <w:lang w:eastAsia="en-US"/>
              </w:rPr>
            </w:pPr>
            <w:r>
              <w:rPr>
                <w:rFonts w:hint="eastAsia"/>
                <w:sz w:val="21"/>
                <w:szCs w:val="21"/>
                <w:lang w:eastAsia="en-US"/>
              </w:rPr>
              <w:t>33.3</w:t>
            </w:r>
          </w:p>
        </w:tc>
        <w:tc>
          <w:tcPr>
            <w:tcW w:w="2026" w:type="dxa"/>
            <w:gridSpan w:val="2"/>
          </w:tcPr>
          <w:p>
            <w:pPr>
              <w:pStyle w:val="20"/>
              <w:spacing w:line="360" w:lineRule="auto"/>
              <w:rPr>
                <w:sz w:val="21"/>
                <w:szCs w:val="21"/>
                <w:lang w:eastAsia="en-US"/>
              </w:rPr>
            </w:pPr>
          </w:p>
          <w:p>
            <w:pPr>
              <w:pStyle w:val="20"/>
              <w:spacing w:line="360" w:lineRule="auto"/>
              <w:rPr>
                <w:sz w:val="21"/>
                <w:szCs w:val="21"/>
                <w:lang w:eastAsia="en-US"/>
              </w:rPr>
            </w:pPr>
          </w:p>
          <w:p>
            <w:pPr>
              <w:pStyle w:val="20"/>
              <w:spacing w:line="360" w:lineRule="auto"/>
              <w:rPr>
                <w:sz w:val="21"/>
                <w:szCs w:val="21"/>
                <w:lang w:eastAsia="en-US"/>
              </w:rPr>
            </w:pPr>
          </w:p>
          <w:p>
            <w:pPr>
              <w:pStyle w:val="20"/>
              <w:spacing w:line="360" w:lineRule="auto"/>
              <w:rPr>
                <w:sz w:val="21"/>
                <w:szCs w:val="21"/>
                <w:lang w:eastAsia="en-US"/>
              </w:rPr>
            </w:pPr>
          </w:p>
          <w:p>
            <w:pPr>
              <w:pStyle w:val="20"/>
              <w:spacing w:line="360" w:lineRule="auto"/>
              <w:rPr>
                <w:sz w:val="21"/>
                <w:szCs w:val="21"/>
                <w:lang w:eastAsia="en-US"/>
              </w:rPr>
            </w:pPr>
          </w:p>
          <w:p>
            <w:pPr>
              <w:pStyle w:val="20"/>
              <w:spacing w:line="360" w:lineRule="auto"/>
              <w:rPr>
                <w:sz w:val="21"/>
                <w:szCs w:val="21"/>
                <w:lang w:eastAsia="en-US"/>
              </w:rPr>
            </w:pPr>
          </w:p>
          <w:p>
            <w:pPr>
              <w:pStyle w:val="20"/>
              <w:spacing w:before="6" w:line="360" w:lineRule="auto"/>
              <w:rPr>
                <w:sz w:val="21"/>
                <w:szCs w:val="21"/>
                <w:lang w:eastAsia="en-US"/>
              </w:rPr>
            </w:pPr>
          </w:p>
          <w:p>
            <w:pPr>
              <w:pStyle w:val="20"/>
              <w:spacing w:line="360" w:lineRule="auto"/>
              <w:ind w:left="347" w:right="466" w:hanging="240"/>
              <w:rPr>
                <w:sz w:val="21"/>
                <w:szCs w:val="21"/>
                <w:lang w:eastAsia="en-US"/>
              </w:rPr>
            </w:pPr>
            <w:r>
              <w:rPr>
                <w:rFonts w:hint="eastAsia"/>
                <w:sz w:val="21"/>
                <w:szCs w:val="21"/>
                <w:lang w:eastAsia="en-US"/>
              </w:rPr>
              <w:t>社保证明材料(如有)</w:t>
            </w:r>
          </w:p>
        </w:tc>
        <w:tc>
          <w:tcPr>
            <w:tcW w:w="5468" w:type="dxa"/>
          </w:tcPr>
          <w:p>
            <w:pPr>
              <w:pStyle w:val="20"/>
              <w:spacing w:line="360" w:lineRule="auto"/>
              <w:ind w:left="108" w:right="100"/>
              <w:rPr>
                <w:sz w:val="21"/>
                <w:szCs w:val="21"/>
              </w:rPr>
            </w:pPr>
            <w:r>
              <w:rPr>
                <w:rFonts w:hint="eastAsia"/>
                <w:sz w:val="21"/>
                <w:szCs w:val="21"/>
              </w:rPr>
              <w:t>本项目询价通知书中要求提供的社保证明材料为下述形式之一（响应文件中须提供扫描件）：</w:t>
            </w:r>
          </w:p>
          <w:p>
            <w:pPr>
              <w:pStyle w:val="20"/>
              <w:numPr>
                <w:ilvl w:val="0"/>
                <w:numId w:val="1"/>
              </w:numPr>
              <w:tabs>
                <w:tab w:val="left" w:pos="710"/>
              </w:tabs>
              <w:spacing w:line="360" w:lineRule="auto"/>
              <w:ind w:hanging="602"/>
              <w:rPr>
                <w:sz w:val="21"/>
                <w:szCs w:val="21"/>
              </w:rPr>
            </w:pPr>
            <w:r>
              <w:rPr>
                <w:rFonts w:hint="eastAsia"/>
                <w:sz w:val="21"/>
                <w:szCs w:val="21"/>
              </w:rPr>
              <w:t>社保局官方网站查询的缴费记录截图；</w:t>
            </w:r>
          </w:p>
          <w:p>
            <w:pPr>
              <w:pStyle w:val="20"/>
              <w:numPr>
                <w:ilvl w:val="0"/>
                <w:numId w:val="1"/>
              </w:numPr>
              <w:tabs>
                <w:tab w:val="left" w:pos="710"/>
              </w:tabs>
              <w:spacing w:before="160" w:line="360" w:lineRule="auto"/>
              <w:ind w:hanging="602"/>
              <w:rPr>
                <w:sz w:val="21"/>
                <w:szCs w:val="21"/>
              </w:rPr>
            </w:pPr>
            <w:r>
              <w:rPr>
                <w:rFonts w:hint="eastAsia"/>
                <w:sz w:val="21"/>
                <w:szCs w:val="21"/>
              </w:rPr>
              <w:t>社保局的书面证明材料；</w:t>
            </w:r>
          </w:p>
          <w:p>
            <w:pPr>
              <w:pStyle w:val="20"/>
              <w:numPr>
                <w:ilvl w:val="0"/>
                <w:numId w:val="1"/>
              </w:numPr>
              <w:tabs>
                <w:tab w:val="left" w:pos="723"/>
              </w:tabs>
              <w:spacing w:before="159" w:line="360" w:lineRule="auto"/>
              <w:ind w:left="108" w:right="99" w:firstLine="0"/>
              <w:jc w:val="both"/>
              <w:rPr>
                <w:sz w:val="21"/>
                <w:szCs w:val="21"/>
              </w:rPr>
            </w:pPr>
            <w:r>
              <w:rPr>
                <w:rFonts w:hint="eastAsia"/>
                <w:sz w:val="21"/>
                <w:szCs w:val="21"/>
              </w:rPr>
              <w:t>经供应商委托的第三方人力资源服务机构或与供应商有直接隶属关系的机构可以代缴社保，但须提供有关证明材料并经询价小组确认。</w:t>
            </w:r>
          </w:p>
          <w:p>
            <w:pPr>
              <w:pStyle w:val="20"/>
              <w:numPr>
                <w:ilvl w:val="0"/>
                <w:numId w:val="1"/>
              </w:numPr>
              <w:tabs>
                <w:tab w:val="left" w:pos="723"/>
              </w:tabs>
              <w:spacing w:line="276" w:lineRule="auto"/>
              <w:ind w:left="108" w:right="99" w:firstLine="0"/>
              <w:rPr>
                <w:sz w:val="21"/>
                <w:szCs w:val="21"/>
              </w:rPr>
            </w:pPr>
            <w:r>
              <w:rPr>
                <w:rFonts w:hint="eastAsia"/>
                <w:sz w:val="21"/>
                <w:szCs w:val="21"/>
              </w:rPr>
              <w:t>参与询价的院校，社保证明可以用以下任意一种：</w:t>
            </w:r>
          </w:p>
          <w:p>
            <w:pPr>
              <w:pStyle w:val="20"/>
              <w:numPr>
                <w:ilvl w:val="0"/>
                <w:numId w:val="2"/>
              </w:numPr>
              <w:spacing w:line="276" w:lineRule="auto"/>
              <w:rPr>
                <w:sz w:val="21"/>
                <w:szCs w:val="21"/>
              </w:rPr>
            </w:pPr>
            <w:r>
              <w:rPr>
                <w:rFonts w:hint="eastAsia"/>
                <w:sz w:val="21"/>
                <w:szCs w:val="21"/>
              </w:rPr>
              <w:t>加盖供应商公章的教师证（须为本单位人员）；</w:t>
            </w:r>
          </w:p>
          <w:p>
            <w:pPr>
              <w:pStyle w:val="20"/>
              <w:numPr>
                <w:ilvl w:val="0"/>
                <w:numId w:val="2"/>
              </w:numPr>
              <w:spacing w:before="159" w:line="276" w:lineRule="auto"/>
              <w:rPr>
                <w:sz w:val="21"/>
                <w:szCs w:val="21"/>
                <w:lang w:eastAsia="en-US"/>
              </w:rPr>
            </w:pPr>
            <w:r>
              <w:rPr>
                <w:rFonts w:hint="eastAsia"/>
                <w:sz w:val="21"/>
                <w:szCs w:val="21"/>
                <w:lang w:eastAsia="en-US"/>
              </w:rPr>
              <w:t>医保证明材料。</w:t>
            </w:r>
          </w:p>
          <w:p>
            <w:pPr>
              <w:pStyle w:val="20"/>
              <w:numPr>
                <w:ilvl w:val="0"/>
                <w:numId w:val="1"/>
              </w:numPr>
              <w:tabs>
                <w:tab w:val="left" w:pos="710"/>
              </w:tabs>
              <w:spacing w:before="159" w:line="276" w:lineRule="auto"/>
              <w:ind w:hanging="602"/>
              <w:rPr>
                <w:sz w:val="21"/>
                <w:szCs w:val="21"/>
              </w:rPr>
            </w:pPr>
            <w:r>
              <w:rPr>
                <w:rFonts w:hint="eastAsia"/>
                <w:sz w:val="21"/>
                <w:szCs w:val="21"/>
              </w:rPr>
              <w:t>其他询价小组认可的证明材料。</w:t>
            </w:r>
          </w:p>
          <w:p>
            <w:pPr>
              <w:pStyle w:val="20"/>
              <w:numPr>
                <w:ilvl w:val="0"/>
                <w:numId w:val="1"/>
              </w:numPr>
              <w:tabs>
                <w:tab w:val="left" w:pos="710"/>
              </w:tabs>
              <w:spacing w:before="159" w:line="276" w:lineRule="auto"/>
              <w:ind w:hanging="602"/>
              <w:rPr>
                <w:sz w:val="21"/>
                <w:szCs w:val="21"/>
              </w:rPr>
            </w:pPr>
            <w:r>
              <w:rPr>
                <w:rFonts w:hint="eastAsia"/>
                <w:sz w:val="21"/>
                <w:szCs w:val="21"/>
              </w:rPr>
              <w:t>法定代表人参与项目的，无需提供社保证明材料，提供身份证明材料即可。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1" w:hRule="atLeast"/>
        </w:trPr>
        <w:tc>
          <w:tcPr>
            <w:tcW w:w="1003" w:type="dxa"/>
          </w:tcPr>
          <w:p>
            <w:pPr>
              <w:pStyle w:val="20"/>
              <w:spacing w:before="1" w:line="360" w:lineRule="auto"/>
              <w:ind w:right="249"/>
              <w:jc w:val="right"/>
              <w:rPr>
                <w:sz w:val="21"/>
                <w:szCs w:val="21"/>
                <w:lang w:eastAsia="en-US"/>
              </w:rPr>
            </w:pPr>
            <w:r>
              <w:rPr>
                <w:rFonts w:hint="eastAsia"/>
                <w:sz w:val="21"/>
                <w:szCs w:val="21"/>
                <w:lang w:eastAsia="en-US"/>
              </w:rPr>
              <w:t>33.4</w:t>
            </w:r>
          </w:p>
        </w:tc>
        <w:tc>
          <w:tcPr>
            <w:tcW w:w="2026" w:type="dxa"/>
            <w:gridSpan w:val="2"/>
          </w:tcPr>
          <w:p>
            <w:pPr>
              <w:pStyle w:val="20"/>
              <w:spacing w:line="360" w:lineRule="auto"/>
              <w:ind w:right="74"/>
              <w:jc w:val="both"/>
              <w:rPr>
                <w:sz w:val="21"/>
                <w:szCs w:val="21"/>
              </w:rPr>
            </w:pPr>
            <w:r>
              <w:rPr>
                <w:rFonts w:hint="eastAsia"/>
                <w:sz w:val="21"/>
                <w:szCs w:val="21"/>
              </w:rPr>
              <w:t>本项目提供询价通知书以外的其他资料</w:t>
            </w:r>
          </w:p>
        </w:tc>
        <w:tc>
          <w:tcPr>
            <w:tcW w:w="5468" w:type="dxa"/>
          </w:tcPr>
          <w:p>
            <w:pPr>
              <w:pStyle w:val="20"/>
              <w:spacing w:before="159" w:line="360" w:lineRule="auto"/>
              <w:ind w:left="108"/>
              <w:rPr>
                <w:sz w:val="21"/>
                <w:szCs w:val="21"/>
              </w:rPr>
            </w:pPr>
            <w:r>
              <w:rPr>
                <w:rFonts w:hint="eastAsia"/>
                <w:sz w:val="21"/>
                <w:szCs w:val="21"/>
              </w:rPr>
              <w:t>在中国政府采购网(</w:t>
            </w:r>
            <w:r>
              <w:fldChar w:fldCharType="begin"/>
            </w:r>
            <w:r>
              <w:instrText xml:space="preserve"> HYPERLINK "http://jyzx.fy.gov.cn" </w:instrText>
            </w:r>
            <w:r>
              <w:fldChar w:fldCharType="separate"/>
            </w:r>
            <w:r>
              <w:rPr>
                <w:rFonts w:hint="eastAsia"/>
                <w:sz w:val="21"/>
                <w:szCs w:val="21"/>
              </w:rPr>
              <w:t>http://jyzx.fy.gov.cn</w:t>
            </w:r>
            <w:r>
              <w:rPr>
                <w:rFonts w:hint="eastAsia"/>
                <w:sz w:val="21"/>
                <w:szCs w:val="21"/>
              </w:rPr>
              <w:fldChar w:fldCharType="end"/>
            </w:r>
            <w:r>
              <w:rPr>
                <w:rFonts w:hint="eastAsia"/>
                <w:sz w:val="21"/>
                <w:szCs w:val="21"/>
              </w:rPr>
              <w:t>)免费下载。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2" w:hRule="atLeast"/>
        </w:trPr>
        <w:tc>
          <w:tcPr>
            <w:tcW w:w="1003" w:type="dxa"/>
          </w:tcPr>
          <w:p>
            <w:pPr>
              <w:pStyle w:val="20"/>
              <w:spacing w:line="360" w:lineRule="auto"/>
              <w:rPr>
                <w:sz w:val="21"/>
                <w:szCs w:val="21"/>
              </w:rPr>
            </w:pPr>
          </w:p>
          <w:p>
            <w:pPr>
              <w:pStyle w:val="20"/>
              <w:spacing w:line="360" w:lineRule="auto"/>
              <w:rPr>
                <w:sz w:val="21"/>
                <w:szCs w:val="21"/>
              </w:rPr>
            </w:pPr>
          </w:p>
          <w:p>
            <w:pPr>
              <w:pStyle w:val="20"/>
              <w:spacing w:line="360" w:lineRule="auto"/>
              <w:rPr>
                <w:sz w:val="21"/>
                <w:szCs w:val="21"/>
              </w:rPr>
            </w:pPr>
          </w:p>
          <w:p>
            <w:pPr>
              <w:pStyle w:val="20"/>
              <w:spacing w:line="360" w:lineRule="auto"/>
              <w:rPr>
                <w:sz w:val="21"/>
                <w:szCs w:val="21"/>
              </w:rPr>
            </w:pPr>
          </w:p>
          <w:p>
            <w:pPr>
              <w:pStyle w:val="20"/>
              <w:spacing w:line="360" w:lineRule="auto"/>
              <w:rPr>
                <w:sz w:val="21"/>
                <w:szCs w:val="21"/>
              </w:rPr>
            </w:pPr>
          </w:p>
          <w:p>
            <w:pPr>
              <w:pStyle w:val="20"/>
              <w:spacing w:line="360" w:lineRule="auto"/>
              <w:rPr>
                <w:sz w:val="21"/>
                <w:szCs w:val="21"/>
              </w:rPr>
            </w:pPr>
          </w:p>
          <w:p>
            <w:pPr>
              <w:pStyle w:val="20"/>
              <w:spacing w:line="360" w:lineRule="auto"/>
              <w:rPr>
                <w:sz w:val="21"/>
                <w:szCs w:val="21"/>
              </w:rPr>
            </w:pPr>
          </w:p>
          <w:p>
            <w:pPr>
              <w:pStyle w:val="20"/>
              <w:spacing w:before="6" w:line="360" w:lineRule="auto"/>
              <w:rPr>
                <w:sz w:val="21"/>
                <w:szCs w:val="21"/>
              </w:rPr>
            </w:pPr>
          </w:p>
          <w:p>
            <w:pPr>
              <w:pStyle w:val="20"/>
              <w:spacing w:line="360" w:lineRule="auto"/>
              <w:ind w:left="261"/>
              <w:rPr>
                <w:sz w:val="21"/>
                <w:szCs w:val="21"/>
                <w:lang w:eastAsia="en-US"/>
              </w:rPr>
            </w:pPr>
            <w:r>
              <w:rPr>
                <w:rFonts w:hint="eastAsia"/>
                <w:sz w:val="21"/>
                <w:szCs w:val="21"/>
                <w:lang w:eastAsia="en-US"/>
              </w:rPr>
              <w:t>33.6</w:t>
            </w:r>
          </w:p>
        </w:tc>
        <w:tc>
          <w:tcPr>
            <w:tcW w:w="2026" w:type="dxa"/>
            <w:gridSpan w:val="2"/>
          </w:tcPr>
          <w:p>
            <w:pPr>
              <w:pStyle w:val="20"/>
              <w:spacing w:line="360" w:lineRule="auto"/>
              <w:rPr>
                <w:sz w:val="21"/>
                <w:szCs w:val="21"/>
                <w:lang w:eastAsia="en-US"/>
              </w:rPr>
            </w:pPr>
          </w:p>
          <w:p>
            <w:pPr>
              <w:pStyle w:val="20"/>
              <w:spacing w:line="360" w:lineRule="auto"/>
              <w:rPr>
                <w:sz w:val="21"/>
                <w:szCs w:val="21"/>
                <w:lang w:eastAsia="en-US"/>
              </w:rPr>
            </w:pPr>
          </w:p>
          <w:p>
            <w:pPr>
              <w:pStyle w:val="20"/>
              <w:spacing w:line="360" w:lineRule="auto"/>
              <w:rPr>
                <w:sz w:val="21"/>
                <w:szCs w:val="21"/>
                <w:lang w:eastAsia="en-US"/>
              </w:rPr>
            </w:pPr>
          </w:p>
          <w:p>
            <w:pPr>
              <w:pStyle w:val="20"/>
              <w:spacing w:line="360" w:lineRule="auto"/>
              <w:rPr>
                <w:sz w:val="21"/>
                <w:szCs w:val="21"/>
                <w:lang w:eastAsia="en-US"/>
              </w:rPr>
            </w:pPr>
          </w:p>
          <w:p>
            <w:pPr>
              <w:pStyle w:val="20"/>
              <w:spacing w:line="360" w:lineRule="auto"/>
              <w:rPr>
                <w:sz w:val="21"/>
                <w:szCs w:val="21"/>
                <w:lang w:eastAsia="en-US"/>
              </w:rPr>
            </w:pPr>
          </w:p>
          <w:p>
            <w:pPr>
              <w:pStyle w:val="20"/>
              <w:spacing w:line="360" w:lineRule="auto"/>
              <w:rPr>
                <w:sz w:val="21"/>
                <w:szCs w:val="21"/>
                <w:lang w:eastAsia="en-US"/>
              </w:rPr>
            </w:pPr>
          </w:p>
          <w:p>
            <w:pPr>
              <w:pStyle w:val="20"/>
              <w:spacing w:line="360" w:lineRule="auto"/>
              <w:rPr>
                <w:sz w:val="21"/>
                <w:szCs w:val="21"/>
                <w:lang w:eastAsia="en-US"/>
              </w:rPr>
            </w:pPr>
          </w:p>
          <w:p>
            <w:pPr>
              <w:pStyle w:val="20"/>
              <w:spacing w:before="171" w:line="360" w:lineRule="auto"/>
              <w:ind w:left="107"/>
              <w:rPr>
                <w:sz w:val="21"/>
                <w:szCs w:val="21"/>
                <w:lang w:eastAsia="en-US"/>
              </w:rPr>
            </w:pPr>
            <w:r>
              <w:rPr>
                <w:rFonts w:hint="eastAsia"/>
                <w:sz w:val="21"/>
                <w:szCs w:val="21"/>
                <w:lang w:eastAsia="en-US"/>
              </w:rPr>
              <w:t>解释权</w:t>
            </w:r>
          </w:p>
        </w:tc>
        <w:tc>
          <w:tcPr>
            <w:tcW w:w="5468" w:type="dxa"/>
          </w:tcPr>
          <w:p>
            <w:pPr>
              <w:pStyle w:val="20"/>
              <w:numPr>
                <w:ilvl w:val="0"/>
                <w:numId w:val="3"/>
              </w:numPr>
              <w:tabs>
                <w:tab w:val="left" w:pos="723"/>
              </w:tabs>
              <w:spacing w:before="2" w:line="360" w:lineRule="auto"/>
              <w:ind w:right="98" w:firstLine="0"/>
              <w:rPr>
                <w:sz w:val="21"/>
                <w:szCs w:val="21"/>
              </w:rPr>
            </w:pPr>
            <w:r>
              <w:rPr>
                <w:rFonts w:hint="eastAsia"/>
                <w:sz w:val="21"/>
                <w:szCs w:val="21"/>
              </w:rPr>
              <w:t>构成本询价通知书的各个组成文件应互为解释，互为说明；</w:t>
            </w:r>
          </w:p>
          <w:p>
            <w:pPr>
              <w:pStyle w:val="20"/>
              <w:numPr>
                <w:ilvl w:val="0"/>
                <w:numId w:val="3"/>
              </w:numPr>
              <w:tabs>
                <w:tab w:val="left" w:pos="723"/>
              </w:tabs>
              <w:spacing w:line="360" w:lineRule="auto"/>
              <w:ind w:right="102" w:firstLine="0"/>
              <w:rPr>
                <w:sz w:val="21"/>
                <w:szCs w:val="21"/>
              </w:rPr>
            </w:pPr>
            <w:r>
              <w:rPr>
                <w:rFonts w:hint="eastAsia"/>
                <w:sz w:val="21"/>
                <w:szCs w:val="21"/>
              </w:rPr>
              <w:t>同一组成文件中就同一事项的规定或约定不一致的，以编排顺序在后者为准；</w:t>
            </w:r>
          </w:p>
          <w:p>
            <w:pPr>
              <w:pStyle w:val="20"/>
              <w:numPr>
                <w:ilvl w:val="0"/>
                <w:numId w:val="3"/>
              </w:numPr>
              <w:tabs>
                <w:tab w:val="left" w:pos="723"/>
              </w:tabs>
              <w:spacing w:before="4" w:line="360" w:lineRule="auto"/>
              <w:ind w:right="96" w:firstLine="0"/>
              <w:jc w:val="both"/>
              <w:rPr>
                <w:sz w:val="21"/>
                <w:szCs w:val="21"/>
              </w:rPr>
            </w:pPr>
            <w:r>
              <w:rPr>
                <w:rFonts w:hint="eastAsia"/>
                <w:sz w:val="21"/>
                <w:szCs w:val="21"/>
              </w:rPr>
              <w:t>如有不明确或不一致，构成合同文件组成内容的，以合同文件约定内容为准，且以专用合同条款约定的合同文件优先顺序解释；</w:t>
            </w:r>
          </w:p>
          <w:p>
            <w:pPr>
              <w:pStyle w:val="20"/>
              <w:numPr>
                <w:ilvl w:val="0"/>
                <w:numId w:val="3"/>
              </w:numPr>
              <w:tabs>
                <w:tab w:val="left" w:pos="723"/>
              </w:tabs>
              <w:spacing w:line="360" w:lineRule="auto"/>
              <w:ind w:left="722"/>
              <w:rPr>
                <w:sz w:val="21"/>
                <w:szCs w:val="21"/>
              </w:rPr>
            </w:pPr>
            <w:r>
              <w:rPr>
                <w:rFonts w:hint="eastAsia"/>
                <w:sz w:val="21"/>
                <w:szCs w:val="21"/>
              </w:rPr>
              <w:t>除询价通知书中有特别规定外，仅适用于询价及响应文件提交阶段的规定，按询价公告、供应商须知、评审方法和标准、响应文件格式的先后顺序解释；</w:t>
            </w:r>
          </w:p>
          <w:p>
            <w:pPr>
              <w:pStyle w:val="20"/>
              <w:spacing w:before="8" w:line="360" w:lineRule="auto"/>
              <w:ind w:left="108" w:right="90"/>
              <w:rPr>
                <w:sz w:val="21"/>
                <w:szCs w:val="21"/>
              </w:rPr>
            </w:pPr>
            <w:r>
              <w:rPr>
                <w:rFonts w:hint="eastAsia"/>
                <w:sz w:val="21"/>
                <w:szCs w:val="21"/>
              </w:rPr>
              <w:t>（5）按本款前述规定仍不能形成结论的，由采购人负责解释。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tcPr>
          <w:p>
            <w:pPr>
              <w:pStyle w:val="20"/>
              <w:spacing w:before="95" w:line="360" w:lineRule="auto"/>
              <w:ind w:left="261"/>
              <w:rPr>
                <w:sz w:val="21"/>
                <w:szCs w:val="21"/>
                <w:lang w:eastAsia="en-US"/>
              </w:rPr>
            </w:pPr>
            <w:r>
              <w:rPr>
                <w:rFonts w:hint="eastAsia"/>
                <w:sz w:val="21"/>
                <w:szCs w:val="21"/>
                <w:lang w:eastAsia="en-US"/>
              </w:rPr>
              <w:t>33.7</w:t>
            </w:r>
          </w:p>
        </w:tc>
        <w:tc>
          <w:tcPr>
            <w:tcW w:w="2026" w:type="dxa"/>
            <w:gridSpan w:val="2"/>
          </w:tcPr>
          <w:p>
            <w:pPr>
              <w:pStyle w:val="20"/>
              <w:spacing w:before="16" w:line="360" w:lineRule="auto"/>
              <w:ind w:left="107"/>
              <w:rPr>
                <w:sz w:val="21"/>
                <w:szCs w:val="21"/>
                <w:lang w:eastAsia="en-US"/>
              </w:rPr>
            </w:pPr>
            <w:r>
              <w:rPr>
                <w:rFonts w:hint="eastAsia"/>
                <w:sz w:val="21"/>
                <w:szCs w:val="21"/>
                <w:lang w:eastAsia="en-US"/>
              </w:rPr>
              <w:t>其他补充说明</w:t>
            </w:r>
          </w:p>
        </w:tc>
        <w:tc>
          <w:tcPr>
            <w:tcW w:w="5468" w:type="dxa"/>
          </w:tcPr>
          <w:p>
            <w:pPr>
              <w:pStyle w:val="20"/>
              <w:spacing w:line="360" w:lineRule="auto"/>
              <w:rPr>
                <w:sz w:val="21"/>
                <w:szCs w:val="21"/>
                <w:lang w:val="en-US"/>
              </w:rPr>
            </w:pPr>
            <w:r>
              <w:rPr>
                <w:rFonts w:hint="eastAsia"/>
                <w:sz w:val="21"/>
                <w:szCs w:val="21"/>
                <w:lang w:val="en-US"/>
              </w:rPr>
              <w:t>/</w:t>
            </w:r>
          </w:p>
        </w:tc>
      </w:tr>
    </w:tbl>
    <w:p>
      <w:pPr>
        <w:spacing w:line="360" w:lineRule="auto"/>
        <w:rPr>
          <w:rFonts w:ascii="宋体" w:hAnsi="宋体" w:cs="宋体"/>
        </w:rPr>
        <w:sectPr>
          <w:footerReference r:id="rId4" w:type="default"/>
          <w:pgSz w:w="11910" w:h="16850"/>
          <w:pgMar w:top="1400" w:right="1440" w:bottom="1320" w:left="1580" w:header="877" w:footer="1126" w:gutter="0"/>
          <w:cols w:space="720" w:num="1"/>
        </w:sectPr>
      </w:pPr>
    </w:p>
    <w:p>
      <w:pPr>
        <w:widowControl/>
        <w:spacing w:line="360" w:lineRule="auto"/>
        <w:jc w:val="left"/>
        <w:rPr>
          <w:rFonts w:ascii="宋体" w:hAnsi="宋体" w:cs="宋体"/>
        </w:rPr>
      </w:pPr>
    </w:p>
    <w:p>
      <w:pPr>
        <w:pStyle w:val="8"/>
        <w:spacing w:before="56"/>
        <w:ind w:left="1367" w:right="1064"/>
        <w:jc w:val="center"/>
        <w:rPr>
          <w:rFonts w:ascii="宋体" w:hAnsi="宋体" w:cs="宋体"/>
        </w:rPr>
      </w:pPr>
      <w:r>
        <w:rPr>
          <w:rFonts w:hint="eastAsia" w:ascii="宋体" w:hAnsi="宋体" w:cs="宋体"/>
        </w:rPr>
        <w:t>二、供应商须知正文</w:t>
      </w:r>
    </w:p>
    <w:p>
      <w:pPr>
        <w:pStyle w:val="8"/>
        <w:keepNext w:val="0"/>
        <w:keepLines w:val="0"/>
        <w:numPr>
          <w:ilvl w:val="0"/>
          <w:numId w:val="4"/>
        </w:numPr>
        <w:tabs>
          <w:tab w:val="left" w:pos="915"/>
        </w:tabs>
        <w:autoSpaceDE w:val="0"/>
        <w:autoSpaceDN w:val="0"/>
        <w:spacing w:before="160" w:after="0" w:line="360" w:lineRule="auto"/>
        <w:rPr>
          <w:rFonts w:ascii="宋体" w:hAnsi="宋体" w:cs="宋体"/>
          <w:sz w:val="21"/>
          <w:szCs w:val="21"/>
        </w:rPr>
      </w:pPr>
      <w:r>
        <w:rPr>
          <w:rFonts w:hint="eastAsia" w:ascii="宋体" w:hAnsi="宋体" w:cs="宋体"/>
          <w:sz w:val="21"/>
          <w:szCs w:val="21"/>
        </w:rPr>
        <w:t>适用范围</w:t>
      </w:r>
    </w:p>
    <w:p>
      <w:pPr>
        <w:pStyle w:val="21"/>
        <w:numPr>
          <w:ilvl w:val="1"/>
          <w:numId w:val="4"/>
        </w:numPr>
        <w:tabs>
          <w:tab w:val="left" w:pos="1090"/>
        </w:tabs>
        <w:spacing w:before="159" w:line="360" w:lineRule="auto"/>
        <w:ind w:right="2034" w:hanging="3"/>
        <w:rPr>
          <w:b/>
          <w:sz w:val="21"/>
          <w:szCs w:val="21"/>
        </w:rPr>
      </w:pPr>
      <w:r>
        <w:rPr>
          <w:rFonts w:hint="eastAsia"/>
          <w:sz w:val="21"/>
          <w:szCs w:val="21"/>
        </w:rPr>
        <w:t>本询价通知书仅适用于本次询价所述的货物项目采购。</w:t>
      </w:r>
    </w:p>
    <w:p>
      <w:pPr>
        <w:pStyle w:val="21"/>
        <w:tabs>
          <w:tab w:val="left" w:pos="1090"/>
        </w:tabs>
        <w:spacing w:before="159" w:line="360" w:lineRule="auto"/>
        <w:ind w:left="671" w:right="2034" w:firstLine="0"/>
        <w:rPr>
          <w:b/>
          <w:sz w:val="21"/>
          <w:szCs w:val="21"/>
        </w:rPr>
      </w:pPr>
      <w:r>
        <w:rPr>
          <w:rFonts w:hint="eastAsia"/>
          <w:b/>
          <w:sz w:val="21"/>
          <w:szCs w:val="21"/>
        </w:rPr>
        <w:t>2.定义</w:t>
      </w:r>
    </w:p>
    <w:p>
      <w:pPr>
        <w:pStyle w:val="21"/>
        <w:numPr>
          <w:ilvl w:val="1"/>
          <w:numId w:val="5"/>
        </w:numPr>
        <w:tabs>
          <w:tab w:val="left" w:pos="1090"/>
        </w:tabs>
        <w:spacing w:line="360" w:lineRule="auto"/>
        <w:ind w:hanging="421"/>
        <w:rPr>
          <w:sz w:val="21"/>
          <w:szCs w:val="21"/>
        </w:rPr>
      </w:pPr>
      <w:r>
        <w:rPr>
          <w:rFonts w:hint="eastAsia"/>
          <w:sz w:val="21"/>
          <w:szCs w:val="21"/>
        </w:rPr>
        <w:t>货物：是指各种形态和种类的物品，包括原材料、燃料、设备、产品等。</w:t>
      </w:r>
    </w:p>
    <w:p>
      <w:pPr>
        <w:pStyle w:val="21"/>
        <w:numPr>
          <w:ilvl w:val="1"/>
          <w:numId w:val="5"/>
        </w:numPr>
        <w:tabs>
          <w:tab w:val="left" w:pos="1111"/>
        </w:tabs>
        <w:spacing w:before="160" w:line="360" w:lineRule="auto"/>
        <w:ind w:left="234" w:right="370" w:firstLine="434"/>
        <w:jc w:val="both"/>
        <w:rPr>
          <w:sz w:val="21"/>
          <w:szCs w:val="21"/>
        </w:rPr>
      </w:pPr>
      <w:r>
        <w:rPr>
          <w:rFonts w:hint="eastAsia"/>
          <w:sz w:val="21"/>
          <w:szCs w:val="21"/>
        </w:rPr>
        <w:t>时限（年份、月份等）计算：系指从响应文件提交截止之日向前追溯 X 年/月（“X”为“一”及以后整数）起算。</w:t>
      </w:r>
    </w:p>
    <w:p>
      <w:pPr>
        <w:pStyle w:val="21"/>
        <w:numPr>
          <w:ilvl w:val="1"/>
          <w:numId w:val="5"/>
        </w:numPr>
        <w:tabs>
          <w:tab w:val="left" w:pos="1090"/>
        </w:tabs>
        <w:spacing w:before="6" w:line="360" w:lineRule="auto"/>
        <w:ind w:left="234" w:right="368" w:firstLine="434"/>
        <w:jc w:val="both"/>
        <w:rPr>
          <w:sz w:val="21"/>
          <w:szCs w:val="21"/>
        </w:rPr>
      </w:pPr>
      <w:r>
        <w:rPr>
          <w:rFonts w:hint="eastAsia"/>
          <w:sz w:val="21"/>
          <w:szCs w:val="21"/>
        </w:rPr>
        <w:t>业绩：除非本询价通知书中另有规定，业绩系指符合本询价通知书规定的与最终用户签订的合同。供应商与其关联公司（如母公司、控股公司、分公司、子公司、同一法定代表人的公司等）之间签订的合同，均不予认可。</w:t>
      </w:r>
    </w:p>
    <w:p>
      <w:pPr>
        <w:pStyle w:val="11"/>
        <w:spacing w:line="360" w:lineRule="auto"/>
        <w:ind w:left="234" w:right="243" w:firstLine="434"/>
        <w:rPr>
          <w:sz w:val="21"/>
          <w:szCs w:val="21"/>
        </w:rPr>
      </w:pPr>
      <w:r>
        <w:rPr>
          <w:rFonts w:hint="eastAsia"/>
          <w:sz w:val="21"/>
          <w:szCs w:val="21"/>
        </w:rPr>
        <w:t>除非本询价通知书中另有规定，否则业绩均为已供货（安装）完毕的业绩， 业绩时间均以合同签订之日为追溯节点。</w:t>
      </w:r>
    </w:p>
    <w:p>
      <w:pPr>
        <w:pStyle w:val="8"/>
        <w:keepNext w:val="0"/>
        <w:keepLines w:val="0"/>
        <w:numPr>
          <w:ilvl w:val="0"/>
          <w:numId w:val="4"/>
        </w:numPr>
        <w:tabs>
          <w:tab w:val="left" w:pos="915"/>
        </w:tabs>
        <w:autoSpaceDE w:val="0"/>
        <w:autoSpaceDN w:val="0"/>
        <w:spacing w:before="160" w:after="0" w:line="360" w:lineRule="auto"/>
        <w:rPr>
          <w:rFonts w:ascii="宋体" w:hAnsi="宋体" w:cs="宋体"/>
          <w:sz w:val="21"/>
          <w:szCs w:val="21"/>
        </w:rPr>
      </w:pPr>
      <w:r>
        <w:rPr>
          <w:rFonts w:hint="eastAsia" w:ascii="宋体" w:hAnsi="宋体" w:cs="宋体"/>
          <w:sz w:val="21"/>
          <w:szCs w:val="21"/>
        </w:rPr>
        <w:t>采购人、采购代理机构及供应商</w:t>
      </w:r>
    </w:p>
    <w:p>
      <w:pPr>
        <w:pStyle w:val="21"/>
        <w:numPr>
          <w:ilvl w:val="1"/>
          <w:numId w:val="6"/>
        </w:numPr>
        <w:tabs>
          <w:tab w:val="left" w:pos="1090"/>
        </w:tabs>
        <w:spacing w:before="156" w:line="360" w:lineRule="auto"/>
        <w:ind w:right="370" w:firstLine="434"/>
        <w:jc w:val="both"/>
        <w:rPr>
          <w:sz w:val="21"/>
          <w:szCs w:val="21"/>
        </w:rPr>
      </w:pPr>
      <w:r>
        <w:rPr>
          <w:rFonts w:hint="eastAsia"/>
          <w:sz w:val="21"/>
          <w:szCs w:val="21"/>
        </w:rPr>
        <w:t>采购人：是指依法开展政府采购活动的国家机关、事业单位、团体组织。本项目的采购人见</w:t>
      </w:r>
      <w:r>
        <w:rPr>
          <w:rFonts w:hint="eastAsia"/>
          <w:sz w:val="21"/>
          <w:szCs w:val="21"/>
          <w:u w:val="single"/>
        </w:rPr>
        <w:t>供应商须知前附表</w:t>
      </w:r>
      <w:r>
        <w:rPr>
          <w:rFonts w:hint="eastAsia"/>
          <w:sz w:val="21"/>
          <w:szCs w:val="21"/>
        </w:rPr>
        <w:t>。</w:t>
      </w:r>
    </w:p>
    <w:p>
      <w:pPr>
        <w:pStyle w:val="21"/>
        <w:numPr>
          <w:ilvl w:val="1"/>
          <w:numId w:val="6"/>
        </w:numPr>
        <w:tabs>
          <w:tab w:val="left" w:pos="1073"/>
        </w:tabs>
        <w:spacing w:line="360" w:lineRule="auto"/>
        <w:ind w:right="253" w:firstLine="434"/>
        <w:jc w:val="both"/>
        <w:rPr>
          <w:sz w:val="21"/>
          <w:szCs w:val="21"/>
        </w:rPr>
      </w:pPr>
      <w:r>
        <w:rPr>
          <w:rFonts w:hint="eastAsia"/>
          <w:sz w:val="21"/>
          <w:szCs w:val="21"/>
        </w:rPr>
        <w:t>采购代理机构：是指集中采购机构或从事采购代理业务的社会中介机构。本项目的采购代理机构见</w:t>
      </w:r>
      <w:r>
        <w:rPr>
          <w:rFonts w:hint="eastAsia"/>
          <w:sz w:val="21"/>
          <w:szCs w:val="21"/>
          <w:u w:val="single"/>
        </w:rPr>
        <w:t>供应商须知前附表</w:t>
      </w:r>
      <w:r>
        <w:rPr>
          <w:rFonts w:hint="eastAsia"/>
          <w:sz w:val="21"/>
          <w:szCs w:val="21"/>
        </w:rPr>
        <w:t>。</w:t>
      </w:r>
    </w:p>
    <w:p>
      <w:pPr>
        <w:pStyle w:val="21"/>
        <w:numPr>
          <w:ilvl w:val="1"/>
          <w:numId w:val="6"/>
        </w:numPr>
        <w:tabs>
          <w:tab w:val="left" w:pos="1090"/>
        </w:tabs>
        <w:spacing w:line="360" w:lineRule="auto"/>
        <w:ind w:right="360" w:firstLine="434"/>
        <w:jc w:val="both"/>
        <w:rPr>
          <w:sz w:val="21"/>
          <w:szCs w:val="21"/>
        </w:rPr>
      </w:pPr>
      <w:r>
        <w:rPr>
          <w:rFonts w:hint="eastAsia"/>
          <w:sz w:val="21"/>
          <w:szCs w:val="21"/>
        </w:rPr>
        <w:t>政府采购监督管理部门：各级人民政府指定的有关部门依法履行与政府采购活动有关的监督管理职责。本项目的政府采购监督管理部门见</w:t>
      </w:r>
      <w:r>
        <w:rPr>
          <w:rFonts w:hint="eastAsia"/>
          <w:sz w:val="21"/>
          <w:szCs w:val="21"/>
          <w:u w:val="single"/>
        </w:rPr>
        <w:t>供应商须知前附表</w:t>
      </w:r>
      <w:r>
        <w:rPr>
          <w:rFonts w:hint="eastAsia"/>
          <w:sz w:val="21"/>
          <w:szCs w:val="21"/>
        </w:rPr>
        <w:t>。</w:t>
      </w:r>
    </w:p>
    <w:p>
      <w:pPr>
        <w:pStyle w:val="21"/>
        <w:numPr>
          <w:ilvl w:val="1"/>
          <w:numId w:val="6"/>
        </w:numPr>
        <w:tabs>
          <w:tab w:val="left" w:pos="1090"/>
        </w:tabs>
        <w:spacing w:line="360" w:lineRule="auto"/>
        <w:ind w:right="369" w:firstLine="434"/>
        <w:jc w:val="both"/>
        <w:rPr>
          <w:sz w:val="21"/>
          <w:szCs w:val="21"/>
        </w:rPr>
      </w:pPr>
      <w:r>
        <w:rPr>
          <w:rFonts w:hint="eastAsia"/>
          <w:sz w:val="21"/>
          <w:szCs w:val="21"/>
        </w:rPr>
        <w:t>供应商：是指向采购人提供货物、工程或者服务的法人、非法人组织或者自然人。分支机构不得参加政府采购活动，但银行、保险、石油石化、电力、电信等特殊行业除外。本项目的供应商及其提供的货物须满足以下条件：</w:t>
      </w:r>
    </w:p>
    <w:p>
      <w:pPr>
        <w:pStyle w:val="21"/>
        <w:numPr>
          <w:ilvl w:val="2"/>
          <w:numId w:val="6"/>
        </w:numPr>
        <w:tabs>
          <w:tab w:val="left" w:pos="1330"/>
        </w:tabs>
        <w:spacing w:line="360" w:lineRule="auto"/>
        <w:ind w:right="369" w:firstLine="434"/>
        <w:jc w:val="both"/>
        <w:rPr>
          <w:sz w:val="21"/>
          <w:szCs w:val="21"/>
        </w:rPr>
      </w:pPr>
      <w:r>
        <w:rPr>
          <w:rFonts w:hint="eastAsia"/>
          <w:sz w:val="21"/>
          <w:szCs w:val="21"/>
        </w:rPr>
        <w:t>在中华人民共和国境内注册，能够独立承担民事责任，有生产或供应能力的本国供应商。</w:t>
      </w:r>
    </w:p>
    <w:p>
      <w:pPr>
        <w:pStyle w:val="21"/>
        <w:numPr>
          <w:ilvl w:val="2"/>
          <w:numId w:val="6"/>
        </w:numPr>
        <w:tabs>
          <w:tab w:val="left" w:pos="1330"/>
        </w:tabs>
        <w:spacing w:line="360" w:lineRule="auto"/>
        <w:ind w:right="369" w:firstLine="434"/>
        <w:jc w:val="both"/>
        <w:rPr>
          <w:sz w:val="21"/>
          <w:szCs w:val="21"/>
        </w:rPr>
      </w:pPr>
      <w:r>
        <w:rPr>
          <w:rFonts w:hint="eastAsia"/>
          <w:sz w:val="21"/>
          <w:szCs w:val="21"/>
        </w:rPr>
        <w:t>具备《中华人民共和国政府采购法》第二十二条关于供应商条件的规定，遵守本项目采购人本级和上级财政部门政府采购的有关规定。</w:t>
      </w:r>
    </w:p>
    <w:p>
      <w:pPr>
        <w:pStyle w:val="21"/>
        <w:numPr>
          <w:ilvl w:val="2"/>
          <w:numId w:val="6"/>
        </w:numPr>
        <w:tabs>
          <w:tab w:val="left" w:pos="1330"/>
        </w:tabs>
        <w:spacing w:line="360" w:lineRule="auto"/>
        <w:ind w:left="1329" w:hanging="661"/>
        <w:jc w:val="both"/>
        <w:rPr>
          <w:sz w:val="21"/>
          <w:szCs w:val="21"/>
        </w:rPr>
      </w:pPr>
      <w:r>
        <w:rPr>
          <w:rFonts w:hint="eastAsia"/>
          <w:sz w:val="21"/>
          <w:szCs w:val="21"/>
        </w:rPr>
        <w:t>以采购代理机构认可的方式获得了本项目的询价通知书。</w:t>
      </w:r>
    </w:p>
    <w:p>
      <w:pPr>
        <w:pStyle w:val="21"/>
        <w:numPr>
          <w:ilvl w:val="2"/>
          <w:numId w:val="6"/>
        </w:numPr>
        <w:tabs>
          <w:tab w:val="left" w:pos="1330"/>
        </w:tabs>
        <w:spacing w:before="56" w:line="360" w:lineRule="auto"/>
        <w:ind w:right="296" w:firstLine="434"/>
        <w:jc w:val="both"/>
        <w:rPr>
          <w:sz w:val="21"/>
          <w:szCs w:val="21"/>
        </w:rPr>
      </w:pPr>
      <w:r>
        <w:rPr>
          <w:rFonts w:hint="eastAsia"/>
          <w:sz w:val="21"/>
          <w:szCs w:val="21"/>
        </w:rPr>
        <w:t>若</w:t>
      </w:r>
      <w:r>
        <w:rPr>
          <w:rFonts w:hint="eastAsia"/>
          <w:sz w:val="21"/>
          <w:szCs w:val="21"/>
          <w:u w:val="single"/>
        </w:rPr>
        <w:t>供应商须知前附表</w:t>
      </w:r>
      <w:r>
        <w:rPr>
          <w:rFonts w:hint="eastAsia"/>
          <w:sz w:val="21"/>
          <w:szCs w:val="21"/>
        </w:rPr>
        <w:t>中写明允许采购进口产品，供应商应保证所投产品可履行合法报通关手续进入中国关境内。</w:t>
      </w:r>
    </w:p>
    <w:p>
      <w:pPr>
        <w:pStyle w:val="21"/>
        <w:tabs>
          <w:tab w:val="left" w:pos="1330"/>
        </w:tabs>
        <w:spacing w:before="56" w:line="360" w:lineRule="auto"/>
        <w:ind w:left="231" w:leftChars="110" w:right="238" w:firstLine="840" w:firstLineChars="400"/>
        <w:jc w:val="both"/>
        <w:rPr>
          <w:sz w:val="21"/>
          <w:szCs w:val="21"/>
        </w:rPr>
      </w:pPr>
      <w:r>
        <w:rPr>
          <w:rFonts w:hint="eastAsia"/>
          <w:sz w:val="21"/>
          <w:szCs w:val="21"/>
        </w:rPr>
        <w:t>若供应商须知前附表中未写明允许采购进口产品，如供应商所投产品为进口产品，响应无效。</w:t>
      </w:r>
    </w:p>
    <w:p>
      <w:pPr>
        <w:pStyle w:val="21"/>
        <w:numPr>
          <w:ilvl w:val="2"/>
          <w:numId w:val="6"/>
        </w:numPr>
        <w:tabs>
          <w:tab w:val="left" w:pos="1330"/>
        </w:tabs>
        <w:spacing w:line="360" w:lineRule="auto"/>
        <w:ind w:right="370" w:firstLine="434"/>
        <w:jc w:val="both"/>
        <w:rPr>
          <w:sz w:val="21"/>
          <w:szCs w:val="21"/>
        </w:rPr>
      </w:pPr>
      <w:r>
        <w:rPr>
          <w:rFonts w:hint="eastAsia"/>
          <w:sz w:val="21"/>
          <w:szCs w:val="21"/>
        </w:rPr>
        <w:t>若</w:t>
      </w:r>
      <w:r>
        <w:rPr>
          <w:rFonts w:hint="eastAsia"/>
          <w:sz w:val="21"/>
          <w:szCs w:val="21"/>
          <w:u w:val="single"/>
        </w:rPr>
        <w:t>供应商须知前附表</w:t>
      </w:r>
      <w:r>
        <w:rPr>
          <w:rFonts w:hint="eastAsia"/>
          <w:sz w:val="21"/>
          <w:szCs w:val="21"/>
        </w:rPr>
        <w:t>中写明专门面向中小企业采购的，如供应商为非中小企业且所投产品为非中小企业产品，</w:t>
      </w:r>
      <w:r>
        <w:rPr>
          <w:rFonts w:hint="eastAsia"/>
          <w:b/>
          <w:sz w:val="21"/>
          <w:szCs w:val="21"/>
        </w:rPr>
        <w:t>响应无效</w:t>
      </w:r>
      <w:r>
        <w:rPr>
          <w:rFonts w:hint="eastAsia"/>
          <w:sz w:val="21"/>
          <w:szCs w:val="21"/>
        </w:rPr>
        <w:t>。</w:t>
      </w:r>
    </w:p>
    <w:p>
      <w:pPr>
        <w:pStyle w:val="21"/>
        <w:numPr>
          <w:ilvl w:val="1"/>
          <w:numId w:val="6"/>
        </w:numPr>
        <w:tabs>
          <w:tab w:val="left" w:pos="1090"/>
        </w:tabs>
        <w:spacing w:line="360" w:lineRule="auto"/>
        <w:ind w:left="1089" w:hanging="421"/>
        <w:jc w:val="both"/>
        <w:rPr>
          <w:sz w:val="21"/>
          <w:szCs w:val="21"/>
        </w:rPr>
      </w:pPr>
      <w:r>
        <w:rPr>
          <w:rFonts w:hint="eastAsia"/>
          <w:sz w:val="21"/>
          <w:szCs w:val="21"/>
        </w:rPr>
        <w:t>若</w:t>
      </w:r>
      <w:r>
        <w:rPr>
          <w:rFonts w:hint="eastAsia"/>
          <w:sz w:val="21"/>
          <w:szCs w:val="21"/>
          <w:u w:val="single"/>
        </w:rPr>
        <w:t>供应商须知前附表</w:t>
      </w:r>
      <w:r>
        <w:rPr>
          <w:rFonts w:hint="eastAsia"/>
          <w:sz w:val="21"/>
          <w:szCs w:val="21"/>
        </w:rPr>
        <w:t>中允许联合体报价，对联合体规定如下：</w:t>
      </w:r>
    </w:p>
    <w:p>
      <w:pPr>
        <w:pStyle w:val="21"/>
        <w:numPr>
          <w:ilvl w:val="2"/>
          <w:numId w:val="6"/>
        </w:numPr>
        <w:tabs>
          <w:tab w:val="left" w:pos="1330"/>
        </w:tabs>
        <w:spacing w:before="159" w:line="360" w:lineRule="auto"/>
        <w:ind w:right="370" w:firstLine="434"/>
        <w:jc w:val="both"/>
        <w:rPr>
          <w:sz w:val="21"/>
          <w:szCs w:val="21"/>
        </w:rPr>
      </w:pPr>
      <w:r>
        <w:rPr>
          <w:rFonts w:hint="eastAsia"/>
          <w:sz w:val="21"/>
          <w:szCs w:val="21"/>
        </w:rPr>
        <w:t>两个以上供应商可以组成一个联合体，以一个供应商的身份参加政府采购。</w:t>
      </w:r>
    </w:p>
    <w:p>
      <w:pPr>
        <w:pStyle w:val="21"/>
        <w:numPr>
          <w:ilvl w:val="2"/>
          <w:numId w:val="6"/>
        </w:numPr>
        <w:tabs>
          <w:tab w:val="left" w:pos="1330"/>
        </w:tabs>
        <w:spacing w:before="6" w:line="360" w:lineRule="auto"/>
        <w:ind w:right="369" w:firstLine="434"/>
        <w:jc w:val="both"/>
        <w:rPr>
          <w:sz w:val="21"/>
          <w:szCs w:val="21"/>
        </w:rPr>
      </w:pPr>
      <w:r>
        <w:rPr>
          <w:rFonts w:hint="eastAsia"/>
          <w:sz w:val="21"/>
          <w:szCs w:val="21"/>
        </w:rPr>
        <w:t>联合体各方均应符合《中华人民共和国政府采购法》第二十二条规定的条件。</w:t>
      </w:r>
    </w:p>
    <w:p>
      <w:pPr>
        <w:pStyle w:val="21"/>
        <w:numPr>
          <w:ilvl w:val="2"/>
          <w:numId w:val="6"/>
        </w:numPr>
        <w:tabs>
          <w:tab w:val="left" w:pos="1330"/>
        </w:tabs>
        <w:spacing w:before="5" w:line="360" w:lineRule="auto"/>
        <w:ind w:right="371" w:firstLine="434"/>
        <w:jc w:val="both"/>
        <w:rPr>
          <w:sz w:val="21"/>
          <w:szCs w:val="21"/>
        </w:rPr>
      </w:pPr>
      <w:r>
        <w:rPr>
          <w:rFonts w:hint="eastAsia"/>
          <w:sz w:val="21"/>
          <w:szCs w:val="21"/>
        </w:rPr>
        <w:t>采购人根据采购项目对供应商的特殊要求，联合体中至少应当有一方符合相关规定。</w:t>
      </w:r>
    </w:p>
    <w:p>
      <w:pPr>
        <w:pStyle w:val="21"/>
        <w:numPr>
          <w:ilvl w:val="2"/>
          <w:numId w:val="6"/>
        </w:numPr>
        <w:tabs>
          <w:tab w:val="left" w:pos="1330"/>
        </w:tabs>
        <w:spacing w:before="5" w:line="360" w:lineRule="auto"/>
        <w:ind w:right="371" w:firstLine="434"/>
        <w:jc w:val="both"/>
        <w:rPr>
          <w:sz w:val="21"/>
          <w:szCs w:val="21"/>
        </w:rPr>
      </w:pPr>
      <w:r>
        <w:rPr>
          <w:rFonts w:hint="eastAsia"/>
          <w:sz w:val="21"/>
          <w:szCs w:val="21"/>
        </w:rPr>
        <w:t>联合体各方应签订联合体协议，明确约定联合体各方承担的工作和相应的责任，并将联合体协议作为响应文件的一部分提交。</w:t>
      </w:r>
    </w:p>
    <w:p>
      <w:pPr>
        <w:pStyle w:val="21"/>
        <w:numPr>
          <w:ilvl w:val="2"/>
          <w:numId w:val="6"/>
        </w:numPr>
        <w:tabs>
          <w:tab w:val="left" w:pos="1330"/>
        </w:tabs>
        <w:spacing w:line="360" w:lineRule="auto"/>
        <w:ind w:right="369" w:firstLine="434"/>
        <w:jc w:val="both"/>
        <w:rPr>
          <w:sz w:val="21"/>
          <w:szCs w:val="21"/>
        </w:rPr>
      </w:pPr>
      <w:r>
        <w:rPr>
          <w:rFonts w:hint="eastAsia"/>
          <w:sz w:val="21"/>
          <w:szCs w:val="21"/>
        </w:rPr>
        <w:t>大中型企业、其他自然人、法人或者非法人组织与小型、微型企业组成联合体共同参加政府采购，联合体协议中应写明小型、微型企业的协议合同金额占到联合体协议合同总金额的比例。</w:t>
      </w:r>
    </w:p>
    <w:p>
      <w:pPr>
        <w:pStyle w:val="21"/>
        <w:numPr>
          <w:ilvl w:val="2"/>
          <w:numId w:val="6"/>
        </w:numPr>
        <w:tabs>
          <w:tab w:val="left" w:pos="1330"/>
        </w:tabs>
        <w:spacing w:line="360" w:lineRule="auto"/>
        <w:ind w:right="370" w:firstLine="434"/>
        <w:jc w:val="both"/>
        <w:rPr>
          <w:sz w:val="21"/>
          <w:szCs w:val="21"/>
        </w:rPr>
      </w:pPr>
      <w:r>
        <w:rPr>
          <w:rFonts w:hint="eastAsia"/>
          <w:sz w:val="21"/>
          <w:szCs w:val="21"/>
        </w:rPr>
        <w:t>联合体中有同类资质的供应商按照联合体分工承担相同工作的，应当按照资质等级较低的供应商确定资质等级。</w:t>
      </w:r>
    </w:p>
    <w:p>
      <w:pPr>
        <w:pStyle w:val="21"/>
        <w:numPr>
          <w:ilvl w:val="2"/>
          <w:numId w:val="6"/>
        </w:numPr>
        <w:tabs>
          <w:tab w:val="left" w:pos="1330"/>
        </w:tabs>
        <w:spacing w:before="3" w:line="360" w:lineRule="auto"/>
        <w:ind w:right="365" w:firstLine="434"/>
        <w:jc w:val="both"/>
        <w:rPr>
          <w:sz w:val="21"/>
          <w:szCs w:val="21"/>
        </w:rPr>
      </w:pPr>
      <w:r>
        <w:rPr>
          <w:rFonts w:hint="eastAsia"/>
          <w:sz w:val="21"/>
          <w:szCs w:val="21"/>
        </w:rPr>
        <w:t>以联合体形式参加政府采购活动的，联合体各方不得再单独参加或者与其他供应商另外组成联合体参加本项目政府采购活动，否则相关响应文件将被认定为</w:t>
      </w:r>
      <w:r>
        <w:rPr>
          <w:rFonts w:hint="eastAsia"/>
          <w:b/>
          <w:sz w:val="21"/>
          <w:szCs w:val="21"/>
        </w:rPr>
        <w:t>响应无效</w:t>
      </w:r>
      <w:r>
        <w:rPr>
          <w:rFonts w:hint="eastAsia"/>
          <w:sz w:val="21"/>
          <w:szCs w:val="21"/>
        </w:rPr>
        <w:t>。</w:t>
      </w:r>
    </w:p>
    <w:p>
      <w:pPr>
        <w:pStyle w:val="21"/>
        <w:numPr>
          <w:ilvl w:val="2"/>
          <w:numId w:val="6"/>
        </w:numPr>
        <w:tabs>
          <w:tab w:val="left" w:pos="1330"/>
        </w:tabs>
        <w:spacing w:line="360" w:lineRule="auto"/>
        <w:ind w:left="1329" w:hanging="661"/>
        <w:jc w:val="both"/>
        <w:rPr>
          <w:sz w:val="21"/>
          <w:szCs w:val="21"/>
        </w:rPr>
      </w:pPr>
      <w:r>
        <w:rPr>
          <w:rFonts w:hint="eastAsia"/>
          <w:sz w:val="21"/>
          <w:szCs w:val="21"/>
        </w:rPr>
        <w:t>对联合体的其他资格要求见</w:t>
      </w:r>
      <w:r>
        <w:rPr>
          <w:rFonts w:hint="eastAsia"/>
          <w:sz w:val="21"/>
          <w:szCs w:val="21"/>
          <w:u w:val="single"/>
        </w:rPr>
        <w:t>供应商资格</w:t>
      </w:r>
      <w:r>
        <w:rPr>
          <w:rFonts w:hint="eastAsia"/>
          <w:sz w:val="21"/>
          <w:szCs w:val="21"/>
        </w:rPr>
        <w:t>。</w:t>
      </w:r>
    </w:p>
    <w:p>
      <w:pPr>
        <w:pStyle w:val="21"/>
        <w:numPr>
          <w:ilvl w:val="1"/>
          <w:numId w:val="6"/>
        </w:numPr>
        <w:tabs>
          <w:tab w:val="left" w:pos="1090"/>
        </w:tabs>
        <w:spacing w:before="161" w:line="360" w:lineRule="auto"/>
        <w:ind w:right="368" w:firstLine="434"/>
        <w:jc w:val="both"/>
        <w:rPr>
          <w:sz w:val="21"/>
          <w:szCs w:val="21"/>
        </w:rPr>
      </w:pPr>
      <w:r>
        <w:rPr>
          <w:rFonts w:hint="eastAsia"/>
          <w:sz w:val="21"/>
          <w:szCs w:val="21"/>
        </w:rPr>
        <w:t>单位负责人为同一人或者存在直接控股、管理关系的不同供应商，不得参加同一合同项下的政府采购活动。否则</w:t>
      </w:r>
      <w:r>
        <w:rPr>
          <w:rFonts w:hint="eastAsia"/>
          <w:b/>
          <w:sz w:val="21"/>
          <w:szCs w:val="21"/>
        </w:rPr>
        <w:t>响应无效</w:t>
      </w:r>
      <w:r>
        <w:rPr>
          <w:rFonts w:hint="eastAsia"/>
          <w:sz w:val="21"/>
          <w:szCs w:val="21"/>
        </w:rPr>
        <w:t>。</w:t>
      </w:r>
    </w:p>
    <w:p>
      <w:pPr>
        <w:pStyle w:val="21"/>
        <w:numPr>
          <w:ilvl w:val="1"/>
          <w:numId w:val="6"/>
        </w:numPr>
        <w:tabs>
          <w:tab w:val="left" w:pos="1090"/>
        </w:tabs>
        <w:spacing w:before="5" w:line="360" w:lineRule="auto"/>
        <w:ind w:right="369" w:firstLine="434"/>
        <w:jc w:val="both"/>
        <w:rPr>
          <w:sz w:val="21"/>
          <w:szCs w:val="21"/>
        </w:rPr>
      </w:pPr>
      <w:r>
        <w:rPr>
          <w:rFonts w:hint="eastAsia"/>
          <w:sz w:val="21"/>
          <w:szCs w:val="21"/>
        </w:rPr>
        <w:t>为本项目提供过整体设计、规范编制或者项目管理、监理、检测等服务的供应商，不得再参加本项目上述服务以外的其他采购活动。否则</w:t>
      </w:r>
      <w:r>
        <w:rPr>
          <w:rFonts w:hint="eastAsia"/>
          <w:b/>
          <w:sz w:val="21"/>
          <w:szCs w:val="21"/>
        </w:rPr>
        <w:t>响应无效</w:t>
      </w:r>
      <w:r>
        <w:rPr>
          <w:rFonts w:hint="eastAsia"/>
          <w:sz w:val="21"/>
          <w:szCs w:val="21"/>
        </w:rPr>
        <w:t>。</w:t>
      </w:r>
    </w:p>
    <w:p>
      <w:pPr>
        <w:pStyle w:val="8"/>
        <w:keepNext w:val="0"/>
        <w:keepLines w:val="0"/>
        <w:tabs>
          <w:tab w:val="left" w:pos="915"/>
        </w:tabs>
        <w:autoSpaceDE w:val="0"/>
        <w:autoSpaceDN w:val="0"/>
        <w:spacing w:before="160" w:after="0" w:line="360" w:lineRule="auto"/>
        <w:ind w:firstLine="632" w:firstLineChars="300"/>
        <w:jc w:val="left"/>
        <w:rPr>
          <w:rFonts w:ascii="宋体" w:hAnsi="宋体" w:cs="宋体"/>
          <w:sz w:val="21"/>
          <w:szCs w:val="21"/>
        </w:rPr>
      </w:pPr>
      <w:r>
        <w:rPr>
          <w:rFonts w:hint="eastAsia" w:ascii="宋体" w:hAnsi="宋体" w:cs="宋体"/>
          <w:sz w:val="21"/>
          <w:szCs w:val="21"/>
        </w:rPr>
        <w:t>4.资金来源</w:t>
      </w:r>
    </w:p>
    <w:p>
      <w:pPr>
        <w:tabs>
          <w:tab w:val="left" w:pos="855"/>
        </w:tabs>
        <w:spacing w:before="161" w:line="360" w:lineRule="auto"/>
        <w:rPr>
          <w:rFonts w:ascii="宋体" w:hAnsi="宋体" w:cs="宋体"/>
        </w:rPr>
      </w:pPr>
      <w:r>
        <w:rPr>
          <w:rFonts w:hint="eastAsia" w:ascii="宋体" w:hAnsi="宋体" w:cs="宋体"/>
        </w:rPr>
        <w:tab/>
      </w:r>
      <w:r>
        <w:rPr>
          <w:rFonts w:hint="eastAsia" w:ascii="宋体" w:hAnsi="宋体" w:cs="宋体"/>
        </w:rPr>
        <w:t>4.1本项目的采购人已获得足以支付本次采购后所签订的合同项下的资金。</w:t>
      </w:r>
    </w:p>
    <w:p>
      <w:pPr>
        <w:pStyle w:val="21"/>
        <w:tabs>
          <w:tab w:val="left" w:pos="1090"/>
        </w:tabs>
        <w:spacing w:before="158" w:line="360" w:lineRule="auto"/>
        <w:ind w:left="671" w:right="4914" w:firstLine="0"/>
        <w:rPr>
          <w:sz w:val="21"/>
          <w:szCs w:val="21"/>
        </w:rPr>
      </w:pPr>
      <w:r>
        <w:rPr>
          <w:rFonts w:hint="eastAsia"/>
          <w:sz w:val="21"/>
          <w:szCs w:val="21"/>
        </w:rPr>
        <w:t>4.2项目预算金额见</w:t>
      </w:r>
      <w:r>
        <w:rPr>
          <w:rFonts w:hint="eastAsia"/>
          <w:sz w:val="21"/>
          <w:szCs w:val="21"/>
          <w:u w:val="single"/>
        </w:rPr>
        <w:t>询价公告</w:t>
      </w:r>
      <w:r>
        <w:rPr>
          <w:rFonts w:hint="eastAsia"/>
          <w:sz w:val="21"/>
          <w:szCs w:val="21"/>
        </w:rPr>
        <w:t>。</w:t>
      </w:r>
    </w:p>
    <w:p>
      <w:pPr>
        <w:pStyle w:val="21"/>
        <w:tabs>
          <w:tab w:val="left" w:pos="1090"/>
        </w:tabs>
        <w:spacing w:before="158" w:line="360" w:lineRule="auto"/>
        <w:ind w:left="671" w:right="4914" w:firstLine="0"/>
        <w:rPr>
          <w:b/>
          <w:sz w:val="21"/>
          <w:szCs w:val="21"/>
        </w:rPr>
      </w:pPr>
      <w:r>
        <w:rPr>
          <w:rFonts w:hint="eastAsia"/>
          <w:b/>
          <w:sz w:val="21"/>
          <w:szCs w:val="21"/>
        </w:rPr>
        <w:t>5.费用</w:t>
      </w:r>
    </w:p>
    <w:p>
      <w:pPr>
        <w:pStyle w:val="11"/>
        <w:spacing w:before="56" w:line="360" w:lineRule="auto"/>
        <w:ind w:left="671" w:right="534" w:hanging="3"/>
        <w:rPr>
          <w:sz w:val="21"/>
          <w:szCs w:val="21"/>
        </w:rPr>
      </w:pPr>
      <w:r>
        <w:rPr>
          <w:rFonts w:hint="eastAsia"/>
          <w:sz w:val="21"/>
          <w:szCs w:val="21"/>
        </w:rPr>
        <w:t>不论询价的结果如何，供应商应承担所有与准备和参加询价有关的费用。</w:t>
      </w:r>
    </w:p>
    <w:p>
      <w:pPr>
        <w:pStyle w:val="11"/>
        <w:spacing w:before="56" w:line="360" w:lineRule="auto"/>
        <w:ind w:left="671" w:right="534" w:hanging="3"/>
        <w:rPr>
          <w:b/>
          <w:sz w:val="21"/>
          <w:szCs w:val="21"/>
        </w:rPr>
      </w:pPr>
      <w:r>
        <w:rPr>
          <w:rFonts w:hint="eastAsia"/>
          <w:b/>
          <w:sz w:val="21"/>
          <w:szCs w:val="21"/>
        </w:rPr>
        <w:t>6.适用法律</w:t>
      </w:r>
    </w:p>
    <w:p>
      <w:pPr>
        <w:pStyle w:val="11"/>
        <w:spacing w:line="360" w:lineRule="auto"/>
        <w:ind w:left="234" w:right="369" w:firstLine="434"/>
        <w:jc w:val="both"/>
        <w:rPr>
          <w:sz w:val="21"/>
          <w:szCs w:val="21"/>
        </w:rPr>
      </w:pPr>
      <w:r>
        <w:rPr>
          <w:rFonts w:hint="eastAsia"/>
          <w:sz w:val="21"/>
          <w:szCs w:val="21"/>
        </w:rPr>
        <w:t>本项目采购人、采购代理机构、供应商、询价小组的相关行为均受《中华人民共和国政府采购法》、《中华人民共和国政府采购法实施条例》及本项目本级和上级财政部门、政府采购监督管理部门的政府采购有关规定的约束，其权利受到上述法律法规的保护。</w:t>
      </w:r>
    </w:p>
    <w:p>
      <w:pPr>
        <w:pStyle w:val="8"/>
        <w:keepNext w:val="0"/>
        <w:keepLines w:val="0"/>
        <w:numPr>
          <w:ilvl w:val="0"/>
          <w:numId w:val="7"/>
        </w:numPr>
        <w:tabs>
          <w:tab w:val="left" w:pos="915"/>
        </w:tabs>
        <w:autoSpaceDE w:val="0"/>
        <w:autoSpaceDN w:val="0"/>
        <w:spacing w:before="0" w:after="0" w:line="360" w:lineRule="auto"/>
        <w:rPr>
          <w:rFonts w:ascii="宋体" w:hAnsi="宋体" w:cs="宋体"/>
          <w:sz w:val="21"/>
          <w:szCs w:val="21"/>
        </w:rPr>
      </w:pPr>
      <w:r>
        <w:rPr>
          <w:rFonts w:hint="eastAsia" w:ascii="宋体" w:hAnsi="宋体" w:cs="宋体"/>
          <w:sz w:val="21"/>
          <w:szCs w:val="21"/>
        </w:rPr>
        <w:t>询价通知书构成</w:t>
      </w:r>
    </w:p>
    <w:p>
      <w:pPr>
        <w:pStyle w:val="21"/>
        <w:numPr>
          <w:ilvl w:val="1"/>
          <w:numId w:val="7"/>
        </w:numPr>
        <w:tabs>
          <w:tab w:val="left" w:pos="1090"/>
          <w:tab w:val="left" w:pos="2034"/>
        </w:tabs>
        <w:spacing w:before="160" w:line="360" w:lineRule="auto"/>
        <w:ind w:right="4914" w:hanging="406"/>
        <w:rPr>
          <w:sz w:val="21"/>
          <w:szCs w:val="21"/>
        </w:rPr>
      </w:pPr>
      <w:r>
        <w:rPr>
          <w:rFonts w:hint="eastAsia"/>
          <w:sz w:val="21"/>
          <w:szCs w:val="21"/>
        </w:rPr>
        <w:t>询价通知书包括下列内容：</w:t>
      </w:r>
    </w:p>
    <w:p>
      <w:pPr>
        <w:pStyle w:val="21"/>
        <w:tabs>
          <w:tab w:val="left" w:pos="1090"/>
          <w:tab w:val="left" w:pos="2034"/>
        </w:tabs>
        <w:spacing w:before="160" w:line="360" w:lineRule="auto"/>
        <w:ind w:left="1074" w:right="4914" w:firstLine="0"/>
        <w:rPr>
          <w:sz w:val="21"/>
          <w:szCs w:val="21"/>
        </w:rPr>
      </w:pPr>
      <w:r>
        <w:rPr>
          <w:rFonts w:hint="eastAsia"/>
          <w:sz w:val="21"/>
          <w:szCs w:val="21"/>
        </w:rPr>
        <w:t>第一章</w:t>
      </w:r>
      <w:r>
        <w:rPr>
          <w:rFonts w:hint="eastAsia"/>
          <w:sz w:val="21"/>
          <w:szCs w:val="21"/>
        </w:rPr>
        <w:tab/>
      </w:r>
      <w:r>
        <w:rPr>
          <w:rFonts w:hint="eastAsia"/>
          <w:sz w:val="21"/>
          <w:szCs w:val="21"/>
        </w:rPr>
        <w:t>询价公告</w:t>
      </w:r>
    </w:p>
    <w:p>
      <w:pPr>
        <w:pStyle w:val="11"/>
        <w:tabs>
          <w:tab w:val="left" w:pos="2034"/>
        </w:tabs>
        <w:spacing w:before="5" w:line="360" w:lineRule="auto"/>
        <w:ind w:left="1074" w:right="5649"/>
        <w:rPr>
          <w:sz w:val="21"/>
          <w:szCs w:val="21"/>
        </w:rPr>
      </w:pPr>
      <w:r>
        <w:rPr>
          <w:rFonts w:hint="eastAsia"/>
          <w:sz w:val="21"/>
          <w:szCs w:val="21"/>
        </w:rPr>
        <w:t>第二章</w:t>
      </w:r>
      <w:r>
        <w:rPr>
          <w:rFonts w:hint="eastAsia"/>
          <w:sz w:val="21"/>
          <w:szCs w:val="21"/>
        </w:rPr>
        <w:tab/>
      </w:r>
      <w:r>
        <w:rPr>
          <w:rFonts w:hint="eastAsia"/>
          <w:sz w:val="21"/>
          <w:szCs w:val="21"/>
        </w:rPr>
        <w:t>供应商须知第三章</w:t>
      </w:r>
      <w:r>
        <w:rPr>
          <w:rFonts w:hint="eastAsia"/>
          <w:sz w:val="21"/>
          <w:szCs w:val="21"/>
        </w:rPr>
        <w:tab/>
      </w:r>
      <w:r>
        <w:rPr>
          <w:rFonts w:hint="eastAsia"/>
          <w:sz w:val="21"/>
          <w:szCs w:val="21"/>
        </w:rPr>
        <w:t>采购需求</w:t>
      </w:r>
    </w:p>
    <w:p>
      <w:pPr>
        <w:pStyle w:val="11"/>
        <w:tabs>
          <w:tab w:val="left" w:pos="2034"/>
        </w:tabs>
        <w:spacing w:before="5" w:line="360" w:lineRule="auto"/>
        <w:ind w:left="1074" w:right="5169"/>
        <w:rPr>
          <w:sz w:val="21"/>
          <w:szCs w:val="21"/>
        </w:rPr>
      </w:pPr>
      <w:r>
        <w:rPr>
          <w:rFonts w:hint="eastAsia"/>
          <w:sz w:val="21"/>
          <w:szCs w:val="21"/>
        </w:rPr>
        <w:t>第四章</w:t>
      </w:r>
      <w:r>
        <w:rPr>
          <w:rFonts w:hint="eastAsia"/>
          <w:sz w:val="21"/>
          <w:szCs w:val="21"/>
        </w:rPr>
        <w:tab/>
      </w:r>
      <w:r>
        <w:rPr>
          <w:rFonts w:hint="eastAsia"/>
          <w:sz w:val="21"/>
          <w:szCs w:val="21"/>
        </w:rPr>
        <w:t>评审方法和标准</w:t>
      </w:r>
    </w:p>
    <w:p>
      <w:pPr>
        <w:pStyle w:val="11"/>
        <w:tabs>
          <w:tab w:val="left" w:pos="2034"/>
        </w:tabs>
        <w:spacing w:before="5" w:line="360" w:lineRule="auto"/>
        <w:ind w:left="1074" w:right="5169"/>
        <w:rPr>
          <w:sz w:val="21"/>
          <w:szCs w:val="21"/>
        </w:rPr>
      </w:pPr>
      <w:r>
        <w:rPr>
          <w:rFonts w:hint="eastAsia"/>
          <w:sz w:val="21"/>
          <w:szCs w:val="21"/>
        </w:rPr>
        <w:t>第五章</w:t>
      </w:r>
      <w:r>
        <w:rPr>
          <w:rFonts w:hint="eastAsia"/>
          <w:sz w:val="21"/>
          <w:szCs w:val="21"/>
        </w:rPr>
        <w:tab/>
      </w:r>
      <w:r>
        <w:rPr>
          <w:rFonts w:hint="eastAsia"/>
          <w:sz w:val="21"/>
          <w:szCs w:val="21"/>
        </w:rPr>
        <w:t>政府采购合同</w:t>
      </w:r>
    </w:p>
    <w:p>
      <w:pPr>
        <w:pStyle w:val="11"/>
        <w:tabs>
          <w:tab w:val="left" w:pos="2034"/>
        </w:tabs>
        <w:spacing w:before="5" w:line="360" w:lineRule="auto"/>
        <w:ind w:right="5169" w:firstLine="945" w:firstLineChars="450"/>
        <w:rPr>
          <w:sz w:val="21"/>
          <w:szCs w:val="21"/>
        </w:rPr>
      </w:pPr>
      <w:r>
        <w:rPr>
          <w:rFonts w:hint="eastAsia"/>
          <w:sz w:val="21"/>
          <w:szCs w:val="21"/>
        </w:rPr>
        <w:t xml:space="preserve"> 第六章</w:t>
      </w:r>
      <w:r>
        <w:rPr>
          <w:rFonts w:hint="eastAsia"/>
          <w:sz w:val="21"/>
          <w:szCs w:val="21"/>
        </w:rPr>
        <w:tab/>
      </w:r>
      <w:r>
        <w:rPr>
          <w:rFonts w:hint="eastAsia"/>
          <w:sz w:val="21"/>
          <w:szCs w:val="21"/>
        </w:rPr>
        <w:t>响应文件格式</w:t>
      </w:r>
    </w:p>
    <w:p>
      <w:pPr>
        <w:pStyle w:val="11"/>
        <w:tabs>
          <w:tab w:val="left" w:pos="2034"/>
        </w:tabs>
        <w:spacing w:line="360" w:lineRule="auto"/>
        <w:ind w:left="1074" w:right="2289"/>
        <w:rPr>
          <w:sz w:val="21"/>
          <w:szCs w:val="21"/>
        </w:rPr>
      </w:pPr>
      <w:r>
        <w:rPr>
          <w:rFonts w:hint="eastAsia"/>
          <w:sz w:val="21"/>
          <w:szCs w:val="21"/>
        </w:rPr>
        <w:t>第七章</w:t>
      </w:r>
      <w:r>
        <w:rPr>
          <w:rFonts w:hint="eastAsia"/>
          <w:sz w:val="21"/>
          <w:szCs w:val="21"/>
        </w:rPr>
        <w:tab/>
      </w:r>
      <w:r>
        <w:rPr>
          <w:rFonts w:hint="eastAsia"/>
          <w:sz w:val="21"/>
          <w:szCs w:val="21"/>
        </w:rPr>
        <w:t>公告格式</w:t>
      </w:r>
    </w:p>
    <w:p>
      <w:pPr>
        <w:pStyle w:val="11"/>
        <w:tabs>
          <w:tab w:val="left" w:pos="2034"/>
        </w:tabs>
        <w:spacing w:line="360" w:lineRule="auto"/>
        <w:ind w:left="1074" w:right="2289"/>
        <w:rPr>
          <w:sz w:val="21"/>
          <w:szCs w:val="21"/>
        </w:rPr>
      </w:pPr>
      <w:r>
        <w:rPr>
          <w:rFonts w:hint="eastAsia"/>
          <w:sz w:val="21"/>
          <w:szCs w:val="21"/>
        </w:rPr>
        <w:t>第八章</w:t>
      </w:r>
      <w:r>
        <w:rPr>
          <w:rFonts w:hint="eastAsia"/>
          <w:sz w:val="21"/>
          <w:szCs w:val="21"/>
        </w:rPr>
        <w:tab/>
      </w:r>
      <w:r>
        <w:rPr>
          <w:rFonts w:hint="eastAsia"/>
          <w:sz w:val="21"/>
          <w:szCs w:val="21"/>
        </w:rPr>
        <w:t>政府采购供应商质疑函范本</w:t>
      </w:r>
    </w:p>
    <w:p>
      <w:pPr>
        <w:pStyle w:val="21"/>
        <w:numPr>
          <w:ilvl w:val="1"/>
          <w:numId w:val="7"/>
        </w:numPr>
        <w:tabs>
          <w:tab w:val="left" w:pos="1097"/>
        </w:tabs>
        <w:spacing w:before="5" w:line="360" w:lineRule="auto"/>
        <w:ind w:left="1096" w:hanging="428"/>
        <w:rPr>
          <w:sz w:val="21"/>
          <w:szCs w:val="21"/>
        </w:rPr>
      </w:pPr>
      <w:r>
        <w:rPr>
          <w:rFonts w:hint="eastAsia"/>
          <w:sz w:val="21"/>
          <w:szCs w:val="21"/>
        </w:rPr>
        <w:t>询价通知书中有不一致的，有澄清的部分以最终的澄清更正内容为准。</w:t>
      </w:r>
    </w:p>
    <w:p>
      <w:pPr>
        <w:pStyle w:val="21"/>
        <w:numPr>
          <w:ilvl w:val="1"/>
          <w:numId w:val="7"/>
        </w:numPr>
        <w:tabs>
          <w:tab w:val="left" w:pos="1090"/>
        </w:tabs>
        <w:spacing w:before="158" w:line="360" w:lineRule="auto"/>
        <w:ind w:left="1089" w:hanging="421"/>
        <w:jc w:val="both"/>
        <w:rPr>
          <w:sz w:val="21"/>
          <w:szCs w:val="21"/>
        </w:rPr>
      </w:pPr>
      <w:r>
        <w:rPr>
          <w:rFonts w:hint="eastAsia"/>
          <w:sz w:val="21"/>
          <w:szCs w:val="21"/>
        </w:rPr>
        <w:t>现场考察及相关事项见</w:t>
      </w:r>
      <w:r>
        <w:rPr>
          <w:rFonts w:hint="eastAsia"/>
          <w:sz w:val="21"/>
          <w:szCs w:val="21"/>
          <w:u w:val="single"/>
        </w:rPr>
        <w:t>供应商须知前附表</w:t>
      </w:r>
      <w:r>
        <w:rPr>
          <w:rFonts w:hint="eastAsia"/>
          <w:sz w:val="21"/>
          <w:szCs w:val="21"/>
        </w:rPr>
        <w:t>。</w:t>
      </w:r>
    </w:p>
    <w:p>
      <w:pPr>
        <w:pStyle w:val="21"/>
        <w:numPr>
          <w:ilvl w:val="1"/>
          <w:numId w:val="7"/>
        </w:numPr>
        <w:tabs>
          <w:tab w:val="left" w:pos="1090"/>
        </w:tabs>
        <w:spacing w:before="160" w:line="360" w:lineRule="auto"/>
        <w:ind w:left="234" w:right="368" w:firstLine="434"/>
        <w:jc w:val="both"/>
        <w:rPr>
          <w:sz w:val="21"/>
          <w:szCs w:val="21"/>
        </w:rPr>
      </w:pPr>
      <w:r>
        <w:rPr>
          <w:rFonts w:hint="eastAsia"/>
          <w:sz w:val="21"/>
          <w:szCs w:val="21"/>
        </w:rPr>
        <w:t>原则上采购人、采购代理机构不要求供应商提供样品。除仅凭书面方式不能准确描述采购需求，或者需要对样品进行主观判断以确认是否满足采购需求等特殊情况除外。</w:t>
      </w:r>
    </w:p>
    <w:p>
      <w:pPr>
        <w:pStyle w:val="11"/>
        <w:spacing w:line="360" w:lineRule="auto"/>
        <w:ind w:left="234" w:right="372" w:firstLine="434"/>
        <w:rPr>
          <w:sz w:val="21"/>
          <w:szCs w:val="21"/>
        </w:rPr>
      </w:pPr>
      <w:r>
        <w:rPr>
          <w:rFonts w:hint="eastAsia"/>
          <w:sz w:val="21"/>
          <w:szCs w:val="21"/>
        </w:rPr>
        <w:t>如需提供样品，对样品相关要求见采购需求，对样品的评审方法及评审标准见询价通知书第四章。</w:t>
      </w:r>
    </w:p>
    <w:p>
      <w:pPr>
        <w:pStyle w:val="21"/>
        <w:tabs>
          <w:tab w:val="left" w:pos="1097"/>
        </w:tabs>
        <w:spacing w:line="360" w:lineRule="auto"/>
        <w:ind w:left="671" w:right="255" w:firstLine="0"/>
        <w:rPr>
          <w:sz w:val="21"/>
          <w:szCs w:val="21"/>
        </w:rPr>
      </w:pPr>
      <w:r>
        <w:rPr>
          <w:rFonts w:hint="eastAsia"/>
          <w:sz w:val="21"/>
          <w:szCs w:val="21"/>
        </w:rPr>
        <w:t>7.5 供应商应认真阅读询价通知书所有的事项、格式、条款和技术规范等。</w:t>
      </w:r>
    </w:p>
    <w:p>
      <w:pPr>
        <w:pStyle w:val="21"/>
        <w:tabs>
          <w:tab w:val="left" w:pos="1097"/>
        </w:tabs>
        <w:spacing w:line="360" w:lineRule="auto"/>
        <w:ind w:left="671" w:right="255" w:firstLine="0"/>
        <w:rPr>
          <w:b/>
          <w:sz w:val="21"/>
          <w:szCs w:val="21"/>
        </w:rPr>
      </w:pPr>
      <w:r>
        <w:rPr>
          <w:rFonts w:hint="eastAsia"/>
          <w:b/>
          <w:sz w:val="21"/>
          <w:szCs w:val="21"/>
        </w:rPr>
        <w:t>8.询价通知书的澄清与修改</w:t>
      </w:r>
    </w:p>
    <w:p>
      <w:pPr>
        <w:pStyle w:val="21"/>
        <w:tabs>
          <w:tab w:val="left" w:pos="1097"/>
        </w:tabs>
        <w:spacing w:line="360" w:lineRule="auto"/>
        <w:ind w:left="671" w:right="255" w:firstLine="0"/>
        <w:rPr>
          <w:sz w:val="21"/>
          <w:szCs w:val="21"/>
        </w:rPr>
      </w:pPr>
      <w:r>
        <w:rPr>
          <w:rFonts w:hint="eastAsia"/>
          <w:sz w:val="21"/>
          <w:szCs w:val="21"/>
        </w:rPr>
        <w:t>8.1供应商质疑截止时间：见供应商须知前附表。</w:t>
      </w:r>
    </w:p>
    <w:p>
      <w:pPr>
        <w:pStyle w:val="8"/>
        <w:keepNext w:val="0"/>
        <w:keepLines w:val="0"/>
        <w:numPr>
          <w:ilvl w:val="0"/>
          <w:numId w:val="8"/>
        </w:numPr>
        <w:tabs>
          <w:tab w:val="left" w:pos="915"/>
        </w:tabs>
        <w:autoSpaceDE w:val="0"/>
        <w:autoSpaceDN w:val="0"/>
        <w:spacing w:before="3" w:after="0" w:line="360" w:lineRule="auto"/>
        <w:rPr>
          <w:rFonts w:ascii="宋体" w:hAnsi="宋体" w:cs="宋体"/>
          <w:sz w:val="21"/>
          <w:szCs w:val="21"/>
        </w:rPr>
      </w:pPr>
      <w:r>
        <w:rPr>
          <w:rFonts w:hint="eastAsia" w:ascii="宋体" w:hAnsi="宋体" w:cs="宋体"/>
          <w:sz w:val="21"/>
          <w:szCs w:val="21"/>
        </w:rPr>
        <w:t>响应范围及响应文件中标准和计量单位的使用</w:t>
      </w:r>
    </w:p>
    <w:p>
      <w:pPr>
        <w:pStyle w:val="21"/>
        <w:numPr>
          <w:ilvl w:val="1"/>
          <w:numId w:val="8"/>
        </w:numPr>
        <w:tabs>
          <w:tab w:val="left" w:pos="1090"/>
        </w:tabs>
        <w:spacing w:before="158" w:line="360" w:lineRule="auto"/>
        <w:ind w:right="368" w:firstLine="434"/>
        <w:jc w:val="both"/>
        <w:rPr>
          <w:sz w:val="21"/>
          <w:szCs w:val="21"/>
        </w:rPr>
      </w:pPr>
      <w:r>
        <w:rPr>
          <w:rFonts w:hint="eastAsia"/>
          <w:sz w:val="21"/>
          <w:szCs w:val="21"/>
        </w:rPr>
        <w:t>项目有分包的，供应商可提交其中某一个或多个分包的响应文件，成交包数详见</w:t>
      </w:r>
      <w:r>
        <w:rPr>
          <w:rFonts w:hint="eastAsia"/>
          <w:sz w:val="21"/>
          <w:szCs w:val="21"/>
          <w:u w:val="single"/>
        </w:rPr>
        <w:t>供应商须知前附表</w:t>
      </w:r>
      <w:r>
        <w:rPr>
          <w:rFonts w:hint="eastAsia"/>
          <w:sz w:val="21"/>
          <w:szCs w:val="21"/>
        </w:rPr>
        <w:t>中规定。</w:t>
      </w:r>
    </w:p>
    <w:p>
      <w:pPr>
        <w:pStyle w:val="21"/>
        <w:numPr>
          <w:ilvl w:val="1"/>
          <w:numId w:val="8"/>
        </w:numPr>
        <w:tabs>
          <w:tab w:val="left" w:pos="1073"/>
        </w:tabs>
        <w:spacing w:line="360" w:lineRule="auto"/>
        <w:ind w:right="360" w:firstLine="434"/>
        <w:jc w:val="both"/>
        <w:rPr>
          <w:sz w:val="21"/>
          <w:szCs w:val="21"/>
        </w:rPr>
      </w:pPr>
      <w:r>
        <w:rPr>
          <w:rFonts w:hint="eastAsia"/>
          <w:sz w:val="21"/>
          <w:szCs w:val="21"/>
        </w:rPr>
        <w:t>供应商应当对所参与的分包询价通知书中“采购需求”所列的所有内容进行响应，如仅响应所参与包别中的部分内容，其所参与包别的响应文件将被认定为</w:t>
      </w:r>
      <w:r>
        <w:rPr>
          <w:rFonts w:hint="eastAsia"/>
          <w:b/>
          <w:sz w:val="21"/>
          <w:szCs w:val="21"/>
        </w:rPr>
        <w:t>响应无效</w:t>
      </w:r>
      <w:r>
        <w:rPr>
          <w:rFonts w:hint="eastAsia"/>
          <w:sz w:val="21"/>
          <w:szCs w:val="21"/>
        </w:rPr>
        <w:t>。</w:t>
      </w:r>
    </w:p>
    <w:p>
      <w:pPr>
        <w:pStyle w:val="21"/>
        <w:numPr>
          <w:ilvl w:val="1"/>
          <w:numId w:val="8"/>
        </w:numPr>
        <w:tabs>
          <w:tab w:val="left" w:pos="1090"/>
        </w:tabs>
        <w:spacing w:line="360" w:lineRule="auto"/>
        <w:ind w:right="371" w:firstLine="434"/>
        <w:jc w:val="both"/>
        <w:rPr>
          <w:sz w:val="21"/>
          <w:szCs w:val="21"/>
        </w:rPr>
      </w:pPr>
      <w:r>
        <w:rPr>
          <w:rFonts w:hint="eastAsia"/>
          <w:sz w:val="21"/>
          <w:szCs w:val="21"/>
        </w:rPr>
        <w:t>无论询价通知书中是否要求，供应商所提供的货物及伴随的服务和工程均应符合国家强制性标准。</w:t>
      </w:r>
    </w:p>
    <w:p>
      <w:pPr>
        <w:pStyle w:val="21"/>
        <w:numPr>
          <w:ilvl w:val="1"/>
          <w:numId w:val="8"/>
        </w:numPr>
        <w:tabs>
          <w:tab w:val="left" w:pos="1090"/>
        </w:tabs>
        <w:spacing w:line="360" w:lineRule="auto"/>
        <w:ind w:right="370" w:firstLine="434"/>
        <w:jc w:val="both"/>
        <w:rPr>
          <w:sz w:val="21"/>
          <w:szCs w:val="21"/>
        </w:rPr>
      </w:pPr>
      <w:r>
        <w:rPr>
          <w:rFonts w:hint="eastAsia"/>
          <w:sz w:val="21"/>
          <w:szCs w:val="21"/>
        </w:rPr>
        <w:t>供应商与采购代理机构之间与询价有关的所有往来通知、函件和响应文件均用中文表述。供应商随响应文件提供的证明文件和资料可以为其它语言， 但必须附中文译文。翻译的中文资料与外文资料出现差异时，以中文为准。</w:t>
      </w:r>
    </w:p>
    <w:p>
      <w:pPr>
        <w:pStyle w:val="21"/>
        <w:numPr>
          <w:ilvl w:val="1"/>
          <w:numId w:val="8"/>
        </w:numPr>
        <w:tabs>
          <w:tab w:val="left" w:pos="1090"/>
        </w:tabs>
        <w:spacing w:line="360" w:lineRule="auto"/>
        <w:ind w:right="368" w:firstLine="434"/>
        <w:jc w:val="both"/>
        <w:rPr>
          <w:sz w:val="21"/>
          <w:szCs w:val="21"/>
        </w:rPr>
      </w:pPr>
      <w:r>
        <w:rPr>
          <w:rFonts w:hint="eastAsia"/>
          <w:sz w:val="21"/>
          <w:szCs w:val="21"/>
        </w:rPr>
        <w:t>除询价通知书中有特殊要求外，响应文件中所使用的计量单位，应采用中华人民共和国法定计量单位。</w:t>
      </w:r>
    </w:p>
    <w:p>
      <w:pPr>
        <w:pStyle w:val="8"/>
        <w:keepNext w:val="0"/>
        <w:keepLines w:val="0"/>
        <w:numPr>
          <w:ilvl w:val="0"/>
          <w:numId w:val="8"/>
        </w:numPr>
        <w:tabs>
          <w:tab w:val="left" w:pos="1037"/>
        </w:tabs>
        <w:autoSpaceDE w:val="0"/>
        <w:autoSpaceDN w:val="0"/>
        <w:spacing w:before="3" w:after="0" w:line="360" w:lineRule="auto"/>
        <w:ind w:left="1036" w:hanging="366"/>
        <w:rPr>
          <w:rFonts w:ascii="宋体" w:hAnsi="宋体" w:cs="宋体"/>
          <w:sz w:val="21"/>
          <w:szCs w:val="21"/>
        </w:rPr>
      </w:pPr>
      <w:r>
        <w:rPr>
          <w:rFonts w:hint="eastAsia" w:ascii="宋体" w:hAnsi="宋体" w:cs="宋体"/>
          <w:sz w:val="21"/>
          <w:szCs w:val="21"/>
        </w:rPr>
        <w:t>响应文件构成</w:t>
      </w:r>
    </w:p>
    <w:p>
      <w:pPr>
        <w:pStyle w:val="21"/>
        <w:numPr>
          <w:ilvl w:val="1"/>
          <w:numId w:val="8"/>
        </w:numPr>
        <w:tabs>
          <w:tab w:val="left" w:pos="1272"/>
        </w:tabs>
        <w:spacing w:before="158" w:line="360" w:lineRule="auto"/>
        <w:ind w:right="365" w:firstLine="434"/>
        <w:rPr>
          <w:sz w:val="21"/>
          <w:szCs w:val="21"/>
        </w:rPr>
      </w:pPr>
      <w:r>
        <w:rPr>
          <w:rFonts w:hint="eastAsia"/>
          <w:sz w:val="21"/>
          <w:szCs w:val="21"/>
        </w:rPr>
        <w:t>供应商应完整地按询价通知书提供的响应文件格式及要求编写响应文件，具体内容详见本项目第六章响应文件格式的相关内容。</w:t>
      </w:r>
    </w:p>
    <w:p>
      <w:pPr>
        <w:pStyle w:val="21"/>
        <w:tabs>
          <w:tab w:val="left" w:pos="1210"/>
        </w:tabs>
        <w:spacing w:line="360" w:lineRule="auto"/>
        <w:ind w:left="567" w:right="1304" w:firstLine="0"/>
        <w:rPr>
          <w:sz w:val="21"/>
          <w:szCs w:val="21"/>
        </w:rPr>
      </w:pPr>
      <w:r>
        <w:rPr>
          <w:rFonts w:hint="eastAsia"/>
          <w:sz w:val="21"/>
          <w:szCs w:val="21"/>
        </w:rPr>
        <w:t>10.2 上述文件应按照询价通知书规定的格式填写、签署和盖章。</w:t>
      </w:r>
    </w:p>
    <w:p>
      <w:pPr>
        <w:pStyle w:val="21"/>
        <w:tabs>
          <w:tab w:val="left" w:pos="1210"/>
        </w:tabs>
        <w:spacing w:line="360" w:lineRule="auto"/>
        <w:ind w:left="669" w:firstLine="0"/>
        <w:rPr>
          <w:b/>
          <w:sz w:val="21"/>
          <w:szCs w:val="21"/>
        </w:rPr>
      </w:pPr>
      <w:r>
        <w:rPr>
          <w:rFonts w:hint="eastAsia"/>
          <w:b/>
          <w:sz w:val="21"/>
          <w:szCs w:val="21"/>
        </w:rPr>
        <w:t>11.证明响应标的的合格性和符合询价通知书规定的技术文件</w:t>
      </w:r>
    </w:p>
    <w:p>
      <w:pPr>
        <w:pStyle w:val="21"/>
        <w:numPr>
          <w:ilvl w:val="1"/>
          <w:numId w:val="9"/>
        </w:numPr>
        <w:tabs>
          <w:tab w:val="left" w:pos="1272"/>
        </w:tabs>
        <w:spacing w:line="360" w:lineRule="auto"/>
        <w:ind w:right="373" w:firstLine="434"/>
        <w:rPr>
          <w:sz w:val="21"/>
          <w:szCs w:val="21"/>
        </w:rPr>
      </w:pPr>
      <w:r>
        <w:rPr>
          <w:rFonts w:hint="eastAsia"/>
          <w:sz w:val="21"/>
          <w:szCs w:val="21"/>
        </w:rPr>
        <w:t>供应商应提交询价通知书要求的证明文件，证明其响应内容符合询价通知书规定。该证明文件是响应文件的一部分。</w:t>
      </w:r>
    </w:p>
    <w:p>
      <w:pPr>
        <w:pStyle w:val="21"/>
        <w:numPr>
          <w:ilvl w:val="1"/>
          <w:numId w:val="9"/>
        </w:numPr>
        <w:tabs>
          <w:tab w:val="left" w:pos="1210"/>
        </w:tabs>
        <w:spacing w:line="360" w:lineRule="auto"/>
        <w:ind w:left="1209" w:hanging="541"/>
        <w:rPr>
          <w:sz w:val="21"/>
          <w:szCs w:val="21"/>
        </w:rPr>
      </w:pPr>
      <w:r>
        <w:rPr>
          <w:rFonts w:hint="eastAsia"/>
          <w:sz w:val="21"/>
          <w:szCs w:val="21"/>
        </w:rPr>
        <w:t>上款所述的证明文件，可以是文字资料、图纸和数据。</w:t>
      </w:r>
    </w:p>
    <w:p>
      <w:pPr>
        <w:pStyle w:val="21"/>
        <w:numPr>
          <w:ilvl w:val="1"/>
          <w:numId w:val="9"/>
        </w:numPr>
        <w:tabs>
          <w:tab w:val="left" w:pos="1272"/>
        </w:tabs>
        <w:spacing w:before="56" w:line="360" w:lineRule="auto"/>
        <w:ind w:right="360" w:firstLine="434"/>
        <w:rPr>
          <w:sz w:val="21"/>
          <w:szCs w:val="21"/>
        </w:rPr>
      </w:pPr>
      <w:r>
        <w:rPr>
          <w:rFonts w:hint="eastAsia"/>
          <w:sz w:val="21"/>
          <w:szCs w:val="21"/>
        </w:rPr>
        <w:t>供应商应注意采购人在采购需求中提供的工艺、材料和设备的参考品牌型号或分类号仅起说明作用，并没有任何限制性。供应商在响应文件中可以选用替代品牌型号或分类号，但这些替代要实质上相当于技术规格的要求，是否满足要求，由询价小组来评判。</w:t>
      </w:r>
    </w:p>
    <w:p>
      <w:pPr>
        <w:pStyle w:val="21"/>
        <w:numPr>
          <w:ilvl w:val="1"/>
          <w:numId w:val="9"/>
        </w:numPr>
        <w:tabs>
          <w:tab w:val="left" w:pos="1193"/>
        </w:tabs>
        <w:spacing w:line="360" w:lineRule="auto"/>
        <w:ind w:left="1192" w:hanging="524"/>
        <w:rPr>
          <w:sz w:val="21"/>
          <w:szCs w:val="21"/>
        </w:rPr>
      </w:pPr>
      <w:r>
        <w:rPr>
          <w:rFonts w:hint="eastAsia"/>
          <w:sz w:val="21"/>
          <w:szCs w:val="21"/>
        </w:rPr>
        <w:t>本条所指证明文件不包括对询价通知书相关部分的文字、图标的复制。</w:t>
      </w:r>
    </w:p>
    <w:p>
      <w:pPr>
        <w:pStyle w:val="21"/>
        <w:numPr>
          <w:ilvl w:val="1"/>
          <w:numId w:val="9"/>
        </w:numPr>
        <w:tabs>
          <w:tab w:val="left" w:pos="1272"/>
        </w:tabs>
        <w:spacing w:before="160" w:line="360" w:lineRule="auto"/>
        <w:ind w:right="368" w:firstLine="434"/>
        <w:rPr>
          <w:sz w:val="21"/>
          <w:szCs w:val="21"/>
        </w:rPr>
      </w:pPr>
      <w:r>
        <w:rPr>
          <w:rFonts w:hint="eastAsia"/>
          <w:sz w:val="21"/>
          <w:szCs w:val="21"/>
        </w:rPr>
        <w:t>为保证公平公正，除非另有规定或说明，供应商对同一项目提交响应文件时，不得同时提供备选响应方案。</w:t>
      </w:r>
    </w:p>
    <w:p>
      <w:pPr>
        <w:pStyle w:val="8"/>
        <w:keepNext w:val="0"/>
        <w:keepLines w:val="0"/>
        <w:numPr>
          <w:ilvl w:val="0"/>
          <w:numId w:val="10"/>
        </w:numPr>
        <w:tabs>
          <w:tab w:val="left" w:pos="1037"/>
        </w:tabs>
        <w:autoSpaceDE w:val="0"/>
        <w:autoSpaceDN w:val="0"/>
        <w:spacing w:before="5" w:after="0" w:line="360" w:lineRule="auto"/>
        <w:ind w:hanging="366"/>
        <w:rPr>
          <w:rFonts w:ascii="宋体" w:hAnsi="宋体" w:cs="宋体"/>
          <w:sz w:val="21"/>
          <w:szCs w:val="21"/>
        </w:rPr>
      </w:pPr>
      <w:r>
        <w:rPr>
          <w:rFonts w:hint="eastAsia" w:ascii="宋体" w:hAnsi="宋体" w:cs="宋体"/>
          <w:sz w:val="21"/>
          <w:szCs w:val="21"/>
        </w:rPr>
        <w:t>报价</w:t>
      </w:r>
    </w:p>
    <w:p>
      <w:pPr>
        <w:pStyle w:val="21"/>
        <w:numPr>
          <w:ilvl w:val="1"/>
          <w:numId w:val="10"/>
        </w:numPr>
        <w:tabs>
          <w:tab w:val="left" w:pos="1272"/>
        </w:tabs>
        <w:spacing w:before="158" w:line="360" w:lineRule="auto"/>
        <w:ind w:right="365" w:firstLine="434"/>
        <w:jc w:val="both"/>
        <w:rPr>
          <w:sz w:val="21"/>
          <w:szCs w:val="21"/>
        </w:rPr>
      </w:pPr>
      <w:r>
        <w:rPr>
          <w:rFonts w:hint="eastAsia"/>
          <w:sz w:val="21"/>
          <w:szCs w:val="21"/>
        </w:rPr>
        <w:t>供应商的报价应当包括满足本次询价全部采购需求所应提供的货物， 以及伴随的服务和工程。供应商的报价均应以人民币报价，应遵守《中华人民共和国价格法》。</w:t>
      </w:r>
    </w:p>
    <w:p>
      <w:pPr>
        <w:pStyle w:val="21"/>
        <w:numPr>
          <w:ilvl w:val="1"/>
          <w:numId w:val="10"/>
        </w:numPr>
        <w:tabs>
          <w:tab w:val="left" w:pos="1270"/>
        </w:tabs>
        <w:spacing w:line="360" w:lineRule="auto"/>
        <w:ind w:right="251" w:firstLine="434"/>
        <w:jc w:val="both"/>
        <w:rPr>
          <w:sz w:val="21"/>
          <w:szCs w:val="21"/>
        </w:rPr>
      </w:pPr>
      <w:r>
        <w:rPr>
          <w:rFonts w:hint="eastAsia"/>
          <w:sz w:val="21"/>
          <w:szCs w:val="21"/>
        </w:rPr>
        <w:t>供应商报价超过询价通知书规定的预算金额或者分项、分包最高限价， 其响应文件将被认定为</w:t>
      </w:r>
      <w:r>
        <w:rPr>
          <w:rFonts w:hint="eastAsia"/>
          <w:b/>
          <w:sz w:val="21"/>
          <w:szCs w:val="21"/>
        </w:rPr>
        <w:t>响应无效</w:t>
      </w:r>
      <w:r>
        <w:rPr>
          <w:rFonts w:hint="eastAsia"/>
          <w:sz w:val="21"/>
          <w:szCs w:val="21"/>
        </w:rPr>
        <w:t>。</w:t>
      </w:r>
    </w:p>
    <w:p>
      <w:pPr>
        <w:pStyle w:val="21"/>
        <w:numPr>
          <w:ilvl w:val="1"/>
          <w:numId w:val="10"/>
        </w:numPr>
        <w:tabs>
          <w:tab w:val="left" w:pos="1272"/>
        </w:tabs>
        <w:spacing w:before="5" w:line="360" w:lineRule="auto"/>
        <w:ind w:right="371" w:firstLine="434"/>
        <w:jc w:val="both"/>
        <w:rPr>
          <w:sz w:val="21"/>
          <w:szCs w:val="21"/>
        </w:rPr>
      </w:pPr>
      <w:r>
        <w:rPr>
          <w:rFonts w:hint="eastAsia"/>
          <w:sz w:val="21"/>
          <w:szCs w:val="21"/>
        </w:rPr>
        <w:t>供应商应在报价表上标明提供的货物及相关服务的单价（如适用）和总价。未标明的视同包含在报价中。</w:t>
      </w:r>
    </w:p>
    <w:p>
      <w:pPr>
        <w:pStyle w:val="21"/>
        <w:numPr>
          <w:ilvl w:val="1"/>
          <w:numId w:val="10"/>
        </w:numPr>
        <w:tabs>
          <w:tab w:val="left" w:pos="1272"/>
        </w:tabs>
        <w:spacing w:line="360" w:lineRule="auto"/>
        <w:ind w:right="373" w:firstLine="434"/>
        <w:jc w:val="both"/>
        <w:rPr>
          <w:sz w:val="21"/>
          <w:szCs w:val="21"/>
        </w:rPr>
      </w:pPr>
      <w:r>
        <w:rPr>
          <w:rFonts w:hint="eastAsia"/>
          <w:sz w:val="21"/>
          <w:szCs w:val="21"/>
        </w:rPr>
        <w:t>报价在合同履行过程中是固定不变的，不得以任何理由予以变更。任何包含价格调整要求的响应文件，</w:t>
      </w:r>
      <w:r>
        <w:rPr>
          <w:rFonts w:hint="eastAsia"/>
          <w:b/>
          <w:sz w:val="21"/>
          <w:szCs w:val="21"/>
        </w:rPr>
        <w:t>响应无效</w:t>
      </w:r>
      <w:r>
        <w:rPr>
          <w:rFonts w:hint="eastAsia"/>
          <w:sz w:val="21"/>
          <w:szCs w:val="21"/>
        </w:rPr>
        <w:t>。</w:t>
      </w:r>
    </w:p>
    <w:p>
      <w:pPr>
        <w:pStyle w:val="21"/>
        <w:tabs>
          <w:tab w:val="left" w:pos="1210"/>
        </w:tabs>
        <w:spacing w:line="360" w:lineRule="auto"/>
        <w:ind w:left="671" w:right="3835" w:firstLine="0"/>
        <w:rPr>
          <w:sz w:val="21"/>
          <w:szCs w:val="21"/>
        </w:rPr>
      </w:pPr>
      <w:r>
        <w:rPr>
          <w:rFonts w:hint="eastAsia"/>
          <w:sz w:val="21"/>
          <w:szCs w:val="21"/>
        </w:rPr>
        <w:t>12.5 采购人不接受具有附加条件的报价。</w:t>
      </w:r>
    </w:p>
    <w:p>
      <w:pPr>
        <w:pStyle w:val="21"/>
        <w:tabs>
          <w:tab w:val="left" w:pos="1210"/>
        </w:tabs>
        <w:spacing w:line="360" w:lineRule="auto"/>
        <w:ind w:left="671" w:right="3835" w:firstLine="0"/>
        <w:rPr>
          <w:b/>
          <w:sz w:val="21"/>
          <w:szCs w:val="21"/>
        </w:rPr>
      </w:pPr>
      <w:r>
        <w:rPr>
          <w:rFonts w:hint="eastAsia"/>
          <w:b/>
          <w:sz w:val="21"/>
          <w:szCs w:val="21"/>
        </w:rPr>
        <w:t>13.询价有效期</w:t>
      </w:r>
    </w:p>
    <w:p>
      <w:pPr>
        <w:pStyle w:val="21"/>
        <w:numPr>
          <w:ilvl w:val="1"/>
          <w:numId w:val="11"/>
        </w:numPr>
        <w:tabs>
          <w:tab w:val="left" w:pos="1272"/>
        </w:tabs>
        <w:spacing w:line="360" w:lineRule="auto"/>
        <w:ind w:right="365" w:firstLine="434"/>
        <w:jc w:val="both"/>
        <w:rPr>
          <w:sz w:val="21"/>
          <w:szCs w:val="21"/>
        </w:rPr>
      </w:pPr>
      <w:r>
        <w:rPr>
          <w:rFonts w:hint="eastAsia"/>
          <w:sz w:val="21"/>
          <w:szCs w:val="21"/>
        </w:rPr>
        <w:t>询价有效期为从响应文件提交截止之日算起的日历天数，询价有效期详见</w:t>
      </w:r>
      <w:r>
        <w:rPr>
          <w:rFonts w:hint="eastAsia"/>
          <w:sz w:val="21"/>
          <w:szCs w:val="21"/>
          <w:u w:val="single"/>
        </w:rPr>
        <w:t>供应商须知前附表</w:t>
      </w:r>
      <w:r>
        <w:rPr>
          <w:rFonts w:hint="eastAsia"/>
          <w:sz w:val="21"/>
          <w:szCs w:val="21"/>
        </w:rPr>
        <w:t>。</w:t>
      </w:r>
    </w:p>
    <w:p>
      <w:pPr>
        <w:pStyle w:val="21"/>
        <w:numPr>
          <w:ilvl w:val="1"/>
          <w:numId w:val="11"/>
        </w:numPr>
        <w:tabs>
          <w:tab w:val="left" w:pos="1272"/>
        </w:tabs>
        <w:spacing w:line="360" w:lineRule="auto"/>
        <w:ind w:right="369" w:firstLine="434"/>
        <w:jc w:val="both"/>
        <w:rPr>
          <w:sz w:val="21"/>
          <w:szCs w:val="21"/>
        </w:rPr>
      </w:pPr>
      <w:r>
        <w:rPr>
          <w:rFonts w:hint="eastAsia"/>
          <w:sz w:val="21"/>
          <w:szCs w:val="21"/>
        </w:rPr>
        <w:t>在询价有效期内，供应商的响应文件保持有效，供应商不得要求撤销或修改其响应文件。询价有效期不满足要求的</w:t>
      </w:r>
      <w:r>
        <w:rPr>
          <w:rFonts w:hint="eastAsia"/>
          <w:b/>
          <w:sz w:val="21"/>
          <w:szCs w:val="21"/>
        </w:rPr>
        <w:t>响应无效</w:t>
      </w:r>
      <w:r>
        <w:rPr>
          <w:rFonts w:hint="eastAsia"/>
          <w:sz w:val="21"/>
          <w:szCs w:val="21"/>
        </w:rPr>
        <w:t>。</w:t>
      </w:r>
    </w:p>
    <w:p>
      <w:pPr>
        <w:pStyle w:val="21"/>
        <w:numPr>
          <w:ilvl w:val="1"/>
          <w:numId w:val="11"/>
        </w:numPr>
        <w:tabs>
          <w:tab w:val="left" w:pos="1272"/>
        </w:tabs>
        <w:spacing w:line="360" w:lineRule="auto"/>
        <w:ind w:right="368" w:firstLine="434"/>
        <w:jc w:val="both"/>
        <w:rPr>
          <w:sz w:val="21"/>
          <w:szCs w:val="21"/>
        </w:rPr>
      </w:pPr>
      <w:r>
        <w:rPr>
          <w:rFonts w:hint="eastAsia"/>
          <w:sz w:val="21"/>
          <w:szCs w:val="21"/>
        </w:rPr>
        <w:t>因特殊原因，采购人或采购代理机构可在原询价有效期截止之前，要求供应商延长响应文件的有效期。接受该要求的供应商将不会被要求和允许修正其响应文件。供应商也可以拒绝延长询价有效期的要求，且不承担任何责任。上述要求和答复都应以书面形式提交。</w:t>
      </w:r>
    </w:p>
    <w:p>
      <w:pPr>
        <w:pStyle w:val="8"/>
        <w:keepNext w:val="0"/>
        <w:keepLines w:val="0"/>
        <w:numPr>
          <w:ilvl w:val="0"/>
          <w:numId w:val="12"/>
        </w:numPr>
        <w:tabs>
          <w:tab w:val="left" w:pos="1037"/>
        </w:tabs>
        <w:autoSpaceDE w:val="0"/>
        <w:autoSpaceDN w:val="0"/>
        <w:spacing w:before="0" w:after="0" w:line="360" w:lineRule="auto"/>
        <w:ind w:hanging="366"/>
        <w:rPr>
          <w:rFonts w:ascii="宋体" w:hAnsi="宋体" w:cs="宋体"/>
          <w:sz w:val="21"/>
          <w:szCs w:val="21"/>
        </w:rPr>
      </w:pPr>
      <w:r>
        <w:rPr>
          <w:rFonts w:hint="eastAsia" w:ascii="宋体" w:hAnsi="宋体" w:cs="宋体"/>
          <w:sz w:val="21"/>
          <w:szCs w:val="21"/>
        </w:rPr>
        <w:t>响应文件的制作</w:t>
      </w:r>
    </w:p>
    <w:p>
      <w:pPr>
        <w:pStyle w:val="21"/>
        <w:tabs>
          <w:tab w:val="left" w:pos="1272"/>
        </w:tabs>
        <w:spacing w:before="159" w:line="360" w:lineRule="auto"/>
        <w:ind w:left="228" w:right="368" w:firstLine="438" w:firstLineChars="209"/>
        <w:jc w:val="both"/>
        <w:rPr>
          <w:sz w:val="21"/>
          <w:szCs w:val="21"/>
        </w:rPr>
      </w:pPr>
      <w:r>
        <w:rPr>
          <w:rFonts w:hint="eastAsia"/>
          <w:sz w:val="21"/>
          <w:szCs w:val="21"/>
          <w:lang w:val="en-US"/>
        </w:rPr>
        <w:t>14.1</w:t>
      </w:r>
      <w:r>
        <w:rPr>
          <w:rFonts w:hint="eastAsia"/>
          <w:sz w:val="21"/>
          <w:szCs w:val="21"/>
        </w:rPr>
        <w:t>响应文件应用不褪色的材料书写或打印，并按</w:t>
      </w:r>
      <w:r>
        <w:rPr>
          <w:rFonts w:hint="eastAsia"/>
          <w:sz w:val="21"/>
          <w:szCs w:val="21"/>
          <w:lang w:val="en-US"/>
        </w:rPr>
        <w:t>询价</w:t>
      </w:r>
      <w:r>
        <w:rPr>
          <w:rFonts w:hint="eastAsia"/>
          <w:sz w:val="21"/>
          <w:szCs w:val="21"/>
        </w:rPr>
        <w:t>文件规定的格式由供应商的法定代表人或其委托代理人签字和盖单位章。委托代理人签字的，响应文件应附法定代表人签署的授权委托书。响应文件不得进行涂改、行间插字或删除。如果出现上述情况，响应文件不予评审。</w:t>
      </w:r>
    </w:p>
    <w:p>
      <w:pPr>
        <w:pStyle w:val="21"/>
        <w:tabs>
          <w:tab w:val="left" w:pos="1272"/>
        </w:tabs>
        <w:spacing w:before="159" w:line="360" w:lineRule="auto"/>
        <w:ind w:left="668" w:right="368" w:firstLine="0"/>
        <w:jc w:val="both"/>
        <w:rPr>
          <w:sz w:val="21"/>
          <w:szCs w:val="21"/>
        </w:rPr>
      </w:pPr>
      <w:r>
        <w:rPr>
          <w:rFonts w:hint="eastAsia"/>
          <w:sz w:val="21"/>
          <w:szCs w:val="21"/>
        </w:rPr>
        <w:t>1</w:t>
      </w:r>
      <w:r>
        <w:rPr>
          <w:rFonts w:hint="eastAsia"/>
          <w:sz w:val="21"/>
          <w:szCs w:val="21"/>
          <w:lang w:val="en-US"/>
        </w:rPr>
        <w:t>4</w:t>
      </w:r>
      <w:r>
        <w:rPr>
          <w:rFonts w:hint="eastAsia"/>
          <w:sz w:val="21"/>
          <w:szCs w:val="21"/>
        </w:rPr>
        <w:t>.2响应文件均需胶装，正副本分开密封或集中密封均可。</w:t>
      </w:r>
    </w:p>
    <w:p>
      <w:pPr>
        <w:pStyle w:val="21"/>
        <w:tabs>
          <w:tab w:val="left" w:pos="1272"/>
        </w:tabs>
        <w:spacing w:before="159" w:line="360" w:lineRule="auto"/>
        <w:ind w:left="228" w:right="368" w:firstLine="438" w:firstLineChars="209"/>
        <w:jc w:val="both"/>
        <w:rPr>
          <w:sz w:val="21"/>
          <w:szCs w:val="21"/>
        </w:rPr>
      </w:pPr>
      <w:r>
        <w:rPr>
          <w:rFonts w:hint="eastAsia"/>
          <w:sz w:val="21"/>
          <w:szCs w:val="21"/>
        </w:rPr>
        <w:t>1</w:t>
      </w:r>
      <w:r>
        <w:rPr>
          <w:rFonts w:hint="eastAsia"/>
          <w:sz w:val="21"/>
          <w:szCs w:val="21"/>
          <w:lang w:val="en-US"/>
        </w:rPr>
        <w:t>4</w:t>
      </w:r>
      <w:r>
        <w:rPr>
          <w:rFonts w:hint="eastAsia"/>
          <w:sz w:val="21"/>
          <w:szCs w:val="21"/>
        </w:rPr>
        <w:t>.3响应文件的封面上应清楚地标记“正本”或“副本”字样，封套上应按文件拟定的格式填写有关内容；正副本不一致时，以正本为准。</w:t>
      </w:r>
    </w:p>
    <w:p>
      <w:pPr>
        <w:pStyle w:val="21"/>
        <w:tabs>
          <w:tab w:val="left" w:pos="1272"/>
        </w:tabs>
        <w:spacing w:before="159" w:line="360" w:lineRule="auto"/>
        <w:ind w:left="668" w:right="368" w:firstLine="0"/>
        <w:jc w:val="both"/>
        <w:rPr>
          <w:sz w:val="21"/>
          <w:szCs w:val="21"/>
        </w:rPr>
      </w:pPr>
      <w:r>
        <w:rPr>
          <w:rFonts w:hint="eastAsia"/>
          <w:sz w:val="21"/>
          <w:szCs w:val="21"/>
          <w:lang w:val="en-US"/>
        </w:rPr>
        <w:t>14.4询价</w:t>
      </w:r>
      <w:r>
        <w:rPr>
          <w:rFonts w:hint="eastAsia"/>
          <w:sz w:val="21"/>
          <w:szCs w:val="21"/>
        </w:rPr>
        <w:t>现场提交的其他材料要求详见供应商须知前附表</w:t>
      </w:r>
    </w:p>
    <w:p>
      <w:pPr>
        <w:pStyle w:val="21"/>
        <w:tabs>
          <w:tab w:val="left" w:pos="1210"/>
        </w:tabs>
        <w:spacing w:line="360" w:lineRule="auto"/>
        <w:ind w:left="671" w:right="1914" w:firstLine="0"/>
        <w:rPr>
          <w:b/>
          <w:sz w:val="21"/>
          <w:szCs w:val="21"/>
        </w:rPr>
      </w:pPr>
      <w:r>
        <w:rPr>
          <w:rFonts w:hint="eastAsia"/>
          <w:b/>
          <w:sz w:val="21"/>
          <w:szCs w:val="21"/>
        </w:rPr>
        <w:t>15.响应文件提交截止时间</w:t>
      </w:r>
    </w:p>
    <w:p>
      <w:pPr>
        <w:pStyle w:val="21"/>
        <w:numPr>
          <w:ilvl w:val="1"/>
          <w:numId w:val="13"/>
        </w:numPr>
        <w:tabs>
          <w:tab w:val="left" w:pos="1272"/>
        </w:tabs>
        <w:spacing w:line="360" w:lineRule="auto"/>
        <w:ind w:right="368" w:firstLine="434"/>
        <w:jc w:val="both"/>
        <w:rPr>
          <w:sz w:val="21"/>
          <w:szCs w:val="21"/>
        </w:rPr>
      </w:pPr>
      <w:r>
        <w:rPr>
          <w:rFonts w:hint="eastAsia"/>
          <w:sz w:val="21"/>
          <w:szCs w:val="21"/>
        </w:rPr>
        <w:t>供应商应在</w:t>
      </w:r>
      <w:r>
        <w:rPr>
          <w:rFonts w:hint="eastAsia"/>
          <w:sz w:val="21"/>
          <w:szCs w:val="21"/>
          <w:u w:val="single"/>
        </w:rPr>
        <w:t>供应商须知前附表</w:t>
      </w:r>
      <w:r>
        <w:rPr>
          <w:rFonts w:hint="eastAsia"/>
          <w:sz w:val="21"/>
          <w:szCs w:val="21"/>
        </w:rPr>
        <w:t>中规定的响应文件提交截止时间前，在提交响应文件。</w:t>
      </w:r>
    </w:p>
    <w:p>
      <w:pPr>
        <w:pStyle w:val="8"/>
        <w:keepNext w:val="0"/>
        <w:keepLines w:val="0"/>
        <w:numPr>
          <w:ilvl w:val="0"/>
          <w:numId w:val="14"/>
        </w:numPr>
        <w:tabs>
          <w:tab w:val="left" w:pos="1037"/>
        </w:tabs>
        <w:autoSpaceDE w:val="0"/>
        <w:autoSpaceDN w:val="0"/>
        <w:spacing w:before="0" w:after="0" w:line="360" w:lineRule="auto"/>
        <w:ind w:hanging="366"/>
        <w:rPr>
          <w:rFonts w:ascii="宋体" w:hAnsi="宋体" w:cs="宋体"/>
          <w:sz w:val="21"/>
          <w:szCs w:val="21"/>
        </w:rPr>
      </w:pPr>
      <w:r>
        <w:rPr>
          <w:rFonts w:hint="eastAsia" w:ascii="宋体" w:hAnsi="宋体" w:cs="宋体"/>
          <w:sz w:val="21"/>
          <w:szCs w:val="21"/>
        </w:rPr>
        <w:t>响应文件的提交、修改与撤回</w:t>
      </w:r>
    </w:p>
    <w:p>
      <w:pPr>
        <w:pStyle w:val="21"/>
        <w:numPr>
          <w:ilvl w:val="1"/>
          <w:numId w:val="14"/>
        </w:numPr>
        <w:tabs>
          <w:tab w:val="left" w:pos="1272"/>
        </w:tabs>
        <w:spacing w:before="155" w:line="360" w:lineRule="auto"/>
        <w:ind w:right="368" w:firstLine="434"/>
        <w:jc w:val="both"/>
        <w:rPr>
          <w:sz w:val="21"/>
          <w:szCs w:val="21"/>
        </w:rPr>
      </w:pPr>
      <w:r>
        <w:rPr>
          <w:rFonts w:hint="eastAsia"/>
          <w:sz w:val="21"/>
          <w:szCs w:val="21"/>
        </w:rPr>
        <w:t>供应商应当在第一章“询价公告”规定的响应文件提交截止时间前，</w:t>
      </w:r>
      <w:r>
        <w:rPr>
          <w:rFonts w:hint="eastAsia"/>
          <w:sz w:val="21"/>
          <w:szCs w:val="21"/>
          <w:lang w:val="en-US"/>
        </w:rPr>
        <w:t>将响应文件提交</w:t>
      </w:r>
      <w:r>
        <w:rPr>
          <w:rFonts w:hint="eastAsia"/>
          <w:sz w:val="21"/>
          <w:szCs w:val="21"/>
        </w:rPr>
        <w:t>。</w:t>
      </w:r>
    </w:p>
    <w:p>
      <w:pPr>
        <w:pStyle w:val="21"/>
        <w:numPr>
          <w:ilvl w:val="1"/>
          <w:numId w:val="14"/>
        </w:numPr>
        <w:tabs>
          <w:tab w:val="left" w:pos="1272"/>
        </w:tabs>
        <w:spacing w:line="360" w:lineRule="auto"/>
        <w:ind w:right="369" w:firstLine="434"/>
        <w:jc w:val="both"/>
        <w:rPr>
          <w:sz w:val="21"/>
          <w:szCs w:val="21"/>
        </w:rPr>
      </w:pPr>
      <w:r>
        <w:rPr>
          <w:rFonts w:hint="eastAsia"/>
          <w:sz w:val="21"/>
          <w:szCs w:val="21"/>
        </w:rPr>
        <w:t>供应商应充分考虑上传响应文件时的不可预见因素，逾期未按规定</w:t>
      </w:r>
      <w:r>
        <w:rPr>
          <w:rFonts w:hint="eastAsia"/>
          <w:sz w:val="21"/>
          <w:szCs w:val="21"/>
          <w:lang w:val="en-US"/>
        </w:rPr>
        <w:t>提交</w:t>
      </w:r>
      <w:r>
        <w:rPr>
          <w:rFonts w:hint="eastAsia"/>
          <w:sz w:val="21"/>
          <w:szCs w:val="21"/>
        </w:rPr>
        <w:t>响应文件，</w:t>
      </w:r>
      <w:r>
        <w:rPr>
          <w:rFonts w:hint="eastAsia"/>
          <w:b/>
          <w:sz w:val="21"/>
          <w:szCs w:val="21"/>
        </w:rPr>
        <w:t>响应无效</w:t>
      </w:r>
      <w:r>
        <w:rPr>
          <w:rFonts w:hint="eastAsia"/>
          <w:sz w:val="21"/>
          <w:szCs w:val="21"/>
        </w:rPr>
        <w:t>。</w:t>
      </w:r>
    </w:p>
    <w:p>
      <w:pPr>
        <w:pStyle w:val="21"/>
        <w:numPr>
          <w:ilvl w:val="1"/>
          <w:numId w:val="14"/>
        </w:numPr>
        <w:tabs>
          <w:tab w:val="left" w:pos="1272"/>
        </w:tabs>
        <w:spacing w:line="360" w:lineRule="auto"/>
        <w:ind w:right="369" w:firstLine="434"/>
        <w:jc w:val="both"/>
        <w:rPr>
          <w:sz w:val="21"/>
          <w:szCs w:val="21"/>
        </w:rPr>
      </w:pPr>
      <w:r>
        <w:rPr>
          <w:rFonts w:hint="eastAsia"/>
          <w:sz w:val="21"/>
          <w:szCs w:val="21"/>
        </w:rPr>
        <w:t>供应商应当在提交截止时间前完成响应文件提交，并可以补充、修改或者撤回响应文件。提交截止时间前未完成响应文件</w:t>
      </w:r>
      <w:r>
        <w:rPr>
          <w:rFonts w:hint="eastAsia"/>
          <w:sz w:val="21"/>
          <w:szCs w:val="21"/>
          <w:lang w:val="en-US"/>
        </w:rPr>
        <w:t>提交的</w:t>
      </w:r>
      <w:r>
        <w:rPr>
          <w:rFonts w:hint="eastAsia"/>
          <w:sz w:val="21"/>
          <w:szCs w:val="21"/>
        </w:rPr>
        <w:t>，视为撤回响应文件。</w:t>
      </w:r>
    </w:p>
    <w:p>
      <w:pPr>
        <w:pStyle w:val="8"/>
        <w:keepNext w:val="0"/>
        <w:keepLines w:val="0"/>
        <w:numPr>
          <w:ilvl w:val="0"/>
          <w:numId w:val="14"/>
        </w:numPr>
        <w:tabs>
          <w:tab w:val="left" w:pos="1037"/>
        </w:tabs>
        <w:autoSpaceDE w:val="0"/>
        <w:autoSpaceDN w:val="0"/>
        <w:spacing w:before="0" w:after="0" w:line="360" w:lineRule="auto"/>
        <w:ind w:hanging="366"/>
        <w:rPr>
          <w:rFonts w:ascii="宋体" w:hAnsi="宋体" w:cs="宋体"/>
          <w:sz w:val="21"/>
          <w:szCs w:val="21"/>
        </w:rPr>
      </w:pPr>
      <w:r>
        <w:rPr>
          <w:rFonts w:hint="eastAsia" w:ascii="宋体" w:hAnsi="宋体" w:cs="宋体"/>
          <w:sz w:val="21"/>
          <w:szCs w:val="21"/>
        </w:rPr>
        <w:t>询价小组</w:t>
      </w:r>
    </w:p>
    <w:p>
      <w:pPr>
        <w:pStyle w:val="11"/>
        <w:spacing w:before="157" w:line="360" w:lineRule="auto"/>
        <w:ind w:left="234" w:right="253" w:firstLine="434"/>
        <w:rPr>
          <w:sz w:val="21"/>
          <w:szCs w:val="21"/>
        </w:rPr>
      </w:pPr>
      <w:r>
        <w:rPr>
          <w:rFonts w:hint="eastAsia"/>
          <w:sz w:val="21"/>
          <w:szCs w:val="21"/>
        </w:rPr>
        <w:t>按照《中华人民共和国政府采购法》、《中华人民共和国政府采购法实施条例》及本项目本级和上级财政部门、政府采购监督管理部门的有关规定依法组建的</w:t>
      </w:r>
    </w:p>
    <w:p>
      <w:pPr>
        <w:spacing w:before="56" w:line="360" w:lineRule="auto"/>
        <w:ind w:left="671" w:right="5049" w:hanging="437"/>
        <w:rPr>
          <w:rFonts w:ascii="宋体" w:hAnsi="宋体" w:cs="宋体"/>
        </w:rPr>
      </w:pPr>
      <w:r>
        <w:rPr>
          <w:rFonts w:hint="eastAsia" w:ascii="宋体" w:hAnsi="宋体" w:cs="宋体"/>
        </w:rPr>
        <w:t>询价小组，负责本项目评审工作。</w:t>
      </w:r>
    </w:p>
    <w:p>
      <w:pPr>
        <w:spacing w:before="56" w:line="360" w:lineRule="auto"/>
        <w:ind w:left="105" w:leftChars="50" w:right="5049" w:firstLine="527" w:firstLineChars="250"/>
        <w:rPr>
          <w:rFonts w:ascii="宋体" w:hAnsi="宋体" w:cs="宋体"/>
          <w:b/>
        </w:rPr>
      </w:pPr>
      <w:r>
        <w:rPr>
          <w:rFonts w:hint="eastAsia" w:ascii="宋体" w:hAnsi="宋体" w:cs="宋体"/>
          <w:b/>
        </w:rPr>
        <w:t>18.响应文件的评审</w:t>
      </w:r>
    </w:p>
    <w:p>
      <w:pPr>
        <w:pStyle w:val="21"/>
        <w:numPr>
          <w:ilvl w:val="1"/>
          <w:numId w:val="15"/>
        </w:numPr>
        <w:tabs>
          <w:tab w:val="left" w:pos="1272"/>
        </w:tabs>
        <w:spacing w:before="159" w:line="360" w:lineRule="auto"/>
        <w:ind w:right="370" w:firstLine="434"/>
        <w:jc w:val="both"/>
        <w:rPr>
          <w:sz w:val="21"/>
          <w:szCs w:val="21"/>
        </w:rPr>
      </w:pPr>
      <w:r>
        <w:rPr>
          <w:rFonts w:hint="eastAsia"/>
          <w:sz w:val="21"/>
          <w:szCs w:val="21"/>
        </w:rPr>
        <w:t>响应文件的评审是指依据询价通知书的规定，从响应文件的有效性和完整性对询价通知书的响应程度进行审查，以确定是否对询价通知书的实质性要求做出响应。</w:t>
      </w:r>
    </w:p>
    <w:p>
      <w:pPr>
        <w:pStyle w:val="21"/>
        <w:numPr>
          <w:ilvl w:val="1"/>
          <w:numId w:val="15"/>
        </w:numPr>
        <w:tabs>
          <w:tab w:val="left" w:pos="1272"/>
        </w:tabs>
        <w:spacing w:line="360" w:lineRule="auto"/>
        <w:ind w:right="372" w:firstLine="434"/>
        <w:jc w:val="both"/>
        <w:rPr>
          <w:sz w:val="21"/>
          <w:szCs w:val="21"/>
        </w:rPr>
      </w:pPr>
      <w:r>
        <w:rPr>
          <w:rFonts w:hint="eastAsia"/>
          <w:sz w:val="21"/>
          <w:szCs w:val="21"/>
        </w:rPr>
        <w:t>供应商授权代表认为采购人员及其相关人员有法律法规所列与其他供应商有利害关系的，可以向采购人或采购代理机构书面提出回避申请，并说明理由。</w:t>
      </w:r>
    </w:p>
    <w:p>
      <w:pPr>
        <w:pStyle w:val="8"/>
        <w:keepNext w:val="0"/>
        <w:keepLines w:val="0"/>
        <w:numPr>
          <w:ilvl w:val="0"/>
          <w:numId w:val="16"/>
        </w:numPr>
        <w:tabs>
          <w:tab w:val="left" w:pos="1037"/>
        </w:tabs>
        <w:autoSpaceDE w:val="0"/>
        <w:autoSpaceDN w:val="0"/>
        <w:spacing w:before="0" w:after="0" w:line="360" w:lineRule="auto"/>
        <w:ind w:hanging="366"/>
        <w:rPr>
          <w:rFonts w:ascii="宋体" w:hAnsi="宋体" w:cs="宋体"/>
          <w:sz w:val="21"/>
          <w:szCs w:val="21"/>
        </w:rPr>
      </w:pPr>
      <w:r>
        <w:rPr>
          <w:rFonts w:hint="eastAsia" w:ascii="宋体" w:hAnsi="宋体" w:cs="宋体"/>
          <w:sz w:val="21"/>
          <w:szCs w:val="21"/>
        </w:rPr>
        <w:t>终止询价</w:t>
      </w:r>
    </w:p>
    <w:p>
      <w:pPr>
        <w:pStyle w:val="11"/>
        <w:spacing w:before="155" w:line="360" w:lineRule="auto"/>
        <w:ind w:left="234" w:right="297" w:firstLine="434"/>
        <w:rPr>
          <w:sz w:val="21"/>
          <w:szCs w:val="21"/>
        </w:rPr>
      </w:pPr>
      <w:r>
        <w:rPr>
          <w:rFonts w:hint="eastAsia"/>
          <w:sz w:val="21"/>
          <w:szCs w:val="21"/>
        </w:rPr>
        <w:t>出现下列情形之一的，采购人或者采购代理机构应当终止询价采购活动，发布项目终止公告并说明原因，重新开展采购活动：</w:t>
      </w:r>
    </w:p>
    <w:p>
      <w:pPr>
        <w:pStyle w:val="21"/>
        <w:numPr>
          <w:ilvl w:val="0"/>
          <w:numId w:val="17"/>
        </w:numPr>
        <w:tabs>
          <w:tab w:val="left" w:pos="1271"/>
        </w:tabs>
        <w:spacing w:before="2" w:line="360" w:lineRule="auto"/>
        <w:ind w:hanging="602"/>
        <w:rPr>
          <w:sz w:val="21"/>
          <w:szCs w:val="21"/>
        </w:rPr>
      </w:pPr>
      <w:r>
        <w:rPr>
          <w:rFonts w:hint="eastAsia"/>
          <w:sz w:val="21"/>
          <w:szCs w:val="21"/>
        </w:rPr>
        <w:t>因情况变化，不再符合规定的询价采购方式适用情形的；</w:t>
      </w:r>
    </w:p>
    <w:p>
      <w:pPr>
        <w:pStyle w:val="21"/>
        <w:numPr>
          <w:ilvl w:val="0"/>
          <w:numId w:val="17"/>
        </w:numPr>
        <w:tabs>
          <w:tab w:val="left" w:pos="1271"/>
        </w:tabs>
        <w:spacing w:before="158" w:line="360" w:lineRule="auto"/>
        <w:ind w:hanging="602"/>
        <w:rPr>
          <w:sz w:val="21"/>
          <w:szCs w:val="21"/>
        </w:rPr>
      </w:pPr>
      <w:r>
        <w:rPr>
          <w:rFonts w:hint="eastAsia"/>
          <w:sz w:val="21"/>
          <w:szCs w:val="21"/>
        </w:rPr>
        <w:t>出现影响采购公正的违法、违规行为的；</w:t>
      </w:r>
    </w:p>
    <w:p>
      <w:pPr>
        <w:pStyle w:val="21"/>
        <w:numPr>
          <w:ilvl w:val="0"/>
          <w:numId w:val="17"/>
        </w:numPr>
        <w:tabs>
          <w:tab w:val="left" w:pos="1275"/>
        </w:tabs>
        <w:spacing w:before="160" w:line="360" w:lineRule="auto"/>
        <w:ind w:left="1275" w:hanging="606"/>
        <w:rPr>
          <w:sz w:val="21"/>
          <w:szCs w:val="21"/>
        </w:rPr>
      </w:pPr>
      <w:r>
        <w:rPr>
          <w:rFonts w:hint="eastAsia"/>
          <w:sz w:val="21"/>
          <w:szCs w:val="21"/>
        </w:rPr>
        <w:t>在采购过程中符合竞争要求的供应商或者报价未超过采购预算的供应商不足 3 家的。</w:t>
      </w:r>
    </w:p>
    <w:p>
      <w:pPr>
        <w:pStyle w:val="8"/>
        <w:keepNext w:val="0"/>
        <w:keepLines w:val="0"/>
        <w:numPr>
          <w:ilvl w:val="0"/>
          <w:numId w:val="16"/>
        </w:numPr>
        <w:tabs>
          <w:tab w:val="left" w:pos="1037"/>
        </w:tabs>
        <w:autoSpaceDE w:val="0"/>
        <w:autoSpaceDN w:val="0"/>
        <w:spacing w:before="160" w:after="0" w:line="360" w:lineRule="auto"/>
        <w:ind w:hanging="366"/>
        <w:rPr>
          <w:rFonts w:ascii="宋体" w:hAnsi="宋体" w:cs="宋体"/>
          <w:sz w:val="21"/>
          <w:szCs w:val="21"/>
        </w:rPr>
      </w:pPr>
      <w:r>
        <w:rPr>
          <w:rFonts w:hint="eastAsia" w:ascii="宋体" w:hAnsi="宋体" w:cs="宋体"/>
          <w:sz w:val="21"/>
          <w:szCs w:val="21"/>
        </w:rPr>
        <w:t>响应文件的澄清、说明或更正</w:t>
      </w:r>
    </w:p>
    <w:p>
      <w:pPr>
        <w:pStyle w:val="21"/>
        <w:numPr>
          <w:ilvl w:val="1"/>
          <w:numId w:val="16"/>
        </w:numPr>
        <w:tabs>
          <w:tab w:val="left" w:pos="1272"/>
        </w:tabs>
        <w:spacing w:before="159" w:line="360" w:lineRule="auto"/>
        <w:ind w:right="373" w:firstLine="434"/>
        <w:jc w:val="both"/>
        <w:rPr>
          <w:sz w:val="21"/>
          <w:szCs w:val="21"/>
        </w:rPr>
      </w:pPr>
      <w:r>
        <w:rPr>
          <w:rFonts w:hint="eastAsia"/>
          <w:sz w:val="21"/>
          <w:szCs w:val="21"/>
        </w:rPr>
        <w:t>询价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pPr>
        <w:pStyle w:val="21"/>
        <w:numPr>
          <w:ilvl w:val="1"/>
          <w:numId w:val="16"/>
        </w:numPr>
        <w:tabs>
          <w:tab w:val="left" w:pos="1210"/>
        </w:tabs>
        <w:spacing w:line="360" w:lineRule="auto"/>
        <w:ind w:right="369" w:firstLine="434"/>
        <w:jc w:val="both"/>
        <w:rPr>
          <w:sz w:val="21"/>
          <w:szCs w:val="21"/>
        </w:rPr>
      </w:pPr>
      <w:r>
        <w:rPr>
          <w:rFonts w:hint="eastAsia"/>
          <w:sz w:val="21"/>
          <w:szCs w:val="21"/>
        </w:rPr>
        <w:t>询价小组要求供应商澄清、说明或者更正响应文件应当以书面形式（询标）作出。供应商的澄清、说明或者更正应当由法定代表人或其授权代表签字或者加盖公章。</w:t>
      </w:r>
    </w:p>
    <w:p>
      <w:pPr>
        <w:pStyle w:val="8"/>
        <w:keepNext w:val="0"/>
        <w:keepLines w:val="0"/>
        <w:numPr>
          <w:ilvl w:val="0"/>
          <w:numId w:val="16"/>
        </w:numPr>
        <w:tabs>
          <w:tab w:val="left" w:pos="1037"/>
        </w:tabs>
        <w:autoSpaceDE w:val="0"/>
        <w:autoSpaceDN w:val="0"/>
        <w:spacing w:before="0" w:after="0" w:line="360" w:lineRule="auto"/>
        <w:ind w:hanging="366"/>
        <w:rPr>
          <w:rFonts w:ascii="宋体" w:hAnsi="宋体" w:cs="宋体"/>
          <w:sz w:val="21"/>
          <w:szCs w:val="21"/>
        </w:rPr>
      </w:pPr>
      <w:r>
        <w:rPr>
          <w:rFonts w:hint="eastAsia" w:ascii="宋体" w:hAnsi="宋体" w:cs="宋体"/>
          <w:sz w:val="21"/>
          <w:szCs w:val="21"/>
        </w:rPr>
        <w:t>成交候选人的推荐原则及标准</w:t>
      </w:r>
    </w:p>
    <w:p>
      <w:pPr>
        <w:pStyle w:val="21"/>
        <w:numPr>
          <w:ilvl w:val="1"/>
          <w:numId w:val="16"/>
        </w:numPr>
        <w:tabs>
          <w:tab w:val="left" w:pos="1210"/>
        </w:tabs>
        <w:spacing w:before="154" w:line="360" w:lineRule="auto"/>
        <w:ind w:right="250" w:firstLine="434"/>
        <w:rPr>
          <w:sz w:val="21"/>
          <w:szCs w:val="21"/>
        </w:rPr>
      </w:pPr>
      <w:r>
        <w:rPr>
          <w:rFonts w:hint="eastAsia"/>
          <w:sz w:val="21"/>
          <w:szCs w:val="21"/>
          <w:lang w:val="en-US"/>
        </w:rPr>
        <w:t>根据</w:t>
      </w:r>
      <w:r>
        <w:rPr>
          <w:rFonts w:hint="eastAsia"/>
          <w:sz w:val="21"/>
          <w:szCs w:val="21"/>
        </w:rPr>
        <w:t>《关于印发&lt;政府采购促进中小企业发展管理办法&gt;的通知》（财库〔2020〕46号）、《安徽省财政厅 安徽省经济和信息化委员会转发〈财政部工业和信息化部关于印发政府采购促进中小企业发展暂行办法〉的通知》（财购〔2012〕142 号）、《财政部 司法部关于政府采购支持监狱企业发展有关问题的通知》（财库〔2014〕68 号）和《三部门联合发布关于促进残疾人就业政府采购政策的通知》（财库〔2017〕141 号）的规定，对满足价格扣除条件且在响应文件中提交了《中小企业声明函》、</w:t>
      </w:r>
    </w:p>
    <w:p>
      <w:pPr>
        <w:pStyle w:val="11"/>
        <w:spacing w:line="360" w:lineRule="auto"/>
        <w:ind w:left="234" w:right="365"/>
        <w:jc w:val="both"/>
        <w:rPr>
          <w:sz w:val="21"/>
          <w:szCs w:val="21"/>
        </w:rPr>
      </w:pPr>
      <w:r>
        <w:rPr>
          <w:rFonts w:hint="eastAsia"/>
          <w:sz w:val="21"/>
          <w:szCs w:val="21"/>
        </w:rPr>
        <w:t>《残疾人福利性单位声明函》或省级以上监狱管理局、戒毒管理局（含新疆生产建设兵团）出具的属于监狱企业的证明文件的供应商，其报价按照</w:t>
      </w:r>
      <w:r>
        <w:rPr>
          <w:rFonts w:hint="eastAsia"/>
          <w:sz w:val="21"/>
          <w:szCs w:val="21"/>
          <w:u w:val="single"/>
        </w:rPr>
        <w:t>供应商须知前附表</w:t>
      </w:r>
      <w:r>
        <w:rPr>
          <w:rFonts w:hint="eastAsia"/>
          <w:sz w:val="21"/>
          <w:szCs w:val="21"/>
        </w:rPr>
        <w:t>中规定的标准扣除后参与评审。对于同时属于小微企业、监狱企业或残疾人福利性单位的，不重复进行报价扣除。</w:t>
      </w:r>
    </w:p>
    <w:p>
      <w:pPr>
        <w:pStyle w:val="11"/>
        <w:spacing w:line="360" w:lineRule="auto"/>
        <w:ind w:left="234" w:right="368" w:firstLine="434"/>
        <w:jc w:val="both"/>
        <w:rPr>
          <w:sz w:val="21"/>
          <w:szCs w:val="21"/>
        </w:rPr>
      </w:pPr>
      <w:r>
        <w:rPr>
          <w:rFonts w:hint="eastAsia"/>
          <w:kern w:val="2"/>
          <w:sz w:val="21"/>
          <w:szCs w:val="21"/>
          <w:lang w:val="en-US" w:bidi="ar-SA"/>
        </w:rPr>
        <w:t>接受大中型企业与小微企业组成联合体或者允许大中型企业向一家或者多家小微企业分包的采购项目，联合协议或者分包意向协议中约定小微型企业的合同份额占到联合体协议合同总金额 30%以上的，联合体或大中型企业投标报价按照投标人须知前附表中规定的标准扣除后参与评审</w:t>
      </w:r>
      <w:r>
        <w:rPr>
          <w:rFonts w:hint="eastAsia"/>
          <w:sz w:val="21"/>
          <w:szCs w:val="21"/>
        </w:rPr>
        <w:t>。</w:t>
      </w:r>
    </w:p>
    <w:p>
      <w:pPr>
        <w:pStyle w:val="11"/>
        <w:spacing w:line="360" w:lineRule="auto"/>
        <w:ind w:left="234" w:right="297" w:firstLine="434"/>
        <w:rPr>
          <w:sz w:val="21"/>
          <w:szCs w:val="21"/>
        </w:rPr>
      </w:pPr>
      <w:r>
        <w:rPr>
          <w:rFonts w:hint="eastAsia"/>
          <w:sz w:val="21"/>
          <w:szCs w:val="21"/>
        </w:rPr>
        <w:t>联合体各方均为小型、微型企业和监狱企业的，联合体视同为小型、微型企业和监狱企业。</w:t>
      </w:r>
    </w:p>
    <w:p>
      <w:pPr>
        <w:pStyle w:val="21"/>
        <w:numPr>
          <w:ilvl w:val="1"/>
          <w:numId w:val="16"/>
        </w:numPr>
        <w:tabs>
          <w:tab w:val="left" w:pos="1272"/>
        </w:tabs>
        <w:spacing w:before="56" w:line="360" w:lineRule="auto"/>
        <w:ind w:right="371" w:firstLine="434"/>
        <w:jc w:val="both"/>
        <w:rPr>
          <w:sz w:val="21"/>
          <w:szCs w:val="21"/>
        </w:rPr>
      </w:pPr>
      <w:r>
        <w:rPr>
          <w:rFonts w:hint="eastAsia"/>
          <w:sz w:val="21"/>
          <w:szCs w:val="21"/>
        </w:rPr>
        <w:t>除了算术修正和落实政府采购政策需进行的价格扣除外，不对供应商的报价进行任何调整。评审结果按修正和扣除后的报价由低到高顺序排列。修正和扣除后的报价出现两家或两家以上相同者，则所投产品为节能产品、环境标志产品、不发达地区或少数民族地区产品者优先；若报价相同且所投产品同为节能产品、环境标志产品、不发达地区或少数民族地区产品的，则采取询价小组抽签方式确定成交候选顺序。</w:t>
      </w:r>
    </w:p>
    <w:p>
      <w:pPr>
        <w:pStyle w:val="8"/>
        <w:keepNext w:val="0"/>
        <w:keepLines w:val="0"/>
        <w:numPr>
          <w:ilvl w:val="0"/>
          <w:numId w:val="16"/>
        </w:numPr>
        <w:tabs>
          <w:tab w:val="left" w:pos="1037"/>
        </w:tabs>
        <w:autoSpaceDE w:val="0"/>
        <w:autoSpaceDN w:val="0"/>
        <w:spacing w:before="0" w:after="0" w:line="360" w:lineRule="auto"/>
        <w:ind w:hanging="366"/>
        <w:rPr>
          <w:rFonts w:ascii="宋体" w:hAnsi="宋体" w:cs="宋体"/>
          <w:sz w:val="21"/>
          <w:szCs w:val="21"/>
        </w:rPr>
      </w:pPr>
      <w:r>
        <w:rPr>
          <w:rFonts w:hint="eastAsia" w:ascii="宋体" w:hAnsi="宋体" w:cs="宋体"/>
          <w:sz w:val="21"/>
          <w:szCs w:val="21"/>
        </w:rPr>
        <w:t>确定成交候选人和成交供应商</w:t>
      </w:r>
    </w:p>
    <w:p>
      <w:pPr>
        <w:pStyle w:val="21"/>
        <w:numPr>
          <w:ilvl w:val="1"/>
          <w:numId w:val="16"/>
        </w:numPr>
        <w:tabs>
          <w:tab w:val="left" w:pos="1272"/>
        </w:tabs>
        <w:spacing w:before="161" w:line="360" w:lineRule="auto"/>
        <w:ind w:right="373" w:firstLine="434"/>
        <w:rPr>
          <w:sz w:val="21"/>
          <w:szCs w:val="21"/>
        </w:rPr>
      </w:pPr>
      <w:r>
        <w:rPr>
          <w:rFonts w:hint="eastAsia"/>
          <w:sz w:val="21"/>
          <w:szCs w:val="21"/>
        </w:rPr>
        <w:t>询价小组应当从质量和服务均能满足采购文件实质性响应要求的供应商中，按照报价由低到高的顺序提出 3 名以上成交候选人。</w:t>
      </w:r>
    </w:p>
    <w:p>
      <w:pPr>
        <w:pStyle w:val="21"/>
        <w:numPr>
          <w:ilvl w:val="1"/>
          <w:numId w:val="16"/>
        </w:numPr>
        <w:tabs>
          <w:tab w:val="left" w:pos="1272"/>
        </w:tabs>
        <w:spacing w:before="5" w:line="360" w:lineRule="auto"/>
        <w:ind w:right="368" w:firstLine="434"/>
        <w:rPr>
          <w:sz w:val="21"/>
          <w:szCs w:val="21"/>
        </w:rPr>
      </w:pPr>
      <w:r>
        <w:rPr>
          <w:rFonts w:hint="eastAsia"/>
          <w:sz w:val="21"/>
          <w:szCs w:val="21"/>
        </w:rPr>
        <w:t>按</w:t>
      </w:r>
      <w:r>
        <w:rPr>
          <w:rFonts w:hint="eastAsia"/>
          <w:sz w:val="21"/>
          <w:szCs w:val="21"/>
          <w:u w:val="single"/>
        </w:rPr>
        <w:t>供应商须知前附表</w:t>
      </w:r>
      <w:r>
        <w:rPr>
          <w:rFonts w:hint="eastAsia"/>
          <w:sz w:val="21"/>
          <w:szCs w:val="21"/>
        </w:rPr>
        <w:t>中规定，经采购人或采购人授权的询价小组确定成交供应商。</w:t>
      </w:r>
    </w:p>
    <w:p>
      <w:pPr>
        <w:pStyle w:val="21"/>
        <w:numPr>
          <w:ilvl w:val="1"/>
          <w:numId w:val="16"/>
        </w:numPr>
        <w:tabs>
          <w:tab w:val="left" w:pos="1272"/>
        </w:tabs>
        <w:spacing w:before="5" w:line="360" w:lineRule="auto"/>
        <w:ind w:right="365" w:firstLine="434"/>
        <w:rPr>
          <w:sz w:val="21"/>
          <w:szCs w:val="21"/>
        </w:rPr>
      </w:pPr>
      <w:r>
        <w:rPr>
          <w:rFonts w:hint="eastAsia"/>
          <w:sz w:val="21"/>
          <w:szCs w:val="21"/>
        </w:rPr>
        <w:t>因重大变故采购任务取消时，采购人有权拒绝任何供应商成交，且对受影响的供应商不承担任何责任。</w:t>
      </w:r>
    </w:p>
    <w:p>
      <w:pPr>
        <w:pStyle w:val="8"/>
        <w:keepNext w:val="0"/>
        <w:keepLines w:val="0"/>
        <w:numPr>
          <w:ilvl w:val="0"/>
          <w:numId w:val="16"/>
        </w:numPr>
        <w:tabs>
          <w:tab w:val="left" w:pos="1037"/>
        </w:tabs>
        <w:autoSpaceDE w:val="0"/>
        <w:autoSpaceDN w:val="0"/>
        <w:spacing w:before="0" w:after="0" w:line="360" w:lineRule="auto"/>
        <w:ind w:hanging="366"/>
        <w:rPr>
          <w:rFonts w:ascii="宋体" w:hAnsi="宋体" w:cs="宋体"/>
          <w:sz w:val="21"/>
          <w:szCs w:val="21"/>
        </w:rPr>
      </w:pPr>
      <w:r>
        <w:rPr>
          <w:rFonts w:hint="eastAsia" w:ascii="宋体" w:hAnsi="宋体" w:cs="宋体"/>
          <w:sz w:val="21"/>
          <w:szCs w:val="21"/>
        </w:rPr>
        <w:t>编写评审报告</w:t>
      </w:r>
    </w:p>
    <w:p>
      <w:pPr>
        <w:pStyle w:val="11"/>
        <w:spacing w:before="160" w:line="360" w:lineRule="auto"/>
        <w:ind w:left="234" w:right="365" w:firstLine="434"/>
        <w:jc w:val="both"/>
        <w:rPr>
          <w:sz w:val="21"/>
          <w:szCs w:val="21"/>
        </w:rPr>
      </w:pPr>
      <w:r>
        <w:rPr>
          <w:rFonts w:hint="eastAsia"/>
          <w:sz w:val="21"/>
          <w:szCs w:val="21"/>
        </w:rPr>
        <w:t>评审报告是根据全体询价小组成员签字的原始评审记录和评审结果编写的报告，评审报告由询价小组全体成员签字。对评审结论持有异议的询价小组成员可以书面方式阐述其不同意见和理由。询价小组成员拒绝在评审报告上签字且不陈述其不同意见和理由的，视为同意评审结论。</w:t>
      </w:r>
    </w:p>
    <w:p>
      <w:pPr>
        <w:pStyle w:val="8"/>
        <w:keepNext w:val="0"/>
        <w:keepLines w:val="0"/>
        <w:numPr>
          <w:ilvl w:val="0"/>
          <w:numId w:val="16"/>
        </w:numPr>
        <w:tabs>
          <w:tab w:val="left" w:pos="1037"/>
        </w:tabs>
        <w:autoSpaceDE w:val="0"/>
        <w:autoSpaceDN w:val="0"/>
        <w:spacing w:before="0" w:after="0" w:line="360" w:lineRule="auto"/>
        <w:ind w:hanging="366"/>
        <w:rPr>
          <w:rFonts w:ascii="宋体" w:hAnsi="宋体" w:cs="宋体"/>
          <w:sz w:val="21"/>
          <w:szCs w:val="21"/>
        </w:rPr>
      </w:pPr>
      <w:r>
        <w:rPr>
          <w:rFonts w:hint="eastAsia" w:ascii="宋体" w:hAnsi="宋体" w:cs="宋体"/>
          <w:sz w:val="21"/>
          <w:szCs w:val="21"/>
        </w:rPr>
        <w:t>保密要求</w:t>
      </w:r>
    </w:p>
    <w:p>
      <w:pPr>
        <w:pStyle w:val="21"/>
        <w:numPr>
          <w:ilvl w:val="1"/>
          <w:numId w:val="16"/>
        </w:numPr>
        <w:tabs>
          <w:tab w:val="left" w:pos="1210"/>
        </w:tabs>
        <w:spacing w:before="159" w:line="360" w:lineRule="auto"/>
        <w:ind w:left="1209" w:hanging="541"/>
        <w:rPr>
          <w:sz w:val="21"/>
          <w:szCs w:val="21"/>
        </w:rPr>
      </w:pPr>
      <w:r>
        <w:rPr>
          <w:rFonts w:hint="eastAsia"/>
          <w:sz w:val="21"/>
          <w:szCs w:val="21"/>
        </w:rPr>
        <w:t>评审应在严格保密的情况下进行。</w:t>
      </w:r>
    </w:p>
    <w:p>
      <w:pPr>
        <w:pStyle w:val="21"/>
        <w:numPr>
          <w:ilvl w:val="1"/>
          <w:numId w:val="16"/>
        </w:numPr>
        <w:tabs>
          <w:tab w:val="left" w:pos="1272"/>
        </w:tabs>
        <w:spacing w:before="161" w:line="360" w:lineRule="auto"/>
        <w:ind w:right="373" w:firstLine="434"/>
        <w:rPr>
          <w:sz w:val="21"/>
          <w:szCs w:val="21"/>
        </w:rPr>
      </w:pPr>
      <w:r>
        <w:rPr>
          <w:rFonts w:hint="eastAsia"/>
          <w:sz w:val="21"/>
          <w:szCs w:val="21"/>
        </w:rPr>
        <w:t>有关人员应当遵守评审工作纪律，不得泄露评审文件、评审情况和评审中获悉的国家秘密、商业秘密。</w:t>
      </w:r>
    </w:p>
    <w:p>
      <w:pPr>
        <w:pStyle w:val="8"/>
        <w:keepNext w:val="0"/>
        <w:keepLines w:val="0"/>
        <w:numPr>
          <w:ilvl w:val="0"/>
          <w:numId w:val="16"/>
        </w:numPr>
        <w:tabs>
          <w:tab w:val="left" w:pos="1037"/>
        </w:tabs>
        <w:autoSpaceDE w:val="0"/>
        <w:autoSpaceDN w:val="0"/>
        <w:spacing w:before="5" w:after="0" w:line="360" w:lineRule="auto"/>
        <w:ind w:hanging="366"/>
        <w:rPr>
          <w:rFonts w:ascii="宋体" w:hAnsi="宋体" w:cs="宋体"/>
          <w:sz w:val="21"/>
          <w:szCs w:val="21"/>
        </w:rPr>
      </w:pPr>
      <w:r>
        <w:rPr>
          <w:rFonts w:hint="eastAsia" w:ascii="宋体" w:hAnsi="宋体" w:cs="宋体"/>
          <w:sz w:val="21"/>
          <w:szCs w:val="21"/>
        </w:rPr>
        <w:t>成交结果公告</w:t>
      </w:r>
    </w:p>
    <w:p>
      <w:pPr>
        <w:pStyle w:val="21"/>
        <w:numPr>
          <w:ilvl w:val="1"/>
          <w:numId w:val="16"/>
        </w:numPr>
        <w:tabs>
          <w:tab w:val="left" w:pos="1272"/>
        </w:tabs>
        <w:spacing w:before="158" w:line="360" w:lineRule="auto"/>
        <w:ind w:right="365" w:firstLine="434"/>
        <w:jc w:val="both"/>
        <w:rPr>
          <w:sz w:val="21"/>
          <w:szCs w:val="21"/>
        </w:rPr>
      </w:pPr>
      <w:r>
        <w:rPr>
          <w:rFonts w:hint="eastAsia"/>
          <w:sz w:val="21"/>
          <w:szCs w:val="21"/>
        </w:rPr>
        <w:t>除</w:t>
      </w:r>
      <w:r>
        <w:rPr>
          <w:rFonts w:hint="eastAsia"/>
          <w:sz w:val="21"/>
          <w:szCs w:val="21"/>
          <w:u w:val="single"/>
        </w:rPr>
        <w:t>供应商须知前附表</w:t>
      </w:r>
      <w:r>
        <w:rPr>
          <w:rFonts w:hint="eastAsia"/>
          <w:sz w:val="21"/>
          <w:szCs w:val="21"/>
        </w:rPr>
        <w:t>规定由询价小组直接确定成交供应商外，在评审结束后 2 个工作日内，采购代理机构将评审报告送采购人。采购人应当自收到评审报告之日起５个工作日内，在评审报告确定的成交候选人名单中按顺序确定成交供应商。成交候选人并列的，由采购人或者采购人委托询价小组按照询价通知书规定的方式确定成交供应商；询价通知书未规定的，采取随机抽取的方式确定。</w:t>
      </w:r>
    </w:p>
    <w:p>
      <w:pPr>
        <w:pStyle w:val="21"/>
        <w:numPr>
          <w:ilvl w:val="1"/>
          <w:numId w:val="16"/>
        </w:numPr>
        <w:tabs>
          <w:tab w:val="left" w:pos="1272"/>
        </w:tabs>
        <w:spacing w:before="158" w:line="360" w:lineRule="auto"/>
        <w:ind w:right="365" w:firstLine="434"/>
        <w:jc w:val="both"/>
        <w:rPr>
          <w:sz w:val="21"/>
          <w:szCs w:val="21"/>
        </w:rPr>
      </w:pPr>
      <w:r>
        <w:rPr>
          <w:rFonts w:hint="eastAsia"/>
          <w:sz w:val="21"/>
          <w:szCs w:val="21"/>
        </w:rPr>
        <w:t>自成交供应商确定之日起 2 个工作日内，采购代理机构将在</w:t>
      </w:r>
      <w:r>
        <w:rPr>
          <w:rFonts w:hint="eastAsia"/>
          <w:sz w:val="21"/>
          <w:szCs w:val="21"/>
          <w:lang w:val="en-US"/>
        </w:rPr>
        <w:t>中国政府采购网</w:t>
      </w:r>
      <w:r>
        <w:rPr>
          <w:rFonts w:hint="eastAsia"/>
          <w:sz w:val="21"/>
          <w:szCs w:val="21"/>
        </w:rPr>
        <w:t>（</w:t>
      </w:r>
      <w:r>
        <w:fldChar w:fldCharType="begin"/>
      </w:r>
      <w:r>
        <w:instrText xml:space="preserve"> HYPERLINK "http://www.ccgp-anhui.gov.cn/" \h </w:instrText>
      </w:r>
      <w:r>
        <w:fldChar w:fldCharType="separate"/>
      </w:r>
      <w:r>
        <w:rPr>
          <w:rFonts w:hint="eastAsia"/>
          <w:sz w:val="21"/>
          <w:szCs w:val="21"/>
        </w:rPr>
        <w:t>http://www.ccgp.gov.cn</w:t>
      </w:r>
      <w:r>
        <w:rPr>
          <w:rFonts w:hint="eastAsia"/>
          <w:sz w:val="21"/>
          <w:szCs w:val="21"/>
        </w:rPr>
        <w:fldChar w:fldCharType="end"/>
      </w:r>
      <w:r>
        <w:rPr>
          <w:rFonts w:hint="eastAsia"/>
          <w:sz w:val="21"/>
          <w:szCs w:val="21"/>
        </w:rPr>
        <w:t>）、</w:t>
      </w:r>
      <w:r>
        <w:rPr>
          <w:rFonts w:hint="eastAsia"/>
          <w:sz w:val="21"/>
          <w:szCs w:val="21"/>
          <w:lang w:val="en-US"/>
        </w:rPr>
        <w:t>安徽省招标投标信息网</w:t>
      </w:r>
      <w:r>
        <w:rPr>
          <w:rFonts w:hint="eastAsia"/>
        </w:rPr>
        <w:t>http://www.ahtba.org.cn/</w:t>
      </w:r>
      <w:r>
        <w:rPr>
          <w:rFonts w:hint="eastAsia"/>
          <w:sz w:val="21"/>
          <w:szCs w:val="21"/>
        </w:rPr>
        <w:t>上发布成交公告。</w:t>
      </w:r>
    </w:p>
    <w:p>
      <w:pPr>
        <w:pStyle w:val="21"/>
        <w:numPr>
          <w:ilvl w:val="1"/>
          <w:numId w:val="16"/>
        </w:numPr>
        <w:tabs>
          <w:tab w:val="left" w:pos="1193"/>
        </w:tabs>
        <w:spacing w:before="160" w:line="360" w:lineRule="auto"/>
        <w:ind w:right="365" w:firstLine="434"/>
        <w:jc w:val="both"/>
        <w:rPr>
          <w:sz w:val="21"/>
          <w:szCs w:val="21"/>
        </w:rPr>
      </w:pPr>
      <w:r>
        <w:rPr>
          <w:rFonts w:hint="eastAsia"/>
          <w:sz w:val="21"/>
          <w:szCs w:val="21"/>
        </w:rPr>
        <w:t>成交公告内容应当包括采购人及其委托的采购代理机构的名称、地址、联系方式，项目名称和项目编号，成交供应商名称、地址和成交金额，主要成交标的的名称、规格型号、数量、单价、服务要求，成交公告期限、评审专家名单以及</w:t>
      </w:r>
      <w:r>
        <w:rPr>
          <w:rFonts w:hint="eastAsia"/>
          <w:sz w:val="21"/>
          <w:szCs w:val="21"/>
          <w:u w:val="single"/>
        </w:rPr>
        <w:t>供应商须知前附表</w:t>
      </w:r>
      <w:r>
        <w:rPr>
          <w:rFonts w:hint="eastAsia"/>
          <w:sz w:val="21"/>
          <w:szCs w:val="21"/>
        </w:rPr>
        <w:t>中约定进行公告的内容。</w:t>
      </w:r>
    </w:p>
    <w:p>
      <w:pPr>
        <w:spacing w:line="360" w:lineRule="auto"/>
        <w:rPr>
          <w:rFonts w:ascii="宋体" w:hAnsi="宋体" w:cs="宋体"/>
          <w:b/>
        </w:rPr>
      </w:pPr>
      <w:r>
        <w:rPr>
          <w:rFonts w:hint="eastAsia" w:ascii="宋体" w:hAnsi="宋体" w:cs="宋体"/>
          <w:b/>
        </w:rPr>
        <w:t>注：</w:t>
      </w:r>
    </w:p>
    <w:p>
      <w:pPr>
        <w:spacing w:line="360" w:lineRule="auto"/>
        <w:ind w:left="232" w:right="134" w:rightChars="64" w:firstLine="420" w:firstLineChars="200"/>
        <w:rPr>
          <w:rFonts w:ascii="宋体" w:hAnsi="宋体" w:cs="宋体"/>
        </w:rPr>
      </w:pPr>
      <w:r>
        <w:rPr>
          <w:rFonts w:hint="eastAsia" w:ascii="宋体" w:hAnsi="宋体" w:cs="宋体"/>
        </w:rPr>
        <w:t>1、采购人定标前对成交候选人进行信用查询，如成交候选人存在不良信用记录，采购人应取消成交候选人资格，并按规定予以处理。</w:t>
      </w:r>
    </w:p>
    <w:p>
      <w:pPr>
        <w:adjustRightInd w:val="0"/>
        <w:snapToGrid w:val="0"/>
        <w:spacing w:line="360" w:lineRule="auto"/>
        <w:ind w:left="232" w:right="134" w:rightChars="64" w:firstLine="371" w:firstLineChars="177"/>
        <w:rPr>
          <w:rFonts w:ascii="宋体" w:hAnsi="宋体" w:cs="宋体"/>
        </w:rPr>
      </w:pPr>
      <w:r>
        <w:rPr>
          <w:rFonts w:hint="eastAsia" w:ascii="宋体" w:hAnsi="宋体" w:cs="宋体"/>
        </w:rPr>
        <w:t>2、不良信用记录是指：（1）供应商被人民法院列入失信被执行人；（2）供应商或其法定代表人或拟派项目经理（项目负责人）被人民检察院列入行贿犯罪档案；（3）供应商被工商行政管理部门列入企业经营异常名录；（4）供应商被税务部门列入重大税收违法案件当事人名单；（5）供应商被政府采购监管部门列入政府采购严重违法失信行为记录名单，以及存在《中华人民共和国政府采购法实施条例》第十九条规定的行政处罚记录。</w:t>
      </w:r>
    </w:p>
    <w:p>
      <w:pPr>
        <w:adjustRightInd w:val="0"/>
        <w:snapToGrid w:val="0"/>
        <w:spacing w:line="360" w:lineRule="auto"/>
        <w:ind w:left="232" w:right="134" w:rightChars="64" w:firstLine="476" w:firstLineChars="227"/>
        <w:rPr>
          <w:rFonts w:ascii="宋体" w:hAnsi="宋体" w:cs="宋体"/>
        </w:rPr>
      </w:pPr>
      <w:r>
        <w:rPr>
          <w:rFonts w:hint="eastAsia" w:ascii="宋体" w:hAnsi="宋体" w:cs="宋体"/>
        </w:rPr>
        <w:t>3、以联合体形式参加询价的，联合体任何成员存在以上不良信用记录的，不得确定为成交供应商。</w:t>
      </w:r>
    </w:p>
    <w:p>
      <w:pPr>
        <w:adjustRightInd w:val="0"/>
        <w:snapToGrid w:val="0"/>
        <w:spacing w:line="360" w:lineRule="auto"/>
        <w:ind w:left="232" w:right="134" w:rightChars="64" w:firstLine="476" w:firstLineChars="227"/>
        <w:rPr>
          <w:rFonts w:ascii="宋体" w:hAnsi="宋体" w:cs="宋体"/>
        </w:rPr>
      </w:pPr>
      <w:r>
        <w:rPr>
          <w:rFonts w:hint="eastAsia" w:ascii="宋体" w:hAnsi="宋体" w:cs="宋体"/>
        </w:rPr>
        <w:t xml:space="preserve">4、信用信息查询渠道：中国政府采购网（www.ccgp.gov.cn）、“信用中国”网站（www.creditchina.gov.cn）。 </w:t>
      </w:r>
    </w:p>
    <w:p>
      <w:pPr>
        <w:adjustRightInd w:val="0"/>
        <w:snapToGrid w:val="0"/>
        <w:spacing w:line="360" w:lineRule="auto"/>
        <w:ind w:left="232" w:right="134" w:rightChars="64" w:firstLine="476" w:firstLineChars="227"/>
        <w:jc w:val="left"/>
        <w:rPr>
          <w:rFonts w:ascii="宋体" w:hAnsi="宋体" w:cs="宋体"/>
          <w:strike/>
        </w:rPr>
      </w:pPr>
      <w:r>
        <w:rPr>
          <w:rFonts w:hint="eastAsia" w:ascii="宋体" w:hAnsi="宋体" w:cs="宋体"/>
        </w:rPr>
        <w:t>5、信用信息记录方式：采购人将查询网页打印、签字并存档备查。</w:t>
      </w:r>
    </w:p>
    <w:p>
      <w:pPr>
        <w:pStyle w:val="8"/>
        <w:keepNext w:val="0"/>
        <w:keepLines w:val="0"/>
        <w:numPr>
          <w:ilvl w:val="0"/>
          <w:numId w:val="16"/>
        </w:numPr>
        <w:tabs>
          <w:tab w:val="left" w:pos="1037"/>
        </w:tabs>
        <w:autoSpaceDE w:val="0"/>
        <w:autoSpaceDN w:val="0"/>
        <w:spacing w:before="0" w:after="0" w:line="360" w:lineRule="auto"/>
        <w:ind w:hanging="366"/>
        <w:rPr>
          <w:rFonts w:ascii="宋体" w:hAnsi="宋体" w:cs="宋体"/>
          <w:sz w:val="21"/>
          <w:szCs w:val="21"/>
        </w:rPr>
      </w:pPr>
      <w:r>
        <w:rPr>
          <w:rFonts w:hint="eastAsia" w:ascii="宋体" w:hAnsi="宋体" w:cs="宋体"/>
          <w:sz w:val="21"/>
          <w:szCs w:val="21"/>
        </w:rPr>
        <w:t>成交通知书</w:t>
      </w:r>
    </w:p>
    <w:p>
      <w:pPr>
        <w:pStyle w:val="21"/>
        <w:numPr>
          <w:ilvl w:val="1"/>
          <w:numId w:val="16"/>
        </w:numPr>
        <w:tabs>
          <w:tab w:val="left" w:pos="1272"/>
        </w:tabs>
        <w:spacing w:before="158" w:line="360" w:lineRule="auto"/>
        <w:ind w:right="365" w:firstLine="434"/>
        <w:jc w:val="both"/>
        <w:rPr>
          <w:sz w:val="21"/>
          <w:szCs w:val="21"/>
        </w:rPr>
      </w:pPr>
      <w:r>
        <w:rPr>
          <w:rFonts w:hint="eastAsia"/>
          <w:sz w:val="21"/>
          <w:szCs w:val="21"/>
        </w:rPr>
        <w:t>采购代理机构发布成交公告的同时以</w:t>
      </w:r>
      <w:r>
        <w:rPr>
          <w:rFonts w:hint="eastAsia"/>
          <w:sz w:val="21"/>
          <w:szCs w:val="21"/>
          <w:u w:val="single"/>
        </w:rPr>
        <w:t>供应商须知前附表</w:t>
      </w:r>
      <w:r>
        <w:rPr>
          <w:rFonts w:hint="eastAsia"/>
          <w:sz w:val="21"/>
          <w:szCs w:val="21"/>
        </w:rPr>
        <w:t>规定的形式向成交供应商发出成交通知书。</w:t>
      </w:r>
    </w:p>
    <w:p>
      <w:pPr>
        <w:pStyle w:val="21"/>
        <w:numPr>
          <w:ilvl w:val="1"/>
          <w:numId w:val="16"/>
        </w:numPr>
        <w:tabs>
          <w:tab w:val="left" w:pos="1272"/>
        </w:tabs>
        <w:spacing w:line="360" w:lineRule="auto"/>
        <w:ind w:right="368" w:firstLine="434"/>
        <w:jc w:val="both"/>
        <w:rPr>
          <w:sz w:val="21"/>
          <w:szCs w:val="21"/>
        </w:rPr>
      </w:pPr>
      <w:r>
        <w:rPr>
          <w:rFonts w:hint="eastAsia"/>
          <w:sz w:val="21"/>
          <w:szCs w:val="21"/>
        </w:rPr>
        <w:t>成交通知书对采购人和成交供应商具有同等法律效力。成交通知书发出以后，采购人改变成交结果或者成交供应商放弃成交，应当承担相应的法律责任。</w:t>
      </w:r>
    </w:p>
    <w:p>
      <w:pPr>
        <w:pStyle w:val="21"/>
        <w:tabs>
          <w:tab w:val="left" w:pos="1210"/>
        </w:tabs>
        <w:spacing w:line="360" w:lineRule="auto"/>
        <w:ind w:left="671" w:right="4315" w:firstLine="0"/>
        <w:rPr>
          <w:sz w:val="21"/>
          <w:szCs w:val="21"/>
        </w:rPr>
      </w:pPr>
      <w:r>
        <w:rPr>
          <w:rFonts w:hint="eastAsia"/>
          <w:sz w:val="21"/>
          <w:szCs w:val="21"/>
        </w:rPr>
        <w:t>26.3 成交通知书是合同的组成部分。</w:t>
      </w:r>
    </w:p>
    <w:p>
      <w:pPr>
        <w:pStyle w:val="21"/>
        <w:tabs>
          <w:tab w:val="left" w:pos="1210"/>
        </w:tabs>
        <w:spacing w:line="360" w:lineRule="auto"/>
        <w:ind w:left="671" w:right="4315" w:firstLine="0"/>
        <w:rPr>
          <w:b/>
          <w:sz w:val="21"/>
          <w:szCs w:val="21"/>
        </w:rPr>
      </w:pPr>
      <w:r>
        <w:rPr>
          <w:rFonts w:hint="eastAsia"/>
          <w:b/>
          <w:sz w:val="21"/>
          <w:szCs w:val="21"/>
        </w:rPr>
        <w:t>27.告知询价结果</w:t>
      </w:r>
    </w:p>
    <w:p>
      <w:pPr>
        <w:spacing w:line="360" w:lineRule="auto"/>
        <w:ind w:left="671" w:right="1608" w:hanging="3"/>
        <w:rPr>
          <w:rFonts w:ascii="宋体" w:hAnsi="宋体" w:cs="宋体"/>
        </w:rPr>
      </w:pPr>
      <w:r>
        <w:rPr>
          <w:rFonts w:hint="eastAsia" w:ascii="宋体" w:hAnsi="宋体" w:cs="宋体"/>
        </w:rPr>
        <w:t>27.1 采购代理机构对未成交的供应商不做未成交原因的解释。</w:t>
      </w:r>
    </w:p>
    <w:p>
      <w:pPr>
        <w:spacing w:line="360" w:lineRule="auto"/>
        <w:ind w:left="671" w:right="1608" w:hanging="3"/>
        <w:rPr>
          <w:rFonts w:ascii="宋体" w:hAnsi="宋体" w:cs="宋体"/>
          <w:b/>
        </w:rPr>
      </w:pPr>
      <w:r>
        <w:rPr>
          <w:rFonts w:hint="eastAsia" w:ascii="宋体" w:hAnsi="宋体" w:cs="宋体"/>
          <w:b/>
        </w:rPr>
        <w:t>28.履约保证金</w:t>
      </w:r>
    </w:p>
    <w:p>
      <w:pPr>
        <w:pStyle w:val="21"/>
        <w:numPr>
          <w:ilvl w:val="1"/>
          <w:numId w:val="18"/>
        </w:numPr>
        <w:tabs>
          <w:tab w:val="left" w:pos="1210"/>
        </w:tabs>
        <w:spacing w:line="360" w:lineRule="auto"/>
        <w:ind w:hanging="541"/>
        <w:rPr>
          <w:sz w:val="21"/>
          <w:szCs w:val="21"/>
        </w:rPr>
      </w:pPr>
      <w:r>
        <w:rPr>
          <w:rFonts w:hint="eastAsia"/>
          <w:sz w:val="21"/>
          <w:szCs w:val="21"/>
        </w:rPr>
        <w:t>成交供应商应按照</w:t>
      </w:r>
      <w:r>
        <w:rPr>
          <w:rFonts w:hint="eastAsia"/>
          <w:sz w:val="21"/>
          <w:szCs w:val="21"/>
          <w:u w:val="single"/>
        </w:rPr>
        <w:t>供应商须知前附表</w:t>
      </w:r>
      <w:r>
        <w:rPr>
          <w:rFonts w:hint="eastAsia"/>
          <w:sz w:val="21"/>
          <w:szCs w:val="21"/>
        </w:rPr>
        <w:t>规定缴纳履约保证金。</w:t>
      </w:r>
    </w:p>
    <w:p>
      <w:pPr>
        <w:pStyle w:val="21"/>
        <w:numPr>
          <w:ilvl w:val="1"/>
          <w:numId w:val="18"/>
        </w:numPr>
        <w:tabs>
          <w:tab w:val="left" w:pos="1272"/>
        </w:tabs>
        <w:spacing w:before="158" w:line="360" w:lineRule="auto"/>
        <w:ind w:left="234" w:right="366" w:firstLine="434"/>
        <w:jc w:val="both"/>
        <w:rPr>
          <w:sz w:val="21"/>
          <w:szCs w:val="21"/>
        </w:rPr>
      </w:pPr>
      <w:r>
        <w:rPr>
          <w:rFonts w:hint="eastAsia"/>
          <w:sz w:val="21"/>
          <w:szCs w:val="21"/>
        </w:rPr>
        <w:t>如果成交供应商没有按照上述履约保证金的规定执行，将视为放弃成交资格。在此情况下，采购人可确定下一成交候选人为成交供应商，也可以重新开展采购活动。</w:t>
      </w:r>
    </w:p>
    <w:p>
      <w:pPr>
        <w:pStyle w:val="8"/>
        <w:keepNext w:val="0"/>
        <w:keepLines w:val="0"/>
        <w:numPr>
          <w:ilvl w:val="0"/>
          <w:numId w:val="19"/>
        </w:numPr>
        <w:tabs>
          <w:tab w:val="left" w:pos="1037"/>
        </w:tabs>
        <w:autoSpaceDE w:val="0"/>
        <w:autoSpaceDN w:val="0"/>
        <w:spacing w:before="0" w:after="0" w:line="360" w:lineRule="auto"/>
        <w:ind w:hanging="366"/>
        <w:rPr>
          <w:rFonts w:ascii="宋体" w:hAnsi="宋体" w:cs="宋体"/>
          <w:sz w:val="21"/>
          <w:szCs w:val="21"/>
        </w:rPr>
      </w:pPr>
      <w:r>
        <w:rPr>
          <w:rFonts w:hint="eastAsia" w:ascii="宋体" w:hAnsi="宋体" w:cs="宋体"/>
          <w:sz w:val="21"/>
          <w:szCs w:val="21"/>
        </w:rPr>
        <w:t>成交服务费</w:t>
      </w:r>
    </w:p>
    <w:p>
      <w:pPr>
        <w:pStyle w:val="21"/>
        <w:tabs>
          <w:tab w:val="left" w:pos="1210"/>
        </w:tabs>
        <w:spacing w:before="161" w:line="360" w:lineRule="auto"/>
        <w:ind w:left="671" w:right="1434" w:firstLine="0"/>
        <w:rPr>
          <w:sz w:val="21"/>
          <w:szCs w:val="21"/>
        </w:rPr>
      </w:pPr>
      <w:r>
        <w:rPr>
          <w:rFonts w:hint="eastAsia"/>
          <w:sz w:val="21"/>
          <w:szCs w:val="21"/>
        </w:rPr>
        <w:t>29.1本项目成交服务费的收取按</w:t>
      </w:r>
      <w:r>
        <w:rPr>
          <w:rFonts w:hint="eastAsia"/>
          <w:sz w:val="21"/>
          <w:szCs w:val="21"/>
          <w:u w:val="single"/>
        </w:rPr>
        <w:t>供应商须知前附表的</w:t>
      </w:r>
      <w:r>
        <w:rPr>
          <w:rFonts w:hint="eastAsia"/>
          <w:sz w:val="21"/>
          <w:szCs w:val="21"/>
        </w:rPr>
        <w:t>规定执行。</w:t>
      </w:r>
    </w:p>
    <w:p>
      <w:pPr>
        <w:pStyle w:val="21"/>
        <w:tabs>
          <w:tab w:val="left" w:pos="1210"/>
        </w:tabs>
        <w:spacing w:before="161" w:line="360" w:lineRule="auto"/>
        <w:ind w:left="671" w:right="1434" w:firstLine="0"/>
        <w:rPr>
          <w:b/>
          <w:sz w:val="21"/>
          <w:szCs w:val="21"/>
        </w:rPr>
      </w:pPr>
      <w:r>
        <w:rPr>
          <w:rFonts w:hint="eastAsia"/>
          <w:b/>
          <w:sz w:val="21"/>
          <w:szCs w:val="21"/>
        </w:rPr>
        <w:t>30.签订合同</w:t>
      </w:r>
    </w:p>
    <w:p>
      <w:pPr>
        <w:pStyle w:val="21"/>
        <w:numPr>
          <w:ilvl w:val="1"/>
          <w:numId w:val="20"/>
        </w:numPr>
        <w:tabs>
          <w:tab w:val="left" w:pos="1219"/>
        </w:tabs>
        <w:spacing w:before="5" w:line="360" w:lineRule="auto"/>
        <w:rPr>
          <w:sz w:val="21"/>
          <w:szCs w:val="21"/>
        </w:rPr>
      </w:pPr>
      <w:r>
        <w:rPr>
          <w:rFonts w:hint="eastAsia"/>
          <w:sz w:val="21"/>
          <w:szCs w:val="21"/>
        </w:rPr>
        <w:t>采购人与成交供应商应当自发出成交通知书之日起 30 日内签订合同。</w:t>
      </w:r>
    </w:p>
    <w:p>
      <w:pPr>
        <w:pStyle w:val="21"/>
        <w:numPr>
          <w:ilvl w:val="1"/>
          <w:numId w:val="20"/>
        </w:numPr>
        <w:tabs>
          <w:tab w:val="left" w:pos="1272"/>
        </w:tabs>
        <w:spacing w:before="158" w:line="360" w:lineRule="auto"/>
        <w:ind w:left="234" w:right="370" w:firstLine="434"/>
        <w:jc w:val="both"/>
        <w:rPr>
          <w:sz w:val="21"/>
          <w:szCs w:val="21"/>
        </w:rPr>
      </w:pPr>
      <w:r>
        <w:rPr>
          <w:rFonts w:hint="eastAsia"/>
          <w:sz w:val="21"/>
          <w:szCs w:val="21"/>
        </w:rPr>
        <w:t>询价通知书、成交供应商的响应文件及其澄清文件等，均为签订合同的依据。</w:t>
      </w:r>
    </w:p>
    <w:p>
      <w:pPr>
        <w:pStyle w:val="21"/>
        <w:numPr>
          <w:ilvl w:val="1"/>
          <w:numId w:val="20"/>
        </w:numPr>
        <w:tabs>
          <w:tab w:val="left" w:pos="1272"/>
        </w:tabs>
        <w:spacing w:before="1" w:line="360" w:lineRule="auto"/>
        <w:ind w:left="234" w:right="367" w:firstLine="434"/>
        <w:jc w:val="both"/>
        <w:rPr>
          <w:sz w:val="21"/>
          <w:szCs w:val="21"/>
        </w:rPr>
      </w:pPr>
      <w:r>
        <w:rPr>
          <w:rFonts w:hint="eastAsia"/>
          <w:sz w:val="21"/>
          <w:szCs w:val="21"/>
        </w:rPr>
        <w:t>成交供应商拒绝与采购人签订合同的，采购人可以按照评审报告推荐的成交候选人名单排序，确定下一成交候选人为成交供应商，也可以重新开展政府采购活动。</w:t>
      </w:r>
    </w:p>
    <w:p>
      <w:pPr>
        <w:pStyle w:val="21"/>
        <w:numPr>
          <w:ilvl w:val="1"/>
          <w:numId w:val="20"/>
        </w:numPr>
        <w:tabs>
          <w:tab w:val="left" w:pos="1272"/>
        </w:tabs>
        <w:spacing w:before="56" w:line="360" w:lineRule="auto"/>
        <w:ind w:left="234" w:right="370" w:firstLine="434"/>
        <w:rPr>
          <w:sz w:val="21"/>
          <w:szCs w:val="21"/>
        </w:rPr>
      </w:pPr>
      <w:r>
        <w:rPr>
          <w:rFonts w:hint="eastAsia"/>
          <w:sz w:val="21"/>
          <w:szCs w:val="21"/>
        </w:rPr>
        <w:t>当出现法规规定的成交无效或成交结果无效情形时，采购人可依法与排名下一位的成交候选人另行签订合同，或依法重新开展采购活动。</w:t>
      </w:r>
    </w:p>
    <w:p>
      <w:pPr>
        <w:pStyle w:val="8"/>
        <w:keepNext w:val="0"/>
        <w:keepLines w:val="0"/>
        <w:numPr>
          <w:ilvl w:val="0"/>
          <w:numId w:val="21"/>
        </w:numPr>
        <w:tabs>
          <w:tab w:val="left" w:pos="1037"/>
        </w:tabs>
        <w:autoSpaceDE w:val="0"/>
        <w:autoSpaceDN w:val="0"/>
        <w:spacing w:before="0" w:after="0" w:line="360" w:lineRule="auto"/>
        <w:ind w:hanging="366"/>
        <w:rPr>
          <w:rFonts w:ascii="宋体" w:hAnsi="宋体" w:cs="宋体"/>
          <w:sz w:val="21"/>
          <w:szCs w:val="21"/>
        </w:rPr>
      </w:pPr>
      <w:r>
        <w:rPr>
          <w:rFonts w:hint="eastAsia" w:ascii="宋体" w:hAnsi="宋体" w:cs="宋体"/>
          <w:sz w:val="21"/>
          <w:szCs w:val="21"/>
        </w:rPr>
        <w:t>廉洁自律规定</w:t>
      </w:r>
    </w:p>
    <w:p>
      <w:pPr>
        <w:pStyle w:val="21"/>
        <w:numPr>
          <w:ilvl w:val="1"/>
          <w:numId w:val="21"/>
        </w:numPr>
        <w:tabs>
          <w:tab w:val="left" w:pos="1272"/>
        </w:tabs>
        <w:spacing w:before="160" w:line="360" w:lineRule="auto"/>
        <w:ind w:right="371" w:firstLine="434"/>
        <w:jc w:val="both"/>
        <w:rPr>
          <w:sz w:val="21"/>
          <w:szCs w:val="21"/>
        </w:rPr>
      </w:pPr>
      <w:r>
        <w:rPr>
          <w:rFonts w:hint="eastAsia"/>
          <w:sz w:val="21"/>
          <w:szCs w:val="21"/>
        </w:rPr>
        <w:t>采购代理机构工作人员不得以不正当手段获取政府采购代理业务，不得与采购人、供应商恶意串通。</w:t>
      </w:r>
    </w:p>
    <w:p>
      <w:pPr>
        <w:pStyle w:val="21"/>
        <w:numPr>
          <w:ilvl w:val="1"/>
          <w:numId w:val="21"/>
        </w:numPr>
        <w:tabs>
          <w:tab w:val="left" w:pos="1193"/>
        </w:tabs>
        <w:spacing w:before="5" w:line="360" w:lineRule="auto"/>
        <w:ind w:right="373" w:firstLine="434"/>
        <w:jc w:val="both"/>
        <w:rPr>
          <w:sz w:val="21"/>
          <w:szCs w:val="21"/>
        </w:rPr>
      </w:pPr>
      <w:r>
        <w:rPr>
          <w:rFonts w:hint="eastAsia"/>
          <w:sz w:val="21"/>
          <w:szCs w:val="21"/>
        </w:rPr>
        <w:t>采购代理机构工作人员不得接受采购人或者供应商组织的宴请、旅游、娱乐，不得收受礼品、现金、有价证券等，不得向采购人或者供应商报销应当由个人承担的费用。</w:t>
      </w:r>
    </w:p>
    <w:p>
      <w:pPr>
        <w:pStyle w:val="8"/>
        <w:keepNext w:val="0"/>
        <w:keepLines w:val="0"/>
        <w:numPr>
          <w:ilvl w:val="0"/>
          <w:numId w:val="21"/>
        </w:numPr>
        <w:tabs>
          <w:tab w:val="left" w:pos="1037"/>
        </w:tabs>
        <w:autoSpaceDE w:val="0"/>
        <w:autoSpaceDN w:val="0"/>
        <w:spacing w:before="0" w:after="0" w:line="360" w:lineRule="auto"/>
        <w:ind w:hanging="366"/>
        <w:rPr>
          <w:rFonts w:ascii="宋体" w:hAnsi="宋体" w:cs="宋体"/>
          <w:sz w:val="21"/>
          <w:szCs w:val="21"/>
        </w:rPr>
      </w:pPr>
      <w:r>
        <w:rPr>
          <w:rFonts w:hint="eastAsia" w:ascii="宋体" w:hAnsi="宋体" w:cs="宋体"/>
          <w:sz w:val="21"/>
          <w:szCs w:val="21"/>
        </w:rPr>
        <w:t>质疑的提出与接收</w:t>
      </w:r>
    </w:p>
    <w:p>
      <w:pPr>
        <w:pStyle w:val="21"/>
        <w:numPr>
          <w:ilvl w:val="1"/>
          <w:numId w:val="21"/>
        </w:numPr>
        <w:tabs>
          <w:tab w:val="left" w:pos="1272"/>
        </w:tabs>
        <w:spacing w:before="161" w:line="360" w:lineRule="auto"/>
        <w:ind w:right="368" w:firstLine="434"/>
        <w:jc w:val="both"/>
        <w:rPr>
          <w:sz w:val="21"/>
          <w:szCs w:val="21"/>
        </w:rPr>
      </w:pPr>
      <w:r>
        <w:rPr>
          <w:rFonts w:hint="eastAsia"/>
          <w:sz w:val="21"/>
          <w:szCs w:val="21"/>
        </w:rPr>
        <w:t>供应商认为询价通知书、询价过程和成交结果使自己的权益受到损害的，可以根据《中华人民共和国政府采购法》、《中华人民共和国政府采购法实施条例》和《政府采购质疑和投诉办法》的有关规定，依法向采购人或其委托的采购代理机构提出质疑。</w:t>
      </w:r>
    </w:p>
    <w:p>
      <w:pPr>
        <w:pStyle w:val="21"/>
        <w:numPr>
          <w:ilvl w:val="1"/>
          <w:numId w:val="21"/>
        </w:numPr>
        <w:tabs>
          <w:tab w:val="left" w:pos="1272"/>
        </w:tabs>
        <w:spacing w:line="360" w:lineRule="auto"/>
        <w:ind w:left="1271"/>
        <w:jc w:val="both"/>
        <w:rPr>
          <w:sz w:val="21"/>
          <w:szCs w:val="21"/>
        </w:rPr>
      </w:pPr>
      <w:r>
        <w:rPr>
          <w:rFonts w:hint="eastAsia"/>
          <w:sz w:val="21"/>
          <w:szCs w:val="21"/>
        </w:rPr>
        <w:t>质疑供应商应按照财政部制定的《政府采购供应商质疑函范本》格式</w:t>
      </w:r>
    </w:p>
    <w:p>
      <w:pPr>
        <w:pStyle w:val="11"/>
        <w:spacing w:before="160" w:line="360" w:lineRule="auto"/>
        <w:ind w:left="234" w:right="360"/>
        <w:jc w:val="both"/>
        <w:rPr>
          <w:sz w:val="21"/>
          <w:szCs w:val="21"/>
        </w:rPr>
      </w:pPr>
      <w:r>
        <w:rPr>
          <w:rFonts w:hint="eastAsia"/>
          <w:sz w:val="21"/>
          <w:szCs w:val="21"/>
        </w:rPr>
        <w:t>（详见询价通知书第八章）和《政府采购质疑和投诉办法》的要求，在法定质疑期内以</w:t>
      </w:r>
      <w:r>
        <w:rPr>
          <w:rFonts w:hint="eastAsia"/>
          <w:sz w:val="21"/>
          <w:szCs w:val="21"/>
          <w:lang w:val="en-US"/>
        </w:rPr>
        <w:t>通过电子交易系统在线提出或书面提出</w:t>
      </w:r>
      <w:r>
        <w:rPr>
          <w:rFonts w:hint="eastAsia"/>
          <w:sz w:val="21"/>
          <w:szCs w:val="21"/>
        </w:rPr>
        <w:t>，超出法定质疑期提交的质疑将被拒绝。针对同一采购程序环节的质疑应一次性提出。</w:t>
      </w:r>
    </w:p>
    <w:p>
      <w:pPr>
        <w:pStyle w:val="21"/>
        <w:numPr>
          <w:ilvl w:val="1"/>
          <w:numId w:val="21"/>
        </w:numPr>
        <w:tabs>
          <w:tab w:val="left" w:pos="1272"/>
        </w:tabs>
        <w:spacing w:line="360" w:lineRule="auto"/>
        <w:ind w:right="368" w:firstLine="434"/>
        <w:jc w:val="both"/>
        <w:rPr>
          <w:sz w:val="21"/>
          <w:szCs w:val="21"/>
        </w:rPr>
      </w:pPr>
      <w:r>
        <w:rPr>
          <w:rFonts w:hint="eastAsia"/>
          <w:sz w:val="21"/>
          <w:szCs w:val="21"/>
        </w:rPr>
        <w:t>采购代理机构质疑函接收部门、联系电话和通讯地址，见</w:t>
      </w:r>
      <w:r>
        <w:rPr>
          <w:rFonts w:hint="eastAsia"/>
          <w:sz w:val="21"/>
          <w:szCs w:val="21"/>
          <w:u w:val="single"/>
        </w:rPr>
        <w:t>供应商须知前附表</w:t>
      </w:r>
      <w:r>
        <w:rPr>
          <w:rFonts w:hint="eastAsia"/>
          <w:sz w:val="21"/>
          <w:szCs w:val="21"/>
        </w:rPr>
        <w:t>。</w:t>
      </w:r>
    </w:p>
    <w:p>
      <w:pPr>
        <w:pStyle w:val="8"/>
        <w:keepNext w:val="0"/>
        <w:keepLines w:val="0"/>
        <w:numPr>
          <w:ilvl w:val="0"/>
          <w:numId w:val="21"/>
        </w:numPr>
        <w:tabs>
          <w:tab w:val="left" w:pos="1037"/>
        </w:tabs>
        <w:autoSpaceDE w:val="0"/>
        <w:autoSpaceDN w:val="0"/>
        <w:spacing w:before="0" w:after="0" w:line="360" w:lineRule="auto"/>
        <w:ind w:hanging="366"/>
        <w:rPr>
          <w:rFonts w:ascii="宋体" w:hAnsi="宋体" w:cs="宋体"/>
          <w:sz w:val="21"/>
          <w:szCs w:val="21"/>
        </w:rPr>
      </w:pPr>
      <w:r>
        <w:rPr>
          <w:rFonts w:hint="eastAsia" w:ascii="宋体" w:hAnsi="宋体" w:cs="宋体"/>
          <w:sz w:val="21"/>
          <w:szCs w:val="21"/>
        </w:rPr>
        <w:t>需要补充的其他内容</w:t>
      </w:r>
    </w:p>
    <w:p>
      <w:pPr>
        <w:pStyle w:val="11"/>
        <w:spacing w:before="158" w:line="360" w:lineRule="auto"/>
        <w:ind w:left="669"/>
        <w:rPr>
          <w:sz w:val="21"/>
          <w:szCs w:val="21"/>
        </w:rPr>
      </w:pPr>
      <w:r>
        <w:rPr>
          <w:rFonts w:hint="eastAsia"/>
          <w:sz w:val="21"/>
          <w:szCs w:val="21"/>
        </w:rPr>
        <w:t>需要补充的其他内容，见</w:t>
      </w:r>
      <w:r>
        <w:rPr>
          <w:rFonts w:hint="eastAsia"/>
          <w:sz w:val="21"/>
          <w:szCs w:val="21"/>
          <w:u w:val="single"/>
        </w:rPr>
        <w:t>供应商须知前附表</w:t>
      </w:r>
      <w:r>
        <w:rPr>
          <w:rFonts w:hint="eastAsia"/>
          <w:sz w:val="21"/>
          <w:szCs w:val="21"/>
        </w:rPr>
        <w:t>。</w:t>
      </w:r>
    </w:p>
    <w:p>
      <w:pPr>
        <w:spacing w:line="360" w:lineRule="auto"/>
        <w:rPr>
          <w:rFonts w:ascii="宋体" w:hAnsi="宋体" w:cs="宋体"/>
        </w:rPr>
      </w:pPr>
    </w:p>
    <w:p>
      <w:pPr>
        <w:widowControl/>
        <w:spacing w:line="360" w:lineRule="auto"/>
        <w:jc w:val="left"/>
        <w:rPr>
          <w:rFonts w:ascii="宋体" w:hAnsi="宋体" w:cs="宋体"/>
        </w:rPr>
      </w:pPr>
      <w:r>
        <w:rPr>
          <w:rFonts w:hint="eastAsia" w:ascii="宋体" w:hAnsi="宋体" w:cs="宋体"/>
        </w:rPr>
        <w:br w:type="page"/>
      </w:r>
    </w:p>
    <w:p>
      <w:pPr>
        <w:pStyle w:val="6"/>
        <w:tabs>
          <w:tab w:val="left" w:pos="1125"/>
        </w:tabs>
        <w:spacing w:after="100" w:afterAutospacing="1" w:line="300" w:lineRule="auto"/>
        <w:ind w:right="136"/>
        <w:jc w:val="center"/>
        <w:rPr>
          <w:rFonts w:ascii="宋体" w:hAnsi="宋体" w:cs="宋体"/>
          <w:sz w:val="32"/>
          <w:szCs w:val="32"/>
        </w:rPr>
      </w:pPr>
      <w:bookmarkStart w:id="38" w:name="_Toc38640622"/>
      <w:r>
        <w:rPr>
          <w:rFonts w:hint="eastAsia" w:ascii="宋体" w:hAnsi="宋体" w:cs="宋体"/>
          <w:sz w:val="32"/>
          <w:szCs w:val="32"/>
        </w:rPr>
        <w:t>第三章</w:t>
      </w:r>
      <w:r>
        <w:rPr>
          <w:rFonts w:hint="eastAsia" w:ascii="宋体" w:hAnsi="宋体" w:cs="宋体"/>
          <w:sz w:val="32"/>
          <w:szCs w:val="32"/>
        </w:rPr>
        <w:tab/>
      </w:r>
      <w:r>
        <w:rPr>
          <w:rFonts w:hint="eastAsia" w:ascii="宋体" w:hAnsi="宋体" w:cs="宋体"/>
          <w:sz w:val="32"/>
          <w:szCs w:val="32"/>
        </w:rPr>
        <w:t>采购需求</w:t>
      </w:r>
      <w:bookmarkEnd w:id="38"/>
    </w:p>
    <w:p>
      <w:pPr>
        <w:pStyle w:val="8"/>
        <w:spacing w:before="188"/>
        <w:ind w:left="234"/>
        <w:rPr>
          <w:rFonts w:ascii="宋体" w:hAnsi="宋体" w:cs="宋体"/>
          <w:sz w:val="21"/>
          <w:szCs w:val="21"/>
        </w:rPr>
      </w:pPr>
      <w:r>
        <w:rPr>
          <w:rFonts w:hint="eastAsia" w:ascii="宋体" w:hAnsi="宋体" w:cs="宋体"/>
          <w:sz w:val="21"/>
          <w:szCs w:val="21"/>
        </w:rPr>
        <w:t>前注：</w:t>
      </w:r>
    </w:p>
    <w:p>
      <w:pPr>
        <w:pStyle w:val="21"/>
        <w:numPr>
          <w:ilvl w:val="0"/>
          <w:numId w:val="22"/>
        </w:numPr>
        <w:tabs>
          <w:tab w:val="left" w:pos="960"/>
        </w:tabs>
        <w:spacing w:before="160" w:line="364" w:lineRule="auto"/>
        <w:ind w:right="360" w:firstLine="479"/>
        <w:jc w:val="both"/>
        <w:rPr>
          <w:sz w:val="21"/>
          <w:szCs w:val="21"/>
        </w:rPr>
      </w:pPr>
      <w:r>
        <w:rPr>
          <w:rFonts w:hint="eastAsia"/>
          <w:sz w:val="21"/>
          <w:szCs w:val="21"/>
        </w:rPr>
        <w:t>根据《关于规范政府采购进口产品有关工作的通知》及政府采购管理部门的相关规定，下列采购需求中标注进口产品的货物均已履行相关论证手续， 经核准采购进口产品，但不限制满足询价通知书要求的国内产品参与竞争。未标注进口产品的货物均为拒绝采购进口产品。</w:t>
      </w:r>
    </w:p>
    <w:p>
      <w:pPr>
        <w:pStyle w:val="21"/>
        <w:numPr>
          <w:ilvl w:val="0"/>
          <w:numId w:val="22"/>
        </w:numPr>
        <w:tabs>
          <w:tab w:val="left" w:pos="960"/>
        </w:tabs>
        <w:spacing w:line="364" w:lineRule="auto"/>
        <w:ind w:right="371" w:firstLine="479"/>
        <w:jc w:val="both"/>
        <w:rPr>
          <w:sz w:val="21"/>
          <w:szCs w:val="21"/>
        </w:rPr>
      </w:pPr>
      <w:r>
        <w:rPr>
          <w:rFonts w:hint="eastAsia"/>
          <w:sz w:val="21"/>
          <w:szCs w:val="21"/>
        </w:rPr>
        <w:t>下列采购需求中：如属于《节能产品政府采购品目清单》中政府强制采购的节能产品，则供应商所投产品须具有市场监管总局公布的《参与实施政府采购节能产品认证机构目录》中的认证机构出具的、处于有效期内的节能产品认证证书。</w:t>
      </w:r>
    </w:p>
    <w:p>
      <w:pPr>
        <w:pStyle w:val="21"/>
        <w:numPr>
          <w:ilvl w:val="0"/>
          <w:numId w:val="22"/>
        </w:numPr>
        <w:tabs>
          <w:tab w:val="left" w:pos="960"/>
        </w:tabs>
        <w:spacing w:line="362" w:lineRule="auto"/>
        <w:ind w:right="368" w:firstLine="479"/>
        <w:rPr>
          <w:sz w:val="21"/>
          <w:szCs w:val="21"/>
        </w:rPr>
      </w:pPr>
      <w:r>
        <w:rPr>
          <w:rFonts w:hint="eastAsia"/>
          <w:sz w:val="21"/>
          <w:szCs w:val="21"/>
        </w:rPr>
        <w:t>下列采购需求中：标注▲的产品，供应商在响应文件《主要成交标的承诺函》中填写名称、品牌、规格、型号、数量、单价等信息。</w:t>
      </w:r>
    </w:p>
    <w:p>
      <w:pPr>
        <w:pStyle w:val="11"/>
        <w:rPr>
          <w:sz w:val="21"/>
          <w:szCs w:val="21"/>
        </w:rPr>
      </w:pPr>
    </w:p>
    <w:p>
      <w:pPr>
        <w:pStyle w:val="8"/>
        <w:spacing w:before="160"/>
        <w:ind w:left="671"/>
        <w:rPr>
          <w:rFonts w:ascii="宋体" w:hAnsi="宋体" w:cs="宋体"/>
          <w:sz w:val="21"/>
          <w:szCs w:val="21"/>
        </w:rPr>
      </w:pPr>
      <w:r>
        <w:rPr>
          <w:rFonts w:hint="eastAsia" w:ascii="宋体" w:hAnsi="宋体" w:cs="宋体"/>
          <w:sz w:val="21"/>
          <w:szCs w:val="21"/>
        </w:rPr>
        <w:t>一、采购需求前附表</w:t>
      </w:r>
    </w:p>
    <w:p>
      <w:pPr>
        <w:pStyle w:val="11"/>
        <w:spacing w:before="6" w:after="1"/>
        <w:rPr>
          <w:b/>
          <w:sz w:val="21"/>
          <w:szCs w:val="21"/>
        </w:rPr>
      </w:pPr>
    </w:p>
    <w:tbl>
      <w:tblPr>
        <w:tblStyle w:val="15"/>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3"/>
        <w:gridCol w:w="2026"/>
        <w:gridCol w:w="54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tcPr>
          <w:p>
            <w:pPr>
              <w:pStyle w:val="20"/>
              <w:spacing w:before="95"/>
              <w:ind w:left="118" w:right="109"/>
              <w:jc w:val="center"/>
              <w:rPr>
                <w:b/>
                <w:color w:val="auto"/>
                <w:sz w:val="21"/>
                <w:szCs w:val="21"/>
                <w:highlight w:val="none"/>
                <w:lang w:eastAsia="en-US"/>
              </w:rPr>
            </w:pPr>
            <w:r>
              <w:rPr>
                <w:rFonts w:hint="eastAsia"/>
                <w:b/>
                <w:color w:val="auto"/>
                <w:sz w:val="21"/>
                <w:szCs w:val="21"/>
                <w:highlight w:val="none"/>
                <w:lang w:eastAsia="en-US"/>
              </w:rPr>
              <w:t>序号</w:t>
            </w:r>
          </w:p>
        </w:tc>
        <w:tc>
          <w:tcPr>
            <w:tcW w:w="2026" w:type="dxa"/>
          </w:tcPr>
          <w:p>
            <w:pPr>
              <w:pStyle w:val="20"/>
              <w:spacing w:before="19"/>
              <w:ind w:left="151" w:right="143"/>
              <w:jc w:val="center"/>
              <w:rPr>
                <w:b/>
                <w:color w:val="auto"/>
                <w:sz w:val="21"/>
                <w:szCs w:val="21"/>
                <w:highlight w:val="none"/>
                <w:lang w:eastAsia="en-US"/>
              </w:rPr>
            </w:pPr>
            <w:r>
              <w:rPr>
                <w:rFonts w:hint="eastAsia"/>
                <w:b/>
                <w:color w:val="auto"/>
                <w:sz w:val="21"/>
                <w:szCs w:val="21"/>
                <w:highlight w:val="none"/>
                <w:lang w:eastAsia="en-US"/>
              </w:rPr>
              <w:t>条款名称</w:t>
            </w:r>
          </w:p>
        </w:tc>
        <w:tc>
          <w:tcPr>
            <w:tcW w:w="5468" w:type="dxa"/>
          </w:tcPr>
          <w:p>
            <w:pPr>
              <w:pStyle w:val="20"/>
              <w:spacing w:before="19"/>
              <w:ind w:left="1769"/>
              <w:rPr>
                <w:b/>
                <w:color w:val="auto"/>
                <w:sz w:val="21"/>
                <w:szCs w:val="21"/>
                <w:highlight w:val="none"/>
                <w:lang w:eastAsia="en-US"/>
              </w:rPr>
            </w:pPr>
            <w:r>
              <w:rPr>
                <w:rFonts w:hint="eastAsia"/>
                <w:b/>
                <w:color w:val="auto"/>
                <w:sz w:val="21"/>
                <w:szCs w:val="21"/>
                <w:highlight w:val="none"/>
                <w:lang w:eastAsia="en-US"/>
              </w:rPr>
              <w:t>内容、说明与要求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003" w:type="dxa"/>
          </w:tcPr>
          <w:p>
            <w:pPr>
              <w:pStyle w:val="20"/>
              <w:spacing w:before="95"/>
              <w:ind w:left="9"/>
              <w:jc w:val="center"/>
              <w:rPr>
                <w:color w:val="auto"/>
                <w:sz w:val="21"/>
                <w:szCs w:val="21"/>
                <w:highlight w:val="none"/>
                <w:lang w:eastAsia="en-US"/>
              </w:rPr>
            </w:pPr>
            <w:r>
              <w:rPr>
                <w:rFonts w:hint="eastAsia"/>
                <w:color w:val="auto"/>
                <w:sz w:val="21"/>
                <w:szCs w:val="21"/>
                <w:highlight w:val="none"/>
                <w:lang w:eastAsia="en-US"/>
              </w:rPr>
              <w:t>1</w:t>
            </w:r>
          </w:p>
        </w:tc>
        <w:tc>
          <w:tcPr>
            <w:tcW w:w="2026" w:type="dxa"/>
          </w:tcPr>
          <w:p>
            <w:pPr>
              <w:pStyle w:val="20"/>
              <w:spacing w:before="19"/>
              <w:ind w:left="152" w:right="143"/>
              <w:jc w:val="center"/>
              <w:rPr>
                <w:color w:val="auto"/>
                <w:sz w:val="21"/>
                <w:szCs w:val="21"/>
                <w:highlight w:val="none"/>
                <w:lang w:eastAsia="en-US"/>
              </w:rPr>
            </w:pPr>
            <w:r>
              <w:rPr>
                <w:rFonts w:hint="eastAsia"/>
                <w:color w:val="auto"/>
                <w:sz w:val="21"/>
                <w:szCs w:val="21"/>
                <w:highlight w:val="none"/>
                <w:lang w:eastAsia="en-US"/>
              </w:rPr>
              <w:t>付款方式</w:t>
            </w:r>
          </w:p>
        </w:tc>
        <w:tc>
          <w:tcPr>
            <w:tcW w:w="5468" w:type="dxa"/>
            <w:vAlign w:val="center"/>
          </w:tcPr>
          <w:p>
            <w:pPr>
              <w:pStyle w:val="20"/>
              <w:spacing w:line="360" w:lineRule="auto"/>
              <w:ind w:left="101"/>
              <w:rPr>
                <w:color w:val="auto"/>
                <w:sz w:val="21"/>
                <w:szCs w:val="21"/>
                <w:highlight w:val="none"/>
              </w:rPr>
            </w:pPr>
            <w:r>
              <w:rPr>
                <w:rFonts w:hint="eastAsia"/>
                <w:color w:val="auto"/>
                <w:sz w:val="21"/>
                <w:szCs w:val="21"/>
                <w:highlight w:val="none"/>
              </w:rPr>
              <w:t>本项目不支付预付款，待货物交货完成并验收合格后7日内，甲方无息转账支付乙方合同总额的100%。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tcPr>
          <w:p>
            <w:pPr>
              <w:pStyle w:val="20"/>
              <w:spacing w:before="96"/>
              <w:ind w:left="9"/>
              <w:jc w:val="center"/>
              <w:rPr>
                <w:color w:val="auto"/>
                <w:sz w:val="21"/>
                <w:szCs w:val="21"/>
                <w:highlight w:val="none"/>
                <w:lang w:eastAsia="en-US"/>
              </w:rPr>
            </w:pPr>
            <w:r>
              <w:rPr>
                <w:rFonts w:hint="eastAsia"/>
                <w:color w:val="auto"/>
                <w:sz w:val="21"/>
                <w:szCs w:val="21"/>
                <w:highlight w:val="none"/>
                <w:lang w:eastAsia="en-US"/>
              </w:rPr>
              <w:t>2</w:t>
            </w:r>
          </w:p>
        </w:tc>
        <w:tc>
          <w:tcPr>
            <w:tcW w:w="2026" w:type="dxa"/>
          </w:tcPr>
          <w:p>
            <w:pPr>
              <w:pStyle w:val="20"/>
              <w:spacing w:before="16"/>
              <w:ind w:left="152" w:right="143"/>
              <w:jc w:val="center"/>
              <w:rPr>
                <w:color w:val="auto"/>
                <w:sz w:val="21"/>
                <w:szCs w:val="21"/>
                <w:highlight w:val="none"/>
                <w:lang w:eastAsia="en-US"/>
              </w:rPr>
            </w:pPr>
            <w:r>
              <w:rPr>
                <w:rFonts w:hint="eastAsia"/>
                <w:color w:val="auto"/>
                <w:sz w:val="21"/>
                <w:szCs w:val="21"/>
                <w:highlight w:val="none"/>
                <w:lang w:eastAsia="en-US"/>
              </w:rPr>
              <w:t>供货地点</w:t>
            </w:r>
          </w:p>
        </w:tc>
        <w:tc>
          <w:tcPr>
            <w:tcW w:w="5468" w:type="dxa"/>
            <w:vAlign w:val="center"/>
          </w:tcPr>
          <w:p>
            <w:pPr>
              <w:pStyle w:val="20"/>
              <w:spacing w:line="360" w:lineRule="auto"/>
              <w:ind w:left="101"/>
              <w:rPr>
                <w:color w:val="auto"/>
                <w:sz w:val="21"/>
                <w:szCs w:val="21"/>
                <w:highlight w:val="none"/>
              </w:rPr>
            </w:pPr>
            <w:r>
              <w:rPr>
                <w:rFonts w:hint="eastAsia"/>
                <w:color w:val="auto"/>
                <w:sz w:val="21"/>
                <w:szCs w:val="21"/>
                <w:highlight w:val="none"/>
              </w:rPr>
              <w:t>安徽省阜阳水文水资源局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tcPr>
          <w:p>
            <w:pPr>
              <w:pStyle w:val="20"/>
              <w:spacing w:before="96"/>
              <w:ind w:left="9"/>
              <w:jc w:val="center"/>
              <w:rPr>
                <w:color w:val="auto"/>
                <w:sz w:val="21"/>
                <w:szCs w:val="21"/>
                <w:highlight w:val="none"/>
                <w:lang w:eastAsia="en-US"/>
              </w:rPr>
            </w:pPr>
            <w:r>
              <w:rPr>
                <w:rFonts w:hint="eastAsia"/>
                <w:color w:val="auto"/>
                <w:sz w:val="21"/>
                <w:szCs w:val="21"/>
                <w:highlight w:val="none"/>
                <w:lang w:eastAsia="en-US"/>
              </w:rPr>
              <w:t>3</w:t>
            </w:r>
          </w:p>
        </w:tc>
        <w:tc>
          <w:tcPr>
            <w:tcW w:w="2026" w:type="dxa"/>
          </w:tcPr>
          <w:p>
            <w:pPr>
              <w:pStyle w:val="20"/>
              <w:spacing w:before="19"/>
              <w:ind w:left="152" w:right="143"/>
              <w:jc w:val="center"/>
              <w:rPr>
                <w:color w:val="auto"/>
                <w:sz w:val="21"/>
                <w:szCs w:val="21"/>
                <w:highlight w:val="none"/>
                <w:lang w:eastAsia="en-US"/>
              </w:rPr>
            </w:pPr>
            <w:r>
              <w:rPr>
                <w:rFonts w:hint="eastAsia"/>
                <w:color w:val="auto"/>
                <w:sz w:val="21"/>
                <w:szCs w:val="21"/>
                <w:highlight w:val="none"/>
                <w:lang w:eastAsia="en-US"/>
              </w:rPr>
              <w:t>供货期限</w:t>
            </w:r>
          </w:p>
        </w:tc>
        <w:tc>
          <w:tcPr>
            <w:tcW w:w="5468" w:type="dxa"/>
            <w:vAlign w:val="center"/>
          </w:tcPr>
          <w:p>
            <w:pPr>
              <w:pStyle w:val="20"/>
              <w:tabs>
                <w:tab w:val="left" w:pos="3043"/>
              </w:tabs>
              <w:spacing w:before="96" w:line="360" w:lineRule="auto"/>
              <w:ind w:left="107"/>
              <w:rPr>
                <w:color w:val="auto"/>
                <w:sz w:val="21"/>
                <w:szCs w:val="21"/>
                <w:highlight w:val="none"/>
              </w:rPr>
            </w:pPr>
            <w:r>
              <w:rPr>
                <w:rFonts w:hint="eastAsia"/>
                <w:color w:val="auto"/>
                <w:sz w:val="21"/>
                <w:szCs w:val="21"/>
                <w:highlight w:val="none"/>
              </w:rPr>
              <w:t>合同生效后7日历天完成供货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003" w:type="dxa"/>
          </w:tcPr>
          <w:p>
            <w:pPr>
              <w:pStyle w:val="20"/>
              <w:spacing w:before="96"/>
              <w:ind w:left="9"/>
              <w:jc w:val="center"/>
              <w:rPr>
                <w:color w:val="auto"/>
                <w:sz w:val="21"/>
                <w:szCs w:val="21"/>
                <w:highlight w:val="none"/>
                <w:lang w:eastAsia="en-US"/>
              </w:rPr>
            </w:pPr>
            <w:r>
              <w:rPr>
                <w:rFonts w:hint="eastAsia"/>
                <w:color w:val="auto"/>
                <w:sz w:val="21"/>
                <w:szCs w:val="21"/>
                <w:highlight w:val="none"/>
                <w:lang w:eastAsia="en-US"/>
              </w:rPr>
              <w:t>4</w:t>
            </w:r>
          </w:p>
        </w:tc>
        <w:tc>
          <w:tcPr>
            <w:tcW w:w="2026" w:type="dxa"/>
          </w:tcPr>
          <w:p>
            <w:pPr>
              <w:pStyle w:val="20"/>
              <w:spacing w:before="19"/>
              <w:ind w:left="152" w:right="143"/>
              <w:jc w:val="center"/>
              <w:rPr>
                <w:color w:val="auto"/>
                <w:sz w:val="21"/>
                <w:szCs w:val="21"/>
                <w:highlight w:val="none"/>
                <w:lang w:eastAsia="en-US"/>
              </w:rPr>
            </w:pPr>
            <w:r>
              <w:rPr>
                <w:rFonts w:hint="eastAsia"/>
                <w:color w:val="auto"/>
                <w:sz w:val="21"/>
                <w:szCs w:val="21"/>
                <w:highlight w:val="none"/>
                <w:lang w:eastAsia="en-US"/>
              </w:rPr>
              <w:t>免费质保期</w:t>
            </w:r>
          </w:p>
        </w:tc>
        <w:tc>
          <w:tcPr>
            <w:tcW w:w="5468" w:type="dxa"/>
            <w:vAlign w:val="center"/>
          </w:tcPr>
          <w:p>
            <w:pPr>
              <w:pStyle w:val="20"/>
              <w:tabs>
                <w:tab w:val="left" w:pos="3523"/>
              </w:tabs>
              <w:spacing w:before="98" w:line="360" w:lineRule="auto"/>
              <w:ind w:left="107"/>
              <w:rPr>
                <w:color w:val="auto"/>
                <w:sz w:val="21"/>
                <w:szCs w:val="21"/>
                <w:highlight w:val="none"/>
              </w:rPr>
            </w:pPr>
            <w:r>
              <w:rPr>
                <w:rFonts w:hint="eastAsia"/>
                <w:color w:val="auto"/>
                <w:sz w:val="21"/>
                <w:szCs w:val="21"/>
                <w:highlight w:val="none"/>
              </w:rPr>
              <w:t>验收合格之日起</w:t>
            </w:r>
            <w:r>
              <w:rPr>
                <w:rFonts w:hint="eastAsia"/>
                <w:color w:val="auto"/>
                <w:sz w:val="21"/>
                <w:szCs w:val="21"/>
                <w:highlight w:val="none"/>
                <w:lang w:val="en-US"/>
              </w:rPr>
              <w:t>1年免费维修维护</w:t>
            </w:r>
          </w:p>
        </w:tc>
      </w:tr>
    </w:tbl>
    <w:p>
      <w:pPr>
        <w:rPr>
          <w:rFonts w:ascii="宋体" w:hAnsi="宋体" w:cs="宋体"/>
        </w:rPr>
      </w:pPr>
    </w:p>
    <w:p>
      <w:pPr>
        <w:rPr>
          <w:rFonts w:ascii="宋体" w:hAnsi="宋体" w:cs="宋体"/>
        </w:rPr>
      </w:pPr>
    </w:p>
    <w:p>
      <w:pPr>
        <w:rPr>
          <w:rFonts w:ascii="宋体" w:hAnsi="宋体" w:cs="宋体"/>
        </w:rPr>
      </w:pPr>
    </w:p>
    <w:p>
      <w:pPr>
        <w:rPr>
          <w:rFonts w:ascii="宋体" w:hAnsi="宋体" w:cs="宋体"/>
        </w:rPr>
      </w:pPr>
      <w:r>
        <w:rPr>
          <w:rFonts w:hint="eastAsia" w:ascii="宋体" w:hAnsi="宋体" w:cs="宋体"/>
        </w:rPr>
        <w:br w:type="page"/>
      </w:r>
    </w:p>
    <w:p>
      <w:pPr>
        <w:numPr>
          <w:ilvl w:val="0"/>
          <w:numId w:val="23"/>
        </w:numPr>
        <w:spacing w:line="440" w:lineRule="exact"/>
        <w:ind w:firstLine="420" w:firstLineChars="200"/>
        <w:rPr>
          <w:rFonts w:ascii="宋体" w:hAnsi="宋体" w:cs="宋体"/>
        </w:rPr>
      </w:pPr>
      <w:r>
        <w:rPr>
          <w:rFonts w:hint="eastAsia" w:ascii="宋体" w:hAnsi="宋体" w:cs="宋体"/>
        </w:rPr>
        <w:t>货物需求</w:t>
      </w:r>
      <w:r>
        <w:rPr>
          <w:rFonts w:hint="eastAsia" w:ascii="宋体" w:hAnsi="宋体" w:cs="宋体"/>
          <w:b/>
          <w:bCs/>
        </w:rPr>
        <w:t>无人测量系统3套。</w:t>
      </w:r>
    </w:p>
    <w:p>
      <w:pPr>
        <w:spacing w:line="440" w:lineRule="exact"/>
        <w:ind w:firstLine="422" w:firstLineChars="200"/>
        <w:rPr>
          <w:rFonts w:ascii="宋体" w:hAnsi="宋体" w:cs="宋体"/>
          <w:b/>
          <w:szCs w:val="16"/>
        </w:rPr>
      </w:pPr>
      <w:r>
        <w:rPr>
          <w:rFonts w:hint="eastAsia" w:ascii="宋体" w:hAnsi="宋体" w:cs="宋体"/>
          <w:b/>
          <w:szCs w:val="16"/>
        </w:rPr>
        <w:t>一、无人测量系统参数：</w:t>
      </w:r>
    </w:p>
    <w:p>
      <w:pPr>
        <w:spacing w:line="440" w:lineRule="exact"/>
        <w:ind w:firstLine="422" w:firstLineChars="200"/>
        <w:outlineLvl w:val="0"/>
        <w:rPr>
          <w:rFonts w:ascii="宋体" w:hAnsi="宋体" w:cs="宋体"/>
          <w:b/>
        </w:rPr>
      </w:pPr>
      <w:r>
        <w:rPr>
          <w:rFonts w:hint="eastAsia" w:ascii="宋体" w:hAnsi="宋体" w:cs="宋体"/>
          <w:b/>
        </w:rPr>
        <w:t>（一）系统主体</w:t>
      </w:r>
    </w:p>
    <w:p>
      <w:pPr>
        <w:spacing w:line="440" w:lineRule="exact"/>
        <w:ind w:firstLine="420" w:firstLineChars="200"/>
        <w:outlineLvl w:val="0"/>
        <w:rPr>
          <w:rFonts w:ascii="宋体" w:hAnsi="宋体" w:cs="宋体"/>
          <w:bCs/>
        </w:rPr>
      </w:pPr>
      <w:r>
        <w:rPr>
          <w:rFonts w:hint="eastAsia" w:ascii="宋体" w:hAnsi="宋体" w:cs="宋体"/>
          <w:bCs/>
        </w:rPr>
        <w:t>1.可搭载多种传感器：测深仪、定位设备、侧扫声呐等;</w:t>
      </w:r>
    </w:p>
    <w:p>
      <w:pPr>
        <w:spacing w:line="440" w:lineRule="exact"/>
        <w:ind w:firstLine="420" w:firstLineChars="200"/>
        <w:outlineLvl w:val="0"/>
        <w:rPr>
          <w:rFonts w:ascii="宋体" w:hAnsi="宋体" w:cs="宋体"/>
          <w:bCs/>
        </w:rPr>
      </w:pPr>
      <w:r>
        <w:rPr>
          <w:rFonts w:hint="eastAsia" w:ascii="宋体" w:hAnsi="宋体" w:cs="宋体"/>
          <w:bCs/>
        </w:rPr>
        <w:t>2.系统材料：碳纤维、凯夫拉防弹布高强度复合材料；</w:t>
      </w:r>
    </w:p>
    <w:p>
      <w:pPr>
        <w:spacing w:line="440" w:lineRule="exact"/>
        <w:ind w:firstLine="420" w:firstLineChars="200"/>
        <w:outlineLvl w:val="0"/>
        <w:rPr>
          <w:rFonts w:ascii="宋体" w:hAnsi="宋体" w:cs="宋体"/>
          <w:bCs/>
        </w:rPr>
      </w:pPr>
      <w:r>
        <w:rPr>
          <w:rFonts w:hint="eastAsia" w:ascii="宋体" w:hAnsi="宋体" w:cs="宋体"/>
          <w:bCs/>
        </w:rPr>
        <w:t>3.具备自主巡航功能和遥控控制功能；</w:t>
      </w:r>
    </w:p>
    <w:p>
      <w:pPr>
        <w:spacing w:line="440" w:lineRule="exact"/>
        <w:ind w:firstLine="420" w:firstLineChars="200"/>
        <w:outlineLvl w:val="0"/>
        <w:rPr>
          <w:rFonts w:ascii="宋体" w:hAnsi="宋体" w:cs="宋体"/>
          <w:bCs/>
        </w:rPr>
      </w:pPr>
      <w:r>
        <w:rPr>
          <w:rFonts w:hint="eastAsia" w:ascii="宋体" w:hAnsi="宋体" w:cs="宋体"/>
          <w:bCs/>
        </w:rPr>
        <w:t>★4.双天线数据传输，具备电台通讯和4G通讯功能；中标后签订合同前提供设备进行实测此功能。</w:t>
      </w:r>
    </w:p>
    <w:p>
      <w:pPr>
        <w:spacing w:line="440" w:lineRule="exact"/>
        <w:ind w:firstLine="422" w:firstLineChars="200"/>
        <w:outlineLvl w:val="0"/>
        <w:rPr>
          <w:rFonts w:ascii="宋体" w:hAnsi="宋体" w:cs="宋体"/>
          <w:b/>
        </w:rPr>
      </w:pPr>
      <w:r>
        <w:rPr>
          <w:rFonts w:hint="eastAsia" w:ascii="宋体" w:hAnsi="宋体" w:cs="宋体"/>
          <w:b/>
        </w:rPr>
        <w:t>（二）动力系统</w:t>
      </w:r>
    </w:p>
    <w:p>
      <w:pPr>
        <w:spacing w:line="440" w:lineRule="exact"/>
        <w:ind w:firstLine="420" w:firstLineChars="200"/>
        <w:outlineLvl w:val="0"/>
        <w:rPr>
          <w:rFonts w:ascii="宋体" w:hAnsi="宋体" w:cs="宋体"/>
          <w:bCs/>
        </w:rPr>
      </w:pPr>
      <w:r>
        <w:rPr>
          <w:rFonts w:hint="eastAsia" w:ascii="宋体" w:hAnsi="宋体" w:cs="宋体"/>
          <w:bCs/>
        </w:rPr>
        <w:t>★1.续航能力：外置可拆卸、智能模块化、高度集成化；</w:t>
      </w:r>
    </w:p>
    <w:p>
      <w:pPr>
        <w:spacing w:line="440" w:lineRule="exact"/>
        <w:ind w:firstLine="420" w:firstLineChars="200"/>
        <w:outlineLvl w:val="0"/>
        <w:rPr>
          <w:rFonts w:ascii="宋体" w:hAnsi="宋体" w:cs="宋体"/>
          <w:bCs/>
        </w:rPr>
      </w:pPr>
      <w:r>
        <w:rPr>
          <w:rFonts w:hint="eastAsia" w:ascii="宋体" w:hAnsi="宋体" w:cs="宋体"/>
          <w:bCs/>
        </w:rPr>
        <w:t>2.防水等级IP67；</w:t>
      </w:r>
    </w:p>
    <w:p>
      <w:pPr>
        <w:spacing w:line="440" w:lineRule="exact"/>
        <w:ind w:firstLine="420" w:firstLineChars="200"/>
        <w:outlineLvl w:val="0"/>
        <w:rPr>
          <w:rFonts w:ascii="宋体" w:hAnsi="宋体" w:cs="宋体"/>
          <w:bCs/>
        </w:rPr>
      </w:pPr>
      <w:r>
        <w:rPr>
          <w:rFonts w:hint="eastAsia" w:ascii="宋体" w:hAnsi="宋体" w:cs="宋体"/>
          <w:bCs/>
        </w:rPr>
        <w:t>★3.容量≥40Ah@33.6V；单块电池续航时间6小时@2m/s。</w:t>
      </w:r>
    </w:p>
    <w:p>
      <w:pPr>
        <w:spacing w:line="440" w:lineRule="exact"/>
        <w:ind w:firstLine="422" w:firstLineChars="200"/>
        <w:outlineLvl w:val="0"/>
        <w:rPr>
          <w:rFonts w:ascii="宋体" w:hAnsi="宋体" w:cs="宋体"/>
          <w:b/>
        </w:rPr>
      </w:pPr>
      <w:r>
        <w:rPr>
          <w:rFonts w:hint="eastAsia" w:ascii="宋体" w:hAnsi="宋体" w:cs="宋体"/>
          <w:b/>
        </w:rPr>
        <w:t>（三）船控测深模块</w:t>
      </w:r>
    </w:p>
    <w:p>
      <w:pPr>
        <w:spacing w:line="440" w:lineRule="exact"/>
        <w:ind w:firstLine="420" w:firstLineChars="200"/>
        <w:outlineLvl w:val="0"/>
        <w:rPr>
          <w:rFonts w:ascii="宋体" w:hAnsi="宋体" w:cs="宋体"/>
          <w:bCs/>
        </w:rPr>
      </w:pPr>
      <w:r>
        <w:rPr>
          <w:rFonts w:hint="eastAsia" w:ascii="宋体" w:hAnsi="宋体" w:cs="宋体"/>
          <w:bCs/>
        </w:rPr>
        <w:t>★1.一体式可拆卸式模块，内置控制系统、通讯和测深模块，支持水深数据采集；中标后签订合同前提供设备进行实测此功能；</w:t>
      </w:r>
    </w:p>
    <w:p>
      <w:pPr>
        <w:spacing w:line="440" w:lineRule="exact"/>
        <w:ind w:firstLine="420" w:firstLineChars="200"/>
        <w:outlineLvl w:val="0"/>
        <w:rPr>
          <w:rFonts w:ascii="宋体" w:hAnsi="宋体" w:cs="宋体"/>
          <w:bCs/>
        </w:rPr>
      </w:pPr>
      <w:r>
        <w:rPr>
          <w:rFonts w:hint="eastAsia" w:ascii="宋体" w:hAnsi="宋体" w:cs="宋体"/>
          <w:bCs/>
        </w:rPr>
        <w:t>2.防水等级：IP68；</w:t>
      </w:r>
    </w:p>
    <w:p>
      <w:pPr>
        <w:spacing w:line="440" w:lineRule="exact"/>
        <w:ind w:firstLine="420" w:firstLineChars="200"/>
        <w:outlineLvl w:val="0"/>
        <w:rPr>
          <w:rFonts w:ascii="宋体" w:hAnsi="宋体" w:cs="宋体"/>
          <w:bCs/>
        </w:rPr>
      </w:pPr>
      <w:r>
        <w:rPr>
          <w:rFonts w:hint="eastAsia" w:ascii="宋体" w:hAnsi="宋体" w:cs="宋体"/>
          <w:bCs/>
        </w:rPr>
        <w:t>3.控制系统软件支持失联、电量低、可设置安全多点返航路线；</w:t>
      </w:r>
    </w:p>
    <w:p>
      <w:pPr>
        <w:spacing w:line="440" w:lineRule="exact"/>
        <w:ind w:firstLine="420" w:firstLineChars="200"/>
        <w:outlineLvl w:val="0"/>
        <w:rPr>
          <w:rFonts w:ascii="宋体" w:hAnsi="宋体" w:cs="宋体"/>
          <w:bCs/>
        </w:rPr>
      </w:pPr>
      <w:r>
        <w:rPr>
          <w:rFonts w:hint="eastAsia" w:ascii="宋体" w:hAnsi="宋体" w:cs="宋体"/>
          <w:bCs/>
        </w:rPr>
        <w:t>4.可实现自主导航、系统参数控制、坐标转换等功能，支持卫星地图导入;实时显示运行姿态角度、运行时间、温度；</w:t>
      </w:r>
    </w:p>
    <w:p>
      <w:pPr>
        <w:spacing w:line="440" w:lineRule="exact"/>
        <w:ind w:firstLine="420" w:firstLineChars="200"/>
        <w:outlineLvl w:val="0"/>
        <w:rPr>
          <w:rFonts w:ascii="宋体" w:hAnsi="宋体" w:cs="宋体"/>
          <w:bCs/>
        </w:rPr>
      </w:pPr>
      <w:r>
        <w:rPr>
          <w:rFonts w:hint="eastAsia" w:ascii="宋体" w:hAnsi="宋体" w:cs="宋体"/>
          <w:bCs/>
        </w:rPr>
        <w:t>★5.测深工作频率：200kHz；</w:t>
      </w:r>
    </w:p>
    <w:p>
      <w:pPr>
        <w:spacing w:line="440" w:lineRule="exact"/>
        <w:ind w:firstLine="420" w:firstLineChars="200"/>
        <w:outlineLvl w:val="0"/>
        <w:rPr>
          <w:rFonts w:ascii="宋体" w:hAnsi="宋体" w:cs="宋体"/>
          <w:bCs/>
        </w:rPr>
      </w:pPr>
      <w:r>
        <w:rPr>
          <w:rFonts w:hint="eastAsia" w:ascii="宋体" w:hAnsi="宋体" w:cs="宋体"/>
          <w:bCs/>
        </w:rPr>
        <w:t>★6.测深波束角：≤5°±0.5；</w:t>
      </w:r>
    </w:p>
    <w:p>
      <w:pPr>
        <w:spacing w:line="440" w:lineRule="exact"/>
        <w:ind w:firstLine="420" w:firstLineChars="200"/>
        <w:outlineLvl w:val="0"/>
        <w:rPr>
          <w:rFonts w:ascii="宋体" w:hAnsi="宋体" w:cs="宋体"/>
          <w:bCs/>
        </w:rPr>
      </w:pPr>
      <w:r>
        <w:rPr>
          <w:rFonts w:hint="eastAsia" w:ascii="宋体" w:hAnsi="宋体" w:cs="宋体"/>
          <w:bCs/>
        </w:rPr>
        <w:t>★7.测深范围：0.15m～300米，投标文件须提供官网截图材料。</w:t>
      </w:r>
    </w:p>
    <w:p>
      <w:pPr>
        <w:spacing w:line="440" w:lineRule="exact"/>
        <w:ind w:firstLine="422" w:firstLineChars="200"/>
        <w:outlineLvl w:val="0"/>
        <w:rPr>
          <w:rFonts w:ascii="宋体" w:hAnsi="宋体" w:cs="宋体"/>
          <w:b/>
        </w:rPr>
      </w:pPr>
      <w:r>
        <w:rPr>
          <w:rFonts w:hint="eastAsia" w:ascii="宋体" w:hAnsi="宋体" w:cs="宋体"/>
          <w:b/>
        </w:rPr>
        <w:t>（四）遥控器</w:t>
      </w:r>
    </w:p>
    <w:p>
      <w:pPr>
        <w:spacing w:line="440" w:lineRule="exact"/>
        <w:ind w:firstLine="420" w:firstLineChars="200"/>
        <w:outlineLvl w:val="0"/>
        <w:rPr>
          <w:rFonts w:ascii="宋体" w:hAnsi="宋体" w:cs="宋体"/>
          <w:bCs/>
        </w:rPr>
      </w:pPr>
      <w:r>
        <w:rPr>
          <w:rFonts w:hint="eastAsia" w:ascii="宋体" w:hAnsi="宋体" w:cs="宋体"/>
          <w:bCs/>
        </w:rPr>
        <w:t>★1.支持采集导航软件；无需额外配备笔记本电脑；中标后签订合同前提供设备进行实测此功能；</w:t>
      </w:r>
    </w:p>
    <w:p>
      <w:pPr>
        <w:spacing w:line="440" w:lineRule="exact"/>
        <w:ind w:firstLine="420" w:firstLineChars="200"/>
        <w:outlineLvl w:val="0"/>
        <w:rPr>
          <w:rFonts w:ascii="宋体" w:hAnsi="宋体" w:cs="宋体"/>
          <w:bCs/>
        </w:rPr>
      </w:pPr>
      <w:r>
        <w:rPr>
          <w:rFonts w:hint="eastAsia" w:ascii="宋体" w:hAnsi="宋体" w:cs="宋体"/>
          <w:bCs/>
        </w:rPr>
        <w:t>2.遥控器可以显示视频；</w:t>
      </w:r>
    </w:p>
    <w:p>
      <w:pPr>
        <w:spacing w:line="440" w:lineRule="exact"/>
        <w:ind w:firstLine="420" w:firstLineChars="200"/>
        <w:outlineLvl w:val="0"/>
        <w:rPr>
          <w:rFonts w:ascii="宋体" w:hAnsi="宋体" w:cs="宋体"/>
          <w:bCs/>
        </w:rPr>
      </w:pPr>
      <w:r>
        <w:rPr>
          <w:rFonts w:hint="eastAsia" w:ascii="宋体" w:hAnsi="宋体" w:cs="宋体"/>
          <w:bCs/>
        </w:rPr>
        <w:t>★3.遥控器内置电台可以转发控制系统、传感器数据至工作站或平板电脑，距离不小于3km，不需要额外岸基设备；</w:t>
      </w:r>
    </w:p>
    <w:p>
      <w:pPr>
        <w:spacing w:line="440" w:lineRule="exact"/>
        <w:ind w:firstLine="420" w:firstLineChars="200"/>
        <w:outlineLvl w:val="0"/>
        <w:rPr>
          <w:rFonts w:ascii="宋体" w:hAnsi="宋体" w:cs="宋体"/>
          <w:bCs/>
        </w:rPr>
      </w:pPr>
      <w:r>
        <w:rPr>
          <w:rFonts w:hint="eastAsia" w:ascii="宋体" w:hAnsi="宋体" w:cs="宋体"/>
          <w:bCs/>
        </w:rPr>
        <w:t>4.防水等级：IP67；</w:t>
      </w:r>
    </w:p>
    <w:p>
      <w:pPr>
        <w:spacing w:line="440" w:lineRule="exact"/>
        <w:ind w:firstLine="420" w:firstLineChars="200"/>
        <w:outlineLvl w:val="0"/>
        <w:rPr>
          <w:rFonts w:ascii="宋体" w:hAnsi="宋体" w:cs="宋体"/>
          <w:bCs/>
        </w:rPr>
      </w:pPr>
      <w:r>
        <w:rPr>
          <w:rFonts w:hint="eastAsia" w:ascii="宋体" w:hAnsi="宋体" w:cs="宋体"/>
          <w:bCs/>
        </w:rPr>
        <w:t>★5.支持实时切换工作模式、控制速度、转向、视频查看和数据采集等功能；</w:t>
      </w:r>
    </w:p>
    <w:p>
      <w:pPr>
        <w:spacing w:line="440" w:lineRule="exact"/>
        <w:ind w:firstLine="420" w:firstLineChars="200"/>
        <w:outlineLvl w:val="0"/>
        <w:rPr>
          <w:rFonts w:ascii="宋体" w:hAnsi="宋体" w:cs="宋体"/>
          <w:bCs/>
        </w:rPr>
      </w:pPr>
      <w:r>
        <w:rPr>
          <w:rFonts w:hint="eastAsia" w:ascii="宋体" w:hAnsi="宋体" w:cs="宋体"/>
          <w:bCs/>
        </w:rPr>
        <w:t>★6.遥控器操作系统：Andriod操作系统，支持采集导航软件</w:t>
      </w:r>
    </w:p>
    <w:p>
      <w:pPr>
        <w:spacing w:line="440" w:lineRule="exact"/>
        <w:ind w:firstLine="420" w:firstLineChars="200"/>
        <w:outlineLvl w:val="0"/>
        <w:rPr>
          <w:rFonts w:ascii="宋体" w:hAnsi="宋体" w:cs="宋体"/>
          <w:bCs/>
        </w:rPr>
      </w:pPr>
      <w:r>
        <w:rPr>
          <w:rFonts w:hint="eastAsia" w:ascii="宋体" w:hAnsi="宋体" w:cs="宋体"/>
          <w:bCs/>
        </w:rPr>
        <w:t>★7.遥控性能参数：7寸高清显示屏；5GB存储空间；支持SD卡，不少于32GB。</w:t>
      </w:r>
    </w:p>
    <w:p>
      <w:pPr>
        <w:spacing w:line="440" w:lineRule="exact"/>
        <w:ind w:firstLine="422" w:firstLineChars="200"/>
        <w:outlineLvl w:val="0"/>
        <w:rPr>
          <w:rFonts w:ascii="宋体" w:hAnsi="宋体" w:cs="宋体"/>
          <w:b/>
        </w:rPr>
      </w:pPr>
      <w:r>
        <w:rPr>
          <w:rFonts w:hint="eastAsia" w:ascii="宋体" w:hAnsi="宋体" w:cs="宋体"/>
          <w:b/>
        </w:rPr>
        <w:t>（五）测深软件</w:t>
      </w:r>
    </w:p>
    <w:p>
      <w:pPr>
        <w:spacing w:line="440" w:lineRule="exact"/>
        <w:ind w:firstLine="420" w:firstLineChars="200"/>
        <w:outlineLvl w:val="0"/>
        <w:rPr>
          <w:rFonts w:ascii="宋体" w:hAnsi="宋体" w:cs="宋体"/>
          <w:bCs/>
        </w:rPr>
      </w:pPr>
      <w:r>
        <w:rPr>
          <w:rFonts w:hint="eastAsia" w:ascii="宋体" w:hAnsi="宋体" w:cs="宋体"/>
          <w:bCs/>
        </w:rPr>
        <w:t>★1.测量软件集导航、测深数据采集、后处理功能于一体；支持S57、S63电子海图；</w:t>
      </w:r>
    </w:p>
    <w:p>
      <w:pPr>
        <w:spacing w:line="440" w:lineRule="exact"/>
        <w:ind w:firstLine="420" w:firstLineChars="200"/>
        <w:outlineLvl w:val="0"/>
        <w:rPr>
          <w:rFonts w:ascii="宋体" w:hAnsi="宋体" w:cs="宋体"/>
          <w:bCs/>
        </w:rPr>
      </w:pPr>
      <w:r>
        <w:rPr>
          <w:rFonts w:hint="eastAsia" w:ascii="宋体" w:hAnsi="宋体" w:cs="宋体"/>
          <w:bCs/>
        </w:rPr>
        <w:t>★2.多种数据后处理功能，可进行坐标参数、吃水、水面高程等数据的后处理改正，即使在作业前设置错误也有补救措施；</w:t>
      </w:r>
    </w:p>
    <w:p>
      <w:pPr>
        <w:spacing w:line="440" w:lineRule="exact"/>
        <w:ind w:firstLine="420" w:firstLineChars="200"/>
        <w:outlineLvl w:val="0"/>
        <w:rPr>
          <w:rFonts w:ascii="宋体" w:hAnsi="宋体" w:cs="宋体"/>
          <w:bCs/>
        </w:rPr>
      </w:pPr>
      <w:r>
        <w:rPr>
          <w:rFonts w:hint="eastAsia" w:ascii="宋体" w:hAnsi="宋体" w:cs="宋体"/>
          <w:bCs/>
        </w:rPr>
        <w:t>3.支持延迟改正：支持手动输出或者软件计算两种方式来修改GPS延迟；</w:t>
      </w:r>
    </w:p>
    <w:p>
      <w:pPr>
        <w:spacing w:line="440" w:lineRule="exact"/>
        <w:ind w:firstLine="420" w:firstLineChars="200"/>
        <w:outlineLvl w:val="0"/>
        <w:rPr>
          <w:rFonts w:ascii="宋体" w:hAnsi="宋体" w:cs="宋体"/>
          <w:bCs/>
        </w:rPr>
      </w:pPr>
      <w:r>
        <w:rPr>
          <w:rFonts w:hint="eastAsia" w:ascii="宋体" w:hAnsi="宋体" w:cs="宋体"/>
          <w:bCs/>
        </w:rPr>
        <w:t>★4.水深取样回波线显示：模拟回波和数字回波相互叠加。方便用户根据回波手动改正水深；投标时提供软件该功能截图；</w:t>
      </w:r>
    </w:p>
    <w:p>
      <w:pPr>
        <w:spacing w:line="440" w:lineRule="exact"/>
        <w:ind w:firstLine="420" w:firstLineChars="200"/>
        <w:outlineLvl w:val="0"/>
        <w:rPr>
          <w:rFonts w:ascii="宋体" w:hAnsi="宋体" w:cs="宋体"/>
          <w:bCs/>
        </w:rPr>
      </w:pPr>
      <w:r>
        <w:rPr>
          <w:rFonts w:hint="eastAsia" w:ascii="宋体" w:hAnsi="宋体" w:cs="宋体"/>
          <w:bCs/>
        </w:rPr>
        <w:t>★5.支持手动加点功能，在软件后处理时可提取地物特征点；投标时提供软件该功能截图；</w:t>
      </w:r>
    </w:p>
    <w:p>
      <w:pPr>
        <w:spacing w:line="440" w:lineRule="exact"/>
        <w:ind w:firstLine="420" w:firstLineChars="200"/>
        <w:outlineLvl w:val="0"/>
        <w:rPr>
          <w:rFonts w:ascii="宋体" w:hAnsi="宋体" w:cs="宋体"/>
          <w:bCs/>
        </w:rPr>
      </w:pPr>
      <w:r>
        <w:rPr>
          <w:rFonts w:hint="eastAsia" w:ascii="宋体" w:hAnsi="宋体" w:cs="宋体"/>
          <w:bCs/>
        </w:rPr>
        <w:t>6.支持最新版本DXF格式底图导入导出，支持水深点导入，方便施工和现场查看；</w:t>
      </w:r>
    </w:p>
    <w:p>
      <w:pPr>
        <w:spacing w:line="440" w:lineRule="exact"/>
        <w:ind w:firstLine="420" w:firstLineChars="200"/>
        <w:outlineLvl w:val="0"/>
        <w:rPr>
          <w:rFonts w:ascii="宋体" w:hAnsi="宋体" w:cs="宋体"/>
          <w:bCs/>
        </w:rPr>
      </w:pPr>
      <w:r>
        <w:rPr>
          <w:rFonts w:hint="eastAsia" w:ascii="宋体" w:hAnsi="宋体" w:cs="宋体"/>
          <w:bCs/>
        </w:rPr>
        <w:t>★7.配套采集处理软件中项目任务、坐标参数、设备连接、计划线设计、电子海图、工程底图、测深测量、水深取样、数据改正、潮汐改正、成果预览、串口调试、实用工具、软件注册和软件升级等功能在同一个界面（无需切换）。</w:t>
      </w:r>
    </w:p>
    <w:p>
      <w:pPr>
        <w:spacing w:line="440" w:lineRule="exact"/>
        <w:ind w:firstLine="422" w:firstLineChars="200"/>
        <w:rPr>
          <w:rFonts w:ascii="宋体" w:hAnsi="宋体" w:cs="宋体"/>
          <w:b/>
          <w:szCs w:val="16"/>
        </w:rPr>
      </w:pPr>
      <w:r>
        <w:rPr>
          <w:rFonts w:hint="eastAsia" w:ascii="宋体" w:hAnsi="宋体" w:cs="宋体"/>
          <w:b/>
          <w:szCs w:val="16"/>
        </w:rPr>
        <w:t>二、其他要求</w:t>
      </w:r>
    </w:p>
    <w:p>
      <w:pPr>
        <w:spacing w:line="440" w:lineRule="exact"/>
        <w:ind w:firstLine="420" w:firstLineChars="200"/>
        <w:outlineLvl w:val="0"/>
        <w:rPr>
          <w:rFonts w:ascii="宋体" w:hAnsi="宋体" w:cs="宋体"/>
          <w:bCs/>
        </w:rPr>
      </w:pPr>
      <w:r>
        <w:rPr>
          <w:rFonts w:hint="eastAsia" w:ascii="宋体" w:hAnsi="宋体" w:cs="宋体"/>
          <w:bCs/>
        </w:rPr>
        <w:t>1.设备验收合格后免费质保期不少于 1 年，软件提供不少于 1 年免费升级；</w:t>
      </w:r>
    </w:p>
    <w:p>
      <w:pPr>
        <w:spacing w:line="440" w:lineRule="exact"/>
        <w:ind w:firstLine="420" w:firstLineChars="200"/>
        <w:outlineLvl w:val="0"/>
        <w:rPr>
          <w:rFonts w:ascii="宋体" w:hAnsi="宋体" w:cs="宋体"/>
          <w:bCs/>
        </w:rPr>
      </w:pPr>
      <w:r>
        <w:rPr>
          <w:rFonts w:hint="eastAsia" w:ascii="宋体" w:hAnsi="宋体" w:cs="宋体"/>
          <w:bCs/>
        </w:rPr>
        <w:t>2.所提供的设备终生维护且每年免费提供二次以上免费上门检修服务；</w:t>
      </w:r>
    </w:p>
    <w:p>
      <w:pPr>
        <w:spacing w:line="440" w:lineRule="exact"/>
        <w:ind w:firstLine="420" w:firstLineChars="200"/>
        <w:outlineLvl w:val="0"/>
        <w:rPr>
          <w:rFonts w:ascii="宋体" w:hAnsi="宋体" w:cs="宋体"/>
          <w:bCs/>
          <w:i/>
          <w:iCs/>
        </w:rPr>
      </w:pPr>
      <w:r>
        <w:rPr>
          <w:rFonts w:hint="eastAsia" w:ascii="宋体" w:hAnsi="宋体" w:cs="宋体"/>
          <w:bCs/>
        </w:rPr>
        <w:t>3.对使用人和管理人员进行免费培训，提供终身无偿技术支持；</w:t>
      </w:r>
    </w:p>
    <w:p>
      <w:pPr>
        <w:spacing w:line="440" w:lineRule="exact"/>
        <w:ind w:firstLine="420" w:firstLineChars="200"/>
        <w:outlineLvl w:val="0"/>
        <w:rPr>
          <w:rFonts w:ascii="宋体" w:hAnsi="宋体" w:cs="宋体"/>
          <w:bCs/>
        </w:rPr>
      </w:pPr>
      <w:r>
        <w:rPr>
          <w:rFonts w:hint="eastAsia" w:ascii="宋体" w:hAnsi="宋体" w:cs="宋体"/>
          <w:bCs/>
        </w:rPr>
        <w:t>4.免费质保期内设备出现故障时，中标人须在 1 小时内响应，及时消除故障，汛期（5～9月）应在24小时之内消除故障，非汛期48小时之内消除故障；</w:t>
      </w:r>
    </w:p>
    <w:p>
      <w:pPr>
        <w:spacing w:line="440" w:lineRule="exact"/>
        <w:ind w:firstLine="420" w:firstLineChars="200"/>
        <w:outlineLvl w:val="0"/>
        <w:rPr>
          <w:rFonts w:ascii="宋体" w:hAnsi="宋体" w:cs="宋体"/>
          <w:bCs/>
        </w:rPr>
      </w:pPr>
      <w:r>
        <w:rPr>
          <w:rFonts w:hint="eastAsia" w:ascii="宋体" w:hAnsi="宋体" w:cs="宋体"/>
          <w:bCs/>
        </w:rPr>
        <w:t>5、成交供应商前往设备所在地途中发生的安全问题或事故，维保过程中发生的安全问题或事故，因维护不到位导致发生安全问题或事故，以及其他与该事项有关的一切安全问题或事故，由成交供应商全面负责；</w:t>
      </w:r>
    </w:p>
    <w:p>
      <w:pPr>
        <w:spacing w:line="440" w:lineRule="exact"/>
        <w:ind w:firstLine="420" w:firstLineChars="200"/>
        <w:outlineLvl w:val="0"/>
        <w:rPr>
          <w:rFonts w:ascii="宋体" w:hAnsi="宋体" w:cs="宋体"/>
          <w:bCs/>
        </w:rPr>
      </w:pPr>
      <w:r>
        <w:rPr>
          <w:rFonts w:hint="eastAsia" w:ascii="宋体" w:hAnsi="宋体" w:cs="宋体"/>
          <w:bCs/>
        </w:rPr>
        <w:t>★6.为保证产品质量，须提供针对该项目的原厂参数确认函并加盖生产厂家公章；</w:t>
      </w:r>
    </w:p>
    <w:p>
      <w:pPr>
        <w:spacing w:line="440" w:lineRule="exact"/>
        <w:ind w:firstLine="420" w:firstLineChars="200"/>
        <w:outlineLvl w:val="0"/>
        <w:rPr>
          <w:rFonts w:ascii="宋体" w:hAnsi="宋体" w:cs="宋体"/>
          <w:bCs/>
        </w:rPr>
      </w:pPr>
      <w:r>
        <w:rPr>
          <w:rFonts w:hint="eastAsia" w:ascii="宋体" w:hAnsi="宋体" w:cs="宋体"/>
          <w:bCs/>
        </w:rPr>
        <w:t>7.标有“★”的参数为关键性技术参数，必须无条件满足，如有一项不能满足，视为未实质性响应采购需求；</w:t>
      </w:r>
    </w:p>
    <w:p>
      <w:pPr>
        <w:spacing w:line="440" w:lineRule="exact"/>
        <w:ind w:firstLine="420" w:firstLineChars="200"/>
        <w:outlineLvl w:val="0"/>
        <w:rPr>
          <w:rFonts w:ascii="宋体" w:hAnsi="宋体" w:cs="宋体"/>
          <w:bCs/>
        </w:rPr>
      </w:pPr>
      <w:r>
        <w:rPr>
          <w:rFonts w:hint="eastAsia" w:ascii="宋体" w:hAnsi="宋体" w:cs="宋体"/>
          <w:bCs/>
        </w:rPr>
        <w:t xml:space="preserve">8.未标“★”的参数为非关键性技术参数，如有 3 项或 3 项以上不满足（不少于三项），也视为未实质性响应采购需求。 </w:t>
      </w:r>
    </w:p>
    <w:p>
      <w:pPr>
        <w:pStyle w:val="2"/>
        <w:ind w:firstLine="560"/>
      </w:pPr>
    </w:p>
    <w:p>
      <w:pPr>
        <w:pStyle w:val="2"/>
        <w:ind w:firstLine="560"/>
        <w:rPr>
          <w:rFonts w:hAnsi="宋体" w:cs="宋体"/>
        </w:rPr>
      </w:pPr>
    </w:p>
    <w:p>
      <w:pPr>
        <w:pStyle w:val="11"/>
        <w:spacing w:before="6"/>
        <w:rPr>
          <w:b/>
          <w:sz w:val="21"/>
          <w:szCs w:val="21"/>
          <w:lang w:val="en-US"/>
        </w:rPr>
      </w:pPr>
    </w:p>
    <w:p>
      <w:pPr>
        <w:pStyle w:val="11"/>
        <w:spacing w:before="6"/>
        <w:rPr>
          <w:b/>
          <w:sz w:val="21"/>
          <w:szCs w:val="21"/>
        </w:rPr>
      </w:pPr>
    </w:p>
    <w:p>
      <w:pPr>
        <w:pStyle w:val="8"/>
        <w:ind w:left="717"/>
        <w:rPr>
          <w:rFonts w:ascii="宋体" w:hAnsi="宋体" w:cs="宋体"/>
          <w:sz w:val="21"/>
          <w:szCs w:val="21"/>
        </w:rPr>
      </w:pPr>
      <w:r>
        <w:rPr>
          <w:rFonts w:hint="eastAsia" w:ascii="宋体" w:hAnsi="宋体" w:cs="宋体"/>
          <w:w w:val="95"/>
          <w:sz w:val="21"/>
          <w:szCs w:val="21"/>
        </w:rPr>
        <w:t>三、报价要求</w:t>
      </w:r>
    </w:p>
    <w:p>
      <w:pPr>
        <w:widowControl/>
        <w:spacing w:line="360" w:lineRule="auto"/>
        <w:jc w:val="left"/>
        <w:rPr>
          <w:rFonts w:ascii="宋体" w:hAnsi="宋体" w:cs="宋体"/>
        </w:rPr>
      </w:pPr>
      <w:r>
        <w:rPr>
          <w:rFonts w:hint="eastAsia" w:ascii="宋体" w:hAnsi="宋体" w:cs="宋体"/>
          <w:color w:val="000000"/>
          <w:kern w:val="0"/>
          <w:lang w:bidi="ar"/>
        </w:rPr>
        <w:t xml:space="preserve">1.供应商报价须含运输、装卸、验收、质保、运费、人工、管理及税收等一切费用， 完 </w:t>
      </w:r>
    </w:p>
    <w:p>
      <w:pPr>
        <w:widowControl/>
        <w:spacing w:line="360" w:lineRule="auto"/>
        <w:jc w:val="left"/>
        <w:rPr>
          <w:rFonts w:ascii="宋体" w:hAnsi="宋体" w:cs="宋体"/>
        </w:rPr>
      </w:pPr>
      <w:r>
        <w:rPr>
          <w:rFonts w:hint="eastAsia" w:ascii="宋体" w:hAnsi="宋体" w:cs="宋体"/>
          <w:color w:val="000000"/>
          <w:kern w:val="0"/>
          <w:lang w:bidi="ar"/>
        </w:rPr>
        <w:t xml:space="preserve">成合同所需的一切本身和不可或缺的所有工作开支，并承担一切风险责任。在合同服 </w:t>
      </w:r>
    </w:p>
    <w:p>
      <w:pPr>
        <w:widowControl/>
        <w:spacing w:line="360" w:lineRule="auto"/>
        <w:jc w:val="left"/>
        <w:rPr>
          <w:rFonts w:ascii="宋体" w:hAnsi="宋体" w:cs="宋体"/>
          <w:color w:val="000000"/>
          <w:kern w:val="0"/>
          <w:lang w:bidi="ar"/>
        </w:rPr>
      </w:pPr>
      <w:r>
        <w:rPr>
          <w:rFonts w:hint="eastAsia" w:ascii="宋体" w:hAnsi="宋体" w:cs="宋体"/>
          <w:color w:val="000000"/>
          <w:kern w:val="0"/>
          <w:lang w:bidi="ar"/>
        </w:rPr>
        <w:t>务期间内不得违反国家相关政策规定。</w:t>
      </w:r>
    </w:p>
    <w:p>
      <w:pPr>
        <w:pStyle w:val="8"/>
        <w:ind w:left="717"/>
        <w:rPr>
          <w:rFonts w:ascii="宋体" w:hAnsi="宋体" w:cs="宋体"/>
          <w:sz w:val="21"/>
          <w:szCs w:val="21"/>
        </w:rPr>
      </w:pPr>
      <w:r>
        <w:rPr>
          <w:rFonts w:hint="eastAsia" w:ascii="宋体" w:hAnsi="宋体" w:cs="宋体"/>
          <w:w w:val="95"/>
          <w:sz w:val="21"/>
          <w:szCs w:val="21"/>
        </w:rPr>
        <w:t>四、其他要求</w:t>
      </w:r>
    </w:p>
    <w:p>
      <w:pPr>
        <w:spacing w:line="520" w:lineRule="exact"/>
        <w:rPr>
          <w:rFonts w:ascii="宋体" w:hAnsi="宋体" w:cs="宋体"/>
        </w:rPr>
      </w:pPr>
      <w:r>
        <w:rPr>
          <w:rFonts w:hint="eastAsia" w:ascii="宋体" w:hAnsi="宋体" w:cs="宋体"/>
        </w:rPr>
        <w:t xml:space="preserve"> /</w:t>
      </w:r>
    </w:p>
    <w:p>
      <w:pPr>
        <w:rPr>
          <w:rFonts w:ascii="宋体" w:hAnsi="宋体" w:cs="宋体"/>
        </w:rPr>
        <w:sectPr>
          <w:pgSz w:w="11910" w:h="16850"/>
          <w:pgMar w:top="1400" w:right="1440" w:bottom="1320" w:left="1580" w:header="877" w:footer="1126" w:gutter="0"/>
          <w:cols w:space="720" w:num="1"/>
        </w:sectPr>
      </w:pPr>
    </w:p>
    <w:p>
      <w:pPr>
        <w:pStyle w:val="6"/>
        <w:tabs>
          <w:tab w:val="left" w:pos="1125"/>
        </w:tabs>
        <w:ind w:right="133"/>
        <w:jc w:val="center"/>
        <w:rPr>
          <w:rFonts w:ascii="宋体" w:hAnsi="宋体" w:cs="宋体"/>
          <w:sz w:val="32"/>
          <w:szCs w:val="32"/>
        </w:rPr>
      </w:pPr>
      <w:bookmarkStart w:id="39" w:name="_Toc38640623"/>
      <w:r>
        <w:rPr>
          <w:rFonts w:hint="eastAsia" w:ascii="宋体" w:hAnsi="宋体" w:cs="宋体"/>
          <w:sz w:val="32"/>
          <w:szCs w:val="32"/>
        </w:rPr>
        <w:t>第四章</w:t>
      </w:r>
      <w:r>
        <w:rPr>
          <w:rFonts w:hint="eastAsia" w:ascii="宋体" w:hAnsi="宋体" w:cs="宋体"/>
          <w:sz w:val="32"/>
          <w:szCs w:val="32"/>
        </w:rPr>
        <w:tab/>
      </w:r>
      <w:r>
        <w:rPr>
          <w:rFonts w:hint="eastAsia" w:ascii="宋体" w:hAnsi="宋体" w:cs="宋体"/>
          <w:sz w:val="32"/>
          <w:szCs w:val="32"/>
        </w:rPr>
        <w:t>评审方法和标准</w:t>
      </w:r>
      <w:bookmarkEnd w:id="39"/>
    </w:p>
    <w:p>
      <w:pPr>
        <w:pStyle w:val="8"/>
        <w:spacing w:before="188" w:line="360" w:lineRule="auto"/>
        <w:ind w:left="671"/>
        <w:rPr>
          <w:rFonts w:ascii="宋体" w:hAnsi="宋体" w:cs="宋体"/>
          <w:sz w:val="21"/>
          <w:szCs w:val="21"/>
        </w:rPr>
      </w:pPr>
      <w:r>
        <w:rPr>
          <w:rFonts w:hint="eastAsia" w:ascii="宋体" w:hAnsi="宋体" w:cs="宋体"/>
          <w:sz w:val="21"/>
          <w:szCs w:val="21"/>
        </w:rPr>
        <w:t>一、总则</w:t>
      </w:r>
    </w:p>
    <w:p>
      <w:pPr>
        <w:pStyle w:val="11"/>
        <w:spacing w:before="160" w:line="360" w:lineRule="auto"/>
        <w:ind w:left="671" w:right="128" w:hanging="3"/>
        <w:rPr>
          <w:sz w:val="21"/>
          <w:szCs w:val="21"/>
        </w:rPr>
      </w:pPr>
      <w:r>
        <w:rPr>
          <w:rFonts w:hint="eastAsia"/>
          <w:sz w:val="21"/>
          <w:szCs w:val="21"/>
        </w:rPr>
        <w:t>本项目将按照询价通知书第二章 供应商须知的相关要求及本章的规定评审。</w:t>
      </w:r>
    </w:p>
    <w:p>
      <w:pPr>
        <w:pStyle w:val="11"/>
        <w:spacing w:before="160" w:line="360" w:lineRule="auto"/>
        <w:ind w:left="671" w:right="128" w:hanging="3"/>
        <w:rPr>
          <w:b/>
          <w:sz w:val="21"/>
          <w:szCs w:val="21"/>
        </w:rPr>
      </w:pPr>
      <w:r>
        <w:rPr>
          <w:rFonts w:hint="eastAsia"/>
          <w:b/>
          <w:sz w:val="21"/>
          <w:szCs w:val="21"/>
        </w:rPr>
        <w:t>二、评审方法</w:t>
      </w:r>
    </w:p>
    <w:p>
      <w:pPr>
        <w:pStyle w:val="11"/>
        <w:spacing w:before="5" w:after="6" w:line="360" w:lineRule="auto"/>
        <w:ind w:left="234" w:right="297" w:firstLine="434"/>
        <w:rPr>
          <w:sz w:val="21"/>
          <w:szCs w:val="21"/>
        </w:rPr>
      </w:pPr>
      <w:r>
        <w:rPr>
          <w:rFonts w:hint="eastAsia"/>
          <w:sz w:val="21"/>
          <w:szCs w:val="21"/>
        </w:rPr>
        <w:t>询价小组对通过供应商的响应文件进行评审，以确定其是否满足询价通知书的实质性要求。评审表如下：</w:t>
      </w:r>
    </w:p>
    <w:tbl>
      <w:tblPr>
        <w:tblStyle w:val="15"/>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7"/>
        <w:gridCol w:w="1894"/>
        <w:gridCol w:w="2566"/>
        <w:gridCol w:w="33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8476" w:type="dxa"/>
            <w:gridSpan w:val="4"/>
          </w:tcPr>
          <w:p>
            <w:pPr>
              <w:pStyle w:val="20"/>
              <w:spacing w:before="26" w:line="360" w:lineRule="auto"/>
              <w:ind w:left="3870" w:right="3833"/>
              <w:jc w:val="center"/>
              <w:rPr>
                <w:b/>
                <w:sz w:val="21"/>
                <w:szCs w:val="21"/>
                <w:lang w:eastAsia="en-US"/>
              </w:rPr>
            </w:pPr>
            <w:r>
              <w:rPr>
                <w:rFonts w:hint="eastAsia"/>
                <w:b/>
                <w:sz w:val="21"/>
                <w:szCs w:val="21"/>
                <w:lang w:eastAsia="en-US"/>
              </w:rPr>
              <w:t>评审表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677" w:type="dxa"/>
          </w:tcPr>
          <w:p>
            <w:pPr>
              <w:pStyle w:val="20"/>
              <w:spacing w:line="360" w:lineRule="auto"/>
              <w:ind w:left="223"/>
              <w:rPr>
                <w:sz w:val="21"/>
                <w:szCs w:val="21"/>
                <w:lang w:eastAsia="en-US"/>
              </w:rPr>
            </w:pPr>
            <w:r>
              <w:rPr>
                <w:rFonts w:hint="eastAsia"/>
                <w:sz w:val="21"/>
                <w:szCs w:val="21"/>
                <w:lang w:eastAsia="en-US"/>
              </w:rPr>
              <w:t>序</w:t>
            </w:r>
          </w:p>
          <w:p>
            <w:pPr>
              <w:pStyle w:val="20"/>
              <w:spacing w:before="158" w:line="360" w:lineRule="auto"/>
              <w:ind w:left="223"/>
              <w:rPr>
                <w:sz w:val="21"/>
                <w:szCs w:val="21"/>
                <w:lang w:eastAsia="en-US"/>
              </w:rPr>
            </w:pPr>
            <w:r>
              <w:rPr>
                <w:rFonts w:hint="eastAsia"/>
                <w:sz w:val="21"/>
                <w:szCs w:val="21"/>
                <w:lang w:eastAsia="en-US"/>
              </w:rPr>
              <w:t>号</w:t>
            </w:r>
          </w:p>
        </w:tc>
        <w:tc>
          <w:tcPr>
            <w:tcW w:w="1894" w:type="dxa"/>
          </w:tcPr>
          <w:p>
            <w:pPr>
              <w:pStyle w:val="20"/>
              <w:spacing w:before="1" w:line="360" w:lineRule="auto"/>
              <w:rPr>
                <w:sz w:val="21"/>
                <w:szCs w:val="21"/>
                <w:lang w:eastAsia="en-US"/>
              </w:rPr>
            </w:pPr>
          </w:p>
          <w:p>
            <w:pPr>
              <w:pStyle w:val="20"/>
              <w:spacing w:before="1" w:line="360" w:lineRule="auto"/>
              <w:ind w:left="107" w:right="92"/>
              <w:jc w:val="center"/>
              <w:rPr>
                <w:sz w:val="21"/>
                <w:szCs w:val="21"/>
                <w:lang w:eastAsia="en-US"/>
              </w:rPr>
            </w:pPr>
            <w:r>
              <w:rPr>
                <w:rFonts w:hint="eastAsia"/>
                <w:sz w:val="21"/>
                <w:szCs w:val="21"/>
                <w:lang w:eastAsia="en-US"/>
              </w:rPr>
              <w:t>评审指标</w:t>
            </w:r>
          </w:p>
        </w:tc>
        <w:tc>
          <w:tcPr>
            <w:tcW w:w="2566" w:type="dxa"/>
          </w:tcPr>
          <w:p>
            <w:pPr>
              <w:pStyle w:val="20"/>
              <w:spacing w:before="1" w:line="360" w:lineRule="auto"/>
              <w:rPr>
                <w:sz w:val="21"/>
                <w:szCs w:val="21"/>
                <w:lang w:eastAsia="en-US"/>
              </w:rPr>
            </w:pPr>
          </w:p>
          <w:p>
            <w:pPr>
              <w:pStyle w:val="20"/>
              <w:spacing w:before="1" w:line="360" w:lineRule="auto"/>
              <w:ind w:right="787"/>
              <w:jc w:val="right"/>
              <w:rPr>
                <w:sz w:val="21"/>
                <w:szCs w:val="21"/>
                <w:lang w:eastAsia="en-US"/>
              </w:rPr>
            </w:pPr>
            <w:r>
              <w:rPr>
                <w:rFonts w:hint="eastAsia"/>
                <w:sz w:val="21"/>
                <w:szCs w:val="21"/>
                <w:lang w:eastAsia="en-US"/>
              </w:rPr>
              <w:t>评审标准</w:t>
            </w:r>
          </w:p>
        </w:tc>
        <w:tc>
          <w:tcPr>
            <w:tcW w:w="3339" w:type="dxa"/>
          </w:tcPr>
          <w:p>
            <w:pPr>
              <w:pStyle w:val="20"/>
              <w:spacing w:before="1" w:line="360" w:lineRule="auto"/>
              <w:rPr>
                <w:sz w:val="21"/>
                <w:szCs w:val="21"/>
                <w:lang w:eastAsia="en-US"/>
              </w:rPr>
            </w:pPr>
          </w:p>
          <w:p>
            <w:pPr>
              <w:pStyle w:val="20"/>
              <w:spacing w:before="1" w:line="360" w:lineRule="auto"/>
              <w:ind w:left="832"/>
              <w:rPr>
                <w:sz w:val="21"/>
                <w:szCs w:val="21"/>
                <w:lang w:eastAsia="en-US"/>
              </w:rPr>
            </w:pPr>
            <w:r>
              <w:rPr>
                <w:rFonts w:hint="eastAsia"/>
                <w:sz w:val="21"/>
                <w:szCs w:val="21"/>
                <w:lang w:eastAsia="en-US"/>
              </w:rPr>
              <w:t>格式及材料要求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5" w:hRule="atLeast"/>
        </w:trPr>
        <w:tc>
          <w:tcPr>
            <w:tcW w:w="677" w:type="dxa"/>
          </w:tcPr>
          <w:p>
            <w:pPr>
              <w:pStyle w:val="20"/>
              <w:spacing w:line="360" w:lineRule="auto"/>
              <w:rPr>
                <w:sz w:val="21"/>
                <w:szCs w:val="21"/>
                <w:lang w:eastAsia="en-US"/>
              </w:rPr>
            </w:pPr>
          </w:p>
          <w:p>
            <w:pPr>
              <w:pStyle w:val="20"/>
              <w:spacing w:before="4" w:line="360" w:lineRule="auto"/>
              <w:rPr>
                <w:sz w:val="21"/>
                <w:szCs w:val="21"/>
                <w:lang w:eastAsia="en-US"/>
              </w:rPr>
            </w:pPr>
          </w:p>
          <w:p>
            <w:pPr>
              <w:pStyle w:val="20"/>
              <w:spacing w:line="360" w:lineRule="auto"/>
              <w:ind w:left="19"/>
              <w:jc w:val="center"/>
              <w:rPr>
                <w:sz w:val="21"/>
                <w:szCs w:val="21"/>
                <w:lang w:eastAsia="en-US"/>
              </w:rPr>
            </w:pPr>
            <w:r>
              <w:rPr>
                <w:rFonts w:hint="eastAsia"/>
                <w:sz w:val="21"/>
                <w:szCs w:val="21"/>
                <w:lang w:eastAsia="en-US"/>
              </w:rPr>
              <w:t>1</w:t>
            </w:r>
          </w:p>
        </w:tc>
        <w:tc>
          <w:tcPr>
            <w:tcW w:w="1894" w:type="dxa"/>
          </w:tcPr>
          <w:p>
            <w:pPr>
              <w:pStyle w:val="20"/>
              <w:spacing w:line="360" w:lineRule="auto"/>
              <w:rPr>
                <w:sz w:val="21"/>
                <w:szCs w:val="21"/>
                <w:lang w:eastAsia="en-US"/>
              </w:rPr>
            </w:pPr>
          </w:p>
          <w:p>
            <w:pPr>
              <w:pStyle w:val="20"/>
              <w:spacing w:before="6" w:line="360" w:lineRule="auto"/>
              <w:rPr>
                <w:sz w:val="21"/>
                <w:szCs w:val="21"/>
                <w:lang w:eastAsia="en-US"/>
              </w:rPr>
            </w:pPr>
          </w:p>
          <w:p>
            <w:pPr>
              <w:pStyle w:val="20"/>
              <w:spacing w:line="360" w:lineRule="auto"/>
              <w:ind w:left="107" w:right="92"/>
              <w:jc w:val="center"/>
              <w:rPr>
                <w:sz w:val="21"/>
                <w:szCs w:val="21"/>
                <w:lang w:eastAsia="en-US"/>
              </w:rPr>
            </w:pPr>
            <w:r>
              <w:rPr>
                <w:rFonts w:hint="eastAsia"/>
                <w:sz w:val="21"/>
                <w:szCs w:val="21"/>
                <w:lang w:eastAsia="en-US"/>
              </w:rPr>
              <w:t>营业执照</w:t>
            </w:r>
          </w:p>
        </w:tc>
        <w:tc>
          <w:tcPr>
            <w:tcW w:w="2566" w:type="dxa"/>
          </w:tcPr>
          <w:p>
            <w:pPr>
              <w:pStyle w:val="20"/>
              <w:spacing w:line="360" w:lineRule="auto"/>
              <w:rPr>
                <w:sz w:val="21"/>
                <w:szCs w:val="21"/>
                <w:lang w:eastAsia="en-US"/>
              </w:rPr>
            </w:pPr>
          </w:p>
          <w:p>
            <w:pPr>
              <w:pStyle w:val="20"/>
              <w:spacing w:before="6" w:line="360" w:lineRule="auto"/>
              <w:rPr>
                <w:sz w:val="21"/>
                <w:szCs w:val="21"/>
                <w:lang w:eastAsia="en-US"/>
              </w:rPr>
            </w:pPr>
          </w:p>
          <w:p>
            <w:pPr>
              <w:pStyle w:val="20"/>
              <w:spacing w:line="360" w:lineRule="auto"/>
              <w:ind w:right="787"/>
              <w:jc w:val="right"/>
              <w:rPr>
                <w:sz w:val="21"/>
                <w:szCs w:val="21"/>
                <w:lang w:eastAsia="en-US"/>
              </w:rPr>
            </w:pPr>
            <w:r>
              <w:rPr>
                <w:rFonts w:hint="eastAsia"/>
                <w:sz w:val="21"/>
                <w:szCs w:val="21"/>
                <w:lang w:eastAsia="en-US"/>
              </w:rPr>
              <w:t>合法有效</w:t>
            </w:r>
          </w:p>
        </w:tc>
        <w:tc>
          <w:tcPr>
            <w:tcW w:w="3339" w:type="dxa"/>
            <w:vMerge w:val="restart"/>
          </w:tcPr>
          <w:p>
            <w:pPr>
              <w:pStyle w:val="20"/>
              <w:spacing w:line="360" w:lineRule="auto"/>
              <w:ind w:left="105"/>
              <w:rPr>
                <w:sz w:val="21"/>
                <w:szCs w:val="21"/>
              </w:rPr>
            </w:pPr>
            <w:r>
              <w:rPr>
                <w:rFonts w:hint="eastAsia"/>
                <w:sz w:val="21"/>
                <w:szCs w:val="21"/>
              </w:rPr>
              <w:t>提供有效的供应商营业执照</w:t>
            </w:r>
          </w:p>
          <w:p>
            <w:pPr>
              <w:pStyle w:val="20"/>
              <w:spacing w:before="160" w:line="360" w:lineRule="auto"/>
              <w:ind w:left="105" w:right="101"/>
              <w:jc w:val="both"/>
              <w:rPr>
                <w:sz w:val="21"/>
                <w:szCs w:val="21"/>
                <w:lang w:eastAsia="en-US"/>
              </w:rPr>
            </w:pPr>
            <w:r>
              <w:rPr>
                <w:rFonts w:hint="eastAsia"/>
                <w:sz w:val="21"/>
                <w:szCs w:val="21"/>
              </w:rPr>
              <w:t>（或事业单位法人登记证书） 和税务登记证的扫描件，应完整的体现出营业执照（或事业单位法人登记证书）和税务登记证的全部内容。已办理“三证合一”登记的，响应文件中提供营业执照（或事业单位法人登记证书）扫描件即可。</w:t>
            </w:r>
            <w:r>
              <w:rPr>
                <w:rFonts w:hint="eastAsia"/>
                <w:sz w:val="21"/>
                <w:szCs w:val="21"/>
                <w:lang w:eastAsia="en-US"/>
              </w:rPr>
              <w:t>联合体报价的联合体各方均须提</w:t>
            </w:r>
          </w:p>
          <w:p>
            <w:pPr>
              <w:pStyle w:val="20"/>
              <w:spacing w:line="360" w:lineRule="auto"/>
              <w:ind w:left="105"/>
              <w:rPr>
                <w:sz w:val="21"/>
                <w:szCs w:val="21"/>
                <w:lang w:eastAsia="en-US"/>
              </w:rPr>
            </w:pPr>
            <w:r>
              <w:rPr>
                <w:rFonts w:hint="eastAsia"/>
                <w:sz w:val="21"/>
                <w:szCs w:val="21"/>
                <w:lang w:eastAsia="en-US"/>
              </w:rPr>
              <w:t>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3" w:hRule="atLeast"/>
        </w:trPr>
        <w:tc>
          <w:tcPr>
            <w:tcW w:w="677" w:type="dxa"/>
          </w:tcPr>
          <w:p>
            <w:pPr>
              <w:pStyle w:val="20"/>
              <w:spacing w:line="360" w:lineRule="auto"/>
              <w:rPr>
                <w:sz w:val="21"/>
                <w:szCs w:val="21"/>
                <w:lang w:eastAsia="en-US"/>
              </w:rPr>
            </w:pPr>
          </w:p>
          <w:p>
            <w:pPr>
              <w:pStyle w:val="20"/>
              <w:spacing w:line="360" w:lineRule="auto"/>
              <w:rPr>
                <w:sz w:val="21"/>
                <w:szCs w:val="21"/>
                <w:lang w:eastAsia="en-US"/>
              </w:rPr>
            </w:pPr>
          </w:p>
          <w:p>
            <w:pPr>
              <w:pStyle w:val="20"/>
              <w:spacing w:line="360" w:lineRule="auto"/>
              <w:rPr>
                <w:sz w:val="21"/>
                <w:szCs w:val="21"/>
                <w:lang w:eastAsia="en-US"/>
              </w:rPr>
            </w:pPr>
          </w:p>
          <w:p>
            <w:pPr>
              <w:pStyle w:val="20"/>
              <w:spacing w:line="360" w:lineRule="auto"/>
              <w:rPr>
                <w:sz w:val="21"/>
                <w:szCs w:val="21"/>
                <w:lang w:eastAsia="en-US"/>
              </w:rPr>
            </w:pPr>
          </w:p>
          <w:p>
            <w:pPr>
              <w:pStyle w:val="20"/>
              <w:spacing w:before="181" w:line="360" w:lineRule="auto"/>
              <w:ind w:left="19"/>
              <w:jc w:val="center"/>
              <w:rPr>
                <w:sz w:val="21"/>
                <w:szCs w:val="21"/>
                <w:lang w:eastAsia="en-US"/>
              </w:rPr>
            </w:pPr>
            <w:r>
              <w:rPr>
                <w:rFonts w:hint="eastAsia"/>
                <w:sz w:val="21"/>
                <w:szCs w:val="21"/>
                <w:lang w:eastAsia="en-US"/>
              </w:rPr>
              <w:t>2</w:t>
            </w:r>
          </w:p>
        </w:tc>
        <w:tc>
          <w:tcPr>
            <w:tcW w:w="1894" w:type="dxa"/>
          </w:tcPr>
          <w:p>
            <w:pPr>
              <w:pStyle w:val="20"/>
              <w:spacing w:line="360" w:lineRule="auto"/>
              <w:rPr>
                <w:sz w:val="21"/>
                <w:szCs w:val="21"/>
                <w:lang w:eastAsia="en-US"/>
              </w:rPr>
            </w:pPr>
          </w:p>
          <w:p>
            <w:pPr>
              <w:pStyle w:val="20"/>
              <w:spacing w:line="360" w:lineRule="auto"/>
              <w:rPr>
                <w:sz w:val="21"/>
                <w:szCs w:val="21"/>
                <w:lang w:eastAsia="en-US"/>
              </w:rPr>
            </w:pPr>
          </w:p>
          <w:p>
            <w:pPr>
              <w:pStyle w:val="20"/>
              <w:spacing w:line="360" w:lineRule="auto"/>
              <w:rPr>
                <w:sz w:val="21"/>
                <w:szCs w:val="21"/>
                <w:lang w:eastAsia="en-US"/>
              </w:rPr>
            </w:pPr>
          </w:p>
          <w:p>
            <w:pPr>
              <w:pStyle w:val="20"/>
              <w:spacing w:line="360" w:lineRule="auto"/>
              <w:rPr>
                <w:sz w:val="21"/>
                <w:szCs w:val="21"/>
                <w:lang w:eastAsia="en-US"/>
              </w:rPr>
            </w:pPr>
          </w:p>
          <w:p>
            <w:pPr>
              <w:pStyle w:val="20"/>
              <w:spacing w:before="157" w:line="360" w:lineRule="auto"/>
              <w:ind w:left="107" w:right="92"/>
              <w:jc w:val="center"/>
              <w:rPr>
                <w:sz w:val="21"/>
                <w:szCs w:val="21"/>
                <w:lang w:eastAsia="en-US"/>
              </w:rPr>
            </w:pPr>
            <w:r>
              <w:rPr>
                <w:rFonts w:hint="eastAsia"/>
                <w:sz w:val="21"/>
                <w:szCs w:val="21"/>
                <w:lang w:eastAsia="en-US"/>
              </w:rPr>
              <w:t>税务登记证</w:t>
            </w:r>
          </w:p>
        </w:tc>
        <w:tc>
          <w:tcPr>
            <w:tcW w:w="2566" w:type="dxa"/>
          </w:tcPr>
          <w:p>
            <w:pPr>
              <w:pStyle w:val="20"/>
              <w:spacing w:line="360" w:lineRule="auto"/>
              <w:rPr>
                <w:sz w:val="21"/>
                <w:szCs w:val="21"/>
                <w:lang w:eastAsia="en-US"/>
              </w:rPr>
            </w:pPr>
          </w:p>
          <w:p>
            <w:pPr>
              <w:pStyle w:val="20"/>
              <w:spacing w:line="360" w:lineRule="auto"/>
              <w:rPr>
                <w:sz w:val="21"/>
                <w:szCs w:val="21"/>
                <w:lang w:eastAsia="en-US"/>
              </w:rPr>
            </w:pPr>
          </w:p>
          <w:p>
            <w:pPr>
              <w:pStyle w:val="20"/>
              <w:spacing w:line="360" w:lineRule="auto"/>
              <w:rPr>
                <w:sz w:val="21"/>
                <w:szCs w:val="21"/>
                <w:lang w:eastAsia="en-US"/>
              </w:rPr>
            </w:pPr>
          </w:p>
          <w:p>
            <w:pPr>
              <w:pStyle w:val="20"/>
              <w:spacing w:line="360" w:lineRule="auto"/>
              <w:rPr>
                <w:sz w:val="21"/>
                <w:szCs w:val="21"/>
                <w:lang w:eastAsia="en-US"/>
              </w:rPr>
            </w:pPr>
          </w:p>
          <w:p>
            <w:pPr>
              <w:pStyle w:val="20"/>
              <w:spacing w:before="157" w:line="360" w:lineRule="auto"/>
              <w:ind w:right="787"/>
              <w:jc w:val="right"/>
              <w:rPr>
                <w:sz w:val="21"/>
                <w:szCs w:val="21"/>
                <w:lang w:eastAsia="en-US"/>
              </w:rPr>
            </w:pPr>
            <w:r>
              <w:rPr>
                <w:rFonts w:hint="eastAsia"/>
                <w:sz w:val="21"/>
                <w:szCs w:val="21"/>
                <w:lang w:eastAsia="en-US"/>
              </w:rPr>
              <w:t>合法有效</w:t>
            </w:r>
          </w:p>
        </w:tc>
        <w:tc>
          <w:tcPr>
            <w:tcW w:w="3339" w:type="dxa"/>
            <w:vMerge w:val="continue"/>
            <w:tcBorders>
              <w:top w:val="nil"/>
            </w:tcBorders>
          </w:tcPr>
          <w:p>
            <w:pPr>
              <w:autoSpaceDE w:val="0"/>
              <w:autoSpaceDN w:val="0"/>
              <w:spacing w:line="360" w:lineRule="auto"/>
              <w:rPr>
                <w:rFonts w:ascii="宋体" w:hAnsi="宋体" w:cs="宋体"/>
                <w:kern w:val="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1" w:hRule="atLeast"/>
        </w:trPr>
        <w:tc>
          <w:tcPr>
            <w:tcW w:w="677" w:type="dxa"/>
          </w:tcPr>
          <w:p>
            <w:pPr>
              <w:pStyle w:val="20"/>
              <w:spacing w:line="360" w:lineRule="auto"/>
              <w:rPr>
                <w:sz w:val="21"/>
                <w:szCs w:val="21"/>
              </w:rPr>
            </w:pPr>
          </w:p>
          <w:p>
            <w:pPr>
              <w:pStyle w:val="20"/>
              <w:spacing w:before="186" w:line="360" w:lineRule="auto"/>
              <w:ind w:left="19"/>
              <w:jc w:val="center"/>
              <w:rPr>
                <w:sz w:val="21"/>
                <w:szCs w:val="21"/>
              </w:rPr>
            </w:pPr>
            <w:r>
              <w:rPr>
                <w:rFonts w:hint="eastAsia"/>
                <w:sz w:val="21"/>
                <w:szCs w:val="21"/>
              </w:rPr>
              <w:t>3</w:t>
            </w:r>
          </w:p>
        </w:tc>
        <w:tc>
          <w:tcPr>
            <w:tcW w:w="1894" w:type="dxa"/>
          </w:tcPr>
          <w:p>
            <w:pPr>
              <w:pStyle w:val="20"/>
              <w:spacing w:before="2" w:line="360" w:lineRule="auto"/>
              <w:ind w:left="109" w:right="92"/>
              <w:jc w:val="both"/>
              <w:rPr>
                <w:sz w:val="21"/>
                <w:szCs w:val="21"/>
              </w:rPr>
            </w:pPr>
            <w:r>
              <w:rPr>
                <w:rFonts w:hint="eastAsia"/>
                <w:sz w:val="21"/>
                <w:szCs w:val="21"/>
              </w:rPr>
              <w:t>无重大违法记录声明函、无不良信用记录声明函</w:t>
            </w:r>
          </w:p>
        </w:tc>
        <w:tc>
          <w:tcPr>
            <w:tcW w:w="2566" w:type="dxa"/>
          </w:tcPr>
          <w:p>
            <w:pPr>
              <w:pStyle w:val="20"/>
              <w:spacing w:before="2" w:line="360" w:lineRule="auto"/>
              <w:ind w:left="87" w:right="69"/>
              <w:jc w:val="center"/>
              <w:rPr>
                <w:sz w:val="21"/>
                <w:szCs w:val="21"/>
              </w:rPr>
            </w:pPr>
            <w:r>
              <w:rPr>
                <w:rFonts w:hint="eastAsia"/>
                <w:sz w:val="21"/>
                <w:szCs w:val="21"/>
              </w:rPr>
              <w:t>格式、填写要求符合询价通知书规定并加盖供应商公章</w:t>
            </w:r>
          </w:p>
        </w:tc>
        <w:tc>
          <w:tcPr>
            <w:tcW w:w="3339" w:type="dxa"/>
          </w:tcPr>
          <w:p>
            <w:pPr>
              <w:pStyle w:val="20"/>
              <w:spacing w:line="360" w:lineRule="auto"/>
              <w:rPr>
                <w:sz w:val="21"/>
                <w:szCs w:val="21"/>
              </w:rPr>
            </w:pPr>
          </w:p>
          <w:p>
            <w:pPr>
              <w:pStyle w:val="20"/>
              <w:spacing w:before="186" w:line="360" w:lineRule="auto"/>
              <w:ind w:left="105"/>
              <w:rPr>
                <w:sz w:val="21"/>
                <w:szCs w:val="21"/>
              </w:rPr>
            </w:pPr>
            <w:r>
              <w:rPr>
                <w:rFonts w:hint="eastAsia"/>
                <w:sz w:val="21"/>
                <w:szCs w:val="21"/>
              </w:rPr>
              <w:t>详见第六章响应文件格式三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1" w:hRule="atLeast"/>
        </w:trPr>
        <w:tc>
          <w:tcPr>
            <w:tcW w:w="677" w:type="dxa"/>
          </w:tcPr>
          <w:p>
            <w:pPr>
              <w:pStyle w:val="20"/>
              <w:spacing w:line="360" w:lineRule="auto"/>
              <w:rPr>
                <w:sz w:val="21"/>
                <w:szCs w:val="21"/>
              </w:rPr>
            </w:pPr>
          </w:p>
          <w:p>
            <w:pPr>
              <w:pStyle w:val="20"/>
              <w:spacing w:line="360" w:lineRule="auto"/>
              <w:rPr>
                <w:sz w:val="21"/>
                <w:szCs w:val="21"/>
              </w:rPr>
            </w:pPr>
          </w:p>
          <w:p>
            <w:pPr>
              <w:pStyle w:val="20"/>
              <w:spacing w:line="360" w:lineRule="auto"/>
              <w:ind w:left="19"/>
              <w:jc w:val="center"/>
              <w:rPr>
                <w:sz w:val="21"/>
                <w:szCs w:val="21"/>
              </w:rPr>
            </w:pPr>
            <w:r>
              <w:rPr>
                <w:rFonts w:hint="eastAsia"/>
                <w:sz w:val="21"/>
                <w:szCs w:val="21"/>
                <w:lang w:val="en-US"/>
              </w:rPr>
              <w:t>4</w:t>
            </w:r>
          </w:p>
        </w:tc>
        <w:tc>
          <w:tcPr>
            <w:tcW w:w="1894" w:type="dxa"/>
          </w:tcPr>
          <w:p>
            <w:pPr>
              <w:pStyle w:val="20"/>
              <w:spacing w:line="360" w:lineRule="auto"/>
              <w:rPr>
                <w:sz w:val="21"/>
                <w:szCs w:val="21"/>
                <w:lang w:eastAsia="en-US"/>
              </w:rPr>
            </w:pPr>
          </w:p>
          <w:p>
            <w:pPr>
              <w:pStyle w:val="20"/>
              <w:spacing w:before="7" w:line="360" w:lineRule="auto"/>
              <w:rPr>
                <w:sz w:val="21"/>
                <w:szCs w:val="21"/>
                <w:lang w:eastAsia="en-US"/>
              </w:rPr>
            </w:pPr>
          </w:p>
          <w:p>
            <w:pPr>
              <w:pStyle w:val="20"/>
              <w:spacing w:line="360" w:lineRule="auto"/>
              <w:ind w:left="107" w:right="92"/>
              <w:jc w:val="center"/>
              <w:rPr>
                <w:sz w:val="21"/>
                <w:szCs w:val="21"/>
                <w:lang w:eastAsia="en-US"/>
              </w:rPr>
            </w:pPr>
            <w:r>
              <w:rPr>
                <w:rFonts w:hint="eastAsia"/>
                <w:sz w:val="21"/>
                <w:szCs w:val="21"/>
                <w:lang w:eastAsia="en-US"/>
              </w:rPr>
              <w:t>报价</w:t>
            </w:r>
          </w:p>
        </w:tc>
        <w:tc>
          <w:tcPr>
            <w:tcW w:w="2566" w:type="dxa"/>
          </w:tcPr>
          <w:p>
            <w:pPr>
              <w:pStyle w:val="20"/>
              <w:spacing w:line="360" w:lineRule="auto"/>
              <w:ind w:left="107" w:right="89"/>
              <w:jc w:val="center"/>
              <w:rPr>
                <w:sz w:val="21"/>
                <w:szCs w:val="21"/>
              </w:rPr>
            </w:pPr>
            <w:r>
              <w:rPr>
                <w:rFonts w:hint="eastAsia"/>
                <w:sz w:val="21"/>
                <w:szCs w:val="21"/>
              </w:rPr>
              <w:t>报价表格式、填写要求符合询价通知书规定并加盖供应商公章，报价符合询价通知书供应商须知正文第12 条要求</w:t>
            </w:r>
          </w:p>
        </w:tc>
        <w:tc>
          <w:tcPr>
            <w:tcW w:w="3339" w:type="dxa"/>
          </w:tcPr>
          <w:p>
            <w:pPr>
              <w:pStyle w:val="20"/>
              <w:spacing w:line="360" w:lineRule="auto"/>
              <w:rPr>
                <w:sz w:val="21"/>
                <w:szCs w:val="21"/>
              </w:rPr>
            </w:pPr>
          </w:p>
          <w:p>
            <w:pPr>
              <w:pStyle w:val="20"/>
              <w:spacing w:line="360" w:lineRule="auto"/>
              <w:rPr>
                <w:sz w:val="21"/>
                <w:szCs w:val="21"/>
              </w:rPr>
            </w:pPr>
          </w:p>
          <w:p>
            <w:pPr>
              <w:pStyle w:val="20"/>
              <w:spacing w:line="360" w:lineRule="auto"/>
              <w:ind w:left="105"/>
              <w:rPr>
                <w:sz w:val="21"/>
                <w:szCs w:val="21"/>
              </w:rPr>
            </w:pPr>
            <w:r>
              <w:rPr>
                <w:rFonts w:hint="eastAsia"/>
                <w:sz w:val="21"/>
                <w:szCs w:val="21"/>
              </w:rPr>
              <w:t>详见第六章响应文件格式一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8" w:hRule="atLeast"/>
        </w:trPr>
        <w:tc>
          <w:tcPr>
            <w:tcW w:w="677" w:type="dxa"/>
          </w:tcPr>
          <w:p>
            <w:pPr>
              <w:pStyle w:val="20"/>
              <w:spacing w:line="360" w:lineRule="auto"/>
              <w:rPr>
                <w:sz w:val="21"/>
                <w:szCs w:val="21"/>
              </w:rPr>
            </w:pPr>
          </w:p>
          <w:p>
            <w:pPr>
              <w:pStyle w:val="20"/>
              <w:spacing w:line="360" w:lineRule="auto"/>
              <w:ind w:left="19"/>
              <w:jc w:val="center"/>
              <w:rPr>
                <w:sz w:val="21"/>
                <w:szCs w:val="21"/>
              </w:rPr>
            </w:pPr>
            <w:r>
              <w:rPr>
                <w:rFonts w:hint="eastAsia"/>
                <w:sz w:val="21"/>
                <w:szCs w:val="21"/>
                <w:lang w:val="en-US"/>
              </w:rPr>
              <w:t>5</w:t>
            </w:r>
          </w:p>
        </w:tc>
        <w:tc>
          <w:tcPr>
            <w:tcW w:w="1894" w:type="dxa"/>
          </w:tcPr>
          <w:p>
            <w:pPr>
              <w:pStyle w:val="20"/>
              <w:spacing w:line="360" w:lineRule="auto"/>
              <w:rPr>
                <w:sz w:val="21"/>
                <w:szCs w:val="21"/>
                <w:lang w:eastAsia="en-US"/>
              </w:rPr>
            </w:pPr>
          </w:p>
          <w:p>
            <w:pPr>
              <w:pStyle w:val="20"/>
              <w:spacing w:before="192" w:line="360" w:lineRule="auto"/>
              <w:ind w:left="107" w:right="92"/>
              <w:jc w:val="center"/>
              <w:rPr>
                <w:sz w:val="21"/>
                <w:szCs w:val="21"/>
                <w:lang w:eastAsia="en-US"/>
              </w:rPr>
            </w:pPr>
            <w:r>
              <w:rPr>
                <w:rFonts w:hint="eastAsia"/>
                <w:sz w:val="21"/>
                <w:szCs w:val="21"/>
                <w:lang w:eastAsia="en-US"/>
              </w:rPr>
              <w:t>响应函</w:t>
            </w:r>
          </w:p>
        </w:tc>
        <w:tc>
          <w:tcPr>
            <w:tcW w:w="2566" w:type="dxa"/>
          </w:tcPr>
          <w:p>
            <w:pPr>
              <w:pStyle w:val="20"/>
              <w:spacing w:before="2" w:line="360" w:lineRule="auto"/>
              <w:ind w:left="87" w:right="69"/>
              <w:jc w:val="center"/>
              <w:rPr>
                <w:sz w:val="21"/>
                <w:szCs w:val="21"/>
              </w:rPr>
            </w:pPr>
            <w:r>
              <w:rPr>
                <w:rFonts w:hint="eastAsia"/>
                <w:sz w:val="21"/>
                <w:szCs w:val="21"/>
              </w:rPr>
              <w:t>格式、填写要求符合询价通知书规定并加盖供应商公章</w:t>
            </w:r>
          </w:p>
        </w:tc>
        <w:tc>
          <w:tcPr>
            <w:tcW w:w="3339" w:type="dxa"/>
          </w:tcPr>
          <w:p>
            <w:pPr>
              <w:pStyle w:val="20"/>
              <w:spacing w:line="360" w:lineRule="auto"/>
              <w:rPr>
                <w:sz w:val="21"/>
                <w:szCs w:val="21"/>
              </w:rPr>
            </w:pPr>
          </w:p>
          <w:p>
            <w:pPr>
              <w:pStyle w:val="20"/>
              <w:spacing w:line="360" w:lineRule="auto"/>
              <w:rPr>
                <w:sz w:val="21"/>
                <w:szCs w:val="21"/>
              </w:rPr>
            </w:pPr>
            <w:r>
              <w:rPr>
                <w:rFonts w:hint="eastAsia"/>
                <w:sz w:val="21"/>
                <w:szCs w:val="21"/>
              </w:rPr>
              <w:t>详见第六章响应文件格式二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5" w:hRule="atLeast"/>
        </w:trPr>
        <w:tc>
          <w:tcPr>
            <w:tcW w:w="677" w:type="dxa"/>
          </w:tcPr>
          <w:p>
            <w:pPr>
              <w:pStyle w:val="20"/>
              <w:spacing w:line="360" w:lineRule="auto"/>
              <w:rPr>
                <w:sz w:val="21"/>
                <w:szCs w:val="21"/>
              </w:rPr>
            </w:pPr>
          </w:p>
          <w:p>
            <w:pPr>
              <w:pStyle w:val="20"/>
              <w:spacing w:before="216" w:line="360" w:lineRule="auto"/>
              <w:ind w:left="19"/>
              <w:jc w:val="center"/>
              <w:rPr>
                <w:sz w:val="21"/>
                <w:szCs w:val="21"/>
              </w:rPr>
            </w:pPr>
            <w:r>
              <w:rPr>
                <w:rFonts w:hint="eastAsia"/>
                <w:sz w:val="21"/>
                <w:szCs w:val="21"/>
                <w:lang w:val="en-US"/>
              </w:rPr>
              <w:t>6</w:t>
            </w:r>
          </w:p>
        </w:tc>
        <w:tc>
          <w:tcPr>
            <w:tcW w:w="1894" w:type="dxa"/>
          </w:tcPr>
          <w:p>
            <w:pPr>
              <w:pStyle w:val="20"/>
              <w:spacing w:line="360" w:lineRule="auto"/>
              <w:rPr>
                <w:sz w:val="21"/>
                <w:szCs w:val="21"/>
                <w:lang w:eastAsia="en-US"/>
              </w:rPr>
            </w:pPr>
          </w:p>
          <w:p>
            <w:pPr>
              <w:pStyle w:val="20"/>
              <w:spacing w:before="192" w:line="360" w:lineRule="auto"/>
              <w:ind w:left="107" w:right="92"/>
              <w:jc w:val="center"/>
              <w:rPr>
                <w:sz w:val="21"/>
                <w:szCs w:val="21"/>
                <w:lang w:eastAsia="en-US"/>
              </w:rPr>
            </w:pPr>
            <w:r>
              <w:rPr>
                <w:rFonts w:hint="eastAsia"/>
                <w:sz w:val="21"/>
                <w:szCs w:val="21"/>
                <w:lang w:eastAsia="en-US"/>
              </w:rPr>
              <w:t>授权书</w:t>
            </w:r>
          </w:p>
        </w:tc>
        <w:tc>
          <w:tcPr>
            <w:tcW w:w="2566" w:type="dxa"/>
          </w:tcPr>
          <w:p>
            <w:pPr>
              <w:pStyle w:val="20"/>
              <w:spacing w:line="360" w:lineRule="auto"/>
              <w:ind w:left="87" w:right="69"/>
              <w:jc w:val="center"/>
              <w:rPr>
                <w:sz w:val="21"/>
                <w:szCs w:val="21"/>
              </w:rPr>
            </w:pPr>
            <w:r>
              <w:rPr>
                <w:rFonts w:hint="eastAsia"/>
                <w:sz w:val="21"/>
                <w:szCs w:val="21"/>
              </w:rPr>
              <w:t>格式、填写要求符合询价通知书规定并加盖供应商公章</w:t>
            </w:r>
          </w:p>
        </w:tc>
        <w:tc>
          <w:tcPr>
            <w:tcW w:w="3339" w:type="dxa"/>
          </w:tcPr>
          <w:p>
            <w:pPr>
              <w:pStyle w:val="20"/>
              <w:spacing w:before="26" w:line="360" w:lineRule="auto"/>
              <w:ind w:left="105" w:right="101"/>
              <w:jc w:val="both"/>
              <w:rPr>
                <w:sz w:val="21"/>
                <w:szCs w:val="21"/>
              </w:rPr>
            </w:pPr>
            <w:r>
              <w:rPr>
                <w:rFonts w:hint="eastAsia"/>
                <w:sz w:val="21"/>
                <w:szCs w:val="21"/>
              </w:rPr>
              <w:t>法定代表人参加询价的无需此件，提供身份证明即可。详见第六章响应文件格式四。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5" w:hRule="atLeast"/>
        </w:trPr>
        <w:tc>
          <w:tcPr>
            <w:tcW w:w="677" w:type="dxa"/>
          </w:tcPr>
          <w:p>
            <w:pPr>
              <w:pStyle w:val="20"/>
              <w:spacing w:line="360" w:lineRule="auto"/>
              <w:rPr>
                <w:sz w:val="21"/>
                <w:szCs w:val="21"/>
              </w:rPr>
            </w:pPr>
          </w:p>
          <w:p>
            <w:pPr>
              <w:pStyle w:val="20"/>
              <w:spacing w:before="9" w:line="360" w:lineRule="auto"/>
              <w:rPr>
                <w:sz w:val="21"/>
                <w:szCs w:val="21"/>
              </w:rPr>
            </w:pPr>
          </w:p>
          <w:p>
            <w:pPr>
              <w:pStyle w:val="20"/>
              <w:spacing w:line="360" w:lineRule="auto"/>
              <w:ind w:left="19"/>
              <w:jc w:val="center"/>
              <w:rPr>
                <w:sz w:val="21"/>
                <w:szCs w:val="21"/>
              </w:rPr>
            </w:pPr>
            <w:r>
              <w:rPr>
                <w:rFonts w:hint="eastAsia"/>
                <w:sz w:val="21"/>
                <w:szCs w:val="21"/>
                <w:lang w:val="en-US"/>
              </w:rPr>
              <w:t>7</w:t>
            </w:r>
          </w:p>
        </w:tc>
        <w:tc>
          <w:tcPr>
            <w:tcW w:w="1894" w:type="dxa"/>
          </w:tcPr>
          <w:p>
            <w:pPr>
              <w:pStyle w:val="20"/>
              <w:spacing w:line="360" w:lineRule="auto"/>
              <w:rPr>
                <w:sz w:val="21"/>
                <w:szCs w:val="21"/>
                <w:lang w:eastAsia="en-US"/>
              </w:rPr>
            </w:pPr>
          </w:p>
          <w:p>
            <w:pPr>
              <w:pStyle w:val="20"/>
              <w:spacing w:before="6" w:line="360" w:lineRule="auto"/>
              <w:rPr>
                <w:sz w:val="21"/>
                <w:szCs w:val="21"/>
              </w:rPr>
            </w:pPr>
          </w:p>
          <w:p>
            <w:pPr>
              <w:pStyle w:val="20"/>
              <w:spacing w:line="360" w:lineRule="auto"/>
              <w:ind w:left="107" w:right="92"/>
              <w:jc w:val="center"/>
              <w:rPr>
                <w:sz w:val="21"/>
                <w:szCs w:val="21"/>
                <w:lang w:eastAsia="en-US"/>
              </w:rPr>
            </w:pPr>
            <w:r>
              <w:rPr>
                <w:rFonts w:hint="eastAsia"/>
                <w:sz w:val="21"/>
                <w:szCs w:val="21"/>
                <w:lang w:eastAsia="en-US"/>
              </w:rPr>
              <w:t>商务响应情况</w:t>
            </w:r>
          </w:p>
        </w:tc>
        <w:tc>
          <w:tcPr>
            <w:tcW w:w="2566" w:type="dxa"/>
          </w:tcPr>
          <w:p>
            <w:pPr>
              <w:pStyle w:val="20"/>
              <w:spacing w:line="360" w:lineRule="auto"/>
              <w:ind w:left="107" w:right="89"/>
              <w:jc w:val="center"/>
              <w:rPr>
                <w:sz w:val="21"/>
                <w:szCs w:val="21"/>
              </w:rPr>
            </w:pPr>
            <w:r>
              <w:rPr>
                <w:rFonts w:hint="eastAsia"/>
                <w:sz w:val="21"/>
                <w:szCs w:val="21"/>
              </w:rPr>
              <w:t>符合询价通知书采购需求中对付款方式、供货及安装期限、供货及安装地点、免费质保期的要求。</w:t>
            </w:r>
          </w:p>
          <w:p>
            <w:pPr>
              <w:pStyle w:val="20"/>
              <w:spacing w:before="46" w:line="360" w:lineRule="auto"/>
              <w:ind w:left="203" w:right="187"/>
              <w:jc w:val="center"/>
              <w:rPr>
                <w:sz w:val="21"/>
                <w:szCs w:val="21"/>
                <w:lang w:eastAsia="en-US"/>
              </w:rPr>
            </w:pPr>
            <w:r>
              <w:rPr>
                <w:rFonts w:hint="eastAsia"/>
                <w:sz w:val="21"/>
                <w:szCs w:val="21"/>
                <w:lang w:eastAsia="en-US"/>
              </w:rPr>
              <w:t>（可编辑）</w:t>
            </w:r>
          </w:p>
        </w:tc>
        <w:tc>
          <w:tcPr>
            <w:tcW w:w="3339" w:type="dxa"/>
          </w:tcPr>
          <w:p>
            <w:pPr>
              <w:pStyle w:val="20"/>
              <w:spacing w:line="360" w:lineRule="auto"/>
              <w:rPr>
                <w:sz w:val="21"/>
                <w:szCs w:val="21"/>
              </w:rPr>
            </w:pPr>
          </w:p>
          <w:p>
            <w:pPr>
              <w:pStyle w:val="20"/>
              <w:spacing w:line="360" w:lineRule="auto"/>
              <w:rPr>
                <w:sz w:val="21"/>
                <w:szCs w:val="21"/>
              </w:rPr>
            </w:pPr>
          </w:p>
          <w:p>
            <w:pPr>
              <w:pStyle w:val="20"/>
              <w:spacing w:before="156" w:line="360" w:lineRule="auto"/>
              <w:ind w:left="105"/>
              <w:rPr>
                <w:sz w:val="21"/>
                <w:szCs w:val="21"/>
              </w:rPr>
            </w:pPr>
            <w:r>
              <w:rPr>
                <w:rFonts w:hint="eastAsia"/>
                <w:sz w:val="21"/>
                <w:szCs w:val="21"/>
              </w:rPr>
              <w:t>详见第六章响应文件格式五</w:t>
            </w:r>
          </w:p>
          <w:p>
            <w:pPr>
              <w:pStyle w:val="20"/>
              <w:spacing w:before="158" w:line="360" w:lineRule="auto"/>
              <w:ind w:left="105"/>
              <w:rPr>
                <w:sz w:val="21"/>
                <w:szCs w:val="21"/>
                <w:lang w:eastAsia="en-US"/>
              </w:rPr>
            </w:pPr>
            <w:r>
              <w:rPr>
                <w:rFonts w:hint="eastAsia"/>
                <w:sz w:val="21"/>
                <w:szCs w:val="21"/>
                <w:lang w:eastAsia="en-US"/>
              </w:rPr>
              <w:t>（5.1 商务响应表）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4" w:hRule="atLeast"/>
        </w:trPr>
        <w:tc>
          <w:tcPr>
            <w:tcW w:w="677" w:type="dxa"/>
          </w:tcPr>
          <w:p>
            <w:pPr>
              <w:pStyle w:val="20"/>
              <w:spacing w:line="360" w:lineRule="auto"/>
              <w:rPr>
                <w:sz w:val="21"/>
                <w:szCs w:val="21"/>
                <w:lang w:eastAsia="en-US"/>
              </w:rPr>
            </w:pPr>
          </w:p>
          <w:p>
            <w:pPr>
              <w:pStyle w:val="20"/>
              <w:spacing w:before="197" w:line="360" w:lineRule="auto"/>
              <w:ind w:left="202" w:right="184"/>
              <w:jc w:val="center"/>
              <w:rPr>
                <w:sz w:val="21"/>
                <w:szCs w:val="21"/>
              </w:rPr>
            </w:pPr>
            <w:r>
              <w:rPr>
                <w:rFonts w:hint="eastAsia"/>
                <w:sz w:val="21"/>
                <w:szCs w:val="21"/>
                <w:lang w:val="en-US"/>
              </w:rPr>
              <w:t>8</w:t>
            </w:r>
          </w:p>
        </w:tc>
        <w:tc>
          <w:tcPr>
            <w:tcW w:w="1894" w:type="dxa"/>
          </w:tcPr>
          <w:p>
            <w:pPr>
              <w:pStyle w:val="20"/>
              <w:spacing w:line="360" w:lineRule="auto"/>
              <w:rPr>
                <w:sz w:val="21"/>
                <w:szCs w:val="21"/>
                <w:lang w:eastAsia="en-US"/>
              </w:rPr>
            </w:pPr>
          </w:p>
          <w:p>
            <w:pPr>
              <w:pStyle w:val="20"/>
              <w:spacing w:before="173" w:line="360" w:lineRule="auto"/>
              <w:ind w:left="107" w:right="92"/>
              <w:jc w:val="center"/>
              <w:rPr>
                <w:sz w:val="21"/>
                <w:szCs w:val="21"/>
                <w:lang w:eastAsia="en-US"/>
              </w:rPr>
            </w:pPr>
            <w:r>
              <w:rPr>
                <w:rFonts w:hint="eastAsia"/>
                <w:sz w:val="21"/>
                <w:szCs w:val="21"/>
                <w:lang w:eastAsia="en-US"/>
              </w:rPr>
              <w:t>技术响应情况</w:t>
            </w:r>
          </w:p>
        </w:tc>
        <w:tc>
          <w:tcPr>
            <w:tcW w:w="2566" w:type="dxa"/>
          </w:tcPr>
          <w:p>
            <w:pPr>
              <w:pStyle w:val="20"/>
              <w:spacing w:line="360" w:lineRule="auto"/>
              <w:ind w:left="206" w:right="187"/>
              <w:jc w:val="center"/>
              <w:rPr>
                <w:sz w:val="21"/>
                <w:szCs w:val="21"/>
                <w:lang w:eastAsia="en-US"/>
              </w:rPr>
            </w:pPr>
            <w:r>
              <w:rPr>
                <w:rFonts w:hint="eastAsia"/>
                <w:sz w:val="21"/>
                <w:szCs w:val="21"/>
              </w:rPr>
              <w:t>符合询价通知书采购需求中货物技术参数及要求</w:t>
            </w:r>
          </w:p>
        </w:tc>
        <w:tc>
          <w:tcPr>
            <w:tcW w:w="3339" w:type="dxa"/>
          </w:tcPr>
          <w:p>
            <w:pPr>
              <w:pStyle w:val="20"/>
              <w:spacing w:line="360" w:lineRule="auto"/>
              <w:ind w:left="105"/>
              <w:rPr>
                <w:sz w:val="21"/>
                <w:szCs w:val="21"/>
              </w:rPr>
            </w:pPr>
            <w:r>
              <w:rPr>
                <w:rFonts w:hint="eastAsia"/>
                <w:sz w:val="21"/>
                <w:szCs w:val="21"/>
              </w:rPr>
              <w:t>详见第六章响应文件格式五</w:t>
            </w:r>
          </w:p>
          <w:p>
            <w:pPr>
              <w:pStyle w:val="20"/>
              <w:spacing w:before="158" w:line="360" w:lineRule="auto"/>
              <w:ind w:left="105" w:right="86"/>
              <w:rPr>
                <w:sz w:val="21"/>
                <w:szCs w:val="21"/>
              </w:rPr>
            </w:pPr>
            <w:r>
              <w:rPr>
                <w:rFonts w:hint="eastAsia"/>
                <w:sz w:val="21"/>
                <w:szCs w:val="21"/>
              </w:rPr>
              <w:t>（5.2 技术响应表、5.3 货物说明一览表）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677" w:type="dxa"/>
          </w:tcPr>
          <w:p>
            <w:pPr>
              <w:pStyle w:val="20"/>
              <w:spacing w:before="9" w:line="360" w:lineRule="auto"/>
              <w:rPr>
                <w:sz w:val="21"/>
                <w:szCs w:val="21"/>
              </w:rPr>
            </w:pPr>
          </w:p>
          <w:p>
            <w:pPr>
              <w:pStyle w:val="20"/>
              <w:spacing w:before="1" w:line="360" w:lineRule="auto"/>
              <w:ind w:left="202" w:right="184"/>
              <w:jc w:val="center"/>
              <w:rPr>
                <w:sz w:val="21"/>
                <w:szCs w:val="21"/>
              </w:rPr>
            </w:pPr>
            <w:r>
              <w:rPr>
                <w:rFonts w:hint="eastAsia"/>
                <w:sz w:val="21"/>
                <w:szCs w:val="21"/>
                <w:lang w:val="en-US"/>
              </w:rPr>
              <w:t>9</w:t>
            </w:r>
          </w:p>
        </w:tc>
        <w:tc>
          <w:tcPr>
            <w:tcW w:w="1894" w:type="dxa"/>
          </w:tcPr>
          <w:p>
            <w:pPr>
              <w:pStyle w:val="20"/>
              <w:spacing w:line="360" w:lineRule="auto"/>
              <w:ind w:left="709" w:right="-44" w:hanging="603"/>
              <w:rPr>
                <w:sz w:val="21"/>
                <w:szCs w:val="21"/>
              </w:rPr>
            </w:pPr>
            <w:r>
              <w:rPr>
                <w:rFonts w:hint="eastAsia"/>
                <w:sz w:val="21"/>
                <w:szCs w:val="21"/>
              </w:rPr>
              <w:t>供货安装（调试） 方案</w:t>
            </w:r>
          </w:p>
        </w:tc>
        <w:tc>
          <w:tcPr>
            <w:tcW w:w="2566" w:type="dxa"/>
          </w:tcPr>
          <w:p>
            <w:pPr>
              <w:pStyle w:val="20"/>
              <w:spacing w:line="360" w:lineRule="auto"/>
              <w:ind w:right="187"/>
              <w:rPr>
                <w:sz w:val="21"/>
                <w:szCs w:val="21"/>
              </w:rPr>
            </w:pPr>
            <w:r>
              <w:rPr>
                <w:rFonts w:hint="eastAsia"/>
                <w:sz w:val="21"/>
                <w:szCs w:val="21"/>
              </w:rPr>
              <w:t>符合询价通知书采购需求中的要求</w:t>
            </w:r>
          </w:p>
        </w:tc>
        <w:tc>
          <w:tcPr>
            <w:tcW w:w="3339" w:type="dxa"/>
          </w:tcPr>
          <w:p>
            <w:pPr>
              <w:pStyle w:val="20"/>
              <w:spacing w:line="360" w:lineRule="auto"/>
              <w:rPr>
                <w:sz w:val="21"/>
                <w:szCs w:val="21"/>
              </w:rPr>
            </w:pPr>
          </w:p>
          <w:p>
            <w:pPr>
              <w:pStyle w:val="20"/>
              <w:spacing w:before="1" w:line="360" w:lineRule="auto"/>
              <w:rPr>
                <w:sz w:val="21"/>
                <w:szCs w:val="21"/>
              </w:rPr>
            </w:pPr>
            <w:r>
              <w:rPr>
                <w:rFonts w:hint="eastAsia"/>
                <w:sz w:val="21"/>
                <w:szCs w:val="21"/>
              </w:rPr>
              <w:t>详见第六章响应文件格式六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2" w:hRule="atLeast"/>
        </w:trPr>
        <w:tc>
          <w:tcPr>
            <w:tcW w:w="677" w:type="dxa"/>
          </w:tcPr>
          <w:p>
            <w:pPr>
              <w:pStyle w:val="20"/>
              <w:spacing w:before="10" w:line="360" w:lineRule="auto"/>
              <w:rPr>
                <w:sz w:val="21"/>
                <w:szCs w:val="21"/>
              </w:rPr>
            </w:pPr>
          </w:p>
          <w:p>
            <w:pPr>
              <w:pStyle w:val="20"/>
              <w:spacing w:line="360" w:lineRule="auto"/>
              <w:ind w:left="202" w:right="184"/>
              <w:jc w:val="center"/>
              <w:rPr>
                <w:sz w:val="21"/>
                <w:szCs w:val="21"/>
                <w:lang w:val="en-US"/>
              </w:rPr>
            </w:pPr>
            <w:r>
              <w:rPr>
                <w:rFonts w:hint="eastAsia"/>
                <w:sz w:val="21"/>
                <w:szCs w:val="21"/>
                <w:lang w:val="en-US"/>
              </w:rPr>
              <w:t>10</w:t>
            </w:r>
          </w:p>
        </w:tc>
        <w:tc>
          <w:tcPr>
            <w:tcW w:w="1894" w:type="dxa"/>
          </w:tcPr>
          <w:p>
            <w:pPr>
              <w:pStyle w:val="20"/>
              <w:spacing w:line="360" w:lineRule="auto"/>
              <w:ind w:left="109" w:right="92"/>
              <w:jc w:val="center"/>
              <w:rPr>
                <w:sz w:val="21"/>
                <w:szCs w:val="21"/>
              </w:rPr>
            </w:pPr>
            <w:r>
              <w:rPr>
                <w:rFonts w:hint="eastAsia"/>
                <w:sz w:val="21"/>
                <w:szCs w:val="21"/>
              </w:rPr>
              <w:t>售后服务与维保方案</w:t>
            </w:r>
          </w:p>
          <w:p>
            <w:pPr>
              <w:pStyle w:val="20"/>
              <w:spacing w:before="49" w:line="360" w:lineRule="auto"/>
              <w:ind w:left="107" w:right="92"/>
              <w:jc w:val="center"/>
              <w:rPr>
                <w:sz w:val="21"/>
                <w:szCs w:val="21"/>
              </w:rPr>
            </w:pPr>
          </w:p>
        </w:tc>
        <w:tc>
          <w:tcPr>
            <w:tcW w:w="2566" w:type="dxa"/>
          </w:tcPr>
          <w:p>
            <w:pPr>
              <w:pStyle w:val="20"/>
              <w:spacing w:before="6" w:line="360" w:lineRule="auto"/>
              <w:rPr>
                <w:sz w:val="21"/>
                <w:szCs w:val="21"/>
              </w:rPr>
            </w:pPr>
          </w:p>
          <w:p>
            <w:pPr>
              <w:pStyle w:val="20"/>
              <w:spacing w:line="360" w:lineRule="auto"/>
              <w:ind w:left="566" w:right="187" w:hanging="360"/>
              <w:rPr>
                <w:sz w:val="21"/>
                <w:szCs w:val="21"/>
              </w:rPr>
            </w:pPr>
            <w:r>
              <w:rPr>
                <w:rFonts w:hint="eastAsia"/>
                <w:sz w:val="21"/>
                <w:szCs w:val="21"/>
              </w:rPr>
              <w:t>符合询价通知书采购需求中的要求</w:t>
            </w:r>
          </w:p>
        </w:tc>
        <w:tc>
          <w:tcPr>
            <w:tcW w:w="3339" w:type="dxa"/>
          </w:tcPr>
          <w:p>
            <w:pPr>
              <w:pStyle w:val="20"/>
              <w:spacing w:before="10" w:line="360" w:lineRule="auto"/>
              <w:rPr>
                <w:sz w:val="21"/>
                <w:szCs w:val="21"/>
              </w:rPr>
            </w:pPr>
          </w:p>
          <w:p>
            <w:pPr>
              <w:pStyle w:val="20"/>
              <w:spacing w:line="360" w:lineRule="auto"/>
              <w:ind w:left="105"/>
              <w:rPr>
                <w:sz w:val="21"/>
                <w:szCs w:val="21"/>
              </w:rPr>
            </w:pPr>
            <w:r>
              <w:rPr>
                <w:rFonts w:hint="eastAsia"/>
                <w:sz w:val="21"/>
                <w:szCs w:val="21"/>
              </w:rPr>
              <w:t>详见第六章响应文件格式七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1" w:hRule="atLeast"/>
        </w:trPr>
        <w:tc>
          <w:tcPr>
            <w:tcW w:w="677" w:type="dxa"/>
          </w:tcPr>
          <w:p>
            <w:pPr>
              <w:pStyle w:val="20"/>
              <w:spacing w:line="360" w:lineRule="auto"/>
              <w:rPr>
                <w:sz w:val="21"/>
                <w:szCs w:val="21"/>
              </w:rPr>
            </w:pPr>
          </w:p>
          <w:p>
            <w:pPr>
              <w:pStyle w:val="20"/>
              <w:spacing w:line="360" w:lineRule="auto"/>
              <w:ind w:left="202" w:right="184"/>
              <w:jc w:val="center"/>
              <w:rPr>
                <w:sz w:val="21"/>
                <w:szCs w:val="21"/>
                <w:lang w:val="en-US"/>
              </w:rPr>
            </w:pPr>
            <w:r>
              <w:rPr>
                <w:rFonts w:hint="eastAsia"/>
                <w:sz w:val="21"/>
                <w:szCs w:val="21"/>
                <w:lang w:val="en-US"/>
              </w:rPr>
              <w:t>11</w:t>
            </w:r>
          </w:p>
        </w:tc>
        <w:tc>
          <w:tcPr>
            <w:tcW w:w="1894" w:type="dxa"/>
          </w:tcPr>
          <w:p>
            <w:pPr>
              <w:pStyle w:val="20"/>
              <w:spacing w:before="209" w:line="360" w:lineRule="auto"/>
              <w:ind w:left="349"/>
              <w:rPr>
                <w:sz w:val="21"/>
                <w:szCs w:val="21"/>
              </w:rPr>
            </w:pPr>
            <w:r>
              <w:rPr>
                <w:rFonts w:hint="eastAsia"/>
                <w:sz w:val="21"/>
                <w:szCs w:val="21"/>
              </w:rPr>
              <w:t>联合体协议</w:t>
            </w:r>
          </w:p>
          <w:p>
            <w:pPr>
              <w:pStyle w:val="20"/>
              <w:spacing w:before="211" w:line="360" w:lineRule="auto"/>
              <w:ind w:left="349"/>
              <w:rPr>
                <w:sz w:val="21"/>
                <w:szCs w:val="21"/>
              </w:rPr>
            </w:pPr>
          </w:p>
        </w:tc>
        <w:tc>
          <w:tcPr>
            <w:tcW w:w="2566" w:type="dxa"/>
          </w:tcPr>
          <w:p>
            <w:pPr>
              <w:pStyle w:val="20"/>
              <w:spacing w:line="360" w:lineRule="auto"/>
              <w:ind w:left="87" w:right="69"/>
              <w:jc w:val="center"/>
              <w:rPr>
                <w:sz w:val="21"/>
                <w:szCs w:val="21"/>
              </w:rPr>
            </w:pPr>
            <w:r>
              <w:rPr>
                <w:rFonts w:hint="eastAsia"/>
                <w:sz w:val="21"/>
                <w:szCs w:val="21"/>
              </w:rPr>
              <w:t>格式、填写要求符合询价通知书规定并加盖供应商公章</w:t>
            </w:r>
          </w:p>
        </w:tc>
        <w:tc>
          <w:tcPr>
            <w:tcW w:w="3339" w:type="dxa"/>
          </w:tcPr>
          <w:p>
            <w:pPr>
              <w:pStyle w:val="20"/>
              <w:spacing w:before="9" w:line="360" w:lineRule="auto"/>
              <w:rPr>
                <w:sz w:val="21"/>
                <w:szCs w:val="21"/>
              </w:rPr>
            </w:pPr>
          </w:p>
          <w:p>
            <w:pPr>
              <w:pStyle w:val="20"/>
              <w:spacing w:line="360" w:lineRule="auto"/>
              <w:ind w:left="105"/>
              <w:rPr>
                <w:sz w:val="21"/>
                <w:szCs w:val="21"/>
              </w:rPr>
            </w:pPr>
            <w:r>
              <w:rPr>
                <w:rFonts w:hint="eastAsia"/>
                <w:sz w:val="21"/>
                <w:szCs w:val="21"/>
              </w:rPr>
              <w:t>详见第六章响应文件格式八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8" w:hRule="atLeast"/>
        </w:trPr>
        <w:tc>
          <w:tcPr>
            <w:tcW w:w="677" w:type="dxa"/>
          </w:tcPr>
          <w:p>
            <w:pPr>
              <w:pStyle w:val="20"/>
              <w:spacing w:line="360" w:lineRule="auto"/>
              <w:rPr>
                <w:sz w:val="21"/>
                <w:szCs w:val="21"/>
              </w:rPr>
            </w:pPr>
          </w:p>
          <w:p>
            <w:pPr>
              <w:pStyle w:val="20"/>
              <w:spacing w:before="172" w:line="360" w:lineRule="auto"/>
              <w:ind w:left="202" w:right="184"/>
              <w:jc w:val="center"/>
              <w:rPr>
                <w:sz w:val="21"/>
                <w:szCs w:val="21"/>
                <w:lang w:val="en-US"/>
              </w:rPr>
            </w:pPr>
            <w:r>
              <w:rPr>
                <w:rFonts w:hint="eastAsia"/>
                <w:sz w:val="21"/>
                <w:szCs w:val="21"/>
                <w:lang w:val="en-US"/>
              </w:rPr>
              <w:t>12</w:t>
            </w:r>
          </w:p>
        </w:tc>
        <w:tc>
          <w:tcPr>
            <w:tcW w:w="1894" w:type="dxa"/>
          </w:tcPr>
          <w:p>
            <w:pPr>
              <w:pStyle w:val="20"/>
              <w:spacing w:line="360" w:lineRule="auto"/>
              <w:rPr>
                <w:sz w:val="21"/>
                <w:szCs w:val="21"/>
              </w:rPr>
            </w:pPr>
          </w:p>
          <w:p>
            <w:pPr>
              <w:pStyle w:val="20"/>
              <w:spacing w:before="148" w:line="360" w:lineRule="auto"/>
              <w:ind w:left="469"/>
              <w:rPr>
                <w:sz w:val="21"/>
                <w:szCs w:val="21"/>
                <w:lang w:eastAsia="en-US"/>
              </w:rPr>
            </w:pPr>
            <w:r>
              <w:rPr>
                <w:rFonts w:hint="eastAsia"/>
                <w:sz w:val="21"/>
                <w:szCs w:val="21"/>
                <w:lang w:eastAsia="en-US"/>
              </w:rPr>
              <w:t>其他要求</w:t>
            </w:r>
          </w:p>
        </w:tc>
        <w:tc>
          <w:tcPr>
            <w:tcW w:w="2566" w:type="dxa"/>
          </w:tcPr>
          <w:p>
            <w:pPr>
              <w:pStyle w:val="20"/>
              <w:spacing w:line="360" w:lineRule="auto"/>
              <w:ind w:left="87" w:right="69"/>
              <w:jc w:val="center"/>
              <w:rPr>
                <w:sz w:val="21"/>
                <w:szCs w:val="21"/>
              </w:rPr>
            </w:pPr>
            <w:r>
              <w:rPr>
                <w:rFonts w:hint="eastAsia"/>
                <w:sz w:val="21"/>
                <w:szCs w:val="21"/>
              </w:rPr>
              <w:t>符合法律、行政法规规定的其他条件或询价通知书列明的其他要求。</w:t>
            </w:r>
          </w:p>
        </w:tc>
        <w:tc>
          <w:tcPr>
            <w:tcW w:w="3339" w:type="dxa"/>
          </w:tcPr>
          <w:p>
            <w:pPr>
              <w:pStyle w:val="20"/>
              <w:spacing w:line="360" w:lineRule="auto"/>
              <w:rPr>
                <w:sz w:val="21"/>
                <w:szCs w:val="21"/>
              </w:rPr>
            </w:pPr>
            <w:r>
              <w:rPr>
                <w:rFonts w:hint="eastAsia"/>
                <w:sz w:val="21"/>
                <w:szCs w:val="21"/>
              </w:rPr>
              <w:t xml:space="preserve">     </w:t>
            </w:r>
          </w:p>
        </w:tc>
      </w:tr>
    </w:tbl>
    <w:p>
      <w:pPr>
        <w:spacing w:before="1" w:line="360" w:lineRule="auto"/>
        <w:ind w:left="669"/>
        <w:rPr>
          <w:rFonts w:ascii="宋体" w:hAnsi="宋体" w:cs="宋体"/>
        </w:rPr>
      </w:pPr>
      <w:r>
        <w:rPr>
          <w:rFonts w:hint="eastAsia" w:ascii="宋体" w:hAnsi="宋体" w:cs="宋体"/>
          <w:b/>
        </w:rPr>
        <w:t>评审指标通过标准：</w:t>
      </w:r>
      <w:r>
        <w:rPr>
          <w:rFonts w:hint="eastAsia" w:ascii="宋体" w:hAnsi="宋体" w:cs="宋体"/>
        </w:rPr>
        <w:t>供应商必须通过评审表中的全部评审指标。</w:t>
      </w:r>
    </w:p>
    <w:p>
      <w:pPr>
        <w:rPr>
          <w:rFonts w:ascii="宋体" w:hAnsi="宋体" w:cs="宋体"/>
          <w:sz w:val="32"/>
          <w:szCs w:val="32"/>
        </w:rPr>
      </w:pPr>
      <w:bookmarkStart w:id="40" w:name="_Toc38640624"/>
      <w:r>
        <w:rPr>
          <w:rFonts w:hint="eastAsia" w:ascii="宋体" w:hAnsi="宋体" w:cs="宋体"/>
          <w:sz w:val="32"/>
          <w:szCs w:val="32"/>
        </w:rPr>
        <w:br w:type="page"/>
      </w:r>
    </w:p>
    <w:p>
      <w:pPr>
        <w:pStyle w:val="6"/>
        <w:tabs>
          <w:tab w:val="left" w:pos="1127"/>
        </w:tabs>
        <w:jc w:val="center"/>
        <w:rPr>
          <w:rFonts w:ascii="宋体" w:hAnsi="宋体" w:cs="宋体"/>
          <w:sz w:val="32"/>
          <w:szCs w:val="32"/>
        </w:rPr>
      </w:pPr>
      <w:r>
        <w:rPr>
          <w:rFonts w:hint="eastAsia" w:ascii="宋体" w:hAnsi="宋体" w:cs="宋体"/>
          <w:sz w:val="32"/>
          <w:szCs w:val="32"/>
        </w:rPr>
        <w:t>第五章</w:t>
      </w:r>
      <w:r>
        <w:rPr>
          <w:rFonts w:hint="eastAsia" w:ascii="宋体" w:hAnsi="宋体" w:cs="宋体"/>
          <w:sz w:val="32"/>
          <w:szCs w:val="32"/>
        </w:rPr>
        <w:tab/>
      </w:r>
      <w:r>
        <w:rPr>
          <w:rFonts w:hint="eastAsia" w:ascii="宋体" w:hAnsi="宋体" w:cs="宋体"/>
          <w:sz w:val="32"/>
          <w:szCs w:val="32"/>
        </w:rPr>
        <w:t>政府采购合同</w:t>
      </w:r>
      <w:bookmarkEnd w:id="40"/>
    </w:p>
    <w:p>
      <w:pPr>
        <w:ind w:left="1367" w:right="1502"/>
        <w:jc w:val="center"/>
        <w:rPr>
          <w:rFonts w:ascii="宋体" w:hAnsi="宋体" w:cs="宋体"/>
          <w:b/>
        </w:rPr>
      </w:pPr>
      <w:bookmarkStart w:id="41" w:name="_Toc38640625"/>
      <w:r>
        <w:rPr>
          <w:rFonts w:hint="eastAsia" w:ascii="宋体" w:hAnsi="宋体" w:cs="宋体"/>
          <w:b/>
        </w:rPr>
        <w:t>政府采购合同参考范本</w:t>
      </w:r>
    </w:p>
    <w:p>
      <w:pPr>
        <w:spacing w:before="215"/>
        <w:ind w:left="1367" w:right="1500"/>
        <w:jc w:val="center"/>
        <w:rPr>
          <w:rFonts w:ascii="宋体" w:hAnsi="宋体" w:cs="宋体"/>
          <w:b/>
        </w:rPr>
      </w:pPr>
      <w:r>
        <w:rPr>
          <w:rFonts w:hint="eastAsia" w:ascii="宋体" w:hAnsi="宋体" w:cs="宋体"/>
          <w:b/>
          <w:w w:val="95"/>
        </w:rPr>
        <w:t>（货物类）</w:t>
      </w:r>
    </w:p>
    <w:p>
      <w:pPr>
        <w:pStyle w:val="11"/>
        <w:rPr>
          <w:b/>
          <w:sz w:val="21"/>
          <w:szCs w:val="21"/>
        </w:rPr>
      </w:pPr>
    </w:p>
    <w:p>
      <w:pPr>
        <w:pStyle w:val="11"/>
        <w:rPr>
          <w:b/>
          <w:sz w:val="21"/>
          <w:szCs w:val="21"/>
        </w:rPr>
      </w:pPr>
    </w:p>
    <w:p>
      <w:pPr>
        <w:pStyle w:val="11"/>
        <w:rPr>
          <w:b/>
          <w:sz w:val="21"/>
          <w:szCs w:val="21"/>
        </w:rPr>
      </w:pPr>
    </w:p>
    <w:p>
      <w:pPr>
        <w:pStyle w:val="11"/>
        <w:rPr>
          <w:b/>
          <w:sz w:val="21"/>
          <w:szCs w:val="21"/>
        </w:rPr>
      </w:pPr>
    </w:p>
    <w:p>
      <w:pPr>
        <w:pStyle w:val="11"/>
        <w:spacing w:before="10"/>
        <w:rPr>
          <w:b/>
          <w:sz w:val="21"/>
          <w:szCs w:val="21"/>
        </w:rPr>
      </w:pPr>
    </w:p>
    <w:p>
      <w:pPr>
        <w:pStyle w:val="22"/>
        <w:spacing w:before="0"/>
        <w:ind w:left="1367" w:right="1503"/>
        <w:jc w:val="center"/>
        <w:rPr>
          <w:sz w:val="21"/>
          <w:szCs w:val="21"/>
        </w:rPr>
      </w:pPr>
      <w:r>
        <w:rPr>
          <w:rFonts w:hint="eastAsia"/>
          <w:spacing w:val="-1"/>
          <w:sz w:val="21"/>
          <w:szCs w:val="21"/>
        </w:rPr>
        <w:t>第一部分 合同书</w:t>
      </w:r>
    </w:p>
    <w:p>
      <w:pPr>
        <w:pStyle w:val="11"/>
        <w:rPr>
          <w:b/>
          <w:sz w:val="21"/>
          <w:szCs w:val="21"/>
        </w:rPr>
      </w:pPr>
    </w:p>
    <w:p>
      <w:pPr>
        <w:pStyle w:val="11"/>
        <w:rPr>
          <w:b/>
          <w:sz w:val="21"/>
          <w:szCs w:val="21"/>
        </w:rPr>
      </w:pPr>
    </w:p>
    <w:p>
      <w:pPr>
        <w:pStyle w:val="11"/>
        <w:rPr>
          <w:b/>
          <w:sz w:val="21"/>
          <w:szCs w:val="21"/>
        </w:rPr>
      </w:pPr>
    </w:p>
    <w:p>
      <w:pPr>
        <w:pStyle w:val="11"/>
        <w:rPr>
          <w:b/>
          <w:sz w:val="21"/>
          <w:szCs w:val="21"/>
        </w:rPr>
      </w:pPr>
    </w:p>
    <w:p>
      <w:pPr>
        <w:pStyle w:val="11"/>
        <w:rPr>
          <w:b/>
          <w:sz w:val="21"/>
          <w:szCs w:val="21"/>
        </w:rPr>
      </w:pPr>
    </w:p>
    <w:p>
      <w:pPr>
        <w:pStyle w:val="11"/>
        <w:rPr>
          <w:b/>
          <w:sz w:val="21"/>
          <w:szCs w:val="21"/>
        </w:rPr>
      </w:pPr>
    </w:p>
    <w:p>
      <w:pPr>
        <w:pStyle w:val="11"/>
        <w:spacing w:before="5"/>
        <w:rPr>
          <w:b/>
          <w:sz w:val="21"/>
          <w:szCs w:val="21"/>
        </w:rPr>
      </w:pPr>
    </w:p>
    <w:p>
      <w:pPr>
        <w:spacing w:before="1"/>
        <w:ind w:left="330" w:right="135"/>
        <w:jc w:val="center"/>
        <w:rPr>
          <w:rFonts w:ascii="宋体" w:hAnsi="宋体" w:cs="宋体"/>
          <w:i/>
        </w:rPr>
      </w:pPr>
      <w:r>
        <w:rPr>
          <w:rFonts w:hint="eastAsia" w:ascii="宋体" w:hAnsi="宋体" w:cs="宋体"/>
        </w:rPr>
        <w:t>项目名称：</w:t>
      </w:r>
      <w:r>
        <w:rPr>
          <w:rFonts w:hint="eastAsia" w:ascii="宋体" w:hAnsi="宋体" w:cs="宋体"/>
          <w:u w:val="single"/>
        </w:rPr>
        <w:t>某项目</w:t>
      </w:r>
      <w:r>
        <w:rPr>
          <w:rFonts w:hint="eastAsia" w:ascii="宋体" w:hAnsi="宋体" w:cs="宋体"/>
          <w:i/>
        </w:rPr>
        <w:t>（分包项目须填写完整的分包号及分包名称）</w:t>
      </w:r>
    </w:p>
    <w:p>
      <w:pPr>
        <w:pStyle w:val="11"/>
        <w:spacing w:before="8"/>
        <w:rPr>
          <w:i/>
          <w:sz w:val="21"/>
          <w:szCs w:val="21"/>
        </w:rPr>
      </w:pPr>
    </w:p>
    <w:p>
      <w:pPr>
        <w:pStyle w:val="11"/>
        <w:spacing w:before="67"/>
        <w:ind w:left="1180"/>
        <w:rPr>
          <w:sz w:val="21"/>
          <w:szCs w:val="21"/>
        </w:rPr>
      </w:pPr>
      <w:r>
        <w:rPr>
          <w:rFonts w:hint="eastAsia"/>
          <w:sz w:val="21"/>
          <w:szCs w:val="21"/>
        </w:rPr>
        <w:t>项目编号：</w:t>
      </w:r>
      <w:r>
        <w:rPr>
          <w:rFonts w:hint="eastAsia"/>
          <w:sz w:val="21"/>
          <w:szCs w:val="21"/>
          <w:u w:val="single"/>
        </w:rPr>
        <w:t>某编号</w:t>
      </w:r>
    </w:p>
    <w:p>
      <w:pPr>
        <w:pStyle w:val="11"/>
        <w:spacing w:before="3"/>
        <w:rPr>
          <w:sz w:val="21"/>
          <w:szCs w:val="21"/>
        </w:rPr>
      </w:pPr>
    </w:p>
    <w:p>
      <w:pPr>
        <w:pStyle w:val="11"/>
        <w:tabs>
          <w:tab w:val="left" w:pos="6636"/>
        </w:tabs>
        <w:spacing w:before="74"/>
        <w:ind w:left="1180"/>
        <w:rPr>
          <w:sz w:val="21"/>
          <w:szCs w:val="21"/>
        </w:rPr>
      </w:pPr>
      <w:r>
        <w:rPr>
          <w:rFonts w:hint="eastAsia"/>
          <w:sz w:val="21"/>
          <w:szCs w:val="21"/>
        </w:rPr>
        <w:t>甲方（采购人</w:t>
      </w:r>
      <w:r>
        <w:rPr>
          <w:rFonts w:hint="eastAsia"/>
          <w:spacing w:val="-120"/>
          <w:sz w:val="21"/>
          <w:szCs w:val="21"/>
        </w:rPr>
        <w:t>）</w:t>
      </w:r>
      <w:r>
        <w:rPr>
          <w:rFonts w:hint="eastAsia"/>
          <w:sz w:val="21"/>
          <w:szCs w:val="21"/>
        </w:rPr>
        <w:t>：</w:t>
      </w:r>
      <w:r>
        <w:rPr>
          <w:rFonts w:hint="eastAsia"/>
          <w:sz w:val="21"/>
          <w:szCs w:val="21"/>
          <w:u w:val="single"/>
        </w:rPr>
        <w:t xml:space="preserve"> </w:t>
      </w:r>
      <w:r>
        <w:rPr>
          <w:rFonts w:hint="eastAsia"/>
          <w:sz w:val="21"/>
          <w:szCs w:val="21"/>
          <w:u w:val="single"/>
        </w:rPr>
        <w:tab/>
      </w:r>
    </w:p>
    <w:p>
      <w:pPr>
        <w:pStyle w:val="11"/>
        <w:rPr>
          <w:sz w:val="21"/>
          <w:szCs w:val="21"/>
        </w:rPr>
      </w:pPr>
    </w:p>
    <w:p>
      <w:pPr>
        <w:pStyle w:val="11"/>
        <w:tabs>
          <w:tab w:val="left" w:pos="6636"/>
        </w:tabs>
        <w:spacing w:before="207"/>
        <w:ind w:left="1180"/>
        <w:rPr>
          <w:sz w:val="21"/>
          <w:szCs w:val="21"/>
        </w:rPr>
      </w:pPr>
      <w:r>
        <w:rPr>
          <w:rFonts w:hint="eastAsia"/>
          <w:sz w:val="21"/>
          <w:szCs w:val="21"/>
        </w:rPr>
        <w:t>乙方（中标人</w:t>
      </w:r>
      <w:r>
        <w:rPr>
          <w:rFonts w:hint="eastAsia"/>
          <w:spacing w:val="-120"/>
          <w:sz w:val="21"/>
          <w:szCs w:val="21"/>
        </w:rPr>
        <w:t>）</w:t>
      </w:r>
      <w:r>
        <w:rPr>
          <w:rFonts w:hint="eastAsia"/>
          <w:sz w:val="21"/>
          <w:szCs w:val="21"/>
        </w:rPr>
        <w:t>：</w:t>
      </w:r>
      <w:r>
        <w:rPr>
          <w:rFonts w:hint="eastAsia"/>
          <w:sz w:val="21"/>
          <w:szCs w:val="21"/>
          <w:u w:val="single"/>
        </w:rPr>
        <w:t xml:space="preserve"> </w:t>
      </w:r>
      <w:r>
        <w:rPr>
          <w:rFonts w:hint="eastAsia"/>
          <w:sz w:val="21"/>
          <w:szCs w:val="21"/>
          <w:u w:val="single"/>
        </w:rPr>
        <w:tab/>
      </w:r>
    </w:p>
    <w:p>
      <w:pPr>
        <w:pStyle w:val="11"/>
        <w:rPr>
          <w:sz w:val="21"/>
          <w:szCs w:val="21"/>
        </w:rPr>
      </w:pPr>
    </w:p>
    <w:p>
      <w:pPr>
        <w:pStyle w:val="11"/>
        <w:tabs>
          <w:tab w:val="left" w:pos="6636"/>
        </w:tabs>
        <w:spacing w:before="207"/>
        <w:ind w:left="1180"/>
        <w:rPr>
          <w:sz w:val="21"/>
          <w:szCs w:val="21"/>
        </w:rPr>
      </w:pPr>
      <w:r>
        <w:rPr>
          <w:rFonts w:hint="eastAsia"/>
          <w:sz w:val="21"/>
          <w:szCs w:val="21"/>
        </w:rPr>
        <w:t>签订地：</w:t>
      </w:r>
      <w:r>
        <w:rPr>
          <w:rFonts w:hint="eastAsia"/>
          <w:sz w:val="21"/>
          <w:szCs w:val="21"/>
          <w:u w:val="single"/>
        </w:rPr>
        <w:t xml:space="preserve"> </w:t>
      </w:r>
      <w:r>
        <w:rPr>
          <w:rFonts w:hint="eastAsia"/>
          <w:sz w:val="21"/>
          <w:szCs w:val="21"/>
          <w:u w:val="single"/>
        </w:rPr>
        <w:tab/>
      </w:r>
    </w:p>
    <w:p>
      <w:pPr>
        <w:pStyle w:val="11"/>
        <w:rPr>
          <w:sz w:val="21"/>
          <w:szCs w:val="21"/>
        </w:rPr>
      </w:pPr>
    </w:p>
    <w:p>
      <w:pPr>
        <w:pStyle w:val="11"/>
        <w:tabs>
          <w:tab w:val="left" w:pos="4180"/>
          <w:tab w:val="left" w:pos="5261"/>
          <w:tab w:val="left" w:pos="6341"/>
        </w:tabs>
        <w:spacing w:before="206"/>
        <w:ind w:left="1180"/>
        <w:rPr>
          <w:sz w:val="21"/>
          <w:szCs w:val="21"/>
        </w:rPr>
      </w:pPr>
      <w:r>
        <w:rPr>
          <w:rFonts w:hint="eastAsia"/>
          <w:sz w:val="21"/>
          <w:szCs w:val="21"/>
        </w:rPr>
        <w:t>签订日期：</w:t>
      </w:r>
      <w:r>
        <w:rPr>
          <w:rFonts w:hint="eastAsia"/>
          <w:sz w:val="21"/>
          <w:szCs w:val="21"/>
          <w:u w:val="single"/>
        </w:rPr>
        <w:t xml:space="preserve"> </w:t>
      </w:r>
      <w:r>
        <w:rPr>
          <w:rFonts w:hint="eastAsia"/>
          <w:sz w:val="21"/>
          <w:szCs w:val="21"/>
          <w:u w:val="single"/>
        </w:rPr>
        <w:tab/>
      </w:r>
      <w:r>
        <w:rPr>
          <w:rFonts w:hint="eastAsia"/>
          <w:sz w:val="21"/>
          <w:szCs w:val="21"/>
        </w:rPr>
        <w:t>年</w:t>
      </w:r>
      <w:r>
        <w:rPr>
          <w:rFonts w:hint="eastAsia"/>
          <w:sz w:val="21"/>
          <w:szCs w:val="21"/>
          <w:u w:val="single"/>
        </w:rPr>
        <w:t xml:space="preserve"> </w:t>
      </w:r>
      <w:r>
        <w:rPr>
          <w:rFonts w:hint="eastAsia"/>
          <w:sz w:val="21"/>
          <w:szCs w:val="21"/>
          <w:u w:val="single"/>
        </w:rPr>
        <w:tab/>
      </w:r>
      <w:r>
        <w:rPr>
          <w:rFonts w:hint="eastAsia"/>
          <w:sz w:val="21"/>
          <w:szCs w:val="21"/>
        </w:rPr>
        <w:t>月</w:t>
      </w:r>
      <w:r>
        <w:rPr>
          <w:rFonts w:hint="eastAsia"/>
          <w:sz w:val="21"/>
          <w:szCs w:val="21"/>
          <w:u w:val="single"/>
        </w:rPr>
        <w:t xml:space="preserve"> </w:t>
      </w:r>
      <w:r>
        <w:rPr>
          <w:rFonts w:hint="eastAsia"/>
          <w:sz w:val="21"/>
          <w:szCs w:val="21"/>
          <w:u w:val="single"/>
        </w:rPr>
        <w:tab/>
      </w:r>
      <w:r>
        <w:rPr>
          <w:rFonts w:hint="eastAsia"/>
          <w:sz w:val="21"/>
          <w:szCs w:val="21"/>
        </w:rPr>
        <w:t>日</w:t>
      </w:r>
    </w:p>
    <w:p>
      <w:pPr>
        <w:rPr>
          <w:rFonts w:ascii="宋体" w:hAnsi="宋体" w:cs="宋体"/>
        </w:rPr>
        <w:sectPr>
          <w:pgSz w:w="11910" w:h="16840"/>
          <w:pgMar w:top="1380" w:right="1440" w:bottom="1500" w:left="1580" w:header="877" w:footer="1304" w:gutter="0"/>
          <w:cols w:space="720" w:num="1"/>
        </w:sectPr>
      </w:pPr>
    </w:p>
    <w:p>
      <w:pPr>
        <w:pStyle w:val="11"/>
        <w:spacing w:before="132" w:line="357" w:lineRule="auto"/>
        <w:ind w:right="356" w:firstLine="434"/>
        <w:jc w:val="both"/>
        <w:rPr>
          <w:sz w:val="21"/>
          <w:szCs w:val="21"/>
        </w:rPr>
      </w:pPr>
      <w:r>
        <w:rPr>
          <w:rFonts w:hint="eastAsia"/>
          <w:spacing w:val="-4"/>
          <w:sz w:val="21"/>
          <w:szCs w:val="21"/>
          <w:u w:val="single"/>
        </w:rPr>
        <w:t>某采购单位</w:t>
      </w:r>
      <w:r>
        <w:rPr>
          <w:rFonts w:hint="eastAsia"/>
          <w:sz w:val="21"/>
          <w:szCs w:val="21"/>
        </w:rPr>
        <w:t>（</w:t>
      </w:r>
      <w:r>
        <w:rPr>
          <w:rFonts w:hint="eastAsia"/>
          <w:spacing w:val="-4"/>
          <w:sz w:val="21"/>
          <w:szCs w:val="21"/>
        </w:rPr>
        <w:t>以下简称：甲方</w:t>
      </w:r>
      <w:r>
        <w:rPr>
          <w:rFonts w:hint="eastAsia"/>
          <w:spacing w:val="-17"/>
          <w:sz w:val="21"/>
          <w:szCs w:val="21"/>
        </w:rPr>
        <w:t>）</w:t>
      </w:r>
      <w:r>
        <w:rPr>
          <w:rFonts w:hint="eastAsia"/>
          <w:sz w:val="21"/>
          <w:szCs w:val="21"/>
        </w:rPr>
        <w:t>通过</w:t>
      </w:r>
      <w:r>
        <w:rPr>
          <w:rFonts w:hint="eastAsia"/>
          <w:sz w:val="21"/>
          <w:szCs w:val="21"/>
          <w:u w:val="single"/>
        </w:rPr>
        <w:t>某代理机构</w:t>
      </w:r>
      <w:r>
        <w:rPr>
          <w:rFonts w:hint="eastAsia"/>
          <w:sz w:val="21"/>
          <w:szCs w:val="21"/>
        </w:rPr>
        <w:t>组织的</w:t>
      </w:r>
      <w:r>
        <w:rPr>
          <w:rFonts w:hint="eastAsia"/>
          <w:sz w:val="21"/>
          <w:szCs w:val="21"/>
          <w:u w:val="single"/>
        </w:rPr>
        <w:t>公开招标</w:t>
      </w:r>
      <w:r>
        <w:rPr>
          <w:rFonts w:hint="eastAsia"/>
          <w:spacing w:val="-3"/>
          <w:sz w:val="21"/>
          <w:szCs w:val="21"/>
        </w:rPr>
        <w:t>方式采购活</w:t>
      </w:r>
      <w:r>
        <w:rPr>
          <w:rFonts w:hint="eastAsia"/>
          <w:spacing w:val="-7"/>
          <w:sz w:val="21"/>
          <w:szCs w:val="21"/>
        </w:rPr>
        <w:t>动，经</w:t>
      </w:r>
      <w:r>
        <w:rPr>
          <w:rFonts w:hint="eastAsia"/>
          <w:sz w:val="21"/>
          <w:szCs w:val="21"/>
          <w:u w:val="single"/>
        </w:rPr>
        <w:t>评标委员会</w:t>
      </w:r>
      <w:r>
        <w:rPr>
          <w:rFonts w:hint="eastAsia"/>
          <w:spacing w:val="-45"/>
          <w:sz w:val="21"/>
          <w:szCs w:val="21"/>
        </w:rPr>
        <w:t>评  定，</w:t>
      </w:r>
      <w:r>
        <w:rPr>
          <w:rFonts w:hint="eastAsia"/>
          <w:i/>
          <w:w w:val="96"/>
          <w:sz w:val="21"/>
          <w:szCs w:val="21"/>
          <w:u w:val="single"/>
        </w:rPr>
        <w:t>（中标人名称</w:t>
      </w:r>
      <w:r>
        <w:rPr>
          <w:rFonts w:hint="eastAsia"/>
          <w:i/>
          <w:spacing w:val="-137"/>
          <w:w w:val="96"/>
          <w:sz w:val="21"/>
          <w:szCs w:val="21"/>
          <w:u w:val="single"/>
        </w:rPr>
        <w:t>）</w:t>
      </w:r>
      <w:r>
        <w:rPr>
          <w:rFonts w:hint="eastAsia"/>
          <w:sz w:val="21"/>
          <w:szCs w:val="21"/>
        </w:rPr>
        <w:t>（</w:t>
      </w:r>
      <w:r>
        <w:rPr>
          <w:rFonts w:hint="eastAsia"/>
          <w:spacing w:val="-4"/>
          <w:sz w:val="21"/>
          <w:szCs w:val="21"/>
        </w:rPr>
        <w:t>以下简称：乙方</w:t>
      </w:r>
      <w:r>
        <w:rPr>
          <w:rFonts w:hint="eastAsia"/>
          <w:spacing w:val="-17"/>
          <w:sz w:val="21"/>
          <w:szCs w:val="21"/>
        </w:rPr>
        <w:t>）</w:t>
      </w:r>
      <w:r>
        <w:rPr>
          <w:rFonts w:hint="eastAsia"/>
          <w:spacing w:val="-5"/>
          <w:sz w:val="21"/>
          <w:szCs w:val="21"/>
        </w:rPr>
        <w:t>为本项目中标人，现</w:t>
      </w:r>
      <w:r>
        <w:rPr>
          <w:rFonts w:hint="eastAsia"/>
          <w:sz w:val="21"/>
          <w:szCs w:val="21"/>
        </w:rPr>
        <w:t>按照采购文件确定的事项签订本合同。</w:t>
      </w:r>
    </w:p>
    <w:p>
      <w:pPr>
        <w:pStyle w:val="11"/>
        <w:spacing w:before="10" w:line="364" w:lineRule="auto"/>
        <w:ind w:right="359" w:firstLine="434"/>
        <w:jc w:val="both"/>
        <w:rPr>
          <w:sz w:val="21"/>
          <w:szCs w:val="21"/>
        </w:rPr>
      </w:pPr>
      <w:r>
        <w:rPr>
          <w:rFonts w:hint="eastAsia"/>
          <w:spacing w:val="-18"/>
          <w:sz w:val="21"/>
          <w:szCs w:val="21"/>
        </w:rPr>
        <w:t>根据</w:t>
      </w:r>
      <w:r>
        <w:rPr>
          <w:rFonts w:hint="eastAsia"/>
          <w:sz w:val="21"/>
          <w:szCs w:val="21"/>
        </w:rPr>
        <w:t>《中华人民共和国民法典》</w:t>
      </w:r>
      <w:r>
        <w:rPr>
          <w:rFonts w:hint="eastAsia"/>
          <w:spacing w:val="-18"/>
          <w:sz w:val="21"/>
          <w:szCs w:val="21"/>
        </w:rPr>
        <w:t>、《中华人民共和国政府采购法》等相关法律</w:t>
      </w:r>
      <w:r>
        <w:rPr>
          <w:rFonts w:hint="eastAsia"/>
          <w:spacing w:val="-20"/>
          <w:sz w:val="21"/>
          <w:szCs w:val="21"/>
        </w:rPr>
        <w:t xml:space="preserve">法规之规定，按照平等、自愿、公平和诚实信用的原则，经甲方和乙方协商一致， </w:t>
      </w:r>
      <w:r>
        <w:rPr>
          <w:rFonts w:hint="eastAsia"/>
          <w:sz w:val="21"/>
          <w:szCs w:val="21"/>
        </w:rPr>
        <w:t>约定以下合同条款，以兹共同遵守、全面履行。</w:t>
      </w:r>
    </w:p>
    <w:p>
      <w:pPr>
        <w:pStyle w:val="22"/>
        <w:numPr>
          <w:ilvl w:val="1"/>
          <w:numId w:val="24"/>
        </w:numPr>
        <w:tabs>
          <w:tab w:val="left" w:pos="1142"/>
        </w:tabs>
        <w:spacing w:before="2"/>
        <w:jc w:val="both"/>
        <w:rPr>
          <w:sz w:val="21"/>
          <w:szCs w:val="21"/>
        </w:rPr>
      </w:pPr>
      <w:r>
        <w:rPr>
          <w:rFonts w:hint="eastAsia"/>
          <w:sz w:val="21"/>
          <w:szCs w:val="21"/>
        </w:rPr>
        <w:t>合同组成部分</w:t>
      </w:r>
    </w:p>
    <w:p>
      <w:pPr>
        <w:pStyle w:val="11"/>
        <w:spacing w:before="161" w:line="364" w:lineRule="auto"/>
        <w:ind w:right="237" w:firstLine="434"/>
        <w:rPr>
          <w:sz w:val="21"/>
          <w:szCs w:val="21"/>
        </w:rPr>
      </w:pPr>
      <w:r>
        <w:rPr>
          <w:rFonts w:hint="eastAsia"/>
          <w:sz w:val="21"/>
          <w:szCs w:val="21"/>
        </w:rPr>
        <w:t>下列文件为本合同的组成部分，并构成一个整体，需综合解释、相互补充。</w:t>
      </w:r>
      <w:r>
        <w:rPr>
          <w:rFonts w:hint="eastAsia"/>
          <w:spacing w:val="-6"/>
          <w:sz w:val="21"/>
          <w:szCs w:val="21"/>
        </w:rPr>
        <w:t>如果下列文件内容出现不一致的情形，那么在保证按照采购文件确定的事项前提下，组成本合同的多个文件的优先适用顺序如下：</w:t>
      </w:r>
    </w:p>
    <w:p>
      <w:pPr>
        <w:pStyle w:val="21"/>
        <w:numPr>
          <w:ilvl w:val="2"/>
          <w:numId w:val="24"/>
        </w:numPr>
        <w:tabs>
          <w:tab w:val="left" w:pos="1315"/>
        </w:tabs>
        <w:spacing w:before="2"/>
        <w:ind w:hanging="661"/>
        <w:rPr>
          <w:sz w:val="21"/>
          <w:szCs w:val="21"/>
        </w:rPr>
      </w:pPr>
      <w:r>
        <w:rPr>
          <w:rFonts w:hint="eastAsia"/>
          <w:sz w:val="21"/>
          <w:szCs w:val="21"/>
        </w:rPr>
        <w:t>本合同及其补充合同、变更协议；</w:t>
      </w:r>
    </w:p>
    <w:p>
      <w:pPr>
        <w:pStyle w:val="21"/>
        <w:numPr>
          <w:ilvl w:val="2"/>
          <w:numId w:val="24"/>
        </w:numPr>
        <w:tabs>
          <w:tab w:val="left" w:pos="1315"/>
        </w:tabs>
        <w:spacing w:before="160"/>
        <w:ind w:hanging="661"/>
        <w:rPr>
          <w:sz w:val="21"/>
          <w:szCs w:val="21"/>
        </w:rPr>
      </w:pPr>
      <w:r>
        <w:rPr>
          <w:rFonts w:hint="eastAsia"/>
          <w:sz w:val="21"/>
          <w:szCs w:val="21"/>
        </w:rPr>
        <w:t>中标通知书；</w:t>
      </w:r>
    </w:p>
    <w:p>
      <w:pPr>
        <w:pStyle w:val="21"/>
        <w:numPr>
          <w:ilvl w:val="2"/>
          <w:numId w:val="24"/>
        </w:numPr>
        <w:tabs>
          <w:tab w:val="left" w:pos="1315"/>
        </w:tabs>
        <w:spacing w:before="161"/>
        <w:ind w:hanging="661"/>
        <w:rPr>
          <w:sz w:val="21"/>
          <w:szCs w:val="21"/>
        </w:rPr>
      </w:pPr>
      <w:r>
        <w:rPr>
          <w:rFonts w:hint="eastAsia"/>
          <w:sz w:val="21"/>
          <w:szCs w:val="21"/>
        </w:rPr>
        <w:t>投标文件（含澄清或者说明文件</w:t>
      </w:r>
      <w:r>
        <w:rPr>
          <w:rFonts w:hint="eastAsia"/>
          <w:spacing w:val="-120"/>
          <w:sz w:val="21"/>
          <w:szCs w:val="21"/>
        </w:rPr>
        <w:t>）</w:t>
      </w:r>
      <w:r>
        <w:rPr>
          <w:rFonts w:hint="eastAsia"/>
          <w:sz w:val="21"/>
          <w:szCs w:val="21"/>
        </w:rPr>
        <w:t>；</w:t>
      </w:r>
    </w:p>
    <w:p>
      <w:pPr>
        <w:pStyle w:val="21"/>
        <w:numPr>
          <w:ilvl w:val="2"/>
          <w:numId w:val="24"/>
        </w:numPr>
        <w:tabs>
          <w:tab w:val="left" w:pos="1315"/>
        </w:tabs>
        <w:spacing w:before="160"/>
        <w:ind w:hanging="661"/>
        <w:rPr>
          <w:sz w:val="21"/>
          <w:szCs w:val="21"/>
        </w:rPr>
      </w:pPr>
      <w:r>
        <w:rPr>
          <w:rFonts w:hint="eastAsia"/>
          <w:sz w:val="21"/>
          <w:szCs w:val="21"/>
        </w:rPr>
        <w:t>招标文件（含澄清或者修改文件</w:t>
      </w:r>
      <w:r>
        <w:rPr>
          <w:rFonts w:hint="eastAsia"/>
          <w:spacing w:val="-120"/>
          <w:sz w:val="21"/>
          <w:szCs w:val="21"/>
        </w:rPr>
        <w:t>）</w:t>
      </w:r>
      <w:r>
        <w:rPr>
          <w:rFonts w:hint="eastAsia"/>
          <w:sz w:val="21"/>
          <w:szCs w:val="21"/>
        </w:rPr>
        <w:t>；</w:t>
      </w:r>
    </w:p>
    <w:p>
      <w:pPr>
        <w:pStyle w:val="21"/>
        <w:numPr>
          <w:ilvl w:val="2"/>
          <w:numId w:val="24"/>
        </w:numPr>
        <w:tabs>
          <w:tab w:val="left" w:pos="1315"/>
        </w:tabs>
        <w:spacing w:before="161"/>
        <w:ind w:hanging="661"/>
        <w:rPr>
          <w:sz w:val="21"/>
          <w:szCs w:val="21"/>
        </w:rPr>
      </w:pPr>
      <w:r>
        <w:rPr>
          <w:rFonts w:hint="eastAsia"/>
          <w:sz w:val="21"/>
          <w:szCs w:val="21"/>
        </w:rPr>
        <w:t>其他相关采购文件。</w:t>
      </w:r>
    </w:p>
    <w:p>
      <w:pPr>
        <w:pStyle w:val="22"/>
        <w:numPr>
          <w:ilvl w:val="1"/>
          <w:numId w:val="24"/>
        </w:numPr>
        <w:tabs>
          <w:tab w:val="left" w:pos="1142"/>
        </w:tabs>
        <w:spacing w:before="161"/>
        <w:rPr>
          <w:sz w:val="21"/>
          <w:szCs w:val="21"/>
        </w:rPr>
      </w:pPr>
      <w:r>
        <w:rPr>
          <w:rFonts w:hint="eastAsia"/>
          <w:w w:val="95"/>
          <w:sz w:val="21"/>
          <w:szCs w:val="21"/>
        </w:rPr>
        <w:t>货物</w:t>
      </w:r>
    </w:p>
    <w:p>
      <w:pPr>
        <w:pStyle w:val="11"/>
        <w:spacing w:before="4"/>
        <w:rPr>
          <w:b/>
          <w:sz w:val="21"/>
          <w:szCs w:val="21"/>
        </w:rPr>
      </w:pPr>
    </w:p>
    <w:tbl>
      <w:tblPr>
        <w:tblStyle w:val="15"/>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0"/>
        <w:gridCol w:w="1515"/>
        <w:gridCol w:w="1517"/>
        <w:gridCol w:w="1513"/>
        <w:gridCol w:w="1513"/>
        <w:gridCol w:w="15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60" w:type="dxa"/>
          </w:tcPr>
          <w:p>
            <w:pPr>
              <w:pStyle w:val="20"/>
              <w:spacing w:line="292" w:lineRule="exact"/>
              <w:ind w:left="219" w:right="210"/>
              <w:jc w:val="center"/>
              <w:rPr>
                <w:sz w:val="21"/>
                <w:szCs w:val="21"/>
                <w:lang w:eastAsia="en-US"/>
              </w:rPr>
            </w:pPr>
            <w:r>
              <w:rPr>
                <w:rFonts w:hint="eastAsia"/>
                <w:sz w:val="21"/>
                <w:szCs w:val="21"/>
                <w:lang w:eastAsia="en-US"/>
              </w:rPr>
              <w:t>序号</w:t>
            </w:r>
          </w:p>
        </w:tc>
        <w:tc>
          <w:tcPr>
            <w:tcW w:w="1515" w:type="dxa"/>
          </w:tcPr>
          <w:p>
            <w:pPr>
              <w:pStyle w:val="20"/>
              <w:spacing w:line="292" w:lineRule="exact"/>
              <w:ind w:left="275"/>
              <w:rPr>
                <w:sz w:val="21"/>
                <w:szCs w:val="21"/>
                <w:lang w:eastAsia="en-US"/>
              </w:rPr>
            </w:pPr>
            <w:r>
              <w:rPr>
                <w:rFonts w:hint="eastAsia"/>
                <w:sz w:val="21"/>
                <w:szCs w:val="21"/>
                <w:lang w:eastAsia="en-US"/>
              </w:rPr>
              <w:t>货物名称</w:t>
            </w:r>
          </w:p>
        </w:tc>
        <w:tc>
          <w:tcPr>
            <w:tcW w:w="1517" w:type="dxa"/>
          </w:tcPr>
          <w:p>
            <w:pPr>
              <w:pStyle w:val="20"/>
              <w:spacing w:line="292" w:lineRule="exact"/>
              <w:ind w:left="275"/>
              <w:rPr>
                <w:sz w:val="21"/>
                <w:szCs w:val="21"/>
                <w:lang w:eastAsia="en-US"/>
              </w:rPr>
            </w:pPr>
            <w:r>
              <w:rPr>
                <w:rFonts w:hint="eastAsia"/>
                <w:sz w:val="21"/>
                <w:szCs w:val="21"/>
                <w:lang w:eastAsia="en-US"/>
              </w:rPr>
              <w:t>规格型号</w:t>
            </w:r>
          </w:p>
        </w:tc>
        <w:tc>
          <w:tcPr>
            <w:tcW w:w="1513" w:type="dxa"/>
          </w:tcPr>
          <w:p>
            <w:pPr>
              <w:pStyle w:val="20"/>
              <w:spacing w:line="292" w:lineRule="exact"/>
              <w:ind w:left="492" w:right="484"/>
              <w:jc w:val="center"/>
              <w:rPr>
                <w:sz w:val="21"/>
                <w:szCs w:val="21"/>
                <w:lang w:eastAsia="en-US"/>
              </w:rPr>
            </w:pPr>
            <w:r>
              <w:rPr>
                <w:rFonts w:hint="eastAsia"/>
                <w:sz w:val="21"/>
                <w:szCs w:val="21"/>
                <w:lang w:eastAsia="en-US"/>
              </w:rPr>
              <w:t>单位</w:t>
            </w:r>
          </w:p>
        </w:tc>
        <w:tc>
          <w:tcPr>
            <w:tcW w:w="1513" w:type="dxa"/>
          </w:tcPr>
          <w:p>
            <w:pPr>
              <w:pStyle w:val="20"/>
              <w:spacing w:line="292" w:lineRule="exact"/>
              <w:ind w:left="489" w:right="487"/>
              <w:jc w:val="center"/>
              <w:rPr>
                <w:sz w:val="21"/>
                <w:szCs w:val="21"/>
                <w:lang w:eastAsia="en-US"/>
              </w:rPr>
            </w:pPr>
            <w:r>
              <w:rPr>
                <w:rFonts w:hint="eastAsia"/>
                <w:sz w:val="21"/>
                <w:szCs w:val="21"/>
                <w:lang w:eastAsia="en-US"/>
              </w:rPr>
              <w:t>数量</w:t>
            </w:r>
          </w:p>
        </w:tc>
        <w:tc>
          <w:tcPr>
            <w:tcW w:w="1509" w:type="dxa"/>
          </w:tcPr>
          <w:p>
            <w:pPr>
              <w:pStyle w:val="20"/>
              <w:spacing w:line="292" w:lineRule="exact"/>
              <w:ind w:left="269"/>
              <w:rPr>
                <w:sz w:val="21"/>
                <w:szCs w:val="21"/>
                <w:lang w:eastAsia="en-US"/>
              </w:rPr>
            </w:pPr>
            <w:r>
              <w:rPr>
                <w:rFonts w:hint="eastAsia"/>
                <w:sz w:val="21"/>
                <w:szCs w:val="21"/>
                <w:lang w:eastAsia="en-US"/>
              </w:rPr>
              <w:t>生产厂商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60" w:type="dxa"/>
          </w:tcPr>
          <w:p>
            <w:pPr>
              <w:pStyle w:val="20"/>
              <w:spacing w:line="292" w:lineRule="exact"/>
              <w:ind w:left="9"/>
              <w:jc w:val="center"/>
              <w:rPr>
                <w:sz w:val="21"/>
                <w:szCs w:val="21"/>
                <w:lang w:eastAsia="en-US"/>
              </w:rPr>
            </w:pPr>
            <w:r>
              <w:rPr>
                <w:rFonts w:hint="eastAsia"/>
                <w:sz w:val="21"/>
                <w:szCs w:val="21"/>
                <w:lang w:eastAsia="en-US"/>
              </w:rPr>
              <w:t>1</w:t>
            </w:r>
          </w:p>
        </w:tc>
        <w:tc>
          <w:tcPr>
            <w:tcW w:w="1515" w:type="dxa"/>
          </w:tcPr>
          <w:p>
            <w:pPr>
              <w:pStyle w:val="20"/>
              <w:rPr>
                <w:sz w:val="21"/>
                <w:szCs w:val="21"/>
                <w:lang w:eastAsia="en-US"/>
              </w:rPr>
            </w:pPr>
          </w:p>
        </w:tc>
        <w:tc>
          <w:tcPr>
            <w:tcW w:w="1517" w:type="dxa"/>
          </w:tcPr>
          <w:p>
            <w:pPr>
              <w:pStyle w:val="20"/>
              <w:rPr>
                <w:sz w:val="21"/>
                <w:szCs w:val="21"/>
                <w:lang w:eastAsia="en-US"/>
              </w:rPr>
            </w:pPr>
          </w:p>
        </w:tc>
        <w:tc>
          <w:tcPr>
            <w:tcW w:w="1513" w:type="dxa"/>
          </w:tcPr>
          <w:p>
            <w:pPr>
              <w:pStyle w:val="20"/>
              <w:rPr>
                <w:sz w:val="21"/>
                <w:szCs w:val="21"/>
                <w:lang w:eastAsia="en-US"/>
              </w:rPr>
            </w:pPr>
          </w:p>
        </w:tc>
        <w:tc>
          <w:tcPr>
            <w:tcW w:w="1513" w:type="dxa"/>
          </w:tcPr>
          <w:p>
            <w:pPr>
              <w:pStyle w:val="20"/>
              <w:rPr>
                <w:sz w:val="21"/>
                <w:szCs w:val="21"/>
                <w:lang w:eastAsia="en-US"/>
              </w:rPr>
            </w:pPr>
          </w:p>
        </w:tc>
        <w:tc>
          <w:tcPr>
            <w:tcW w:w="1509" w:type="dxa"/>
          </w:tcPr>
          <w:p>
            <w:pPr>
              <w:pStyle w:val="20"/>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60" w:type="dxa"/>
          </w:tcPr>
          <w:p>
            <w:pPr>
              <w:pStyle w:val="20"/>
              <w:spacing w:line="292" w:lineRule="exact"/>
              <w:ind w:left="9"/>
              <w:jc w:val="center"/>
              <w:rPr>
                <w:sz w:val="21"/>
                <w:szCs w:val="21"/>
                <w:lang w:eastAsia="en-US"/>
              </w:rPr>
            </w:pPr>
            <w:r>
              <w:rPr>
                <w:rFonts w:hint="eastAsia"/>
                <w:sz w:val="21"/>
                <w:szCs w:val="21"/>
                <w:lang w:eastAsia="en-US"/>
              </w:rPr>
              <w:t>2</w:t>
            </w:r>
          </w:p>
        </w:tc>
        <w:tc>
          <w:tcPr>
            <w:tcW w:w="1515" w:type="dxa"/>
          </w:tcPr>
          <w:p>
            <w:pPr>
              <w:pStyle w:val="20"/>
              <w:rPr>
                <w:sz w:val="21"/>
                <w:szCs w:val="21"/>
                <w:lang w:eastAsia="en-US"/>
              </w:rPr>
            </w:pPr>
          </w:p>
        </w:tc>
        <w:tc>
          <w:tcPr>
            <w:tcW w:w="1517" w:type="dxa"/>
          </w:tcPr>
          <w:p>
            <w:pPr>
              <w:pStyle w:val="20"/>
              <w:rPr>
                <w:sz w:val="21"/>
                <w:szCs w:val="21"/>
                <w:lang w:eastAsia="en-US"/>
              </w:rPr>
            </w:pPr>
          </w:p>
        </w:tc>
        <w:tc>
          <w:tcPr>
            <w:tcW w:w="1513" w:type="dxa"/>
          </w:tcPr>
          <w:p>
            <w:pPr>
              <w:pStyle w:val="20"/>
              <w:rPr>
                <w:sz w:val="21"/>
                <w:szCs w:val="21"/>
                <w:lang w:eastAsia="en-US"/>
              </w:rPr>
            </w:pPr>
          </w:p>
        </w:tc>
        <w:tc>
          <w:tcPr>
            <w:tcW w:w="1513" w:type="dxa"/>
          </w:tcPr>
          <w:p>
            <w:pPr>
              <w:pStyle w:val="20"/>
              <w:rPr>
                <w:sz w:val="21"/>
                <w:szCs w:val="21"/>
                <w:lang w:eastAsia="en-US"/>
              </w:rPr>
            </w:pPr>
          </w:p>
        </w:tc>
        <w:tc>
          <w:tcPr>
            <w:tcW w:w="1509" w:type="dxa"/>
          </w:tcPr>
          <w:p>
            <w:pPr>
              <w:pStyle w:val="20"/>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960" w:type="dxa"/>
          </w:tcPr>
          <w:p>
            <w:pPr>
              <w:pStyle w:val="20"/>
              <w:spacing w:before="2" w:line="292" w:lineRule="exact"/>
              <w:ind w:left="9"/>
              <w:jc w:val="center"/>
              <w:rPr>
                <w:sz w:val="21"/>
                <w:szCs w:val="21"/>
                <w:lang w:eastAsia="en-US"/>
              </w:rPr>
            </w:pPr>
            <w:r>
              <w:rPr>
                <w:rFonts w:hint="eastAsia"/>
                <w:sz w:val="21"/>
                <w:szCs w:val="21"/>
                <w:lang w:eastAsia="en-US"/>
              </w:rPr>
              <w:t>3</w:t>
            </w:r>
          </w:p>
        </w:tc>
        <w:tc>
          <w:tcPr>
            <w:tcW w:w="1515" w:type="dxa"/>
          </w:tcPr>
          <w:p>
            <w:pPr>
              <w:pStyle w:val="20"/>
              <w:rPr>
                <w:sz w:val="21"/>
                <w:szCs w:val="21"/>
                <w:lang w:eastAsia="en-US"/>
              </w:rPr>
            </w:pPr>
          </w:p>
        </w:tc>
        <w:tc>
          <w:tcPr>
            <w:tcW w:w="1517" w:type="dxa"/>
          </w:tcPr>
          <w:p>
            <w:pPr>
              <w:pStyle w:val="20"/>
              <w:rPr>
                <w:sz w:val="21"/>
                <w:szCs w:val="21"/>
                <w:lang w:eastAsia="en-US"/>
              </w:rPr>
            </w:pPr>
          </w:p>
        </w:tc>
        <w:tc>
          <w:tcPr>
            <w:tcW w:w="1513" w:type="dxa"/>
          </w:tcPr>
          <w:p>
            <w:pPr>
              <w:pStyle w:val="20"/>
              <w:rPr>
                <w:sz w:val="21"/>
                <w:szCs w:val="21"/>
                <w:lang w:eastAsia="en-US"/>
              </w:rPr>
            </w:pPr>
          </w:p>
        </w:tc>
        <w:tc>
          <w:tcPr>
            <w:tcW w:w="1513" w:type="dxa"/>
          </w:tcPr>
          <w:p>
            <w:pPr>
              <w:pStyle w:val="20"/>
              <w:rPr>
                <w:sz w:val="21"/>
                <w:szCs w:val="21"/>
                <w:lang w:eastAsia="en-US"/>
              </w:rPr>
            </w:pPr>
          </w:p>
        </w:tc>
        <w:tc>
          <w:tcPr>
            <w:tcW w:w="1509" w:type="dxa"/>
          </w:tcPr>
          <w:p>
            <w:pPr>
              <w:pStyle w:val="20"/>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60" w:type="dxa"/>
          </w:tcPr>
          <w:p>
            <w:pPr>
              <w:pStyle w:val="20"/>
              <w:spacing w:line="292" w:lineRule="exact"/>
              <w:ind w:left="219" w:right="210"/>
              <w:jc w:val="center"/>
              <w:rPr>
                <w:sz w:val="21"/>
                <w:szCs w:val="21"/>
              </w:rPr>
            </w:pPr>
          </w:p>
        </w:tc>
        <w:tc>
          <w:tcPr>
            <w:tcW w:w="1515" w:type="dxa"/>
          </w:tcPr>
          <w:p>
            <w:pPr>
              <w:pStyle w:val="20"/>
              <w:rPr>
                <w:sz w:val="21"/>
                <w:szCs w:val="21"/>
                <w:lang w:eastAsia="en-US"/>
              </w:rPr>
            </w:pPr>
          </w:p>
        </w:tc>
        <w:tc>
          <w:tcPr>
            <w:tcW w:w="1517" w:type="dxa"/>
          </w:tcPr>
          <w:p>
            <w:pPr>
              <w:pStyle w:val="20"/>
              <w:rPr>
                <w:sz w:val="21"/>
                <w:szCs w:val="21"/>
                <w:lang w:eastAsia="en-US"/>
              </w:rPr>
            </w:pPr>
          </w:p>
        </w:tc>
        <w:tc>
          <w:tcPr>
            <w:tcW w:w="1513" w:type="dxa"/>
          </w:tcPr>
          <w:p>
            <w:pPr>
              <w:pStyle w:val="20"/>
              <w:rPr>
                <w:sz w:val="21"/>
                <w:szCs w:val="21"/>
                <w:lang w:eastAsia="en-US"/>
              </w:rPr>
            </w:pPr>
          </w:p>
        </w:tc>
        <w:tc>
          <w:tcPr>
            <w:tcW w:w="1513" w:type="dxa"/>
          </w:tcPr>
          <w:p>
            <w:pPr>
              <w:pStyle w:val="20"/>
              <w:rPr>
                <w:sz w:val="21"/>
                <w:szCs w:val="21"/>
                <w:lang w:eastAsia="en-US"/>
              </w:rPr>
            </w:pPr>
          </w:p>
        </w:tc>
        <w:tc>
          <w:tcPr>
            <w:tcW w:w="1509" w:type="dxa"/>
          </w:tcPr>
          <w:p>
            <w:pPr>
              <w:pStyle w:val="20"/>
              <w:rPr>
                <w:sz w:val="21"/>
                <w:szCs w:val="21"/>
                <w:lang w:eastAsia="en-US"/>
              </w:rPr>
            </w:pPr>
          </w:p>
        </w:tc>
      </w:tr>
    </w:tbl>
    <w:p>
      <w:pPr>
        <w:pStyle w:val="22"/>
        <w:numPr>
          <w:ilvl w:val="1"/>
          <w:numId w:val="24"/>
        </w:numPr>
        <w:tabs>
          <w:tab w:val="left" w:pos="1142"/>
        </w:tabs>
        <w:spacing w:before="79"/>
        <w:rPr>
          <w:sz w:val="21"/>
          <w:szCs w:val="21"/>
        </w:rPr>
      </w:pPr>
      <w:r>
        <w:rPr>
          <w:rFonts w:hint="eastAsia"/>
          <w:w w:val="95"/>
          <w:sz w:val="21"/>
          <w:szCs w:val="21"/>
        </w:rPr>
        <w:t>价款</w:t>
      </w:r>
    </w:p>
    <w:p>
      <w:pPr>
        <w:pStyle w:val="11"/>
        <w:tabs>
          <w:tab w:val="left" w:pos="3895"/>
          <w:tab w:val="left" w:pos="7856"/>
        </w:tabs>
        <w:spacing w:before="161" w:line="364" w:lineRule="auto"/>
        <w:ind w:left="654" w:right="428"/>
        <w:rPr>
          <w:sz w:val="21"/>
          <w:szCs w:val="21"/>
        </w:rPr>
      </w:pPr>
      <w:r>
        <w:rPr>
          <w:rFonts w:hint="eastAsia"/>
          <w:sz w:val="21"/>
          <w:szCs w:val="21"/>
        </w:rPr>
        <w:t>本合同总价为：￥</w:t>
      </w:r>
      <w:r>
        <w:rPr>
          <w:rFonts w:hint="eastAsia"/>
          <w:sz w:val="21"/>
          <w:szCs w:val="21"/>
          <w:u w:val="single"/>
        </w:rPr>
        <w:t xml:space="preserve"> </w:t>
      </w:r>
      <w:r>
        <w:rPr>
          <w:rFonts w:hint="eastAsia"/>
          <w:sz w:val="21"/>
          <w:szCs w:val="21"/>
          <w:u w:val="single"/>
        </w:rPr>
        <w:tab/>
      </w:r>
      <w:r>
        <w:rPr>
          <w:rFonts w:hint="eastAsia"/>
          <w:sz w:val="21"/>
          <w:szCs w:val="21"/>
        </w:rPr>
        <w:t>元（大写：人民币</w:t>
      </w:r>
      <w:r>
        <w:rPr>
          <w:rFonts w:hint="eastAsia"/>
          <w:sz w:val="21"/>
          <w:szCs w:val="21"/>
          <w:u w:val="single"/>
        </w:rPr>
        <w:t xml:space="preserve"> </w:t>
      </w:r>
      <w:r>
        <w:rPr>
          <w:rFonts w:hint="eastAsia"/>
          <w:sz w:val="21"/>
          <w:szCs w:val="21"/>
          <w:u w:val="single"/>
        </w:rPr>
        <w:tab/>
      </w:r>
      <w:r>
        <w:rPr>
          <w:rFonts w:hint="eastAsia"/>
          <w:sz w:val="21"/>
          <w:szCs w:val="21"/>
        </w:rPr>
        <w:t>元</w:t>
      </w:r>
      <w:r>
        <w:rPr>
          <w:rFonts w:hint="eastAsia"/>
          <w:spacing w:val="-120"/>
          <w:sz w:val="21"/>
          <w:szCs w:val="21"/>
        </w:rPr>
        <w:t>）</w:t>
      </w:r>
      <w:r>
        <w:rPr>
          <w:rFonts w:hint="eastAsia"/>
          <w:spacing w:val="-18"/>
          <w:sz w:val="21"/>
          <w:szCs w:val="21"/>
        </w:rPr>
        <w:t>。</w:t>
      </w:r>
      <w:r>
        <w:rPr>
          <w:rFonts w:hint="eastAsia"/>
          <w:sz w:val="21"/>
          <w:szCs w:val="21"/>
        </w:rPr>
        <w:t>分项价格：</w:t>
      </w:r>
    </w:p>
    <w:tbl>
      <w:tblPr>
        <w:tblStyle w:val="1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8"/>
        <w:gridCol w:w="4317"/>
        <w:gridCol w:w="32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958" w:type="dxa"/>
          </w:tcPr>
          <w:p>
            <w:pPr>
              <w:pStyle w:val="20"/>
              <w:spacing w:before="28"/>
              <w:ind w:left="217" w:right="211"/>
              <w:jc w:val="center"/>
              <w:rPr>
                <w:sz w:val="24"/>
                <w:lang w:eastAsia="en-US"/>
              </w:rPr>
            </w:pPr>
            <w:r>
              <w:rPr>
                <w:rFonts w:hint="eastAsia"/>
                <w:sz w:val="24"/>
                <w:lang w:eastAsia="en-US"/>
              </w:rPr>
              <w:t>序号</w:t>
            </w:r>
          </w:p>
        </w:tc>
        <w:tc>
          <w:tcPr>
            <w:tcW w:w="4317" w:type="dxa"/>
          </w:tcPr>
          <w:p>
            <w:pPr>
              <w:pStyle w:val="20"/>
              <w:spacing w:before="28"/>
              <w:ind w:left="1755" w:right="1551"/>
              <w:jc w:val="center"/>
              <w:rPr>
                <w:sz w:val="24"/>
                <w:lang w:eastAsia="en-US"/>
              </w:rPr>
            </w:pPr>
            <w:r>
              <w:rPr>
                <w:rFonts w:hint="eastAsia"/>
                <w:sz w:val="24"/>
                <w:lang w:eastAsia="en-US"/>
              </w:rPr>
              <w:t>分项名称</w:t>
            </w:r>
          </w:p>
        </w:tc>
        <w:tc>
          <w:tcPr>
            <w:tcW w:w="3239" w:type="dxa"/>
          </w:tcPr>
          <w:p>
            <w:pPr>
              <w:pStyle w:val="20"/>
              <w:spacing w:before="28"/>
              <w:ind w:left="1116" w:right="1113"/>
              <w:jc w:val="center"/>
              <w:rPr>
                <w:sz w:val="24"/>
                <w:lang w:eastAsia="en-US"/>
              </w:rPr>
            </w:pPr>
            <w:r>
              <w:rPr>
                <w:rFonts w:hint="eastAsia"/>
                <w:sz w:val="24"/>
                <w:lang w:eastAsia="en-US"/>
              </w:rPr>
              <w:t>分项价格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9" w:hRule="atLeast"/>
        </w:trPr>
        <w:tc>
          <w:tcPr>
            <w:tcW w:w="958" w:type="dxa"/>
          </w:tcPr>
          <w:p>
            <w:pPr>
              <w:pStyle w:val="20"/>
              <w:spacing w:line="307" w:lineRule="exact"/>
              <w:ind w:left="6"/>
              <w:jc w:val="center"/>
              <w:rPr>
                <w:sz w:val="24"/>
                <w:lang w:eastAsia="en-US"/>
              </w:rPr>
            </w:pPr>
            <w:r>
              <w:rPr>
                <w:rFonts w:hint="eastAsia"/>
                <w:sz w:val="24"/>
                <w:lang w:eastAsia="en-US"/>
              </w:rPr>
              <w:t>1</w:t>
            </w:r>
          </w:p>
        </w:tc>
        <w:tc>
          <w:tcPr>
            <w:tcW w:w="4317" w:type="dxa"/>
          </w:tcPr>
          <w:p>
            <w:pPr>
              <w:pStyle w:val="20"/>
              <w:rPr>
                <w:lang w:eastAsia="en-US"/>
              </w:rPr>
            </w:pPr>
          </w:p>
        </w:tc>
        <w:tc>
          <w:tcPr>
            <w:tcW w:w="3239" w:type="dxa"/>
          </w:tcPr>
          <w:p>
            <w:pPr>
              <w:pStyle w:val="20"/>
              <w:rPr>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958" w:type="dxa"/>
          </w:tcPr>
          <w:p>
            <w:pPr>
              <w:pStyle w:val="20"/>
              <w:spacing w:line="307" w:lineRule="exact"/>
              <w:ind w:left="6"/>
              <w:jc w:val="center"/>
              <w:rPr>
                <w:sz w:val="24"/>
                <w:lang w:eastAsia="en-US"/>
              </w:rPr>
            </w:pPr>
            <w:r>
              <w:rPr>
                <w:rFonts w:hint="eastAsia"/>
                <w:sz w:val="24"/>
                <w:lang w:eastAsia="en-US"/>
              </w:rPr>
              <w:t>2</w:t>
            </w:r>
          </w:p>
        </w:tc>
        <w:tc>
          <w:tcPr>
            <w:tcW w:w="4317" w:type="dxa"/>
          </w:tcPr>
          <w:p>
            <w:pPr>
              <w:pStyle w:val="20"/>
              <w:rPr>
                <w:lang w:eastAsia="en-US"/>
              </w:rPr>
            </w:pPr>
          </w:p>
        </w:tc>
        <w:tc>
          <w:tcPr>
            <w:tcW w:w="3239" w:type="dxa"/>
          </w:tcPr>
          <w:p>
            <w:pPr>
              <w:pStyle w:val="20"/>
              <w:rPr>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9" w:hRule="atLeast"/>
        </w:trPr>
        <w:tc>
          <w:tcPr>
            <w:tcW w:w="958" w:type="dxa"/>
          </w:tcPr>
          <w:p>
            <w:pPr>
              <w:pStyle w:val="20"/>
              <w:ind w:left="6"/>
              <w:jc w:val="center"/>
              <w:rPr>
                <w:sz w:val="24"/>
                <w:lang w:eastAsia="en-US"/>
              </w:rPr>
            </w:pPr>
            <w:r>
              <w:rPr>
                <w:rFonts w:hint="eastAsia"/>
                <w:sz w:val="24"/>
                <w:lang w:eastAsia="en-US"/>
              </w:rPr>
              <w:t>3</w:t>
            </w:r>
          </w:p>
        </w:tc>
        <w:tc>
          <w:tcPr>
            <w:tcW w:w="4317" w:type="dxa"/>
          </w:tcPr>
          <w:p>
            <w:pPr>
              <w:pStyle w:val="20"/>
              <w:rPr>
                <w:lang w:eastAsia="en-US"/>
              </w:rPr>
            </w:pPr>
          </w:p>
        </w:tc>
        <w:tc>
          <w:tcPr>
            <w:tcW w:w="3239" w:type="dxa"/>
          </w:tcPr>
          <w:p>
            <w:pPr>
              <w:pStyle w:val="20"/>
              <w:rPr>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958" w:type="dxa"/>
          </w:tcPr>
          <w:p>
            <w:pPr>
              <w:pStyle w:val="20"/>
              <w:spacing w:line="307" w:lineRule="exact"/>
              <w:ind w:left="217" w:right="211"/>
              <w:jc w:val="center"/>
              <w:rPr>
                <w:sz w:val="24"/>
              </w:rPr>
            </w:pPr>
          </w:p>
        </w:tc>
        <w:tc>
          <w:tcPr>
            <w:tcW w:w="4317" w:type="dxa"/>
          </w:tcPr>
          <w:p>
            <w:pPr>
              <w:pStyle w:val="20"/>
              <w:rPr>
                <w:lang w:eastAsia="en-US"/>
              </w:rPr>
            </w:pPr>
          </w:p>
        </w:tc>
        <w:tc>
          <w:tcPr>
            <w:tcW w:w="3239" w:type="dxa"/>
          </w:tcPr>
          <w:p>
            <w:pPr>
              <w:pStyle w:val="20"/>
              <w:rPr>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275" w:type="dxa"/>
            <w:gridSpan w:val="2"/>
          </w:tcPr>
          <w:p>
            <w:pPr>
              <w:pStyle w:val="20"/>
              <w:spacing w:before="28"/>
              <w:ind w:left="2481" w:right="2264"/>
              <w:jc w:val="center"/>
              <w:rPr>
                <w:sz w:val="24"/>
                <w:lang w:eastAsia="en-US"/>
              </w:rPr>
            </w:pPr>
            <w:r>
              <w:rPr>
                <w:rFonts w:hint="eastAsia"/>
                <w:sz w:val="24"/>
                <w:lang w:eastAsia="en-US"/>
              </w:rPr>
              <w:t>总价</w:t>
            </w:r>
          </w:p>
        </w:tc>
        <w:tc>
          <w:tcPr>
            <w:tcW w:w="3239" w:type="dxa"/>
            <w:tcBorders>
              <w:right w:val="single" w:color="000000" w:sz="6" w:space="0"/>
            </w:tcBorders>
          </w:tcPr>
          <w:p>
            <w:pPr>
              <w:pStyle w:val="20"/>
              <w:rPr>
                <w:lang w:eastAsia="en-US"/>
              </w:rPr>
            </w:pPr>
          </w:p>
        </w:tc>
      </w:tr>
    </w:tbl>
    <w:p>
      <w:pPr>
        <w:pStyle w:val="11"/>
        <w:rPr>
          <w:sz w:val="21"/>
          <w:szCs w:val="21"/>
        </w:rPr>
      </w:pPr>
    </w:p>
    <w:p>
      <w:pPr>
        <w:pStyle w:val="11"/>
        <w:spacing w:before="6"/>
        <w:rPr>
          <w:sz w:val="21"/>
          <w:szCs w:val="21"/>
        </w:rPr>
      </w:pPr>
    </w:p>
    <w:p>
      <w:pPr>
        <w:pStyle w:val="22"/>
        <w:numPr>
          <w:ilvl w:val="1"/>
          <w:numId w:val="24"/>
        </w:numPr>
        <w:tabs>
          <w:tab w:val="left" w:pos="1142"/>
        </w:tabs>
        <w:spacing w:before="0"/>
        <w:rPr>
          <w:sz w:val="21"/>
          <w:szCs w:val="21"/>
        </w:rPr>
      </w:pPr>
      <w:r>
        <w:rPr>
          <w:rFonts w:hint="eastAsia"/>
          <w:sz w:val="21"/>
          <w:szCs w:val="21"/>
        </w:rPr>
        <w:t>付款方式和发票开具方式</w:t>
      </w:r>
    </w:p>
    <w:p>
      <w:pPr>
        <w:pStyle w:val="21"/>
        <w:numPr>
          <w:ilvl w:val="2"/>
          <w:numId w:val="24"/>
        </w:numPr>
        <w:tabs>
          <w:tab w:val="left" w:pos="1315"/>
          <w:tab w:val="left" w:pos="8276"/>
        </w:tabs>
        <w:spacing w:before="161"/>
        <w:ind w:hanging="661"/>
        <w:rPr>
          <w:sz w:val="21"/>
          <w:szCs w:val="21"/>
        </w:rPr>
      </w:pPr>
      <w:r>
        <w:rPr>
          <w:rFonts w:hint="eastAsia"/>
          <w:sz w:val="21"/>
          <w:szCs w:val="21"/>
        </w:rPr>
        <w:t>付款方式：</w:t>
      </w:r>
      <w:r>
        <w:rPr>
          <w:rFonts w:hint="eastAsia"/>
          <w:sz w:val="21"/>
          <w:szCs w:val="21"/>
          <w:lang w:val="en-US"/>
        </w:rPr>
        <w:t>供货安装完毕且验收合格后支付至合同款的97%，如无质量及售后服务等问题，余款一年后无息付清</w:t>
      </w:r>
      <w:r>
        <w:rPr>
          <w:rFonts w:hint="eastAsia"/>
          <w:sz w:val="21"/>
          <w:szCs w:val="21"/>
        </w:rPr>
        <w:t>；</w:t>
      </w:r>
    </w:p>
    <w:p>
      <w:pPr>
        <w:rPr>
          <w:rFonts w:ascii="宋体" w:hAnsi="宋体" w:cs="宋体"/>
        </w:rPr>
        <w:sectPr>
          <w:pgSz w:w="11910" w:h="16840"/>
          <w:pgMar w:top="1380" w:right="1440" w:bottom="1500" w:left="1580" w:header="877" w:footer="1304" w:gutter="0"/>
          <w:cols w:space="720" w:num="1"/>
        </w:sectPr>
      </w:pPr>
    </w:p>
    <w:p>
      <w:pPr>
        <w:pStyle w:val="21"/>
        <w:numPr>
          <w:ilvl w:val="2"/>
          <w:numId w:val="24"/>
        </w:numPr>
        <w:tabs>
          <w:tab w:val="left" w:pos="1315"/>
          <w:tab w:val="left" w:pos="8276"/>
        </w:tabs>
        <w:spacing w:before="132"/>
        <w:ind w:hanging="661"/>
        <w:jc w:val="both"/>
        <w:rPr>
          <w:sz w:val="21"/>
          <w:szCs w:val="21"/>
        </w:rPr>
      </w:pPr>
      <w:r>
        <w:rPr>
          <w:rFonts w:hint="eastAsia"/>
          <w:sz w:val="21"/>
          <w:szCs w:val="21"/>
        </w:rPr>
        <w:t>发票开具方式：</w:t>
      </w:r>
      <w:r>
        <w:rPr>
          <w:rFonts w:hint="eastAsia"/>
          <w:sz w:val="21"/>
          <w:szCs w:val="21"/>
          <w:u w:val="single"/>
        </w:rPr>
        <w:t xml:space="preserve"> </w:t>
      </w:r>
      <w:r>
        <w:rPr>
          <w:rFonts w:hint="eastAsia"/>
          <w:sz w:val="21"/>
          <w:szCs w:val="21"/>
          <w:u w:val="single"/>
        </w:rPr>
        <w:tab/>
      </w:r>
      <w:r>
        <w:rPr>
          <w:rFonts w:hint="eastAsia"/>
          <w:sz w:val="21"/>
          <w:szCs w:val="21"/>
        </w:rPr>
        <w:t>。</w:t>
      </w:r>
    </w:p>
    <w:p>
      <w:pPr>
        <w:pStyle w:val="22"/>
        <w:numPr>
          <w:ilvl w:val="1"/>
          <w:numId w:val="24"/>
        </w:numPr>
        <w:tabs>
          <w:tab w:val="left" w:pos="1142"/>
        </w:tabs>
        <w:spacing w:before="160"/>
        <w:jc w:val="both"/>
        <w:rPr>
          <w:sz w:val="21"/>
          <w:szCs w:val="21"/>
        </w:rPr>
      </w:pPr>
      <w:r>
        <w:rPr>
          <w:rFonts w:hint="eastAsia"/>
          <w:sz w:val="21"/>
          <w:szCs w:val="21"/>
        </w:rPr>
        <w:t>货物交付期限、地点和方式</w:t>
      </w:r>
    </w:p>
    <w:p>
      <w:pPr>
        <w:pStyle w:val="21"/>
        <w:numPr>
          <w:ilvl w:val="2"/>
          <w:numId w:val="24"/>
        </w:numPr>
        <w:tabs>
          <w:tab w:val="left" w:pos="1315"/>
          <w:tab w:val="left" w:pos="8276"/>
        </w:tabs>
        <w:spacing w:before="161"/>
        <w:ind w:hanging="661"/>
        <w:jc w:val="both"/>
        <w:rPr>
          <w:sz w:val="21"/>
          <w:szCs w:val="21"/>
        </w:rPr>
      </w:pPr>
      <w:r>
        <w:rPr>
          <w:rFonts w:hint="eastAsia"/>
          <w:sz w:val="21"/>
          <w:szCs w:val="21"/>
        </w:rPr>
        <w:t>交付期限：</w:t>
      </w:r>
      <w:r>
        <w:rPr>
          <w:rFonts w:hint="eastAsia"/>
          <w:sz w:val="21"/>
          <w:szCs w:val="21"/>
          <w:u w:val="single"/>
        </w:rPr>
        <w:t xml:space="preserve"> </w:t>
      </w:r>
      <w:r>
        <w:rPr>
          <w:rFonts w:hint="eastAsia"/>
          <w:sz w:val="21"/>
          <w:szCs w:val="21"/>
          <w:u w:val="single"/>
        </w:rPr>
        <w:tab/>
      </w:r>
      <w:r>
        <w:rPr>
          <w:rFonts w:hint="eastAsia"/>
          <w:sz w:val="21"/>
          <w:szCs w:val="21"/>
        </w:rPr>
        <w:t>；</w:t>
      </w:r>
    </w:p>
    <w:p>
      <w:pPr>
        <w:pStyle w:val="21"/>
        <w:numPr>
          <w:ilvl w:val="2"/>
          <w:numId w:val="24"/>
        </w:numPr>
        <w:tabs>
          <w:tab w:val="left" w:pos="1315"/>
          <w:tab w:val="left" w:pos="8276"/>
        </w:tabs>
        <w:spacing w:before="160"/>
        <w:ind w:hanging="661"/>
        <w:jc w:val="both"/>
        <w:rPr>
          <w:sz w:val="21"/>
          <w:szCs w:val="21"/>
        </w:rPr>
      </w:pPr>
      <w:r>
        <w:rPr>
          <w:rFonts w:hint="eastAsia"/>
          <w:sz w:val="21"/>
          <w:szCs w:val="21"/>
        </w:rPr>
        <w:t>交付地点：</w:t>
      </w:r>
      <w:r>
        <w:rPr>
          <w:rFonts w:hint="eastAsia"/>
          <w:sz w:val="21"/>
          <w:szCs w:val="21"/>
          <w:u w:val="single"/>
        </w:rPr>
        <w:t xml:space="preserve"> </w:t>
      </w:r>
      <w:r>
        <w:rPr>
          <w:rFonts w:hint="eastAsia"/>
          <w:sz w:val="21"/>
          <w:szCs w:val="21"/>
          <w:u w:val="single"/>
        </w:rPr>
        <w:tab/>
      </w:r>
      <w:r>
        <w:rPr>
          <w:rFonts w:hint="eastAsia"/>
          <w:sz w:val="21"/>
          <w:szCs w:val="21"/>
        </w:rPr>
        <w:t>；</w:t>
      </w:r>
    </w:p>
    <w:p>
      <w:pPr>
        <w:pStyle w:val="21"/>
        <w:numPr>
          <w:ilvl w:val="2"/>
          <w:numId w:val="24"/>
        </w:numPr>
        <w:tabs>
          <w:tab w:val="left" w:pos="1315"/>
          <w:tab w:val="left" w:pos="8276"/>
        </w:tabs>
        <w:spacing w:before="161"/>
        <w:ind w:hanging="661"/>
        <w:jc w:val="both"/>
        <w:rPr>
          <w:sz w:val="21"/>
          <w:szCs w:val="21"/>
        </w:rPr>
      </w:pPr>
      <w:r>
        <w:rPr>
          <w:rFonts w:hint="eastAsia"/>
          <w:sz w:val="21"/>
          <w:szCs w:val="21"/>
        </w:rPr>
        <w:t>交付方式：</w:t>
      </w:r>
      <w:r>
        <w:rPr>
          <w:rFonts w:hint="eastAsia"/>
          <w:sz w:val="21"/>
          <w:szCs w:val="21"/>
          <w:u w:val="single"/>
        </w:rPr>
        <w:t xml:space="preserve"> </w:t>
      </w:r>
      <w:r>
        <w:rPr>
          <w:rFonts w:hint="eastAsia"/>
          <w:sz w:val="21"/>
          <w:szCs w:val="21"/>
          <w:u w:val="single"/>
        </w:rPr>
        <w:tab/>
      </w:r>
      <w:r>
        <w:rPr>
          <w:rFonts w:hint="eastAsia"/>
          <w:sz w:val="21"/>
          <w:szCs w:val="21"/>
        </w:rPr>
        <w:t>。</w:t>
      </w:r>
    </w:p>
    <w:p>
      <w:pPr>
        <w:pStyle w:val="22"/>
        <w:numPr>
          <w:ilvl w:val="1"/>
          <w:numId w:val="24"/>
        </w:numPr>
        <w:tabs>
          <w:tab w:val="left" w:pos="1142"/>
        </w:tabs>
        <w:spacing w:before="160"/>
        <w:jc w:val="both"/>
        <w:rPr>
          <w:sz w:val="21"/>
          <w:szCs w:val="21"/>
        </w:rPr>
      </w:pPr>
      <w:r>
        <w:rPr>
          <w:rFonts w:hint="eastAsia"/>
          <w:sz w:val="21"/>
          <w:szCs w:val="21"/>
        </w:rPr>
        <w:t>违约责任</w:t>
      </w:r>
    </w:p>
    <w:p>
      <w:pPr>
        <w:pStyle w:val="21"/>
        <w:numPr>
          <w:ilvl w:val="2"/>
          <w:numId w:val="24"/>
        </w:numPr>
        <w:tabs>
          <w:tab w:val="left" w:pos="1327"/>
        </w:tabs>
        <w:spacing w:before="161" w:line="364" w:lineRule="auto"/>
        <w:ind w:left="220" w:right="356" w:firstLine="434"/>
        <w:jc w:val="both"/>
        <w:rPr>
          <w:sz w:val="21"/>
          <w:szCs w:val="21"/>
        </w:rPr>
      </w:pPr>
      <w:r>
        <w:rPr>
          <w:rFonts w:hint="eastAsia"/>
          <w:spacing w:val="-1"/>
          <w:sz w:val="21"/>
          <w:szCs w:val="21"/>
        </w:rPr>
        <w:t>除不可抗力外，如果乙方没有按照本合同约定的期限、地点和方式交</w:t>
      </w:r>
      <w:r>
        <w:rPr>
          <w:rFonts w:hint="eastAsia"/>
          <w:spacing w:val="-11"/>
          <w:sz w:val="21"/>
          <w:szCs w:val="21"/>
        </w:rPr>
        <w:t>付货物，那么甲方可要求乙方支付违约金，违约金按每迟延交付货物一日的应交</w:t>
      </w:r>
      <w:r>
        <w:rPr>
          <w:rFonts w:hint="eastAsia"/>
          <w:sz w:val="21"/>
          <w:szCs w:val="21"/>
        </w:rPr>
        <w:t>付而未交付货物价格的</w:t>
      </w:r>
      <w:r>
        <w:rPr>
          <w:rFonts w:hint="eastAsia"/>
          <w:spacing w:val="3"/>
          <w:sz w:val="21"/>
          <w:szCs w:val="21"/>
          <w:u w:val="single"/>
        </w:rPr>
        <w:t xml:space="preserve">  </w:t>
      </w:r>
      <w:r>
        <w:rPr>
          <w:rFonts w:hint="eastAsia"/>
          <w:spacing w:val="4"/>
          <w:sz w:val="21"/>
          <w:szCs w:val="21"/>
        </w:rPr>
        <w:t xml:space="preserve"> %计算，最高限额为本合同总价的</w:t>
      </w:r>
      <w:r>
        <w:rPr>
          <w:rFonts w:hint="eastAsia"/>
          <w:sz w:val="21"/>
          <w:szCs w:val="21"/>
          <w:u w:val="single"/>
        </w:rPr>
        <w:t xml:space="preserve">   </w:t>
      </w:r>
      <w:r>
        <w:rPr>
          <w:rFonts w:hint="eastAsia"/>
          <w:spacing w:val="-1"/>
          <w:sz w:val="21"/>
          <w:szCs w:val="21"/>
        </w:rPr>
        <w:t xml:space="preserve"> %；迟延交付</w:t>
      </w:r>
      <w:r>
        <w:rPr>
          <w:rFonts w:hint="eastAsia"/>
          <w:spacing w:val="-6"/>
          <w:sz w:val="21"/>
          <w:szCs w:val="21"/>
        </w:rPr>
        <w:t>货物的违约金计算数额达到前述最高限额之日起，甲方有权在要求乙方支付违约</w:t>
      </w:r>
      <w:r>
        <w:rPr>
          <w:rFonts w:hint="eastAsia"/>
          <w:sz w:val="21"/>
          <w:szCs w:val="21"/>
        </w:rPr>
        <w:t>金的同时，书面通知乙方解除本合同；</w:t>
      </w:r>
    </w:p>
    <w:p>
      <w:pPr>
        <w:pStyle w:val="21"/>
        <w:numPr>
          <w:ilvl w:val="2"/>
          <w:numId w:val="24"/>
        </w:numPr>
        <w:tabs>
          <w:tab w:val="left" w:pos="1327"/>
        </w:tabs>
        <w:spacing w:before="3" w:line="364" w:lineRule="auto"/>
        <w:ind w:left="220" w:right="357" w:firstLine="434"/>
        <w:jc w:val="both"/>
        <w:rPr>
          <w:sz w:val="21"/>
          <w:szCs w:val="21"/>
        </w:rPr>
      </w:pPr>
      <w:r>
        <w:rPr>
          <w:rFonts w:hint="eastAsia"/>
          <w:spacing w:val="-1"/>
          <w:sz w:val="21"/>
          <w:szCs w:val="21"/>
        </w:rPr>
        <w:t>除不可抗力外，如果甲方没有按照本合同约定的付款方式付款，那么</w:t>
      </w:r>
      <w:r>
        <w:rPr>
          <w:rFonts w:hint="eastAsia"/>
          <w:sz w:val="21"/>
          <w:szCs w:val="21"/>
        </w:rPr>
        <w:t>乙方可要求甲方支付违约金，违约金按每迟延付款一日的应付而未付款的</w:t>
      </w:r>
      <w:r>
        <w:rPr>
          <w:rFonts w:hint="eastAsia"/>
          <w:sz w:val="21"/>
          <w:szCs w:val="21"/>
          <w:u w:val="single"/>
        </w:rPr>
        <w:t xml:space="preserve"> </w:t>
      </w:r>
      <w:r>
        <w:rPr>
          <w:rFonts w:hint="eastAsia"/>
          <w:spacing w:val="2"/>
          <w:sz w:val="21"/>
          <w:szCs w:val="21"/>
        </w:rPr>
        <w:t xml:space="preserve"> % </w:t>
      </w:r>
      <w:r>
        <w:rPr>
          <w:rFonts w:hint="eastAsia"/>
          <w:spacing w:val="-7"/>
          <w:sz w:val="21"/>
          <w:szCs w:val="21"/>
        </w:rPr>
        <w:t>计算，最高限额为本合同总价的</w:t>
      </w:r>
      <w:r>
        <w:rPr>
          <w:rFonts w:hint="eastAsia"/>
          <w:sz w:val="21"/>
          <w:szCs w:val="21"/>
          <w:u w:val="single"/>
        </w:rPr>
        <w:t xml:space="preserve">  </w:t>
      </w:r>
      <w:r>
        <w:rPr>
          <w:rFonts w:hint="eastAsia"/>
          <w:spacing w:val="-1"/>
          <w:sz w:val="21"/>
          <w:szCs w:val="21"/>
        </w:rPr>
        <w:t xml:space="preserve"> %；迟延付款的违约金计算数额达到前述最</w:t>
      </w:r>
      <w:r>
        <w:rPr>
          <w:rFonts w:hint="eastAsia"/>
          <w:spacing w:val="-10"/>
          <w:sz w:val="21"/>
          <w:szCs w:val="21"/>
        </w:rPr>
        <w:t>高限额之日起，乙方有权在要求甲方支付违约金的同时，书面通知甲方解除本合</w:t>
      </w:r>
      <w:r>
        <w:rPr>
          <w:rFonts w:hint="eastAsia"/>
          <w:sz w:val="21"/>
          <w:szCs w:val="21"/>
        </w:rPr>
        <w:t>同；</w:t>
      </w:r>
    </w:p>
    <w:p>
      <w:pPr>
        <w:pStyle w:val="21"/>
        <w:numPr>
          <w:ilvl w:val="2"/>
          <w:numId w:val="24"/>
        </w:numPr>
        <w:tabs>
          <w:tab w:val="left" w:pos="1327"/>
        </w:tabs>
        <w:spacing w:before="4" w:line="364" w:lineRule="auto"/>
        <w:ind w:left="220" w:right="117" w:firstLine="434"/>
        <w:rPr>
          <w:sz w:val="21"/>
          <w:szCs w:val="21"/>
        </w:rPr>
      </w:pPr>
      <w:r>
        <w:rPr>
          <w:rFonts w:hint="eastAsia"/>
          <w:sz w:val="21"/>
          <w:szCs w:val="21"/>
        </w:rPr>
        <w:t xml:space="preserve">除不可抗力外，任何一方未能履行本合同约定的其他主要义务，经催 </w:t>
      </w:r>
      <w:r>
        <w:rPr>
          <w:rFonts w:hint="eastAsia"/>
          <w:spacing w:val="-7"/>
          <w:sz w:val="21"/>
          <w:szCs w:val="21"/>
        </w:rPr>
        <w:t xml:space="preserve">告后在合理期限内仍未履行的，或者任何一方有其他违约行为致使不能实现合同 </w:t>
      </w:r>
      <w:r>
        <w:rPr>
          <w:rFonts w:hint="eastAsia"/>
          <w:spacing w:val="-10"/>
          <w:sz w:val="21"/>
          <w:szCs w:val="21"/>
        </w:rPr>
        <w:t>目的的，或者任何一方有腐败行为</w:t>
      </w:r>
      <w:r>
        <w:rPr>
          <w:rFonts w:hint="eastAsia"/>
          <w:sz w:val="21"/>
          <w:szCs w:val="21"/>
        </w:rPr>
        <w:t>（</w:t>
      </w:r>
      <w:r>
        <w:rPr>
          <w:rFonts w:hint="eastAsia"/>
          <w:spacing w:val="-6"/>
          <w:sz w:val="21"/>
          <w:szCs w:val="21"/>
        </w:rPr>
        <w:t xml:space="preserve">即：提供或给予或接受或索取任何财物或其 </w:t>
      </w:r>
      <w:r>
        <w:rPr>
          <w:rFonts w:hint="eastAsia"/>
          <w:spacing w:val="-10"/>
          <w:sz w:val="21"/>
          <w:szCs w:val="21"/>
        </w:rPr>
        <w:t>他好处或者采取其他不正当手段影响对方当事人在合同签订、履行过程中的行为</w:t>
      </w:r>
      <w:r>
        <w:rPr>
          <w:rFonts w:hint="eastAsia"/>
          <w:spacing w:val="-16"/>
          <w:sz w:val="21"/>
          <w:szCs w:val="21"/>
        </w:rPr>
        <w:t xml:space="preserve">） </w:t>
      </w:r>
      <w:r>
        <w:rPr>
          <w:rFonts w:hint="eastAsia"/>
          <w:spacing w:val="-8"/>
          <w:sz w:val="21"/>
          <w:szCs w:val="21"/>
        </w:rPr>
        <w:t>或者欺诈行为</w:t>
      </w:r>
      <w:r>
        <w:rPr>
          <w:rFonts w:hint="eastAsia"/>
          <w:sz w:val="21"/>
          <w:szCs w:val="21"/>
        </w:rPr>
        <w:t>（</w:t>
      </w:r>
      <w:r>
        <w:rPr>
          <w:rFonts w:hint="eastAsia"/>
          <w:spacing w:val="-7"/>
          <w:sz w:val="21"/>
          <w:szCs w:val="21"/>
        </w:rPr>
        <w:t>即：以谎报事实或者隐瞒真相的方法来影响对方当事人在合同签 订、履行过程中的行为）的，对方当事人可以书面通知违约方解除本合同；</w:t>
      </w:r>
    </w:p>
    <w:p>
      <w:pPr>
        <w:pStyle w:val="21"/>
        <w:numPr>
          <w:ilvl w:val="2"/>
          <w:numId w:val="24"/>
        </w:numPr>
        <w:tabs>
          <w:tab w:val="left" w:pos="1327"/>
        </w:tabs>
        <w:spacing w:before="4" w:line="364" w:lineRule="auto"/>
        <w:ind w:left="220" w:right="357" w:firstLine="434"/>
        <w:jc w:val="both"/>
        <w:rPr>
          <w:sz w:val="21"/>
          <w:szCs w:val="21"/>
        </w:rPr>
      </w:pPr>
      <w:r>
        <w:rPr>
          <w:rFonts w:hint="eastAsia"/>
          <w:spacing w:val="-1"/>
          <w:sz w:val="21"/>
          <w:szCs w:val="21"/>
        </w:rPr>
        <w:t>任何一方按照前述约定要求违约方支付违约金的同时，仍有权要求违</w:t>
      </w:r>
      <w:r>
        <w:rPr>
          <w:rFonts w:hint="eastAsia"/>
          <w:spacing w:val="-10"/>
          <w:sz w:val="21"/>
          <w:szCs w:val="21"/>
        </w:rPr>
        <w:t>约方继续履行合同、采取补救措施，并有权按照己方实际损失情况要求违约方赔偿损失；任何一方按照前述约定要求解除本合同的同时，仍有权要求违约方支付</w:t>
      </w:r>
      <w:r>
        <w:rPr>
          <w:rFonts w:hint="eastAsia"/>
          <w:spacing w:val="-5"/>
          <w:sz w:val="21"/>
          <w:szCs w:val="21"/>
        </w:rPr>
        <w:t>违约金和按照己方实际损失情况要求违约方赔偿损失；且守约方行使的任何权利</w:t>
      </w:r>
      <w:r>
        <w:rPr>
          <w:rFonts w:hint="eastAsia"/>
          <w:sz w:val="21"/>
          <w:szCs w:val="21"/>
        </w:rPr>
        <w:t>救济方式均不视为其放弃了其他法定或者约定的权利救济方式；</w:t>
      </w:r>
    </w:p>
    <w:p>
      <w:pPr>
        <w:pStyle w:val="21"/>
        <w:numPr>
          <w:ilvl w:val="2"/>
          <w:numId w:val="24"/>
        </w:numPr>
        <w:tabs>
          <w:tab w:val="left" w:pos="1315"/>
        </w:tabs>
        <w:spacing w:before="3" w:line="364" w:lineRule="auto"/>
        <w:ind w:left="220" w:right="359" w:firstLine="434"/>
        <w:jc w:val="both"/>
        <w:rPr>
          <w:sz w:val="21"/>
          <w:szCs w:val="21"/>
        </w:rPr>
      </w:pPr>
      <w:r>
        <w:rPr>
          <w:rFonts w:hint="eastAsia"/>
          <w:spacing w:val="-16"/>
          <w:sz w:val="21"/>
          <w:szCs w:val="21"/>
        </w:rPr>
        <w:t xml:space="preserve">除前述约定外，除不可抗力外，任何一方未能履行本合同约定的义务， </w:t>
      </w:r>
      <w:r>
        <w:rPr>
          <w:rFonts w:hint="eastAsia"/>
          <w:spacing w:val="-7"/>
          <w:sz w:val="21"/>
          <w:szCs w:val="21"/>
        </w:rPr>
        <w:t>对方当事人均有权要求继续履行、采取补救措施或者赔偿损失等，且对方当事人</w:t>
      </w:r>
    </w:p>
    <w:p>
      <w:pPr>
        <w:spacing w:line="364" w:lineRule="auto"/>
        <w:rPr>
          <w:rFonts w:ascii="宋体" w:hAnsi="宋体" w:cs="宋体"/>
        </w:rPr>
        <w:sectPr>
          <w:pgSz w:w="11910" w:h="16840"/>
          <w:pgMar w:top="1380" w:right="1440" w:bottom="1500" w:left="1580" w:header="877" w:footer="1304" w:gutter="0"/>
          <w:cols w:space="720" w:num="1"/>
        </w:sectPr>
      </w:pPr>
    </w:p>
    <w:p>
      <w:pPr>
        <w:pStyle w:val="11"/>
        <w:spacing w:before="132"/>
        <w:rPr>
          <w:sz w:val="21"/>
          <w:szCs w:val="21"/>
        </w:rPr>
      </w:pPr>
      <w:r>
        <w:rPr>
          <w:rFonts w:hint="eastAsia"/>
          <w:sz w:val="21"/>
          <w:szCs w:val="21"/>
        </w:rPr>
        <w:t>行使的任何权利救济方式均不视为其放弃了其他法定或者约定的权利救济方式；</w:t>
      </w:r>
    </w:p>
    <w:p>
      <w:pPr>
        <w:pStyle w:val="21"/>
        <w:numPr>
          <w:ilvl w:val="2"/>
          <w:numId w:val="24"/>
        </w:numPr>
        <w:tabs>
          <w:tab w:val="left" w:pos="1327"/>
        </w:tabs>
        <w:spacing w:before="160" w:line="364" w:lineRule="auto"/>
        <w:ind w:left="220" w:right="357" w:firstLine="434"/>
        <w:jc w:val="both"/>
        <w:rPr>
          <w:sz w:val="21"/>
          <w:szCs w:val="21"/>
        </w:rPr>
      </w:pPr>
      <w:r>
        <w:rPr>
          <w:rFonts w:hint="eastAsia"/>
          <w:spacing w:val="-1"/>
          <w:sz w:val="21"/>
          <w:szCs w:val="21"/>
        </w:rPr>
        <w:t>如果出现政府采购监督管理部门在处理投诉事项期间，书面通知甲方</w:t>
      </w:r>
      <w:r>
        <w:rPr>
          <w:rFonts w:hint="eastAsia"/>
          <w:spacing w:val="-8"/>
          <w:sz w:val="21"/>
          <w:szCs w:val="21"/>
        </w:rPr>
        <w:t>暂停采购活动的情形，或者询问或质疑事项可能影响中标结果的，导致甲方中止</w:t>
      </w:r>
      <w:r>
        <w:rPr>
          <w:rFonts w:hint="eastAsia"/>
          <w:sz w:val="21"/>
          <w:szCs w:val="21"/>
        </w:rPr>
        <w:t>履行合同的情形，均不视为甲方违约。</w:t>
      </w:r>
    </w:p>
    <w:p>
      <w:pPr>
        <w:pStyle w:val="22"/>
        <w:numPr>
          <w:ilvl w:val="1"/>
          <w:numId w:val="24"/>
        </w:numPr>
        <w:tabs>
          <w:tab w:val="left" w:pos="1142"/>
        </w:tabs>
        <w:spacing w:before="2"/>
        <w:jc w:val="both"/>
        <w:rPr>
          <w:sz w:val="21"/>
          <w:szCs w:val="21"/>
        </w:rPr>
      </w:pPr>
      <w:r>
        <w:rPr>
          <w:rFonts w:hint="eastAsia"/>
          <w:sz w:val="21"/>
          <w:szCs w:val="21"/>
        </w:rPr>
        <w:t>合同争议的解决</w:t>
      </w:r>
    </w:p>
    <w:p>
      <w:pPr>
        <w:pStyle w:val="11"/>
        <w:tabs>
          <w:tab w:val="left" w:pos="6701"/>
        </w:tabs>
        <w:spacing w:before="161" w:line="364" w:lineRule="auto"/>
        <w:ind w:right="116" w:firstLine="434"/>
        <w:rPr>
          <w:sz w:val="21"/>
          <w:szCs w:val="21"/>
        </w:rPr>
      </w:pPr>
      <w:r>
        <w:rPr>
          <w:rFonts w:hint="eastAsia"/>
          <w:sz w:val="21"/>
          <w:szCs w:val="21"/>
        </w:rPr>
        <w:t>本合同履行过程中发生的任何争议</w:t>
      </w:r>
      <w:r>
        <w:rPr>
          <w:rFonts w:hint="eastAsia"/>
          <w:spacing w:val="-48"/>
          <w:sz w:val="21"/>
          <w:szCs w:val="21"/>
        </w:rPr>
        <w:t>，</w:t>
      </w:r>
      <w:r>
        <w:rPr>
          <w:rFonts w:hint="eastAsia"/>
          <w:sz w:val="21"/>
          <w:szCs w:val="21"/>
        </w:rPr>
        <w:t>双方当事人均可通过和解或者调解解决</w:t>
      </w:r>
      <w:r>
        <w:rPr>
          <w:rFonts w:hint="eastAsia"/>
          <w:spacing w:val="-17"/>
          <w:sz w:val="21"/>
          <w:szCs w:val="21"/>
        </w:rPr>
        <w:t xml:space="preserve">； </w:t>
      </w:r>
      <w:r>
        <w:rPr>
          <w:rFonts w:hint="eastAsia"/>
          <w:sz w:val="21"/>
          <w:szCs w:val="21"/>
        </w:rPr>
        <w:t>不愿和解、调解或者和解、调解不成的，可以选择下列第</w:t>
      </w:r>
      <w:r>
        <w:rPr>
          <w:rFonts w:hint="eastAsia"/>
          <w:sz w:val="21"/>
          <w:szCs w:val="21"/>
          <w:u w:val="single"/>
        </w:rPr>
        <w:t xml:space="preserve"> </w:t>
      </w:r>
      <w:r>
        <w:rPr>
          <w:rFonts w:hint="eastAsia"/>
          <w:sz w:val="21"/>
          <w:szCs w:val="21"/>
          <w:u w:val="single"/>
        </w:rPr>
        <w:tab/>
      </w:r>
      <w:r>
        <w:rPr>
          <w:rFonts w:hint="eastAsia"/>
          <w:sz w:val="21"/>
          <w:szCs w:val="21"/>
        </w:rPr>
        <w:t>种方式解决：</w:t>
      </w:r>
    </w:p>
    <w:p>
      <w:pPr>
        <w:pStyle w:val="21"/>
        <w:numPr>
          <w:ilvl w:val="2"/>
          <w:numId w:val="24"/>
        </w:numPr>
        <w:tabs>
          <w:tab w:val="left" w:pos="1327"/>
          <w:tab w:val="left" w:pos="4207"/>
        </w:tabs>
        <w:spacing w:before="1" w:line="364" w:lineRule="auto"/>
        <w:ind w:left="220" w:right="358" w:firstLine="434"/>
        <w:rPr>
          <w:sz w:val="21"/>
          <w:szCs w:val="21"/>
        </w:rPr>
      </w:pPr>
      <w:r>
        <w:rPr>
          <w:rFonts w:hint="eastAsia"/>
          <w:sz w:val="21"/>
          <w:szCs w:val="21"/>
        </w:rPr>
        <w:t>将争议提交</w:t>
      </w:r>
      <w:r>
        <w:rPr>
          <w:rFonts w:hint="eastAsia"/>
          <w:sz w:val="21"/>
          <w:szCs w:val="21"/>
          <w:u w:val="single"/>
        </w:rPr>
        <w:t xml:space="preserve"> </w:t>
      </w:r>
      <w:r>
        <w:rPr>
          <w:rFonts w:hint="eastAsia"/>
          <w:sz w:val="21"/>
          <w:szCs w:val="21"/>
          <w:u w:val="single"/>
        </w:rPr>
        <w:tab/>
      </w:r>
      <w:r>
        <w:rPr>
          <w:rFonts w:hint="eastAsia"/>
          <w:sz w:val="21"/>
          <w:szCs w:val="21"/>
        </w:rPr>
        <w:t>仲裁委员会依申请仲裁时其现行有效的</w:t>
      </w:r>
      <w:r>
        <w:rPr>
          <w:rFonts w:hint="eastAsia"/>
          <w:spacing w:val="-19"/>
          <w:sz w:val="21"/>
          <w:szCs w:val="21"/>
        </w:rPr>
        <w:t>仲</w:t>
      </w:r>
      <w:r>
        <w:rPr>
          <w:rFonts w:hint="eastAsia"/>
          <w:sz w:val="21"/>
          <w:szCs w:val="21"/>
        </w:rPr>
        <w:t>裁规则裁决；</w:t>
      </w:r>
    </w:p>
    <w:p>
      <w:pPr>
        <w:pStyle w:val="21"/>
        <w:numPr>
          <w:ilvl w:val="2"/>
          <w:numId w:val="24"/>
        </w:numPr>
        <w:tabs>
          <w:tab w:val="left" w:pos="1315"/>
          <w:tab w:val="left" w:pos="4435"/>
        </w:tabs>
        <w:spacing w:before="2"/>
        <w:ind w:hanging="661"/>
        <w:rPr>
          <w:sz w:val="21"/>
          <w:szCs w:val="21"/>
        </w:rPr>
      </w:pPr>
      <w:r>
        <w:rPr>
          <w:rFonts w:hint="eastAsia"/>
          <w:sz w:val="21"/>
          <w:szCs w:val="21"/>
        </w:rPr>
        <w:t>向</w:t>
      </w:r>
      <w:r>
        <w:rPr>
          <w:rFonts w:hint="eastAsia"/>
          <w:sz w:val="21"/>
          <w:szCs w:val="21"/>
          <w:u w:val="single"/>
        </w:rPr>
        <w:t xml:space="preserve"> </w:t>
      </w:r>
      <w:r>
        <w:rPr>
          <w:rFonts w:hint="eastAsia"/>
          <w:sz w:val="21"/>
          <w:szCs w:val="21"/>
          <w:u w:val="single"/>
        </w:rPr>
        <w:tab/>
      </w:r>
      <w:r>
        <w:rPr>
          <w:rFonts w:hint="eastAsia"/>
          <w:sz w:val="21"/>
          <w:szCs w:val="21"/>
        </w:rPr>
        <w:t>人民法院起诉。</w:t>
      </w:r>
    </w:p>
    <w:p>
      <w:pPr>
        <w:pStyle w:val="22"/>
        <w:numPr>
          <w:ilvl w:val="1"/>
          <w:numId w:val="24"/>
        </w:numPr>
        <w:tabs>
          <w:tab w:val="left" w:pos="1142"/>
        </w:tabs>
        <w:spacing w:before="160"/>
        <w:rPr>
          <w:sz w:val="21"/>
          <w:szCs w:val="21"/>
        </w:rPr>
      </w:pPr>
      <w:r>
        <w:rPr>
          <w:rFonts w:hint="eastAsia"/>
          <w:sz w:val="21"/>
          <w:szCs w:val="21"/>
        </w:rPr>
        <w:t>合同生效</w:t>
      </w:r>
    </w:p>
    <w:p>
      <w:pPr>
        <w:pStyle w:val="11"/>
        <w:spacing w:before="161"/>
        <w:ind w:left="654"/>
        <w:rPr>
          <w:sz w:val="21"/>
          <w:szCs w:val="21"/>
        </w:rPr>
      </w:pPr>
      <w:r>
        <w:rPr>
          <w:rFonts w:hint="eastAsia"/>
          <w:sz w:val="21"/>
          <w:szCs w:val="21"/>
        </w:rPr>
        <w:t>本合同自双方当事人盖章时生效。</w:t>
      </w:r>
    </w:p>
    <w:p>
      <w:pPr>
        <w:pStyle w:val="11"/>
        <w:rPr>
          <w:sz w:val="21"/>
          <w:szCs w:val="21"/>
        </w:rPr>
      </w:pPr>
    </w:p>
    <w:p>
      <w:pPr>
        <w:pStyle w:val="11"/>
        <w:rPr>
          <w:sz w:val="21"/>
          <w:szCs w:val="21"/>
        </w:rPr>
      </w:pPr>
    </w:p>
    <w:p>
      <w:pPr>
        <w:pStyle w:val="11"/>
        <w:rPr>
          <w:sz w:val="21"/>
          <w:szCs w:val="21"/>
        </w:rPr>
      </w:pPr>
    </w:p>
    <w:p>
      <w:pPr>
        <w:pStyle w:val="11"/>
        <w:rPr>
          <w:sz w:val="21"/>
          <w:szCs w:val="21"/>
        </w:rPr>
      </w:pPr>
    </w:p>
    <w:p>
      <w:pPr>
        <w:pStyle w:val="11"/>
        <w:rPr>
          <w:sz w:val="21"/>
          <w:szCs w:val="21"/>
        </w:rPr>
      </w:pPr>
    </w:p>
    <w:p>
      <w:pPr>
        <w:pStyle w:val="11"/>
        <w:spacing w:before="10"/>
        <w:rPr>
          <w:sz w:val="21"/>
          <w:szCs w:val="21"/>
        </w:rPr>
      </w:pPr>
    </w:p>
    <w:p>
      <w:pPr>
        <w:pStyle w:val="11"/>
        <w:tabs>
          <w:tab w:val="left" w:pos="940"/>
          <w:tab w:val="left" w:pos="1900"/>
          <w:tab w:val="left" w:pos="3940"/>
          <w:tab w:val="left" w:pos="5141"/>
          <w:tab w:val="left" w:pos="6341"/>
          <w:tab w:val="left" w:pos="8381"/>
        </w:tabs>
        <w:rPr>
          <w:sz w:val="21"/>
          <w:szCs w:val="21"/>
        </w:rPr>
      </w:pPr>
      <w:r>
        <w:rPr>
          <w:rFonts w:hint="eastAsia"/>
          <w:sz w:val="21"/>
          <w:szCs w:val="21"/>
        </w:rPr>
        <w:t>甲</w:t>
      </w:r>
      <w:r>
        <w:rPr>
          <w:rFonts w:hint="eastAsia"/>
          <w:sz w:val="21"/>
          <w:szCs w:val="21"/>
        </w:rPr>
        <w:tab/>
      </w:r>
      <w:r>
        <w:rPr>
          <w:rFonts w:hint="eastAsia"/>
          <w:sz w:val="21"/>
          <w:szCs w:val="21"/>
        </w:rPr>
        <w:t>方：</w:t>
      </w:r>
      <w:r>
        <w:rPr>
          <w:rFonts w:hint="eastAsia"/>
          <w:sz w:val="21"/>
          <w:szCs w:val="21"/>
          <w:u w:val="single"/>
        </w:rPr>
        <w:t xml:space="preserve"> </w:t>
      </w:r>
      <w:r>
        <w:rPr>
          <w:rFonts w:hint="eastAsia"/>
          <w:sz w:val="21"/>
          <w:szCs w:val="21"/>
          <w:u w:val="single"/>
        </w:rPr>
        <w:tab/>
      </w:r>
      <w:r>
        <w:rPr>
          <w:rFonts w:hint="eastAsia"/>
          <w:sz w:val="21"/>
          <w:szCs w:val="21"/>
          <w:u w:val="single"/>
        </w:rPr>
        <w:t>（单位盖章）</w:t>
      </w:r>
      <w:r>
        <w:rPr>
          <w:rFonts w:hint="eastAsia"/>
          <w:sz w:val="21"/>
          <w:szCs w:val="21"/>
          <w:u w:val="single"/>
        </w:rPr>
        <w:tab/>
      </w:r>
      <w:r>
        <w:rPr>
          <w:rFonts w:hint="eastAsia"/>
          <w:sz w:val="21"/>
          <w:szCs w:val="21"/>
        </w:rPr>
        <w:tab/>
      </w:r>
      <w:r>
        <w:rPr>
          <w:rFonts w:hint="eastAsia"/>
          <w:sz w:val="21"/>
          <w:szCs w:val="21"/>
        </w:rPr>
        <w:t>乙方：</w:t>
      </w:r>
      <w:r>
        <w:rPr>
          <w:rFonts w:hint="eastAsia"/>
          <w:sz w:val="21"/>
          <w:szCs w:val="21"/>
          <w:u w:val="single"/>
        </w:rPr>
        <w:t xml:space="preserve"> </w:t>
      </w:r>
      <w:r>
        <w:rPr>
          <w:rFonts w:hint="eastAsia"/>
          <w:sz w:val="21"/>
          <w:szCs w:val="21"/>
          <w:u w:val="single"/>
        </w:rPr>
        <w:tab/>
      </w:r>
      <w:r>
        <w:rPr>
          <w:rFonts w:hint="eastAsia"/>
          <w:sz w:val="21"/>
          <w:szCs w:val="21"/>
          <w:u w:val="single"/>
        </w:rPr>
        <w:t>（单位盖章）</w:t>
      </w:r>
      <w:r>
        <w:rPr>
          <w:rFonts w:hint="eastAsia"/>
          <w:sz w:val="21"/>
          <w:szCs w:val="21"/>
          <w:u w:val="single"/>
        </w:rPr>
        <w:tab/>
      </w:r>
    </w:p>
    <w:p>
      <w:pPr>
        <w:pStyle w:val="11"/>
        <w:spacing w:before="6"/>
        <w:rPr>
          <w:sz w:val="21"/>
          <w:szCs w:val="21"/>
        </w:rPr>
      </w:pPr>
    </w:p>
    <w:p>
      <w:pPr>
        <w:pStyle w:val="11"/>
        <w:tabs>
          <w:tab w:val="left" w:pos="5141"/>
        </w:tabs>
        <w:spacing w:before="66"/>
        <w:rPr>
          <w:sz w:val="21"/>
          <w:szCs w:val="21"/>
        </w:rPr>
      </w:pPr>
      <w:r>
        <w:rPr>
          <w:rFonts w:hint="eastAsia"/>
          <w:sz w:val="21"/>
          <w:szCs w:val="21"/>
        </w:rPr>
        <w:t>法定代表人</w:t>
      </w:r>
      <w:r>
        <w:rPr>
          <w:rFonts w:hint="eastAsia"/>
          <w:sz w:val="21"/>
          <w:szCs w:val="21"/>
        </w:rPr>
        <w:tab/>
      </w:r>
      <w:r>
        <w:rPr>
          <w:rFonts w:hint="eastAsia"/>
          <w:sz w:val="21"/>
          <w:szCs w:val="21"/>
        </w:rPr>
        <w:t>法定代表人</w:t>
      </w:r>
    </w:p>
    <w:p>
      <w:pPr>
        <w:pStyle w:val="11"/>
        <w:spacing w:before="11"/>
        <w:rPr>
          <w:sz w:val="21"/>
          <w:szCs w:val="21"/>
        </w:rPr>
      </w:pPr>
    </w:p>
    <w:p>
      <w:pPr>
        <w:pStyle w:val="11"/>
        <w:tabs>
          <w:tab w:val="left" w:pos="5141"/>
        </w:tabs>
        <w:rPr>
          <w:sz w:val="21"/>
          <w:szCs w:val="21"/>
        </w:rPr>
      </w:pPr>
      <w:r>
        <w:rPr>
          <w:rFonts w:hint="eastAsia"/>
          <w:sz w:val="21"/>
          <w:szCs w:val="21"/>
        </w:rPr>
        <w:t>或授权代表（签字</w:t>
      </w:r>
      <w:r>
        <w:rPr>
          <w:rFonts w:hint="eastAsia"/>
          <w:spacing w:val="-120"/>
          <w:sz w:val="21"/>
          <w:szCs w:val="21"/>
        </w:rPr>
        <w:t>）</w:t>
      </w:r>
      <w:r>
        <w:rPr>
          <w:rFonts w:hint="eastAsia"/>
          <w:sz w:val="21"/>
          <w:szCs w:val="21"/>
        </w:rPr>
        <w:t>：</w:t>
      </w:r>
      <w:r>
        <w:rPr>
          <w:rFonts w:hint="eastAsia"/>
          <w:sz w:val="21"/>
          <w:szCs w:val="21"/>
        </w:rPr>
        <w:tab/>
      </w:r>
      <w:r>
        <w:rPr>
          <w:rFonts w:hint="eastAsia"/>
          <w:sz w:val="21"/>
          <w:szCs w:val="21"/>
        </w:rPr>
        <w:t>或授权代表（签字</w:t>
      </w:r>
      <w:r>
        <w:rPr>
          <w:rFonts w:hint="eastAsia"/>
          <w:spacing w:val="-120"/>
          <w:sz w:val="21"/>
          <w:szCs w:val="21"/>
        </w:rPr>
        <w:t>）</w:t>
      </w:r>
      <w:r>
        <w:rPr>
          <w:rFonts w:hint="eastAsia"/>
          <w:sz w:val="21"/>
          <w:szCs w:val="21"/>
        </w:rPr>
        <w:t>：</w:t>
      </w:r>
    </w:p>
    <w:p>
      <w:pPr>
        <w:pStyle w:val="11"/>
        <w:spacing w:before="8"/>
        <w:rPr>
          <w:sz w:val="21"/>
          <w:szCs w:val="21"/>
        </w:rPr>
      </w:pPr>
    </w:p>
    <w:p>
      <w:pPr>
        <w:pStyle w:val="11"/>
        <w:tabs>
          <w:tab w:val="left" w:pos="1660"/>
          <w:tab w:val="left" w:pos="2380"/>
          <w:tab w:val="left" w:pos="3100"/>
          <w:tab w:val="left" w:pos="5141"/>
          <w:tab w:val="left" w:pos="6581"/>
          <w:tab w:val="left" w:pos="7301"/>
          <w:tab w:val="left" w:pos="8021"/>
        </w:tabs>
        <w:rPr>
          <w:sz w:val="21"/>
          <w:szCs w:val="21"/>
        </w:rPr>
      </w:pPr>
      <w:r>
        <w:rPr>
          <w:rFonts w:hint="eastAsia"/>
          <w:sz w:val="21"/>
          <w:szCs w:val="21"/>
        </w:rPr>
        <w:t>时间：</w:t>
      </w:r>
      <w:r>
        <w:rPr>
          <w:rFonts w:hint="eastAsia"/>
          <w:sz w:val="21"/>
          <w:szCs w:val="21"/>
          <w:u w:val="single"/>
        </w:rPr>
        <w:t xml:space="preserve"> </w:t>
      </w:r>
      <w:r>
        <w:rPr>
          <w:rFonts w:hint="eastAsia"/>
          <w:sz w:val="21"/>
          <w:szCs w:val="21"/>
          <w:u w:val="single"/>
        </w:rPr>
        <w:tab/>
      </w:r>
      <w:r>
        <w:rPr>
          <w:rFonts w:hint="eastAsia"/>
          <w:sz w:val="21"/>
          <w:szCs w:val="21"/>
        </w:rPr>
        <w:t>年</w:t>
      </w:r>
      <w:r>
        <w:rPr>
          <w:rFonts w:hint="eastAsia"/>
          <w:sz w:val="21"/>
          <w:szCs w:val="21"/>
          <w:u w:val="single"/>
        </w:rPr>
        <w:t xml:space="preserve"> </w:t>
      </w:r>
      <w:r>
        <w:rPr>
          <w:rFonts w:hint="eastAsia"/>
          <w:sz w:val="21"/>
          <w:szCs w:val="21"/>
          <w:u w:val="single"/>
        </w:rPr>
        <w:tab/>
      </w:r>
      <w:r>
        <w:rPr>
          <w:rFonts w:hint="eastAsia"/>
          <w:sz w:val="21"/>
          <w:szCs w:val="21"/>
        </w:rPr>
        <w:t>月</w:t>
      </w:r>
      <w:r>
        <w:rPr>
          <w:rFonts w:hint="eastAsia"/>
          <w:sz w:val="21"/>
          <w:szCs w:val="21"/>
          <w:u w:val="single"/>
        </w:rPr>
        <w:t xml:space="preserve"> </w:t>
      </w:r>
      <w:r>
        <w:rPr>
          <w:rFonts w:hint="eastAsia"/>
          <w:sz w:val="21"/>
          <w:szCs w:val="21"/>
          <w:u w:val="single"/>
        </w:rPr>
        <w:tab/>
      </w:r>
      <w:r>
        <w:rPr>
          <w:rFonts w:hint="eastAsia"/>
          <w:sz w:val="21"/>
          <w:szCs w:val="21"/>
        </w:rPr>
        <w:t>日</w:t>
      </w:r>
      <w:r>
        <w:rPr>
          <w:rFonts w:hint="eastAsia"/>
          <w:sz w:val="21"/>
          <w:szCs w:val="21"/>
        </w:rPr>
        <w:tab/>
      </w:r>
      <w:r>
        <w:rPr>
          <w:rFonts w:hint="eastAsia"/>
          <w:sz w:val="21"/>
          <w:szCs w:val="21"/>
        </w:rPr>
        <w:t>时间：</w:t>
      </w:r>
      <w:r>
        <w:rPr>
          <w:rFonts w:hint="eastAsia"/>
          <w:sz w:val="21"/>
          <w:szCs w:val="21"/>
          <w:u w:val="single"/>
        </w:rPr>
        <w:t xml:space="preserve"> </w:t>
      </w:r>
      <w:r>
        <w:rPr>
          <w:rFonts w:hint="eastAsia"/>
          <w:sz w:val="21"/>
          <w:szCs w:val="21"/>
          <w:u w:val="single"/>
        </w:rPr>
        <w:tab/>
      </w:r>
      <w:r>
        <w:rPr>
          <w:rFonts w:hint="eastAsia"/>
          <w:sz w:val="21"/>
          <w:szCs w:val="21"/>
        </w:rPr>
        <w:t>年</w:t>
      </w:r>
      <w:r>
        <w:rPr>
          <w:rFonts w:hint="eastAsia"/>
          <w:sz w:val="21"/>
          <w:szCs w:val="21"/>
          <w:u w:val="single"/>
        </w:rPr>
        <w:t xml:space="preserve"> </w:t>
      </w:r>
      <w:r>
        <w:rPr>
          <w:rFonts w:hint="eastAsia"/>
          <w:sz w:val="21"/>
          <w:szCs w:val="21"/>
          <w:u w:val="single"/>
        </w:rPr>
        <w:tab/>
      </w:r>
      <w:r>
        <w:rPr>
          <w:rFonts w:hint="eastAsia"/>
          <w:sz w:val="21"/>
          <w:szCs w:val="21"/>
        </w:rPr>
        <w:t>月</w:t>
      </w:r>
      <w:r>
        <w:rPr>
          <w:rFonts w:hint="eastAsia"/>
          <w:sz w:val="21"/>
          <w:szCs w:val="21"/>
          <w:u w:val="single"/>
        </w:rPr>
        <w:t xml:space="preserve"> </w:t>
      </w:r>
      <w:r>
        <w:rPr>
          <w:rFonts w:hint="eastAsia"/>
          <w:sz w:val="21"/>
          <w:szCs w:val="21"/>
          <w:u w:val="single"/>
        </w:rPr>
        <w:tab/>
      </w:r>
      <w:r>
        <w:rPr>
          <w:rFonts w:hint="eastAsia"/>
          <w:sz w:val="21"/>
          <w:szCs w:val="21"/>
        </w:rPr>
        <w:t>日</w:t>
      </w:r>
    </w:p>
    <w:p>
      <w:pPr>
        <w:rPr>
          <w:rFonts w:ascii="宋体" w:hAnsi="宋体" w:cs="宋体"/>
        </w:rPr>
        <w:sectPr>
          <w:pgSz w:w="11910" w:h="16840"/>
          <w:pgMar w:top="1380" w:right="1440" w:bottom="1500" w:left="1580" w:header="877" w:footer="1304" w:gutter="0"/>
          <w:cols w:space="720" w:num="1"/>
        </w:sectPr>
      </w:pPr>
    </w:p>
    <w:p>
      <w:pPr>
        <w:pStyle w:val="22"/>
        <w:ind w:left="1367" w:right="1505"/>
        <w:jc w:val="center"/>
        <w:rPr>
          <w:sz w:val="21"/>
          <w:szCs w:val="21"/>
        </w:rPr>
      </w:pPr>
      <w:r>
        <w:rPr>
          <w:rFonts w:hint="eastAsia"/>
          <w:sz w:val="21"/>
          <w:szCs w:val="21"/>
        </w:rPr>
        <w:t>第二部分 合同一般条款</w:t>
      </w:r>
    </w:p>
    <w:p>
      <w:pPr>
        <w:pStyle w:val="22"/>
        <w:numPr>
          <w:ilvl w:val="1"/>
          <w:numId w:val="25"/>
        </w:numPr>
        <w:tabs>
          <w:tab w:val="left" w:pos="1142"/>
        </w:tabs>
        <w:spacing w:before="160"/>
        <w:rPr>
          <w:sz w:val="21"/>
          <w:szCs w:val="21"/>
        </w:rPr>
      </w:pPr>
      <w:r>
        <w:rPr>
          <w:rFonts w:hint="eastAsia"/>
          <w:sz w:val="21"/>
          <w:szCs w:val="21"/>
        </w:rPr>
        <w:t>定义</w:t>
      </w:r>
    </w:p>
    <w:p>
      <w:pPr>
        <w:pStyle w:val="11"/>
        <w:spacing w:before="161"/>
        <w:ind w:left="654"/>
        <w:rPr>
          <w:sz w:val="21"/>
          <w:szCs w:val="21"/>
        </w:rPr>
      </w:pPr>
      <w:r>
        <w:rPr>
          <w:rFonts w:hint="eastAsia"/>
          <w:sz w:val="21"/>
          <w:szCs w:val="21"/>
        </w:rPr>
        <w:t>本合同中的下列词语应按以下内容进行解释：</w:t>
      </w:r>
    </w:p>
    <w:p>
      <w:pPr>
        <w:pStyle w:val="21"/>
        <w:numPr>
          <w:ilvl w:val="2"/>
          <w:numId w:val="25"/>
        </w:numPr>
        <w:tabs>
          <w:tab w:val="left" w:pos="1256"/>
        </w:tabs>
        <w:spacing w:before="160" w:line="364" w:lineRule="auto"/>
        <w:ind w:right="358" w:firstLine="434"/>
        <w:rPr>
          <w:sz w:val="21"/>
          <w:szCs w:val="21"/>
        </w:rPr>
      </w:pPr>
      <w:r>
        <w:rPr>
          <w:rFonts w:hint="eastAsia"/>
          <w:sz w:val="21"/>
          <w:szCs w:val="21"/>
        </w:rPr>
        <w:t>“合同”系指采购人和中标人签订的载明双方当事人所达成的协议， 并包括所有的附件、附录和构成合同的其他文件。</w:t>
      </w:r>
    </w:p>
    <w:p>
      <w:pPr>
        <w:pStyle w:val="21"/>
        <w:numPr>
          <w:ilvl w:val="2"/>
          <w:numId w:val="25"/>
        </w:numPr>
        <w:tabs>
          <w:tab w:val="left" w:pos="1256"/>
        </w:tabs>
        <w:spacing w:before="2" w:line="364" w:lineRule="auto"/>
        <w:ind w:right="356" w:firstLine="434"/>
        <w:rPr>
          <w:sz w:val="21"/>
          <w:szCs w:val="21"/>
        </w:rPr>
      </w:pPr>
      <w:r>
        <w:rPr>
          <w:rFonts w:hint="eastAsia"/>
          <w:sz w:val="21"/>
          <w:szCs w:val="21"/>
        </w:rPr>
        <w:t>“合同价”系指根据合同约定，中标人在完全履行合同义务后，采购人应支付给中标人的价格。</w:t>
      </w:r>
    </w:p>
    <w:p>
      <w:pPr>
        <w:pStyle w:val="21"/>
        <w:numPr>
          <w:ilvl w:val="2"/>
          <w:numId w:val="25"/>
        </w:numPr>
        <w:tabs>
          <w:tab w:val="left" w:pos="1256"/>
        </w:tabs>
        <w:spacing w:before="1" w:line="364" w:lineRule="auto"/>
        <w:ind w:right="356" w:firstLine="434"/>
        <w:jc w:val="both"/>
        <w:rPr>
          <w:sz w:val="21"/>
          <w:szCs w:val="21"/>
        </w:rPr>
      </w:pPr>
      <w:r>
        <w:rPr>
          <w:rFonts w:hint="eastAsia"/>
          <w:sz w:val="21"/>
          <w:szCs w:val="21"/>
        </w:rPr>
        <w:t>“货物”系指中标人根据合同约定应向采购人交付的一切各种形态和</w:t>
      </w:r>
      <w:r>
        <w:rPr>
          <w:rFonts w:hint="eastAsia"/>
          <w:spacing w:val="-10"/>
          <w:sz w:val="21"/>
          <w:szCs w:val="21"/>
        </w:rPr>
        <w:t>种类的物品，包括原材料、燃料、设备、机械、仪表、备件、计算机软件、产品</w:t>
      </w:r>
      <w:r>
        <w:rPr>
          <w:rFonts w:hint="eastAsia"/>
          <w:sz w:val="21"/>
          <w:szCs w:val="21"/>
        </w:rPr>
        <w:t>等，并包括工具、手册等其他相关资料。</w:t>
      </w:r>
    </w:p>
    <w:p>
      <w:pPr>
        <w:pStyle w:val="21"/>
        <w:numPr>
          <w:ilvl w:val="2"/>
          <w:numId w:val="25"/>
        </w:numPr>
        <w:tabs>
          <w:tab w:val="left" w:pos="1256"/>
        </w:tabs>
        <w:spacing w:before="2" w:line="364" w:lineRule="auto"/>
        <w:ind w:right="356" w:firstLine="434"/>
        <w:rPr>
          <w:sz w:val="21"/>
          <w:szCs w:val="21"/>
        </w:rPr>
      </w:pPr>
      <w:r>
        <w:rPr>
          <w:rFonts w:hint="eastAsia"/>
          <w:sz w:val="21"/>
          <w:szCs w:val="21"/>
        </w:rPr>
        <w:t>“甲方”系指与中标人签署合同的采购人；采购人委托采购代理机构代表其与乙方签订合同的，采购人的授权委托书作为合同附件。</w:t>
      </w:r>
    </w:p>
    <w:p>
      <w:pPr>
        <w:pStyle w:val="21"/>
        <w:numPr>
          <w:ilvl w:val="2"/>
          <w:numId w:val="25"/>
        </w:numPr>
        <w:tabs>
          <w:tab w:val="left" w:pos="1256"/>
        </w:tabs>
        <w:spacing w:before="1" w:line="364" w:lineRule="auto"/>
        <w:ind w:right="244" w:firstLine="434"/>
        <w:rPr>
          <w:sz w:val="21"/>
          <w:szCs w:val="21"/>
        </w:rPr>
      </w:pPr>
      <w:r>
        <w:rPr>
          <w:rFonts w:hint="eastAsia"/>
          <w:sz w:val="21"/>
          <w:szCs w:val="21"/>
        </w:rPr>
        <w:t>“乙方”系指根据合同约定交付货物的中标人；两个以上的自然人、</w:t>
      </w:r>
      <w:r>
        <w:rPr>
          <w:rFonts w:hint="eastAsia"/>
          <w:spacing w:val="-1"/>
          <w:sz w:val="21"/>
          <w:szCs w:val="21"/>
        </w:rPr>
        <w:t xml:space="preserve">法人或者其他组织组成一个联合体，以一个供应商的身份共同参加政府采购的， </w:t>
      </w:r>
      <w:r>
        <w:rPr>
          <w:rFonts w:hint="eastAsia"/>
          <w:spacing w:val="-4"/>
          <w:sz w:val="21"/>
          <w:szCs w:val="21"/>
        </w:rPr>
        <w:t>联合体各方均应为乙方或者与乙方相同地位的合同当事人，并就合同约定的事项对甲方承担连带责任。</w:t>
      </w:r>
    </w:p>
    <w:p>
      <w:pPr>
        <w:pStyle w:val="21"/>
        <w:numPr>
          <w:ilvl w:val="2"/>
          <w:numId w:val="25"/>
        </w:numPr>
        <w:tabs>
          <w:tab w:val="left" w:pos="1256"/>
        </w:tabs>
        <w:spacing w:before="3"/>
        <w:ind w:left="1255" w:hanging="602"/>
        <w:rPr>
          <w:sz w:val="21"/>
          <w:szCs w:val="21"/>
        </w:rPr>
      </w:pPr>
      <w:r>
        <w:rPr>
          <w:rFonts w:hint="eastAsia"/>
          <w:sz w:val="21"/>
          <w:szCs w:val="21"/>
        </w:rPr>
        <w:t>“现场”系指合同约定货物将要运至或者安装的地点。</w:t>
      </w:r>
    </w:p>
    <w:p>
      <w:pPr>
        <w:pStyle w:val="22"/>
        <w:numPr>
          <w:ilvl w:val="1"/>
          <w:numId w:val="25"/>
        </w:numPr>
        <w:tabs>
          <w:tab w:val="left" w:pos="1142"/>
        </w:tabs>
        <w:spacing w:before="161"/>
        <w:jc w:val="both"/>
        <w:rPr>
          <w:sz w:val="21"/>
          <w:szCs w:val="21"/>
        </w:rPr>
      </w:pPr>
      <w:r>
        <w:rPr>
          <w:rFonts w:hint="eastAsia"/>
          <w:sz w:val="21"/>
          <w:szCs w:val="21"/>
        </w:rPr>
        <w:t>技术规范</w:t>
      </w:r>
    </w:p>
    <w:p>
      <w:pPr>
        <w:pStyle w:val="11"/>
        <w:spacing w:before="160" w:line="364" w:lineRule="auto"/>
        <w:ind w:right="356" w:firstLine="434"/>
        <w:jc w:val="both"/>
        <w:rPr>
          <w:sz w:val="21"/>
          <w:szCs w:val="21"/>
        </w:rPr>
      </w:pPr>
      <w:r>
        <w:rPr>
          <w:rFonts w:hint="eastAsia"/>
          <w:sz w:val="21"/>
          <w:szCs w:val="21"/>
        </w:rPr>
        <w:t>货物所应遵守的技术规范应与采购文件规定的技术规范和技术规范附件(如</w:t>
      </w:r>
      <w:r>
        <w:rPr>
          <w:rFonts w:hint="eastAsia"/>
          <w:spacing w:val="-1"/>
          <w:sz w:val="21"/>
          <w:szCs w:val="21"/>
        </w:rPr>
        <w:t>果有的话)及其技术规范偏差表(如果被甲方接受的话)相一致；如果采购文件中</w:t>
      </w:r>
      <w:r>
        <w:rPr>
          <w:rFonts w:hint="eastAsia"/>
          <w:spacing w:val="-9"/>
          <w:sz w:val="21"/>
          <w:szCs w:val="21"/>
        </w:rPr>
        <w:t>没有技术规范的相应说明，那么应以国家有关部门最新颁布的相应标准和规范为</w:t>
      </w:r>
      <w:r>
        <w:rPr>
          <w:rFonts w:hint="eastAsia"/>
          <w:sz w:val="21"/>
          <w:szCs w:val="21"/>
        </w:rPr>
        <w:t>准。</w:t>
      </w:r>
    </w:p>
    <w:p>
      <w:pPr>
        <w:pStyle w:val="22"/>
        <w:numPr>
          <w:ilvl w:val="1"/>
          <w:numId w:val="25"/>
        </w:numPr>
        <w:tabs>
          <w:tab w:val="left" w:pos="1142"/>
        </w:tabs>
        <w:spacing w:before="3"/>
        <w:jc w:val="both"/>
        <w:rPr>
          <w:sz w:val="21"/>
          <w:szCs w:val="21"/>
        </w:rPr>
      </w:pPr>
      <w:r>
        <w:rPr>
          <w:rFonts w:hint="eastAsia"/>
          <w:sz w:val="21"/>
          <w:szCs w:val="21"/>
        </w:rPr>
        <w:t>知识产权</w:t>
      </w:r>
    </w:p>
    <w:p>
      <w:pPr>
        <w:pStyle w:val="21"/>
        <w:numPr>
          <w:ilvl w:val="2"/>
          <w:numId w:val="25"/>
        </w:numPr>
        <w:tabs>
          <w:tab w:val="left" w:pos="1327"/>
        </w:tabs>
        <w:spacing w:before="161" w:line="364" w:lineRule="auto"/>
        <w:ind w:right="238" w:firstLine="434"/>
        <w:jc w:val="both"/>
        <w:rPr>
          <w:sz w:val="21"/>
          <w:szCs w:val="21"/>
        </w:rPr>
      </w:pPr>
      <w:r>
        <w:rPr>
          <w:rFonts w:hint="eastAsia"/>
          <w:sz w:val="21"/>
          <w:szCs w:val="21"/>
        </w:rPr>
        <w:t>乙方应保证甲方在使用该货物或其任何一部分时不受任何第三方提出</w:t>
      </w:r>
      <w:r>
        <w:rPr>
          <w:rFonts w:hint="eastAsia"/>
          <w:spacing w:val="-8"/>
          <w:sz w:val="21"/>
          <w:szCs w:val="21"/>
        </w:rPr>
        <w:t>的侵犯其著作权、商标权、专利权等知识产权方面的起诉；如果任何第三方提出</w:t>
      </w:r>
      <w:r>
        <w:rPr>
          <w:rFonts w:hint="eastAsia"/>
          <w:spacing w:val="-17"/>
          <w:sz w:val="21"/>
          <w:szCs w:val="21"/>
        </w:rPr>
        <w:t>侵权指控，那么乙方须与该第三方交涉并承担由此发生的一切责任、费用和赔偿；</w:t>
      </w:r>
    </w:p>
    <w:p>
      <w:pPr>
        <w:pStyle w:val="21"/>
        <w:numPr>
          <w:ilvl w:val="2"/>
          <w:numId w:val="25"/>
        </w:numPr>
        <w:tabs>
          <w:tab w:val="left" w:pos="1322"/>
        </w:tabs>
        <w:spacing w:line="350" w:lineRule="auto"/>
        <w:ind w:right="356" w:firstLine="434"/>
        <w:jc w:val="both"/>
        <w:rPr>
          <w:sz w:val="21"/>
          <w:szCs w:val="21"/>
        </w:rPr>
      </w:pPr>
      <w:r>
        <w:rPr>
          <w:rFonts w:hint="eastAsia"/>
          <w:w w:val="95"/>
          <w:sz w:val="21"/>
          <w:szCs w:val="21"/>
        </w:rPr>
        <w:t>具有知识产权的计算机软件等货物的知识产权归属，详见</w:t>
      </w:r>
      <w:r>
        <w:rPr>
          <w:rFonts w:hint="eastAsia"/>
          <w:b/>
          <w:i/>
          <w:spacing w:val="-4"/>
          <w:w w:val="95"/>
          <w:sz w:val="21"/>
          <w:szCs w:val="21"/>
          <w:u w:val="single"/>
        </w:rPr>
        <w:t xml:space="preserve">合同专用条 </w:t>
      </w:r>
      <w:r>
        <w:rPr>
          <w:rFonts w:hint="eastAsia"/>
          <w:b/>
          <w:i/>
          <w:sz w:val="21"/>
          <w:szCs w:val="21"/>
          <w:u w:val="single"/>
        </w:rPr>
        <w:t>款</w:t>
      </w:r>
      <w:r>
        <w:rPr>
          <w:rFonts w:hint="eastAsia"/>
          <w:sz w:val="21"/>
          <w:szCs w:val="21"/>
        </w:rPr>
        <w:t>。</w:t>
      </w:r>
    </w:p>
    <w:p>
      <w:pPr>
        <w:pStyle w:val="22"/>
        <w:numPr>
          <w:ilvl w:val="1"/>
          <w:numId w:val="25"/>
        </w:numPr>
        <w:tabs>
          <w:tab w:val="left" w:pos="1142"/>
        </w:tabs>
        <w:spacing w:before="3"/>
        <w:jc w:val="both"/>
        <w:rPr>
          <w:sz w:val="21"/>
          <w:szCs w:val="21"/>
        </w:rPr>
      </w:pPr>
      <w:r>
        <w:rPr>
          <w:rFonts w:hint="eastAsia"/>
          <w:sz w:val="21"/>
          <w:szCs w:val="21"/>
        </w:rPr>
        <w:t>包装和装运</w:t>
      </w:r>
    </w:p>
    <w:p>
      <w:pPr>
        <w:rPr>
          <w:rFonts w:ascii="宋体" w:hAnsi="宋体" w:cs="宋体"/>
        </w:rPr>
        <w:sectPr>
          <w:pgSz w:w="11910" w:h="16840"/>
          <w:pgMar w:top="1380" w:right="1440" w:bottom="1500" w:left="1580" w:header="877" w:footer="1304" w:gutter="0"/>
          <w:cols w:space="720" w:num="1"/>
        </w:sectPr>
      </w:pPr>
    </w:p>
    <w:p>
      <w:pPr>
        <w:pStyle w:val="21"/>
        <w:numPr>
          <w:ilvl w:val="2"/>
          <w:numId w:val="25"/>
        </w:numPr>
        <w:tabs>
          <w:tab w:val="left" w:pos="1320"/>
        </w:tabs>
        <w:spacing w:before="122" w:line="362" w:lineRule="auto"/>
        <w:ind w:right="356" w:firstLine="434"/>
        <w:jc w:val="both"/>
        <w:rPr>
          <w:sz w:val="21"/>
          <w:szCs w:val="21"/>
        </w:rPr>
      </w:pPr>
      <w:r>
        <w:rPr>
          <w:rFonts w:hint="eastAsia"/>
          <w:w w:val="95"/>
          <w:sz w:val="21"/>
          <w:szCs w:val="21"/>
        </w:rPr>
        <w:t>除</w:t>
      </w:r>
      <w:r>
        <w:rPr>
          <w:rFonts w:hint="eastAsia"/>
          <w:b/>
          <w:i/>
          <w:w w:val="95"/>
          <w:sz w:val="21"/>
          <w:szCs w:val="21"/>
          <w:u w:val="single"/>
        </w:rPr>
        <w:t>合同专用条款</w:t>
      </w:r>
      <w:r>
        <w:rPr>
          <w:rFonts w:hint="eastAsia"/>
          <w:spacing w:val="-1"/>
          <w:w w:val="95"/>
          <w:sz w:val="21"/>
          <w:szCs w:val="21"/>
        </w:rPr>
        <w:t xml:space="preserve">另有约定外,乙方交付的全部货物,均应采用本行业通 </w:t>
      </w:r>
      <w:r>
        <w:rPr>
          <w:rFonts w:hint="eastAsia"/>
          <w:spacing w:val="-8"/>
          <w:sz w:val="21"/>
          <w:szCs w:val="21"/>
        </w:rPr>
        <w:t>用的方式进行包装，没有通用方式的，应当采取足以保护货物的包装方式，且该包装应符合国家有关包装的法律、法规的规定。如有必要，包装应适用于远距离</w:t>
      </w:r>
      <w:r>
        <w:rPr>
          <w:rFonts w:hint="eastAsia"/>
          <w:spacing w:val="-12"/>
          <w:sz w:val="21"/>
          <w:szCs w:val="21"/>
        </w:rPr>
        <w:t>运输、防潮、防震、防锈和防粗暴装卸，确保货物安全无损地运抵现场。由于包</w:t>
      </w:r>
      <w:r>
        <w:rPr>
          <w:rFonts w:hint="eastAsia"/>
          <w:sz w:val="21"/>
          <w:szCs w:val="21"/>
        </w:rPr>
        <w:t>装不善所引起的货物锈蚀、损坏和损失等一切风险均由乙方承担。</w:t>
      </w:r>
    </w:p>
    <w:p>
      <w:pPr>
        <w:pStyle w:val="21"/>
        <w:numPr>
          <w:ilvl w:val="2"/>
          <w:numId w:val="25"/>
        </w:numPr>
        <w:tabs>
          <w:tab w:val="left" w:pos="1315"/>
        </w:tabs>
        <w:spacing w:line="319" w:lineRule="exact"/>
        <w:ind w:left="1314" w:hanging="661"/>
        <w:jc w:val="both"/>
        <w:rPr>
          <w:sz w:val="21"/>
          <w:szCs w:val="21"/>
        </w:rPr>
      </w:pPr>
      <w:r>
        <w:rPr>
          <w:rFonts w:hint="eastAsia"/>
          <w:sz w:val="21"/>
          <w:szCs w:val="21"/>
        </w:rPr>
        <w:t>装运货物的要求和通知，详见</w:t>
      </w:r>
      <w:r>
        <w:rPr>
          <w:rFonts w:hint="eastAsia"/>
          <w:b/>
          <w:i/>
          <w:sz w:val="21"/>
          <w:szCs w:val="21"/>
          <w:u w:val="single"/>
        </w:rPr>
        <w:t>合同专用条款</w:t>
      </w:r>
      <w:r>
        <w:rPr>
          <w:rFonts w:hint="eastAsia"/>
          <w:sz w:val="21"/>
          <w:szCs w:val="21"/>
        </w:rPr>
        <w:t>。</w:t>
      </w:r>
    </w:p>
    <w:p>
      <w:pPr>
        <w:pStyle w:val="22"/>
        <w:numPr>
          <w:ilvl w:val="1"/>
          <w:numId w:val="25"/>
        </w:numPr>
        <w:tabs>
          <w:tab w:val="left" w:pos="1142"/>
        </w:tabs>
        <w:spacing w:before="158"/>
        <w:jc w:val="both"/>
        <w:rPr>
          <w:sz w:val="21"/>
          <w:szCs w:val="21"/>
        </w:rPr>
      </w:pPr>
      <w:r>
        <w:rPr>
          <w:rFonts w:hint="eastAsia"/>
          <w:sz w:val="21"/>
          <w:szCs w:val="21"/>
        </w:rPr>
        <w:t>履约检查和问题反馈</w:t>
      </w:r>
    </w:p>
    <w:p>
      <w:pPr>
        <w:pStyle w:val="21"/>
        <w:numPr>
          <w:ilvl w:val="2"/>
          <w:numId w:val="25"/>
        </w:numPr>
        <w:tabs>
          <w:tab w:val="left" w:pos="1327"/>
        </w:tabs>
        <w:spacing w:before="161" w:line="364" w:lineRule="auto"/>
        <w:ind w:right="358" w:firstLine="434"/>
        <w:jc w:val="both"/>
        <w:rPr>
          <w:sz w:val="21"/>
          <w:szCs w:val="21"/>
        </w:rPr>
      </w:pPr>
      <w:r>
        <w:rPr>
          <w:rFonts w:hint="eastAsia"/>
          <w:spacing w:val="-1"/>
          <w:sz w:val="21"/>
          <w:szCs w:val="21"/>
        </w:rPr>
        <w:t>甲方有权在其认为必要时，对乙方是否能够按照合同约定交付货物进</w:t>
      </w:r>
      <w:r>
        <w:rPr>
          <w:rFonts w:hint="eastAsia"/>
          <w:spacing w:val="-10"/>
          <w:sz w:val="21"/>
          <w:szCs w:val="21"/>
        </w:rPr>
        <w:t>行履约检查，以确保乙方所交付的货物能够依约满足甲方项目需求，但不得因履</w:t>
      </w:r>
      <w:r>
        <w:rPr>
          <w:rFonts w:hint="eastAsia"/>
          <w:sz w:val="21"/>
          <w:szCs w:val="21"/>
        </w:rPr>
        <w:t>约检查妨碍乙方的正常工作，乙方应予积极配合；</w:t>
      </w:r>
    </w:p>
    <w:p>
      <w:pPr>
        <w:pStyle w:val="21"/>
        <w:numPr>
          <w:ilvl w:val="2"/>
          <w:numId w:val="25"/>
        </w:numPr>
        <w:tabs>
          <w:tab w:val="left" w:pos="1327"/>
        </w:tabs>
        <w:spacing w:before="1" w:line="364" w:lineRule="auto"/>
        <w:ind w:right="357" w:firstLine="434"/>
        <w:jc w:val="both"/>
        <w:rPr>
          <w:sz w:val="21"/>
          <w:szCs w:val="21"/>
        </w:rPr>
      </w:pPr>
      <w:r>
        <w:rPr>
          <w:rFonts w:hint="eastAsia"/>
          <w:spacing w:val="-1"/>
          <w:sz w:val="21"/>
          <w:szCs w:val="21"/>
        </w:rPr>
        <w:t>合同履行期间，甲方有权将履行过程中出现的问题反馈给乙方，双方</w:t>
      </w:r>
      <w:r>
        <w:rPr>
          <w:rFonts w:hint="eastAsia"/>
          <w:sz w:val="21"/>
          <w:szCs w:val="21"/>
        </w:rPr>
        <w:t>当事人应以书面形式约定需要完善和改进的内容。</w:t>
      </w:r>
    </w:p>
    <w:p>
      <w:pPr>
        <w:pStyle w:val="21"/>
        <w:numPr>
          <w:ilvl w:val="1"/>
          <w:numId w:val="25"/>
        </w:numPr>
        <w:tabs>
          <w:tab w:val="left" w:pos="1142"/>
        </w:tabs>
        <w:spacing w:before="2" w:line="357" w:lineRule="auto"/>
        <w:ind w:left="654" w:right="5575" w:firstLine="2"/>
        <w:jc w:val="both"/>
        <w:rPr>
          <w:sz w:val="21"/>
          <w:szCs w:val="21"/>
        </w:rPr>
      </w:pPr>
      <w:r>
        <w:rPr>
          <w:rFonts w:hint="eastAsia"/>
          <w:b/>
          <w:spacing w:val="-2"/>
          <w:sz w:val="21"/>
          <w:szCs w:val="21"/>
        </w:rPr>
        <w:t>结算方式和付款条件</w:t>
      </w:r>
      <w:r>
        <w:rPr>
          <w:rFonts w:hint="eastAsia"/>
          <w:sz w:val="21"/>
          <w:szCs w:val="21"/>
        </w:rPr>
        <w:t>详见</w:t>
      </w:r>
      <w:r>
        <w:rPr>
          <w:rFonts w:hint="eastAsia"/>
          <w:b/>
          <w:i/>
          <w:sz w:val="21"/>
          <w:szCs w:val="21"/>
          <w:u w:val="single"/>
        </w:rPr>
        <w:t>合同专用条款</w:t>
      </w:r>
      <w:r>
        <w:rPr>
          <w:rFonts w:hint="eastAsia"/>
          <w:sz w:val="21"/>
          <w:szCs w:val="21"/>
        </w:rPr>
        <w:t>。</w:t>
      </w:r>
    </w:p>
    <w:p>
      <w:pPr>
        <w:pStyle w:val="22"/>
        <w:numPr>
          <w:ilvl w:val="1"/>
          <w:numId w:val="25"/>
        </w:numPr>
        <w:tabs>
          <w:tab w:val="left" w:pos="1142"/>
        </w:tabs>
        <w:spacing w:before="1"/>
        <w:jc w:val="both"/>
        <w:rPr>
          <w:sz w:val="21"/>
          <w:szCs w:val="21"/>
        </w:rPr>
      </w:pPr>
      <w:r>
        <w:rPr>
          <w:rFonts w:hint="eastAsia"/>
          <w:sz w:val="21"/>
          <w:szCs w:val="21"/>
        </w:rPr>
        <w:t>技术资料和保密义务</w:t>
      </w:r>
    </w:p>
    <w:p>
      <w:pPr>
        <w:pStyle w:val="21"/>
        <w:numPr>
          <w:ilvl w:val="2"/>
          <w:numId w:val="25"/>
        </w:numPr>
        <w:tabs>
          <w:tab w:val="left" w:pos="1327"/>
        </w:tabs>
        <w:spacing w:before="160" w:line="364" w:lineRule="auto"/>
        <w:ind w:right="357" w:firstLine="434"/>
        <w:jc w:val="both"/>
        <w:rPr>
          <w:sz w:val="21"/>
          <w:szCs w:val="21"/>
        </w:rPr>
      </w:pPr>
      <w:r>
        <w:rPr>
          <w:rFonts w:hint="eastAsia"/>
          <w:spacing w:val="-1"/>
          <w:sz w:val="21"/>
          <w:szCs w:val="21"/>
        </w:rPr>
        <w:t>乙方有权依据合同约定和项目需要，向甲方了解有关情况，调阅有关</w:t>
      </w:r>
      <w:r>
        <w:rPr>
          <w:rFonts w:hint="eastAsia"/>
          <w:sz w:val="21"/>
          <w:szCs w:val="21"/>
        </w:rPr>
        <w:t>资料等，甲方应予积极配合；</w:t>
      </w:r>
    </w:p>
    <w:p>
      <w:pPr>
        <w:pStyle w:val="21"/>
        <w:numPr>
          <w:ilvl w:val="2"/>
          <w:numId w:val="25"/>
        </w:numPr>
        <w:tabs>
          <w:tab w:val="left" w:pos="1315"/>
        </w:tabs>
        <w:spacing w:before="1"/>
        <w:ind w:left="1314" w:hanging="661"/>
        <w:jc w:val="both"/>
        <w:rPr>
          <w:sz w:val="21"/>
          <w:szCs w:val="21"/>
        </w:rPr>
      </w:pPr>
      <w:r>
        <w:rPr>
          <w:rFonts w:hint="eastAsia"/>
          <w:sz w:val="21"/>
          <w:szCs w:val="21"/>
        </w:rPr>
        <w:t>乙方有义务妥善保管和保护由甲方提供的前款信息和资料等；</w:t>
      </w:r>
    </w:p>
    <w:p>
      <w:pPr>
        <w:pStyle w:val="21"/>
        <w:numPr>
          <w:ilvl w:val="2"/>
          <w:numId w:val="25"/>
        </w:numPr>
        <w:tabs>
          <w:tab w:val="left" w:pos="1327"/>
        </w:tabs>
        <w:spacing w:before="161" w:line="364" w:lineRule="auto"/>
        <w:ind w:right="355" w:firstLine="434"/>
        <w:jc w:val="both"/>
        <w:rPr>
          <w:sz w:val="21"/>
          <w:szCs w:val="21"/>
        </w:rPr>
      </w:pPr>
      <w:r>
        <w:rPr>
          <w:rFonts w:hint="eastAsia"/>
          <w:spacing w:val="-1"/>
          <w:sz w:val="21"/>
          <w:szCs w:val="21"/>
        </w:rPr>
        <w:t>除非依照法律规定或者对方当事人的书面同意，任何一方均应保证不</w:t>
      </w:r>
      <w:r>
        <w:rPr>
          <w:rFonts w:hint="eastAsia"/>
          <w:sz w:val="21"/>
          <w:szCs w:val="21"/>
        </w:rPr>
        <w:t>向任何第三方提供或披露有关合同的或者履行合同过程中知悉的对方当事人任</w:t>
      </w:r>
      <w:r>
        <w:rPr>
          <w:rFonts w:hint="eastAsia"/>
          <w:spacing w:val="-7"/>
          <w:sz w:val="21"/>
          <w:szCs w:val="21"/>
        </w:rPr>
        <w:t>何未公开的信息和资料，包括但不限于技术情报、技术资料、商业秘密和商业信</w:t>
      </w:r>
      <w:r>
        <w:rPr>
          <w:rFonts w:hint="eastAsia"/>
          <w:spacing w:val="-12"/>
          <w:sz w:val="21"/>
          <w:szCs w:val="21"/>
        </w:rPr>
        <w:t>息等，并采取一切合理和必要措施和方式防止任何第三方接触到对方当事人的上</w:t>
      </w:r>
      <w:r>
        <w:rPr>
          <w:rFonts w:hint="eastAsia"/>
          <w:sz w:val="21"/>
          <w:szCs w:val="21"/>
        </w:rPr>
        <w:t>述保密信息和资料。</w:t>
      </w:r>
    </w:p>
    <w:p>
      <w:pPr>
        <w:pStyle w:val="22"/>
        <w:numPr>
          <w:ilvl w:val="1"/>
          <w:numId w:val="25"/>
        </w:numPr>
        <w:tabs>
          <w:tab w:val="left" w:pos="1142"/>
        </w:tabs>
        <w:spacing w:before="3"/>
        <w:jc w:val="both"/>
        <w:rPr>
          <w:sz w:val="21"/>
          <w:szCs w:val="21"/>
        </w:rPr>
      </w:pPr>
      <w:r>
        <w:rPr>
          <w:rFonts w:hint="eastAsia"/>
          <w:sz w:val="21"/>
          <w:szCs w:val="21"/>
        </w:rPr>
        <w:t>质量保证</w:t>
      </w:r>
    </w:p>
    <w:p>
      <w:pPr>
        <w:pStyle w:val="21"/>
        <w:numPr>
          <w:ilvl w:val="2"/>
          <w:numId w:val="25"/>
        </w:numPr>
        <w:tabs>
          <w:tab w:val="left" w:pos="1327"/>
        </w:tabs>
        <w:spacing w:before="161" w:line="364" w:lineRule="auto"/>
        <w:ind w:right="357" w:firstLine="434"/>
        <w:rPr>
          <w:sz w:val="21"/>
          <w:szCs w:val="21"/>
        </w:rPr>
      </w:pPr>
      <w:r>
        <w:rPr>
          <w:rFonts w:hint="eastAsia"/>
          <w:spacing w:val="-1"/>
          <w:sz w:val="21"/>
          <w:szCs w:val="21"/>
        </w:rPr>
        <w:t>乙方应建立和完善履行合同的内部质量保证体系，并提供相关内部规</w:t>
      </w:r>
      <w:r>
        <w:rPr>
          <w:rFonts w:hint="eastAsia"/>
          <w:sz w:val="21"/>
          <w:szCs w:val="21"/>
        </w:rPr>
        <w:t>章制度给甲方，以便甲方进行监督检查；</w:t>
      </w:r>
    </w:p>
    <w:p>
      <w:pPr>
        <w:pStyle w:val="21"/>
        <w:numPr>
          <w:ilvl w:val="2"/>
          <w:numId w:val="25"/>
        </w:numPr>
        <w:tabs>
          <w:tab w:val="left" w:pos="1327"/>
        </w:tabs>
        <w:spacing w:before="1" w:line="364" w:lineRule="auto"/>
        <w:ind w:right="357" w:firstLine="434"/>
        <w:rPr>
          <w:sz w:val="21"/>
          <w:szCs w:val="21"/>
        </w:rPr>
      </w:pPr>
      <w:r>
        <w:rPr>
          <w:rFonts w:hint="eastAsia"/>
          <w:spacing w:val="-1"/>
          <w:sz w:val="21"/>
          <w:szCs w:val="21"/>
        </w:rPr>
        <w:t>乙方应保证履行合同的人员数量和素质、软件和硬件设备的配置、场</w:t>
      </w:r>
      <w:r>
        <w:rPr>
          <w:rFonts w:hint="eastAsia"/>
          <w:sz w:val="21"/>
          <w:szCs w:val="21"/>
        </w:rPr>
        <w:t>地、环境和设施等满足全面履行合同的要求，并应接受甲方的监督检查。</w:t>
      </w:r>
    </w:p>
    <w:p>
      <w:pPr>
        <w:pStyle w:val="22"/>
        <w:numPr>
          <w:ilvl w:val="1"/>
          <w:numId w:val="25"/>
        </w:numPr>
        <w:tabs>
          <w:tab w:val="left" w:pos="1142"/>
        </w:tabs>
        <w:spacing w:before="2"/>
        <w:rPr>
          <w:sz w:val="21"/>
          <w:szCs w:val="21"/>
        </w:rPr>
      </w:pPr>
      <w:r>
        <w:rPr>
          <w:rFonts w:hint="eastAsia"/>
          <w:sz w:val="21"/>
          <w:szCs w:val="21"/>
        </w:rPr>
        <w:t>货物的风险负担</w:t>
      </w:r>
    </w:p>
    <w:p>
      <w:pPr>
        <w:rPr>
          <w:rFonts w:ascii="宋体" w:hAnsi="宋体" w:cs="宋体"/>
        </w:rPr>
        <w:sectPr>
          <w:pgSz w:w="11910" w:h="16840"/>
          <w:pgMar w:top="1380" w:right="1440" w:bottom="1500" w:left="1580" w:header="877" w:footer="1304" w:gutter="0"/>
          <w:cols w:space="720" w:num="1"/>
        </w:sectPr>
      </w:pPr>
    </w:p>
    <w:p>
      <w:pPr>
        <w:pStyle w:val="11"/>
        <w:spacing w:before="132" w:line="357" w:lineRule="auto"/>
        <w:ind w:right="296" w:firstLine="434"/>
        <w:rPr>
          <w:sz w:val="21"/>
          <w:szCs w:val="21"/>
        </w:rPr>
      </w:pPr>
      <w:r>
        <w:rPr>
          <w:rFonts w:hint="eastAsia"/>
          <w:sz w:val="21"/>
          <w:szCs w:val="21"/>
        </w:rPr>
        <w:t>货物或者在途货物或者交付给第一承运人后的货物毁损、灭失的风险负担详见</w:t>
      </w:r>
      <w:r>
        <w:rPr>
          <w:rFonts w:hint="eastAsia"/>
          <w:b/>
          <w:i/>
          <w:sz w:val="21"/>
          <w:szCs w:val="21"/>
          <w:u w:val="single"/>
        </w:rPr>
        <w:t>合同专用条款</w:t>
      </w:r>
      <w:r>
        <w:rPr>
          <w:rFonts w:hint="eastAsia"/>
          <w:sz w:val="21"/>
          <w:szCs w:val="21"/>
        </w:rPr>
        <w:t>。</w:t>
      </w:r>
    </w:p>
    <w:p>
      <w:pPr>
        <w:pStyle w:val="22"/>
        <w:numPr>
          <w:ilvl w:val="1"/>
          <w:numId w:val="25"/>
        </w:numPr>
        <w:tabs>
          <w:tab w:val="left" w:pos="1262"/>
        </w:tabs>
        <w:spacing w:before="0"/>
        <w:ind w:left="1262" w:hanging="605"/>
        <w:rPr>
          <w:sz w:val="21"/>
          <w:szCs w:val="21"/>
        </w:rPr>
      </w:pPr>
      <w:r>
        <w:rPr>
          <w:rFonts w:hint="eastAsia"/>
          <w:sz w:val="21"/>
          <w:szCs w:val="21"/>
        </w:rPr>
        <w:t>延迟交货</w:t>
      </w:r>
    </w:p>
    <w:p>
      <w:pPr>
        <w:pStyle w:val="11"/>
        <w:spacing w:before="161" w:line="364" w:lineRule="auto"/>
        <w:ind w:right="239" w:firstLine="434"/>
        <w:rPr>
          <w:sz w:val="21"/>
          <w:szCs w:val="21"/>
        </w:rPr>
      </w:pPr>
      <w:r>
        <w:rPr>
          <w:rFonts w:hint="eastAsia"/>
          <w:spacing w:val="-4"/>
          <w:sz w:val="21"/>
          <w:szCs w:val="21"/>
        </w:rPr>
        <w:t>在合同履行过程中，如果乙方遇到不能按时交付货物的情况，应及时以书面</w:t>
      </w:r>
      <w:r>
        <w:rPr>
          <w:rFonts w:hint="eastAsia"/>
          <w:spacing w:val="-16"/>
          <w:sz w:val="21"/>
          <w:szCs w:val="21"/>
        </w:rPr>
        <w:t xml:space="preserve">形式将不能按时交付货物的理由、预期延误时间通知甲方；甲方收到乙方通知后， </w:t>
      </w:r>
      <w:r>
        <w:rPr>
          <w:rFonts w:hint="eastAsia"/>
          <w:sz w:val="21"/>
          <w:szCs w:val="21"/>
        </w:rPr>
        <w:t>认为其理由正当的，可以书面形式酌情同意乙方可以延长交货的具体时间。</w:t>
      </w:r>
    </w:p>
    <w:p>
      <w:pPr>
        <w:pStyle w:val="22"/>
        <w:numPr>
          <w:ilvl w:val="1"/>
          <w:numId w:val="25"/>
        </w:numPr>
        <w:tabs>
          <w:tab w:val="left" w:pos="1262"/>
        </w:tabs>
        <w:spacing w:before="2"/>
        <w:ind w:left="1262" w:hanging="605"/>
        <w:rPr>
          <w:sz w:val="21"/>
          <w:szCs w:val="21"/>
        </w:rPr>
      </w:pPr>
      <w:r>
        <w:rPr>
          <w:rFonts w:hint="eastAsia"/>
          <w:sz w:val="21"/>
          <w:szCs w:val="21"/>
        </w:rPr>
        <w:t>合同变更</w:t>
      </w:r>
    </w:p>
    <w:p>
      <w:pPr>
        <w:pStyle w:val="21"/>
        <w:numPr>
          <w:ilvl w:val="2"/>
          <w:numId w:val="25"/>
        </w:numPr>
        <w:tabs>
          <w:tab w:val="left" w:pos="1435"/>
        </w:tabs>
        <w:spacing w:before="161" w:line="364" w:lineRule="auto"/>
        <w:ind w:right="361" w:firstLine="434"/>
        <w:rPr>
          <w:sz w:val="21"/>
          <w:szCs w:val="21"/>
        </w:rPr>
      </w:pPr>
      <w:r>
        <w:rPr>
          <w:rFonts w:hint="eastAsia"/>
          <w:spacing w:val="-9"/>
          <w:sz w:val="21"/>
          <w:szCs w:val="21"/>
        </w:rPr>
        <w:t>双方当事人协商一致，可以签订书面补充合同的形式变更合同，但不</w:t>
      </w:r>
      <w:r>
        <w:rPr>
          <w:rFonts w:hint="eastAsia"/>
          <w:sz w:val="21"/>
          <w:szCs w:val="21"/>
        </w:rPr>
        <w:t>得违背采购文件确定的事项；</w:t>
      </w:r>
    </w:p>
    <w:p>
      <w:pPr>
        <w:pStyle w:val="21"/>
        <w:numPr>
          <w:ilvl w:val="2"/>
          <w:numId w:val="25"/>
        </w:numPr>
        <w:tabs>
          <w:tab w:val="left" w:pos="1435"/>
        </w:tabs>
        <w:spacing w:before="1" w:line="364" w:lineRule="auto"/>
        <w:ind w:right="244" w:firstLine="434"/>
        <w:rPr>
          <w:sz w:val="21"/>
          <w:szCs w:val="21"/>
        </w:rPr>
      </w:pPr>
      <w:r>
        <w:rPr>
          <w:rFonts w:hint="eastAsia"/>
          <w:spacing w:val="-5"/>
          <w:sz w:val="21"/>
          <w:szCs w:val="21"/>
        </w:rPr>
        <w:t>合同继续履行将损害国家利益和社会公共利益的，双方当事人应当以</w:t>
      </w:r>
      <w:r>
        <w:rPr>
          <w:rFonts w:hint="eastAsia"/>
          <w:spacing w:val="-6"/>
          <w:sz w:val="21"/>
          <w:szCs w:val="21"/>
        </w:rPr>
        <w:t xml:space="preserve">书面形式变更合同。有过错的一方应当承担赔偿责任，双方当事人都有过错的， </w:t>
      </w:r>
      <w:r>
        <w:rPr>
          <w:rFonts w:hint="eastAsia"/>
          <w:sz w:val="21"/>
          <w:szCs w:val="21"/>
        </w:rPr>
        <w:t>各自承担相应的责任。</w:t>
      </w:r>
    </w:p>
    <w:p>
      <w:pPr>
        <w:pStyle w:val="22"/>
        <w:numPr>
          <w:ilvl w:val="1"/>
          <w:numId w:val="25"/>
        </w:numPr>
        <w:tabs>
          <w:tab w:val="left" w:pos="1262"/>
        </w:tabs>
        <w:spacing w:before="2"/>
        <w:ind w:left="1262" w:hanging="605"/>
        <w:rPr>
          <w:sz w:val="21"/>
          <w:szCs w:val="21"/>
        </w:rPr>
      </w:pPr>
      <w:r>
        <w:rPr>
          <w:rFonts w:hint="eastAsia"/>
          <w:sz w:val="21"/>
          <w:szCs w:val="21"/>
        </w:rPr>
        <w:t>合同转让和分包</w:t>
      </w:r>
    </w:p>
    <w:p>
      <w:pPr>
        <w:pStyle w:val="11"/>
        <w:spacing w:before="160" w:line="364" w:lineRule="auto"/>
        <w:ind w:right="356" w:firstLine="434"/>
        <w:jc w:val="both"/>
        <w:rPr>
          <w:sz w:val="21"/>
          <w:szCs w:val="21"/>
        </w:rPr>
      </w:pPr>
      <w:r>
        <w:rPr>
          <w:rFonts w:hint="eastAsia"/>
          <w:spacing w:val="-5"/>
          <w:sz w:val="21"/>
          <w:szCs w:val="21"/>
        </w:rPr>
        <w:t>合同的权利义务依法不得转让，但经甲方同意，乙方可以依法采取分包方式</w:t>
      </w:r>
      <w:r>
        <w:rPr>
          <w:rFonts w:hint="eastAsia"/>
          <w:spacing w:val="-11"/>
          <w:sz w:val="21"/>
          <w:szCs w:val="21"/>
        </w:rPr>
        <w:t>履行合同，即：依法可以将合同项下的部分非主体、非关键性工作分包给他人完</w:t>
      </w:r>
      <w:r>
        <w:rPr>
          <w:rFonts w:hint="eastAsia"/>
          <w:spacing w:val="-10"/>
          <w:sz w:val="21"/>
          <w:szCs w:val="21"/>
        </w:rPr>
        <w:t>成，接受分包的人应当具备相应的资格条件，并不得再次分包，且乙方应就分包</w:t>
      </w:r>
      <w:r>
        <w:rPr>
          <w:rFonts w:hint="eastAsia"/>
          <w:sz w:val="21"/>
          <w:szCs w:val="21"/>
        </w:rPr>
        <w:t>项目向甲方负责，并与分包供应商就分包项目向甲方承担连带责任。</w:t>
      </w:r>
    </w:p>
    <w:p>
      <w:pPr>
        <w:pStyle w:val="22"/>
        <w:numPr>
          <w:ilvl w:val="1"/>
          <w:numId w:val="25"/>
        </w:numPr>
        <w:tabs>
          <w:tab w:val="left" w:pos="1262"/>
        </w:tabs>
        <w:spacing w:before="3"/>
        <w:ind w:left="1262" w:hanging="605"/>
        <w:jc w:val="both"/>
        <w:rPr>
          <w:sz w:val="21"/>
          <w:szCs w:val="21"/>
        </w:rPr>
      </w:pPr>
      <w:r>
        <w:rPr>
          <w:rFonts w:hint="eastAsia"/>
          <w:sz w:val="21"/>
          <w:szCs w:val="21"/>
        </w:rPr>
        <w:t>不可抗力</w:t>
      </w:r>
    </w:p>
    <w:p>
      <w:pPr>
        <w:pStyle w:val="21"/>
        <w:numPr>
          <w:ilvl w:val="2"/>
          <w:numId w:val="25"/>
        </w:numPr>
        <w:tabs>
          <w:tab w:val="left" w:pos="1435"/>
        </w:tabs>
        <w:spacing w:before="161" w:line="364" w:lineRule="auto"/>
        <w:ind w:right="361" w:firstLine="434"/>
        <w:jc w:val="both"/>
        <w:rPr>
          <w:sz w:val="21"/>
          <w:szCs w:val="21"/>
        </w:rPr>
      </w:pPr>
      <w:r>
        <w:rPr>
          <w:rFonts w:hint="eastAsia"/>
          <w:spacing w:val="-7"/>
          <w:sz w:val="21"/>
          <w:szCs w:val="21"/>
        </w:rPr>
        <w:t>如果任何一方遭遇法律规定的不可抗力，致使合同履行受阻时，履行</w:t>
      </w:r>
      <w:r>
        <w:rPr>
          <w:rFonts w:hint="eastAsia"/>
          <w:sz w:val="21"/>
          <w:szCs w:val="21"/>
        </w:rPr>
        <w:t>合同的期限应予延长，延长的期限应相当于不可抗力所影响的时间；</w:t>
      </w:r>
    </w:p>
    <w:p>
      <w:pPr>
        <w:pStyle w:val="21"/>
        <w:numPr>
          <w:ilvl w:val="2"/>
          <w:numId w:val="25"/>
        </w:numPr>
        <w:tabs>
          <w:tab w:val="left" w:pos="1435"/>
        </w:tabs>
        <w:spacing w:before="1"/>
        <w:ind w:left="1434" w:hanging="781"/>
        <w:jc w:val="both"/>
        <w:rPr>
          <w:sz w:val="21"/>
          <w:szCs w:val="21"/>
        </w:rPr>
      </w:pPr>
      <w:r>
        <w:rPr>
          <w:rFonts w:hint="eastAsia"/>
          <w:sz w:val="21"/>
          <w:szCs w:val="21"/>
        </w:rPr>
        <w:t>因不可抗力致使不能实现合同目的的，当事人可以解除合同；</w:t>
      </w:r>
    </w:p>
    <w:p>
      <w:pPr>
        <w:pStyle w:val="21"/>
        <w:numPr>
          <w:ilvl w:val="2"/>
          <w:numId w:val="25"/>
        </w:numPr>
        <w:tabs>
          <w:tab w:val="left" w:pos="1435"/>
        </w:tabs>
        <w:spacing w:before="151" w:line="357" w:lineRule="auto"/>
        <w:ind w:right="356" w:firstLine="434"/>
        <w:jc w:val="both"/>
        <w:rPr>
          <w:sz w:val="21"/>
          <w:szCs w:val="21"/>
        </w:rPr>
      </w:pPr>
      <w:r>
        <w:rPr>
          <w:rFonts w:hint="eastAsia"/>
          <w:spacing w:val="-8"/>
          <w:w w:val="95"/>
          <w:sz w:val="21"/>
          <w:szCs w:val="21"/>
        </w:rPr>
        <w:t>因不可抗力致使合同有变更必要的，双方当事人应在</w:t>
      </w:r>
      <w:r>
        <w:rPr>
          <w:rFonts w:hint="eastAsia"/>
          <w:b/>
          <w:i/>
          <w:w w:val="95"/>
          <w:sz w:val="21"/>
          <w:szCs w:val="21"/>
          <w:u w:val="single"/>
        </w:rPr>
        <w:t>合同专用条款</w:t>
      </w:r>
      <w:r>
        <w:rPr>
          <w:rFonts w:hint="eastAsia"/>
          <w:spacing w:val="-16"/>
          <w:w w:val="95"/>
          <w:sz w:val="21"/>
          <w:szCs w:val="21"/>
        </w:rPr>
        <w:t xml:space="preserve">约 </w:t>
      </w:r>
      <w:r>
        <w:rPr>
          <w:rFonts w:hint="eastAsia"/>
          <w:sz w:val="21"/>
          <w:szCs w:val="21"/>
        </w:rPr>
        <w:t>定时间内以书面形式变更合同；</w:t>
      </w:r>
    </w:p>
    <w:p>
      <w:pPr>
        <w:pStyle w:val="21"/>
        <w:numPr>
          <w:ilvl w:val="2"/>
          <w:numId w:val="25"/>
        </w:numPr>
        <w:tabs>
          <w:tab w:val="left" w:pos="1435"/>
        </w:tabs>
        <w:spacing w:line="355" w:lineRule="auto"/>
        <w:ind w:right="356" w:firstLine="434"/>
        <w:jc w:val="both"/>
        <w:rPr>
          <w:sz w:val="21"/>
          <w:szCs w:val="21"/>
        </w:rPr>
      </w:pPr>
      <w:r>
        <w:rPr>
          <w:rFonts w:hint="eastAsia"/>
          <w:spacing w:val="-7"/>
          <w:w w:val="95"/>
          <w:sz w:val="21"/>
          <w:szCs w:val="21"/>
        </w:rPr>
        <w:t>受不可抗力影响的一方在不可抗力发生后，应在</w:t>
      </w:r>
      <w:r>
        <w:rPr>
          <w:rFonts w:hint="eastAsia"/>
          <w:b/>
          <w:i/>
          <w:w w:val="95"/>
          <w:sz w:val="21"/>
          <w:szCs w:val="21"/>
          <w:u w:val="single"/>
        </w:rPr>
        <w:t>合同专用条款</w:t>
      </w:r>
      <w:r>
        <w:rPr>
          <w:rFonts w:hint="eastAsia"/>
          <w:spacing w:val="-5"/>
          <w:w w:val="95"/>
          <w:sz w:val="21"/>
          <w:szCs w:val="21"/>
        </w:rPr>
        <w:t xml:space="preserve">约定时 </w:t>
      </w:r>
      <w:r>
        <w:rPr>
          <w:rFonts w:hint="eastAsia"/>
          <w:spacing w:val="-4"/>
          <w:w w:val="95"/>
          <w:sz w:val="21"/>
          <w:szCs w:val="21"/>
        </w:rPr>
        <w:t>间内以书面形式通知对方当事人，并在</w:t>
      </w:r>
      <w:r>
        <w:rPr>
          <w:rFonts w:hint="eastAsia"/>
          <w:b/>
          <w:i/>
          <w:w w:val="95"/>
          <w:sz w:val="21"/>
          <w:szCs w:val="21"/>
          <w:u w:val="single"/>
        </w:rPr>
        <w:t>合同专用条款</w:t>
      </w:r>
      <w:r>
        <w:rPr>
          <w:rFonts w:hint="eastAsia"/>
          <w:spacing w:val="-9"/>
          <w:w w:val="95"/>
          <w:sz w:val="21"/>
          <w:szCs w:val="21"/>
        </w:rPr>
        <w:t xml:space="preserve">约定时间内，将有关部门出  </w:t>
      </w:r>
      <w:r>
        <w:rPr>
          <w:rFonts w:hint="eastAsia"/>
          <w:sz w:val="21"/>
          <w:szCs w:val="21"/>
        </w:rPr>
        <w:t>具的证明文件送达对方当事人。</w:t>
      </w:r>
    </w:p>
    <w:p>
      <w:pPr>
        <w:pStyle w:val="22"/>
        <w:numPr>
          <w:ilvl w:val="1"/>
          <w:numId w:val="25"/>
        </w:numPr>
        <w:tabs>
          <w:tab w:val="left" w:pos="1262"/>
        </w:tabs>
        <w:spacing w:before="11"/>
        <w:ind w:left="1262" w:hanging="605"/>
        <w:jc w:val="both"/>
        <w:rPr>
          <w:sz w:val="21"/>
          <w:szCs w:val="21"/>
        </w:rPr>
      </w:pPr>
      <w:r>
        <w:rPr>
          <w:rFonts w:hint="eastAsia"/>
          <w:sz w:val="21"/>
          <w:szCs w:val="21"/>
        </w:rPr>
        <w:t>税费</w:t>
      </w:r>
    </w:p>
    <w:p>
      <w:pPr>
        <w:pStyle w:val="11"/>
        <w:spacing w:before="161"/>
        <w:ind w:left="654"/>
        <w:rPr>
          <w:sz w:val="21"/>
          <w:szCs w:val="21"/>
        </w:rPr>
      </w:pPr>
      <w:r>
        <w:rPr>
          <w:rFonts w:hint="eastAsia"/>
          <w:sz w:val="21"/>
          <w:szCs w:val="21"/>
        </w:rPr>
        <w:t>与合同有关的一切税费，均按照中华人民共和国法律的相关规定缴纳。</w:t>
      </w:r>
    </w:p>
    <w:p>
      <w:pPr>
        <w:pStyle w:val="22"/>
        <w:numPr>
          <w:ilvl w:val="1"/>
          <w:numId w:val="25"/>
        </w:numPr>
        <w:tabs>
          <w:tab w:val="left" w:pos="1262"/>
        </w:tabs>
        <w:spacing w:before="161"/>
        <w:ind w:left="1262" w:hanging="605"/>
        <w:jc w:val="both"/>
        <w:rPr>
          <w:sz w:val="21"/>
          <w:szCs w:val="21"/>
        </w:rPr>
      </w:pPr>
      <w:r>
        <w:rPr>
          <w:rFonts w:hint="eastAsia"/>
          <w:sz w:val="21"/>
          <w:szCs w:val="21"/>
        </w:rPr>
        <w:t>乙方破产</w:t>
      </w:r>
    </w:p>
    <w:p>
      <w:pPr>
        <w:rPr>
          <w:rFonts w:ascii="宋体" w:hAnsi="宋体" w:cs="宋体"/>
        </w:rPr>
        <w:sectPr>
          <w:pgSz w:w="11910" w:h="16840"/>
          <w:pgMar w:top="1380" w:right="1440" w:bottom="1500" w:left="1580" w:header="877" w:footer="1304" w:gutter="0"/>
          <w:cols w:space="720" w:num="1"/>
        </w:sectPr>
      </w:pPr>
    </w:p>
    <w:p>
      <w:pPr>
        <w:pStyle w:val="11"/>
        <w:spacing w:before="132" w:line="364" w:lineRule="auto"/>
        <w:ind w:right="358" w:firstLine="434"/>
        <w:jc w:val="both"/>
        <w:rPr>
          <w:sz w:val="21"/>
          <w:szCs w:val="21"/>
        </w:rPr>
      </w:pPr>
      <w:r>
        <w:rPr>
          <w:rFonts w:hint="eastAsia"/>
          <w:spacing w:val="-4"/>
          <w:sz w:val="21"/>
          <w:szCs w:val="21"/>
        </w:rPr>
        <w:t>如果乙方破产导致合同无法履行时，甲方可以书面形式通知乙方终止合同且</w:t>
      </w:r>
      <w:r>
        <w:rPr>
          <w:rFonts w:hint="eastAsia"/>
          <w:spacing w:val="-9"/>
          <w:sz w:val="21"/>
          <w:szCs w:val="21"/>
        </w:rPr>
        <w:t>不给予乙方任何补偿和赔偿，但合同的终止不损害或不影响甲方已经采取或将要</w:t>
      </w:r>
      <w:r>
        <w:rPr>
          <w:rFonts w:hint="eastAsia"/>
          <w:sz w:val="21"/>
          <w:szCs w:val="21"/>
        </w:rPr>
        <w:t>采取的任何要求乙方支付违约金、赔偿损失等的行动或补救措施的权利。</w:t>
      </w:r>
    </w:p>
    <w:p>
      <w:pPr>
        <w:pStyle w:val="22"/>
        <w:numPr>
          <w:ilvl w:val="1"/>
          <w:numId w:val="25"/>
        </w:numPr>
        <w:tabs>
          <w:tab w:val="left" w:pos="1262"/>
        </w:tabs>
        <w:spacing w:before="2"/>
        <w:ind w:left="1262" w:hanging="605"/>
        <w:jc w:val="both"/>
        <w:rPr>
          <w:sz w:val="21"/>
          <w:szCs w:val="21"/>
        </w:rPr>
      </w:pPr>
      <w:r>
        <w:rPr>
          <w:rFonts w:hint="eastAsia"/>
          <w:sz w:val="21"/>
          <w:szCs w:val="21"/>
        </w:rPr>
        <w:t>合同中止、终止</w:t>
      </w:r>
    </w:p>
    <w:p>
      <w:pPr>
        <w:pStyle w:val="21"/>
        <w:numPr>
          <w:ilvl w:val="2"/>
          <w:numId w:val="25"/>
        </w:numPr>
        <w:tabs>
          <w:tab w:val="left" w:pos="1435"/>
        </w:tabs>
        <w:spacing w:before="160"/>
        <w:ind w:left="1434" w:hanging="781"/>
        <w:jc w:val="both"/>
        <w:rPr>
          <w:sz w:val="21"/>
          <w:szCs w:val="21"/>
        </w:rPr>
      </w:pPr>
      <w:r>
        <w:rPr>
          <w:rFonts w:hint="eastAsia"/>
          <w:sz w:val="21"/>
          <w:szCs w:val="21"/>
        </w:rPr>
        <w:t>双方当事人不得擅自中止或者终止合同；</w:t>
      </w:r>
    </w:p>
    <w:p>
      <w:pPr>
        <w:pStyle w:val="21"/>
        <w:numPr>
          <w:ilvl w:val="2"/>
          <w:numId w:val="25"/>
        </w:numPr>
        <w:tabs>
          <w:tab w:val="left" w:pos="1435"/>
        </w:tabs>
        <w:spacing w:before="161" w:line="364" w:lineRule="auto"/>
        <w:ind w:right="357" w:firstLine="434"/>
        <w:jc w:val="both"/>
        <w:rPr>
          <w:sz w:val="21"/>
          <w:szCs w:val="21"/>
        </w:rPr>
      </w:pPr>
      <w:r>
        <w:rPr>
          <w:rFonts w:hint="eastAsia"/>
          <w:spacing w:val="-6"/>
          <w:sz w:val="21"/>
          <w:szCs w:val="21"/>
        </w:rPr>
        <w:t>合同继续履行将损害国家利益和社会公共利益的，双方当事人应当中</w:t>
      </w:r>
      <w:r>
        <w:rPr>
          <w:rFonts w:hint="eastAsia"/>
          <w:spacing w:val="-8"/>
          <w:sz w:val="21"/>
          <w:szCs w:val="21"/>
        </w:rPr>
        <w:t>止或者终止合同。有过错的一方应当承担赔偿责任，双方当事人都有过错的，各</w:t>
      </w:r>
      <w:r>
        <w:rPr>
          <w:rFonts w:hint="eastAsia"/>
          <w:sz w:val="21"/>
          <w:szCs w:val="21"/>
        </w:rPr>
        <w:t>自承担相应的责任。</w:t>
      </w:r>
    </w:p>
    <w:p>
      <w:pPr>
        <w:pStyle w:val="22"/>
        <w:numPr>
          <w:ilvl w:val="1"/>
          <w:numId w:val="25"/>
        </w:numPr>
        <w:tabs>
          <w:tab w:val="left" w:pos="1262"/>
        </w:tabs>
        <w:spacing w:before="2"/>
        <w:ind w:left="1262" w:hanging="605"/>
        <w:jc w:val="both"/>
        <w:rPr>
          <w:sz w:val="21"/>
          <w:szCs w:val="21"/>
        </w:rPr>
      </w:pPr>
      <w:r>
        <w:rPr>
          <w:rFonts w:hint="eastAsia"/>
          <w:sz w:val="21"/>
          <w:szCs w:val="21"/>
        </w:rPr>
        <w:t>检验和验收</w:t>
      </w:r>
    </w:p>
    <w:p>
      <w:pPr>
        <w:pStyle w:val="21"/>
        <w:numPr>
          <w:ilvl w:val="2"/>
          <w:numId w:val="25"/>
        </w:numPr>
        <w:tabs>
          <w:tab w:val="left" w:pos="1435"/>
        </w:tabs>
        <w:spacing w:before="161" w:line="355" w:lineRule="auto"/>
        <w:ind w:right="354" w:firstLine="434"/>
        <w:jc w:val="both"/>
        <w:rPr>
          <w:sz w:val="21"/>
          <w:szCs w:val="21"/>
        </w:rPr>
      </w:pPr>
      <w:r>
        <w:rPr>
          <w:rFonts w:hint="eastAsia"/>
          <w:spacing w:val="-11"/>
          <w:sz w:val="21"/>
          <w:szCs w:val="21"/>
        </w:rPr>
        <w:t>货物交付前，乙方应对货物的质量、数量等方面进行详细、全面的检</w:t>
      </w:r>
      <w:r>
        <w:rPr>
          <w:rFonts w:hint="eastAsia"/>
          <w:spacing w:val="-9"/>
          <w:w w:val="95"/>
          <w:sz w:val="21"/>
          <w:szCs w:val="21"/>
        </w:rPr>
        <w:t>验，并向甲方出具证明货物符合合同约定的文件；货物交付时，乙方在</w:t>
      </w:r>
      <w:r>
        <w:rPr>
          <w:rFonts w:hint="eastAsia"/>
          <w:b/>
          <w:i/>
          <w:spacing w:val="-4"/>
          <w:w w:val="95"/>
          <w:sz w:val="21"/>
          <w:szCs w:val="21"/>
          <w:u w:val="single"/>
        </w:rPr>
        <w:t xml:space="preserve">合同专用  </w:t>
      </w:r>
      <w:r>
        <w:rPr>
          <w:rFonts w:hint="eastAsia"/>
          <w:b/>
          <w:i/>
          <w:sz w:val="21"/>
          <w:szCs w:val="21"/>
          <w:u w:val="single"/>
        </w:rPr>
        <w:t>条款</w:t>
      </w:r>
      <w:r>
        <w:rPr>
          <w:rFonts w:hint="eastAsia"/>
          <w:spacing w:val="-1"/>
          <w:sz w:val="21"/>
          <w:szCs w:val="21"/>
        </w:rPr>
        <w:t>约定时间内组织验收，并可依法邀请相关方参加，验收应出具验收书。</w:t>
      </w:r>
    </w:p>
    <w:p>
      <w:pPr>
        <w:pStyle w:val="21"/>
        <w:numPr>
          <w:ilvl w:val="2"/>
          <w:numId w:val="25"/>
        </w:numPr>
        <w:tabs>
          <w:tab w:val="left" w:pos="1435"/>
        </w:tabs>
        <w:spacing w:line="364" w:lineRule="auto"/>
        <w:ind w:right="242" w:firstLine="434"/>
        <w:jc w:val="both"/>
        <w:rPr>
          <w:sz w:val="21"/>
          <w:szCs w:val="21"/>
        </w:rPr>
      </w:pPr>
      <w:r>
        <w:rPr>
          <w:rFonts w:hint="eastAsia"/>
          <w:spacing w:val="-8"/>
          <w:sz w:val="21"/>
          <w:szCs w:val="21"/>
        </w:rPr>
        <w:t>合同期满或者履行完毕后，甲方有权组织</w:t>
      </w:r>
      <w:r>
        <w:rPr>
          <w:rFonts w:hint="eastAsia"/>
          <w:sz w:val="21"/>
          <w:szCs w:val="21"/>
        </w:rPr>
        <w:t>（包括依法邀请国家认可的质量检测机构参加</w:t>
      </w:r>
      <w:r>
        <w:rPr>
          <w:rFonts w:hint="eastAsia"/>
          <w:spacing w:val="-20"/>
          <w:sz w:val="21"/>
          <w:szCs w:val="21"/>
        </w:rPr>
        <w:t>）</w:t>
      </w:r>
      <w:r>
        <w:rPr>
          <w:rFonts w:hint="eastAsia"/>
          <w:spacing w:val="-7"/>
          <w:sz w:val="21"/>
          <w:szCs w:val="21"/>
        </w:rPr>
        <w:t>对乙方履约的验收，即：按照合同约定的技术、服务、安全</w:t>
      </w:r>
      <w:r>
        <w:rPr>
          <w:rFonts w:hint="eastAsia"/>
          <w:spacing w:val="-8"/>
          <w:sz w:val="21"/>
          <w:szCs w:val="21"/>
        </w:rPr>
        <w:t>标准，组织对每一项技术、服务、安全标准的履约情况的验收，并出具验收书。</w:t>
      </w:r>
    </w:p>
    <w:p>
      <w:pPr>
        <w:pStyle w:val="21"/>
        <w:numPr>
          <w:ilvl w:val="2"/>
          <w:numId w:val="25"/>
        </w:numPr>
        <w:tabs>
          <w:tab w:val="left" w:pos="1435"/>
        </w:tabs>
        <w:spacing w:line="350" w:lineRule="auto"/>
        <w:ind w:right="358" w:firstLine="434"/>
        <w:jc w:val="both"/>
        <w:rPr>
          <w:i/>
          <w:sz w:val="21"/>
          <w:szCs w:val="21"/>
        </w:rPr>
      </w:pPr>
      <w:r>
        <w:rPr>
          <w:rFonts w:hint="eastAsia"/>
          <w:spacing w:val="-11"/>
          <w:w w:val="95"/>
          <w:sz w:val="21"/>
          <w:szCs w:val="21"/>
        </w:rPr>
        <w:t>检验和验收标准、程序等具体内容以及前述验收书的效力详见</w:t>
      </w:r>
      <w:r>
        <w:rPr>
          <w:rFonts w:hint="eastAsia"/>
          <w:b/>
          <w:i/>
          <w:spacing w:val="-6"/>
          <w:w w:val="95"/>
          <w:sz w:val="21"/>
          <w:szCs w:val="21"/>
          <w:u w:val="single"/>
        </w:rPr>
        <w:t xml:space="preserve">合同专  </w:t>
      </w:r>
      <w:r>
        <w:rPr>
          <w:rFonts w:hint="eastAsia"/>
          <w:b/>
          <w:i/>
          <w:sz w:val="21"/>
          <w:szCs w:val="21"/>
          <w:u w:val="single"/>
        </w:rPr>
        <w:t>用条款</w:t>
      </w:r>
      <w:r>
        <w:rPr>
          <w:rFonts w:hint="eastAsia"/>
          <w:i/>
          <w:sz w:val="21"/>
          <w:szCs w:val="21"/>
        </w:rPr>
        <w:t>。</w:t>
      </w:r>
    </w:p>
    <w:p>
      <w:pPr>
        <w:pStyle w:val="22"/>
        <w:numPr>
          <w:ilvl w:val="1"/>
          <w:numId w:val="25"/>
        </w:numPr>
        <w:tabs>
          <w:tab w:val="left" w:pos="1262"/>
        </w:tabs>
        <w:spacing w:before="3"/>
        <w:ind w:left="1262" w:hanging="605"/>
        <w:jc w:val="both"/>
        <w:rPr>
          <w:sz w:val="21"/>
          <w:szCs w:val="21"/>
        </w:rPr>
      </w:pPr>
      <w:r>
        <w:rPr>
          <w:rFonts w:hint="eastAsia"/>
          <w:sz w:val="21"/>
          <w:szCs w:val="21"/>
        </w:rPr>
        <w:t>计量单位</w:t>
      </w:r>
    </w:p>
    <w:p>
      <w:pPr>
        <w:pStyle w:val="11"/>
        <w:spacing w:before="161"/>
        <w:ind w:left="654"/>
        <w:rPr>
          <w:sz w:val="21"/>
          <w:szCs w:val="21"/>
        </w:rPr>
      </w:pPr>
      <w:r>
        <w:rPr>
          <w:rFonts w:hint="eastAsia"/>
          <w:sz w:val="21"/>
          <w:szCs w:val="21"/>
        </w:rPr>
        <w:t>除技术规范中另有规定外,合同的计量单位均使用国家法定计量单位。</w:t>
      </w:r>
    </w:p>
    <w:p>
      <w:pPr>
        <w:pStyle w:val="22"/>
        <w:numPr>
          <w:ilvl w:val="1"/>
          <w:numId w:val="25"/>
        </w:numPr>
        <w:tabs>
          <w:tab w:val="left" w:pos="1262"/>
        </w:tabs>
        <w:spacing w:before="160"/>
        <w:ind w:left="1262" w:hanging="605"/>
        <w:jc w:val="both"/>
        <w:rPr>
          <w:sz w:val="21"/>
          <w:szCs w:val="21"/>
        </w:rPr>
      </w:pPr>
      <w:r>
        <w:rPr>
          <w:rFonts w:hint="eastAsia"/>
          <w:sz w:val="21"/>
          <w:szCs w:val="21"/>
        </w:rPr>
        <w:t>合同使用的文字和适用的法律</w:t>
      </w:r>
    </w:p>
    <w:p>
      <w:pPr>
        <w:pStyle w:val="21"/>
        <w:numPr>
          <w:ilvl w:val="2"/>
          <w:numId w:val="25"/>
        </w:numPr>
        <w:tabs>
          <w:tab w:val="left" w:pos="1435"/>
        </w:tabs>
        <w:spacing w:before="161"/>
        <w:ind w:left="1434" w:hanging="781"/>
        <w:jc w:val="both"/>
        <w:rPr>
          <w:sz w:val="21"/>
          <w:szCs w:val="21"/>
        </w:rPr>
      </w:pPr>
      <w:r>
        <w:rPr>
          <w:rFonts w:hint="eastAsia"/>
          <w:sz w:val="21"/>
          <w:szCs w:val="21"/>
        </w:rPr>
        <w:t>合同使用汉语书就、变更和解释；</w:t>
      </w:r>
    </w:p>
    <w:p>
      <w:pPr>
        <w:pStyle w:val="21"/>
        <w:numPr>
          <w:ilvl w:val="2"/>
          <w:numId w:val="25"/>
        </w:numPr>
        <w:tabs>
          <w:tab w:val="left" w:pos="1435"/>
        </w:tabs>
        <w:spacing w:before="161"/>
        <w:ind w:left="1434" w:hanging="781"/>
        <w:jc w:val="both"/>
        <w:rPr>
          <w:sz w:val="21"/>
          <w:szCs w:val="21"/>
        </w:rPr>
      </w:pPr>
      <w:r>
        <w:rPr>
          <w:rFonts w:hint="eastAsia"/>
          <w:sz w:val="21"/>
          <w:szCs w:val="21"/>
        </w:rPr>
        <w:t>合同适用中华人民共和国法律。</w:t>
      </w:r>
    </w:p>
    <w:p>
      <w:pPr>
        <w:pStyle w:val="22"/>
        <w:numPr>
          <w:ilvl w:val="1"/>
          <w:numId w:val="25"/>
        </w:numPr>
        <w:tabs>
          <w:tab w:val="left" w:pos="1262"/>
        </w:tabs>
        <w:spacing w:before="160"/>
        <w:ind w:left="1262" w:hanging="605"/>
        <w:rPr>
          <w:sz w:val="21"/>
          <w:szCs w:val="21"/>
        </w:rPr>
      </w:pPr>
      <w:r>
        <w:rPr>
          <w:rFonts w:hint="eastAsia"/>
          <w:sz w:val="21"/>
          <w:szCs w:val="21"/>
        </w:rPr>
        <w:t>履约保证金</w:t>
      </w:r>
    </w:p>
    <w:p>
      <w:pPr>
        <w:pStyle w:val="21"/>
        <w:numPr>
          <w:ilvl w:val="2"/>
          <w:numId w:val="25"/>
        </w:numPr>
        <w:tabs>
          <w:tab w:val="left" w:pos="1435"/>
        </w:tabs>
        <w:spacing w:before="151" w:line="362" w:lineRule="auto"/>
        <w:ind w:right="244" w:firstLine="434"/>
        <w:rPr>
          <w:sz w:val="21"/>
          <w:szCs w:val="21"/>
        </w:rPr>
      </w:pPr>
      <w:r>
        <w:rPr>
          <w:rFonts w:hint="eastAsia"/>
          <w:spacing w:val="-7"/>
          <w:sz w:val="21"/>
          <w:szCs w:val="21"/>
        </w:rPr>
        <w:t>采购文件要求乙方提交履约保证金的，乙方应按</w:t>
      </w:r>
      <w:r>
        <w:rPr>
          <w:rFonts w:hint="eastAsia"/>
          <w:b/>
          <w:i/>
          <w:sz w:val="21"/>
          <w:szCs w:val="21"/>
          <w:u w:val="single"/>
        </w:rPr>
        <w:t>合同专用条款</w:t>
      </w:r>
      <w:r>
        <w:rPr>
          <w:rFonts w:hint="eastAsia"/>
          <w:sz w:val="21"/>
          <w:szCs w:val="21"/>
        </w:rPr>
        <w:t>约定的</w:t>
      </w:r>
      <w:r>
        <w:rPr>
          <w:rFonts w:hint="eastAsia"/>
          <w:spacing w:val="-1"/>
          <w:sz w:val="21"/>
          <w:szCs w:val="21"/>
        </w:rPr>
        <w:t xml:space="preserve">方式，以支票、汇票、本票或者金融机构、担保机构出具的保函等非现金形式， </w:t>
      </w:r>
      <w:r>
        <w:rPr>
          <w:rFonts w:hint="eastAsia"/>
          <w:spacing w:val="-7"/>
          <w:sz w:val="21"/>
          <w:szCs w:val="21"/>
        </w:rPr>
        <w:t xml:space="preserve">提交不超过合同价 </w:t>
      </w:r>
      <w:r>
        <w:rPr>
          <w:rFonts w:hint="eastAsia"/>
          <w:sz w:val="21"/>
          <w:szCs w:val="21"/>
        </w:rPr>
        <w:t>10%的履约保证金；</w:t>
      </w:r>
    </w:p>
    <w:p>
      <w:pPr>
        <w:pStyle w:val="21"/>
        <w:numPr>
          <w:ilvl w:val="2"/>
          <w:numId w:val="25"/>
        </w:numPr>
        <w:tabs>
          <w:tab w:val="left" w:pos="1498"/>
        </w:tabs>
        <w:spacing w:line="362" w:lineRule="auto"/>
        <w:ind w:right="356" w:firstLine="434"/>
        <w:jc w:val="both"/>
        <w:rPr>
          <w:sz w:val="21"/>
          <w:szCs w:val="21"/>
        </w:rPr>
      </w:pPr>
      <w:r>
        <w:rPr>
          <w:rFonts w:hint="eastAsia"/>
          <w:w w:val="95"/>
          <w:sz w:val="21"/>
          <w:szCs w:val="21"/>
        </w:rPr>
        <w:t>履约保证金在</w:t>
      </w:r>
      <w:r>
        <w:rPr>
          <w:rFonts w:hint="eastAsia"/>
          <w:b/>
          <w:i/>
          <w:spacing w:val="1"/>
          <w:w w:val="95"/>
          <w:sz w:val="21"/>
          <w:szCs w:val="21"/>
          <w:u w:val="single"/>
        </w:rPr>
        <w:t>合同专用条款</w:t>
      </w:r>
      <w:r>
        <w:rPr>
          <w:rFonts w:hint="eastAsia"/>
          <w:w w:val="95"/>
          <w:sz w:val="21"/>
          <w:szCs w:val="21"/>
        </w:rPr>
        <w:t xml:space="preserve">约定期间内或者货物质量保证期内不予 </w:t>
      </w:r>
      <w:r>
        <w:rPr>
          <w:rFonts w:hint="eastAsia"/>
          <w:spacing w:val="-10"/>
          <w:sz w:val="21"/>
          <w:szCs w:val="21"/>
        </w:rPr>
        <w:t>退还或者应完全有效，前述约定期间届满或者货物质量保证期届满之日起</w:t>
      </w:r>
      <w:r>
        <w:rPr>
          <w:rFonts w:hint="eastAsia"/>
          <w:spacing w:val="-6"/>
          <w:sz w:val="21"/>
          <w:szCs w:val="21"/>
          <w:u w:val="single"/>
        </w:rPr>
        <w:t xml:space="preserve">   </w:t>
      </w:r>
      <w:r>
        <w:rPr>
          <w:rFonts w:hint="eastAsia"/>
          <w:spacing w:val="-6"/>
          <w:sz w:val="21"/>
          <w:szCs w:val="21"/>
        </w:rPr>
        <w:t>个工</w:t>
      </w:r>
      <w:r>
        <w:rPr>
          <w:rFonts w:hint="eastAsia"/>
          <w:sz w:val="21"/>
          <w:szCs w:val="21"/>
        </w:rPr>
        <w:t>作日内，甲方应将履约保证金退还乙方；</w:t>
      </w:r>
    </w:p>
    <w:p>
      <w:pPr>
        <w:spacing w:line="362" w:lineRule="auto"/>
        <w:rPr>
          <w:rFonts w:ascii="宋体" w:hAnsi="宋体" w:cs="宋体"/>
        </w:rPr>
        <w:sectPr>
          <w:pgSz w:w="11910" w:h="16840"/>
          <w:pgMar w:top="1380" w:right="1440" w:bottom="1500" w:left="1580" w:header="877" w:footer="1304" w:gutter="0"/>
          <w:cols w:space="720" w:num="1"/>
        </w:sectPr>
      </w:pPr>
    </w:p>
    <w:p>
      <w:pPr>
        <w:pStyle w:val="21"/>
        <w:numPr>
          <w:ilvl w:val="2"/>
          <w:numId w:val="25"/>
        </w:numPr>
        <w:tabs>
          <w:tab w:val="left" w:pos="1435"/>
        </w:tabs>
        <w:spacing w:before="132" w:line="364" w:lineRule="auto"/>
        <w:ind w:right="358" w:firstLine="434"/>
        <w:jc w:val="both"/>
        <w:rPr>
          <w:sz w:val="21"/>
          <w:szCs w:val="21"/>
        </w:rPr>
      </w:pPr>
      <w:r>
        <w:rPr>
          <w:rFonts w:hint="eastAsia"/>
          <w:spacing w:val="-10"/>
          <w:sz w:val="21"/>
          <w:szCs w:val="21"/>
        </w:rPr>
        <w:t>如果乙方不履行合同，履约保证金不予退还；如果乙方未能按合同约</w:t>
      </w:r>
      <w:r>
        <w:rPr>
          <w:rFonts w:hint="eastAsia"/>
          <w:spacing w:val="-9"/>
          <w:sz w:val="21"/>
          <w:szCs w:val="21"/>
        </w:rPr>
        <w:t>定全面履行义务，那么甲方有权从履约保证金中取得补偿或赔偿，同时不影响甲</w:t>
      </w:r>
      <w:r>
        <w:rPr>
          <w:rFonts w:hint="eastAsia"/>
          <w:sz w:val="21"/>
          <w:szCs w:val="21"/>
        </w:rPr>
        <w:t>方要求乙方承担合同约定的超过履约保证金的违约责任的权利。</w:t>
      </w:r>
    </w:p>
    <w:p>
      <w:pPr>
        <w:pStyle w:val="22"/>
        <w:numPr>
          <w:ilvl w:val="1"/>
          <w:numId w:val="25"/>
        </w:numPr>
        <w:tabs>
          <w:tab w:val="left" w:pos="1262"/>
        </w:tabs>
        <w:spacing w:before="2"/>
        <w:ind w:left="1262" w:hanging="605"/>
        <w:jc w:val="both"/>
        <w:rPr>
          <w:sz w:val="21"/>
          <w:szCs w:val="21"/>
        </w:rPr>
      </w:pPr>
      <w:r>
        <w:rPr>
          <w:rFonts w:hint="eastAsia"/>
          <w:sz w:val="21"/>
          <w:szCs w:val="21"/>
        </w:rPr>
        <w:t>合同份数</w:t>
      </w:r>
    </w:p>
    <w:p>
      <w:pPr>
        <w:spacing w:before="150"/>
        <w:ind w:left="654"/>
        <w:rPr>
          <w:rFonts w:ascii="宋体" w:hAnsi="宋体" w:cs="宋体"/>
        </w:rPr>
      </w:pPr>
      <w:r>
        <w:rPr>
          <w:rFonts w:hint="eastAsia" w:ascii="宋体" w:hAnsi="宋体" w:cs="宋体"/>
        </w:rPr>
        <w:t>合同份数按</w:t>
      </w:r>
      <w:r>
        <w:rPr>
          <w:rFonts w:hint="eastAsia" w:ascii="宋体" w:hAnsi="宋体" w:cs="宋体"/>
          <w:b/>
          <w:i/>
          <w:u w:val="single"/>
        </w:rPr>
        <w:t>合同专用条款</w:t>
      </w:r>
      <w:r>
        <w:rPr>
          <w:rFonts w:hint="eastAsia" w:ascii="宋体" w:hAnsi="宋体" w:cs="宋体"/>
        </w:rPr>
        <w:t>规定，每份均具有同等法律效力。</w:t>
      </w:r>
    </w:p>
    <w:p>
      <w:pPr>
        <w:rPr>
          <w:rFonts w:ascii="宋体" w:hAnsi="宋体" w:cs="宋体"/>
        </w:rPr>
        <w:sectPr>
          <w:pgSz w:w="11910" w:h="16840"/>
          <w:pgMar w:top="1380" w:right="1440" w:bottom="1500" w:left="1580" w:header="877" w:footer="1304" w:gutter="0"/>
          <w:cols w:space="720" w:num="1"/>
        </w:sectPr>
      </w:pPr>
    </w:p>
    <w:p>
      <w:pPr>
        <w:pStyle w:val="22"/>
        <w:ind w:left="3108"/>
        <w:rPr>
          <w:sz w:val="21"/>
          <w:szCs w:val="21"/>
        </w:rPr>
      </w:pPr>
      <w:r>
        <w:rPr>
          <w:rFonts w:hint="eastAsia"/>
          <w:sz w:val="21"/>
          <w:szCs w:val="21"/>
        </w:rPr>
        <w:t>第三部分 合同专用条款</w:t>
      </w:r>
    </w:p>
    <w:p>
      <w:pPr>
        <w:pStyle w:val="11"/>
        <w:spacing w:before="160" w:line="364" w:lineRule="auto"/>
        <w:ind w:right="238" w:firstLine="434"/>
        <w:rPr>
          <w:spacing w:val="-7"/>
          <w:sz w:val="21"/>
          <w:szCs w:val="21"/>
        </w:rPr>
      </w:pPr>
      <w:r>
        <w:rPr>
          <w:rFonts w:hint="eastAsia"/>
          <w:sz w:val="21"/>
          <w:szCs w:val="21"/>
        </w:rPr>
        <w:t xml:space="preserve">本部分是对前两部分的补充和修改，如果前两部分和本部分的约定不一致， </w:t>
      </w:r>
      <w:r>
        <w:rPr>
          <w:rFonts w:hint="eastAsia"/>
          <w:spacing w:val="-7"/>
          <w:sz w:val="21"/>
          <w:szCs w:val="21"/>
        </w:rPr>
        <w:t>应以本部分的约定为准。本部分的条款号应与前两部分的条款号保持对应；与前两部分无对应关系的内容可另行编制条款号。</w:t>
      </w:r>
    </w:p>
    <w:p>
      <w:pPr>
        <w:pStyle w:val="11"/>
        <w:spacing w:before="160" w:line="364" w:lineRule="auto"/>
        <w:ind w:right="238" w:firstLine="434"/>
        <w:rPr>
          <w:sz w:val="21"/>
          <w:szCs w:val="21"/>
        </w:rPr>
      </w:pPr>
    </w:p>
    <w:tbl>
      <w:tblPr>
        <w:tblStyle w:val="15"/>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4"/>
        <w:gridCol w:w="75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794" w:type="dxa"/>
            <w:tcBorders>
              <w:left w:val="single" w:color="000000" w:sz="4" w:space="0"/>
            </w:tcBorders>
          </w:tcPr>
          <w:p>
            <w:pPr>
              <w:pStyle w:val="20"/>
              <w:spacing w:before="40"/>
              <w:ind w:left="35"/>
              <w:rPr>
                <w:b/>
                <w:sz w:val="24"/>
                <w:lang w:eastAsia="en-US"/>
              </w:rPr>
            </w:pPr>
            <w:r>
              <w:rPr>
                <w:rFonts w:hint="eastAsia"/>
                <w:b/>
                <w:sz w:val="24"/>
                <w:lang w:eastAsia="en-US"/>
              </w:rPr>
              <w:t>条款号</w:t>
            </w:r>
          </w:p>
        </w:tc>
        <w:tc>
          <w:tcPr>
            <w:tcW w:w="7571" w:type="dxa"/>
          </w:tcPr>
          <w:p>
            <w:pPr>
              <w:pStyle w:val="20"/>
              <w:spacing w:before="40"/>
              <w:ind w:left="3280" w:right="3271"/>
              <w:jc w:val="center"/>
              <w:rPr>
                <w:b/>
                <w:sz w:val="24"/>
                <w:lang w:eastAsia="en-US"/>
              </w:rPr>
            </w:pPr>
            <w:r>
              <w:rPr>
                <w:rFonts w:hint="eastAsia"/>
                <w:b/>
                <w:sz w:val="24"/>
                <w:lang w:eastAsia="en-US"/>
              </w:rPr>
              <w:t>约定内容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794" w:type="dxa"/>
            <w:tcBorders>
              <w:left w:val="single" w:color="000000" w:sz="4" w:space="0"/>
            </w:tcBorders>
          </w:tcPr>
          <w:p>
            <w:pPr>
              <w:pStyle w:val="20"/>
              <w:rPr>
                <w:lang w:eastAsia="en-US"/>
              </w:rPr>
            </w:pPr>
          </w:p>
        </w:tc>
        <w:tc>
          <w:tcPr>
            <w:tcW w:w="7571" w:type="dxa"/>
          </w:tcPr>
          <w:p>
            <w:pPr>
              <w:pStyle w:val="20"/>
            </w:pPr>
          </w:p>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794" w:type="dxa"/>
            <w:tcBorders>
              <w:left w:val="single" w:color="000000" w:sz="4" w:space="0"/>
            </w:tcBorders>
          </w:tcPr>
          <w:p>
            <w:pPr>
              <w:pStyle w:val="20"/>
              <w:rPr>
                <w:lang w:eastAsia="en-US"/>
              </w:rPr>
            </w:pPr>
          </w:p>
        </w:tc>
        <w:tc>
          <w:tcPr>
            <w:tcW w:w="7571" w:type="dxa"/>
          </w:tcPr>
          <w:p>
            <w:pPr>
              <w:pStyle w:val="20"/>
              <w:rPr>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794" w:type="dxa"/>
            <w:tcBorders>
              <w:left w:val="single" w:color="000000" w:sz="4" w:space="0"/>
            </w:tcBorders>
          </w:tcPr>
          <w:p>
            <w:pPr>
              <w:pStyle w:val="20"/>
              <w:rPr>
                <w:lang w:eastAsia="en-US"/>
              </w:rPr>
            </w:pPr>
          </w:p>
        </w:tc>
        <w:tc>
          <w:tcPr>
            <w:tcW w:w="7571" w:type="dxa"/>
          </w:tcPr>
          <w:p>
            <w:pPr>
              <w:pStyle w:val="20"/>
              <w:rPr>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794" w:type="dxa"/>
            <w:tcBorders>
              <w:left w:val="single" w:color="000000" w:sz="4" w:space="0"/>
            </w:tcBorders>
          </w:tcPr>
          <w:p>
            <w:pPr>
              <w:pStyle w:val="20"/>
              <w:rPr>
                <w:lang w:eastAsia="en-US"/>
              </w:rPr>
            </w:pPr>
          </w:p>
        </w:tc>
        <w:tc>
          <w:tcPr>
            <w:tcW w:w="7571" w:type="dxa"/>
          </w:tcPr>
          <w:p>
            <w:pPr>
              <w:pStyle w:val="20"/>
              <w:rPr>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794" w:type="dxa"/>
            <w:tcBorders>
              <w:left w:val="single" w:color="000000" w:sz="4" w:space="0"/>
            </w:tcBorders>
          </w:tcPr>
          <w:p>
            <w:pPr>
              <w:pStyle w:val="20"/>
              <w:rPr>
                <w:lang w:eastAsia="en-US"/>
              </w:rPr>
            </w:pPr>
          </w:p>
        </w:tc>
        <w:tc>
          <w:tcPr>
            <w:tcW w:w="7571" w:type="dxa"/>
          </w:tcPr>
          <w:p>
            <w:pPr>
              <w:pStyle w:val="20"/>
              <w:rPr>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794" w:type="dxa"/>
            <w:tcBorders>
              <w:left w:val="single" w:color="000000" w:sz="4" w:space="0"/>
            </w:tcBorders>
          </w:tcPr>
          <w:p>
            <w:pPr>
              <w:pStyle w:val="20"/>
              <w:rPr>
                <w:lang w:eastAsia="en-US"/>
              </w:rPr>
            </w:pPr>
          </w:p>
        </w:tc>
        <w:tc>
          <w:tcPr>
            <w:tcW w:w="7571" w:type="dxa"/>
          </w:tcPr>
          <w:p>
            <w:pPr>
              <w:pStyle w:val="20"/>
              <w:rPr>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794" w:type="dxa"/>
            <w:tcBorders>
              <w:left w:val="single" w:color="000000" w:sz="4" w:space="0"/>
            </w:tcBorders>
          </w:tcPr>
          <w:p>
            <w:pPr>
              <w:pStyle w:val="20"/>
              <w:rPr>
                <w:lang w:eastAsia="en-US"/>
              </w:rPr>
            </w:pPr>
          </w:p>
        </w:tc>
        <w:tc>
          <w:tcPr>
            <w:tcW w:w="7571" w:type="dxa"/>
          </w:tcPr>
          <w:p>
            <w:pPr>
              <w:pStyle w:val="20"/>
              <w:rPr>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794" w:type="dxa"/>
            <w:tcBorders>
              <w:left w:val="single" w:color="000000" w:sz="4" w:space="0"/>
            </w:tcBorders>
          </w:tcPr>
          <w:p>
            <w:pPr>
              <w:pStyle w:val="20"/>
              <w:rPr>
                <w:lang w:eastAsia="en-US"/>
              </w:rPr>
            </w:pPr>
          </w:p>
        </w:tc>
        <w:tc>
          <w:tcPr>
            <w:tcW w:w="7571" w:type="dxa"/>
          </w:tcPr>
          <w:p>
            <w:pPr>
              <w:pStyle w:val="20"/>
              <w:rPr>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794" w:type="dxa"/>
            <w:tcBorders>
              <w:left w:val="single" w:color="000000" w:sz="4" w:space="0"/>
            </w:tcBorders>
          </w:tcPr>
          <w:p>
            <w:pPr>
              <w:pStyle w:val="20"/>
              <w:rPr>
                <w:lang w:eastAsia="en-US"/>
              </w:rPr>
            </w:pPr>
          </w:p>
        </w:tc>
        <w:tc>
          <w:tcPr>
            <w:tcW w:w="7571" w:type="dxa"/>
          </w:tcPr>
          <w:p>
            <w:pPr>
              <w:pStyle w:val="20"/>
              <w:rPr>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794" w:type="dxa"/>
            <w:tcBorders>
              <w:left w:val="single" w:color="000000" w:sz="4" w:space="0"/>
            </w:tcBorders>
          </w:tcPr>
          <w:p>
            <w:pPr>
              <w:pStyle w:val="20"/>
              <w:rPr>
                <w:lang w:eastAsia="en-US"/>
              </w:rPr>
            </w:pPr>
          </w:p>
        </w:tc>
        <w:tc>
          <w:tcPr>
            <w:tcW w:w="7571" w:type="dxa"/>
          </w:tcPr>
          <w:p>
            <w:pPr>
              <w:pStyle w:val="20"/>
              <w:rPr>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794" w:type="dxa"/>
            <w:tcBorders>
              <w:left w:val="single" w:color="000000" w:sz="4" w:space="0"/>
            </w:tcBorders>
          </w:tcPr>
          <w:p>
            <w:pPr>
              <w:pStyle w:val="20"/>
              <w:rPr>
                <w:lang w:eastAsia="en-US"/>
              </w:rPr>
            </w:pPr>
          </w:p>
        </w:tc>
        <w:tc>
          <w:tcPr>
            <w:tcW w:w="7571" w:type="dxa"/>
          </w:tcPr>
          <w:p>
            <w:pPr>
              <w:pStyle w:val="20"/>
              <w:rPr>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794" w:type="dxa"/>
            <w:tcBorders>
              <w:left w:val="single" w:color="000000" w:sz="4" w:space="0"/>
            </w:tcBorders>
          </w:tcPr>
          <w:p>
            <w:pPr>
              <w:pStyle w:val="20"/>
              <w:rPr>
                <w:lang w:eastAsia="en-US"/>
              </w:rPr>
            </w:pPr>
          </w:p>
        </w:tc>
        <w:tc>
          <w:tcPr>
            <w:tcW w:w="7571" w:type="dxa"/>
          </w:tcPr>
          <w:p>
            <w:pPr>
              <w:pStyle w:val="20"/>
              <w:rPr>
                <w:lang w:eastAsia="en-US"/>
              </w:rPr>
            </w:pPr>
          </w:p>
        </w:tc>
      </w:tr>
    </w:tbl>
    <w:p>
      <w:pPr>
        <w:jc w:val="left"/>
        <w:rPr>
          <w:rFonts w:ascii="宋体" w:hAnsi="宋体" w:cs="宋体"/>
        </w:rPr>
      </w:pPr>
    </w:p>
    <w:p>
      <w:pPr>
        <w:jc w:val="left"/>
        <w:rPr>
          <w:rFonts w:ascii="宋体" w:hAnsi="宋体" w:cs="宋体"/>
        </w:rPr>
      </w:pPr>
    </w:p>
    <w:p>
      <w:pPr>
        <w:jc w:val="left"/>
        <w:rPr>
          <w:rFonts w:ascii="宋体" w:hAnsi="宋体" w:cs="宋体"/>
        </w:rPr>
      </w:pPr>
    </w:p>
    <w:p>
      <w:pPr>
        <w:widowControl/>
        <w:jc w:val="left"/>
        <w:rPr>
          <w:rFonts w:ascii="宋体" w:hAnsi="宋体" w:cs="宋体"/>
        </w:rPr>
      </w:pPr>
      <w:r>
        <w:rPr>
          <w:rFonts w:hint="eastAsia" w:ascii="宋体" w:hAnsi="宋体" w:cs="宋体"/>
        </w:rPr>
        <w:br w:type="page"/>
      </w:r>
    </w:p>
    <w:p>
      <w:pPr>
        <w:jc w:val="left"/>
        <w:rPr>
          <w:rFonts w:ascii="宋体" w:hAnsi="宋体" w:cs="宋体"/>
        </w:rPr>
      </w:pPr>
    </w:p>
    <w:p>
      <w:pPr>
        <w:pStyle w:val="6"/>
        <w:tabs>
          <w:tab w:val="left" w:pos="1127"/>
        </w:tabs>
        <w:spacing w:before="158"/>
        <w:jc w:val="center"/>
        <w:rPr>
          <w:rFonts w:ascii="宋体" w:hAnsi="宋体" w:cs="宋体"/>
          <w:sz w:val="32"/>
          <w:szCs w:val="32"/>
        </w:rPr>
      </w:pPr>
      <w:r>
        <w:rPr>
          <w:rFonts w:hint="eastAsia" w:ascii="宋体" w:hAnsi="宋体" w:cs="宋体"/>
          <w:sz w:val="32"/>
          <w:szCs w:val="32"/>
        </w:rPr>
        <w:t>第六章</w:t>
      </w:r>
      <w:r>
        <w:rPr>
          <w:rFonts w:hint="eastAsia" w:ascii="宋体" w:hAnsi="宋体" w:cs="宋体"/>
          <w:sz w:val="32"/>
          <w:szCs w:val="32"/>
        </w:rPr>
        <w:tab/>
      </w:r>
      <w:r>
        <w:rPr>
          <w:rFonts w:hint="eastAsia" w:ascii="宋体" w:hAnsi="宋体" w:cs="宋体"/>
          <w:sz w:val="32"/>
          <w:szCs w:val="32"/>
        </w:rPr>
        <w:t>响应文件格式</w:t>
      </w:r>
      <w:bookmarkEnd w:id="41"/>
    </w:p>
    <w:p>
      <w:pPr>
        <w:jc w:val="center"/>
        <w:rPr>
          <w:rFonts w:ascii="宋体" w:hAnsi="宋体" w:cs="宋体"/>
          <w:sz w:val="28"/>
          <w:szCs w:val="28"/>
        </w:rPr>
      </w:pPr>
      <w:bookmarkStart w:id="42" w:name="_Toc32338_WPSOffice_Level1"/>
      <w:bookmarkStart w:id="43" w:name="_Toc13756_WPSOffice_Level1"/>
      <w:r>
        <w:rPr>
          <w:rFonts w:hint="eastAsia" w:ascii="宋体" w:hAnsi="宋体" w:cs="宋体"/>
          <w:sz w:val="28"/>
          <w:szCs w:val="28"/>
          <w:u w:val="single"/>
        </w:rPr>
        <w:t>（项目名称）</w:t>
      </w:r>
      <w:bookmarkEnd w:id="42"/>
      <w:bookmarkEnd w:id="43"/>
    </w:p>
    <w:p>
      <w:pPr>
        <w:jc w:val="center"/>
        <w:rPr>
          <w:rFonts w:ascii="宋体" w:hAnsi="宋体" w:cs="宋体"/>
          <w:b/>
          <w:sz w:val="28"/>
          <w:szCs w:val="28"/>
        </w:rPr>
      </w:pPr>
      <w:bookmarkStart w:id="44" w:name="_Hlk450146333"/>
    </w:p>
    <w:p>
      <w:pPr>
        <w:jc w:val="center"/>
        <w:rPr>
          <w:rFonts w:ascii="宋体" w:hAnsi="宋体" w:cs="宋体"/>
          <w:sz w:val="28"/>
          <w:szCs w:val="28"/>
        </w:rPr>
      </w:pPr>
      <w:bookmarkStart w:id="45" w:name="_Toc361_WPSOffice_Level1"/>
      <w:bookmarkStart w:id="46" w:name="_Toc18887_WPSOffice_Level1"/>
      <w:r>
        <w:rPr>
          <w:rFonts w:hint="eastAsia" w:ascii="宋体" w:hAnsi="宋体" w:cs="宋体"/>
          <w:sz w:val="28"/>
          <w:szCs w:val="28"/>
        </w:rPr>
        <w:t xml:space="preserve">响 应 </w:t>
      </w:r>
      <w:bookmarkEnd w:id="44"/>
      <w:r>
        <w:rPr>
          <w:rFonts w:hint="eastAsia" w:ascii="宋体" w:hAnsi="宋体" w:cs="宋体"/>
          <w:sz w:val="28"/>
          <w:szCs w:val="28"/>
        </w:rPr>
        <w:t>文 件</w:t>
      </w:r>
      <w:bookmarkEnd w:id="45"/>
      <w:bookmarkEnd w:id="46"/>
    </w:p>
    <w:p>
      <w:pPr>
        <w:rPr>
          <w:rFonts w:ascii="宋体" w:hAnsi="宋体" w:cs="宋体"/>
          <w:sz w:val="28"/>
          <w:szCs w:val="28"/>
        </w:rPr>
      </w:pPr>
      <w:r>
        <w:rPr>
          <w:rFonts w:hint="eastAsia" w:ascii="宋体" w:hAnsi="宋体" w:cs="宋体"/>
          <w:sz w:val="28"/>
          <w:szCs w:val="28"/>
        </w:rPr>
        <w:t xml:space="preserve">               </w:t>
      </w:r>
    </w:p>
    <w:p>
      <w:pPr>
        <w:ind w:firstLine="1120" w:firstLineChars="400"/>
        <w:rPr>
          <w:rFonts w:ascii="宋体" w:hAnsi="宋体" w:cs="宋体"/>
          <w:sz w:val="28"/>
          <w:szCs w:val="28"/>
        </w:rPr>
      </w:pPr>
      <w:r>
        <w:rPr>
          <w:rFonts w:hint="eastAsia" w:ascii="宋体" w:hAnsi="宋体" w:cs="宋体"/>
          <w:sz w:val="28"/>
          <w:szCs w:val="28"/>
        </w:rPr>
        <w:t>项目编号：</w:t>
      </w:r>
      <w:r>
        <w:rPr>
          <w:rFonts w:hint="eastAsia" w:ascii="宋体" w:hAnsi="宋体" w:cs="宋体"/>
          <w:sz w:val="28"/>
          <w:szCs w:val="28"/>
          <w:u w:val="single"/>
        </w:rPr>
        <w:t xml:space="preserve">                         </w:t>
      </w:r>
    </w:p>
    <w:p>
      <w:pPr>
        <w:jc w:val="center"/>
        <w:rPr>
          <w:rFonts w:ascii="宋体" w:hAnsi="宋体" w:cs="宋体"/>
          <w:sz w:val="28"/>
          <w:szCs w:val="28"/>
        </w:rPr>
      </w:pPr>
    </w:p>
    <w:p>
      <w:pPr>
        <w:jc w:val="center"/>
        <w:rPr>
          <w:rFonts w:ascii="宋体" w:hAnsi="宋体" w:cs="宋体"/>
          <w:sz w:val="28"/>
          <w:szCs w:val="28"/>
        </w:rPr>
      </w:pPr>
    </w:p>
    <w:p>
      <w:pPr>
        <w:ind w:firstLine="1120" w:firstLineChars="400"/>
        <w:rPr>
          <w:rFonts w:ascii="宋体" w:hAnsi="宋体" w:cs="宋体"/>
          <w:sz w:val="28"/>
          <w:szCs w:val="28"/>
          <w:u w:val="single"/>
        </w:rPr>
      </w:pPr>
      <w:bookmarkStart w:id="47" w:name="_Toc4204_WPSOffice_Level1"/>
      <w:bookmarkStart w:id="48" w:name="_Toc13389_WPSOffice_Level1"/>
      <w:r>
        <w:rPr>
          <w:rFonts w:hint="eastAsia" w:ascii="宋体" w:hAnsi="宋体" w:cs="宋体"/>
          <w:sz w:val="28"/>
          <w:szCs w:val="28"/>
        </w:rPr>
        <w:t>采购人：</w:t>
      </w:r>
      <w:bookmarkEnd w:id="47"/>
      <w:bookmarkEnd w:id="48"/>
      <w:r>
        <w:rPr>
          <w:rFonts w:hint="eastAsia" w:ascii="宋体" w:hAnsi="宋体" w:cs="宋体"/>
          <w:sz w:val="28"/>
          <w:szCs w:val="28"/>
          <w:u w:val="single"/>
        </w:rPr>
        <w:t xml:space="preserve">                               </w:t>
      </w:r>
    </w:p>
    <w:p>
      <w:pPr>
        <w:ind w:firstLine="1540" w:firstLineChars="550"/>
        <w:rPr>
          <w:rFonts w:ascii="宋体" w:hAnsi="宋体" w:cs="宋体"/>
          <w:sz w:val="28"/>
          <w:szCs w:val="28"/>
        </w:rPr>
      </w:pPr>
    </w:p>
    <w:p>
      <w:pPr>
        <w:spacing w:line="460" w:lineRule="exact"/>
        <w:ind w:firstLine="1120" w:firstLineChars="400"/>
        <w:rPr>
          <w:rFonts w:ascii="宋体" w:hAnsi="宋体" w:cs="宋体"/>
          <w:sz w:val="28"/>
          <w:szCs w:val="28"/>
        </w:rPr>
      </w:pPr>
      <w:bookmarkStart w:id="49" w:name="_Toc22977_WPSOffice_Level1"/>
      <w:bookmarkStart w:id="50" w:name="_Toc23736_WPSOffice_Level1"/>
      <w:r>
        <w:rPr>
          <w:rFonts w:hint="eastAsia" w:ascii="宋体" w:hAnsi="宋体" w:cs="宋体"/>
          <w:sz w:val="28"/>
          <w:szCs w:val="28"/>
        </w:rPr>
        <w:t>供应商公章：</w:t>
      </w:r>
      <w:r>
        <w:rPr>
          <w:rFonts w:hint="eastAsia" w:ascii="宋体" w:hAnsi="宋体" w:cs="宋体"/>
          <w:sz w:val="28"/>
          <w:szCs w:val="28"/>
          <w:u w:val="single"/>
        </w:rPr>
        <w:t xml:space="preserve">                             </w:t>
      </w:r>
      <w:bookmarkEnd w:id="49"/>
      <w:bookmarkEnd w:id="50"/>
    </w:p>
    <w:p>
      <w:pPr>
        <w:spacing w:line="460" w:lineRule="exact"/>
        <w:ind w:firstLine="854" w:firstLineChars="305"/>
        <w:rPr>
          <w:rFonts w:ascii="宋体" w:hAnsi="宋体" w:cs="宋体"/>
          <w:sz w:val="28"/>
          <w:szCs w:val="28"/>
          <w:u w:val="single"/>
        </w:rPr>
      </w:pPr>
    </w:p>
    <w:p>
      <w:pPr>
        <w:spacing w:line="460" w:lineRule="exact"/>
        <w:ind w:firstLine="854" w:firstLineChars="305"/>
        <w:rPr>
          <w:rFonts w:ascii="宋体" w:hAnsi="宋体" w:cs="宋体"/>
          <w:sz w:val="28"/>
          <w:szCs w:val="28"/>
          <w:u w:val="single"/>
        </w:rPr>
      </w:pPr>
      <w:r>
        <w:rPr>
          <w:rFonts w:hint="eastAsia" w:ascii="宋体" w:hAnsi="宋体" w:cs="宋体"/>
          <w:sz w:val="28"/>
          <w:szCs w:val="28"/>
        </w:rPr>
        <w:t xml:space="preserve">  </w:t>
      </w:r>
      <w:bookmarkStart w:id="51" w:name="_Toc7448_WPSOffice_Level1"/>
      <w:bookmarkStart w:id="52" w:name="_Toc22449_WPSOffice_Level1"/>
      <w:r>
        <w:rPr>
          <w:rFonts w:hint="eastAsia" w:ascii="宋体" w:hAnsi="宋体" w:cs="宋体"/>
          <w:sz w:val="28"/>
          <w:szCs w:val="28"/>
        </w:rPr>
        <w:t>法定代表人或其委托代理人：</w:t>
      </w:r>
      <w:r>
        <w:rPr>
          <w:rFonts w:hint="eastAsia" w:ascii="宋体" w:hAnsi="宋体" w:cs="宋体"/>
          <w:sz w:val="28"/>
          <w:szCs w:val="28"/>
          <w:u w:val="single"/>
        </w:rPr>
        <w:t xml:space="preserve">              </w:t>
      </w:r>
      <w:r>
        <w:rPr>
          <w:rFonts w:hint="eastAsia" w:ascii="宋体" w:hAnsi="宋体" w:cs="宋体"/>
          <w:sz w:val="28"/>
          <w:szCs w:val="28"/>
        </w:rPr>
        <w:t>（签字或盖章）</w:t>
      </w:r>
      <w:bookmarkEnd w:id="51"/>
      <w:bookmarkEnd w:id="52"/>
    </w:p>
    <w:p>
      <w:pPr>
        <w:spacing w:line="460" w:lineRule="exact"/>
        <w:rPr>
          <w:rFonts w:ascii="宋体" w:hAnsi="宋体" w:cs="宋体"/>
          <w:sz w:val="28"/>
          <w:szCs w:val="28"/>
        </w:rPr>
      </w:pPr>
    </w:p>
    <w:p>
      <w:pPr>
        <w:spacing w:line="460" w:lineRule="exact"/>
        <w:ind w:firstLine="435"/>
        <w:rPr>
          <w:rFonts w:ascii="宋体" w:hAnsi="宋体" w:cs="宋体"/>
          <w:sz w:val="28"/>
          <w:szCs w:val="28"/>
        </w:rPr>
      </w:pPr>
    </w:p>
    <w:p>
      <w:pPr>
        <w:spacing w:line="460" w:lineRule="exact"/>
        <w:ind w:firstLine="435"/>
        <w:jc w:val="center"/>
        <w:rPr>
          <w:rFonts w:ascii="宋体" w:hAnsi="宋体" w:cs="宋体"/>
          <w:sz w:val="28"/>
          <w:szCs w:val="28"/>
        </w:rPr>
      </w:pPr>
    </w:p>
    <w:p>
      <w:pPr>
        <w:spacing w:line="460" w:lineRule="exact"/>
        <w:ind w:firstLine="435"/>
        <w:jc w:val="center"/>
        <w:rPr>
          <w:rFonts w:ascii="宋体" w:hAnsi="宋体" w:cs="宋体"/>
          <w:sz w:val="28"/>
          <w:szCs w:val="28"/>
        </w:rPr>
      </w:pPr>
    </w:p>
    <w:p>
      <w:pPr>
        <w:spacing w:line="460" w:lineRule="exact"/>
        <w:ind w:firstLine="435"/>
        <w:jc w:val="center"/>
        <w:rPr>
          <w:rFonts w:ascii="宋体" w:hAnsi="宋体" w:cs="宋体"/>
          <w:sz w:val="28"/>
          <w:szCs w:val="28"/>
        </w:rPr>
      </w:pPr>
    </w:p>
    <w:p>
      <w:pPr>
        <w:spacing w:line="460" w:lineRule="exact"/>
        <w:ind w:firstLine="435"/>
        <w:jc w:val="center"/>
        <w:rPr>
          <w:rFonts w:ascii="宋体" w:hAnsi="宋体" w:cs="宋体"/>
          <w:sz w:val="28"/>
          <w:szCs w:val="28"/>
        </w:rPr>
      </w:pPr>
      <w:bookmarkStart w:id="53" w:name="_Toc17804_WPSOffice_Level2"/>
      <w:bookmarkStart w:id="54" w:name="_Toc11712_WPSOffice_Level2"/>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bookmarkEnd w:id="53"/>
      <w:bookmarkEnd w:id="54"/>
    </w:p>
    <w:p>
      <w:pPr>
        <w:rPr>
          <w:rFonts w:ascii="宋体" w:hAnsi="宋体" w:cs="宋体"/>
          <w:sz w:val="28"/>
          <w:szCs w:val="28"/>
        </w:rPr>
      </w:pPr>
    </w:p>
    <w:p>
      <w:pPr>
        <w:rPr>
          <w:rFonts w:ascii="宋体" w:hAnsi="宋体" w:cs="宋体"/>
          <w:sz w:val="28"/>
          <w:szCs w:val="28"/>
        </w:rPr>
      </w:pPr>
    </w:p>
    <w:p>
      <w:pPr>
        <w:widowControl/>
        <w:jc w:val="left"/>
        <w:rPr>
          <w:rFonts w:ascii="宋体" w:hAnsi="宋体" w:cs="宋体"/>
          <w:sz w:val="28"/>
          <w:szCs w:val="28"/>
        </w:rPr>
      </w:pPr>
      <w:r>
        <w:rPr>
          <w:rFonts w:hint="eastAsia" w:ascii="宋体" w:hAnsi="宋体" w:cs="宋体"/>
          <w:sz w:val="28"/>
          <w:szCs w:val="28"/>
        </w:rPr>
        <w:br w:type="page"/>
      </w:r>
    </w:p>
    <w:p>
      <w:pPr>
        <w:pStyle w:val="8"/>
        <w:keepNext w:val="0"/>
        <w:keepLines w:val="0"/>
        <w:numPr>
          <w:ilvl w:val="0"/>
          <w:numId w:val="26"/>
        </w:numPr>
        <w:autoSpaceDE w:val="0"/>
        <w:autoSpaceDN w:val="0"/>
        <w:spacing w:before="132" w:after="0" w:line="240" w:lineRule="auto"/>
        <w:ind w:right="1503"/>
        <w:jc w:val="center"/>
        <w:rPr>
          <w:rFonts w:ascii="宋体" w:hAnsi="宋体" w:cs="宋体"/>
          <w:kern w:val="0"/>
          <w:sz w:val="21"/>
          <w:szCs w:val="21"/>
          <w:lang w:val="zh-CN" w:bidi="zh-CN"/>
        </w:rPr>
      </w:pPr>
      <w:r>
        <w:rPr>
          <w:rFonts w:hint="eastAsia" w:ascii="宋体" w:hAnsi="宋体" w:cs="宋体"/>
          <w:kern w:val="0"/>
          <w:sz w:val="21"/>
          <w:szCs w:val="21"/>
          <w:lang w:val="zh-CN" w:bidi="zh-CN"/>
        </w:rPr>
        <w:t>开标一览表</w:t>
      </w:r>
    </w:p>
    <w:p>
      <w:pPr>
        <w:rPr>
          <w:rFonts w:ascii="宋体" w:hAnsi="宋体" w:cs="宋体"/>
        </w:rPr>
      </w:pPr>
    </w:p>
    <w:p>
      <w:pPr>
        <w:autoSpaceDE w:val="0"/>
        <w:autoSpaceDN w:val="0"/>
        <w:spacing w:before="4"/>
        <w:jc w:val="left"/>
        <w:rPr>
          <w:rFonts w:ascii="宋体" w:hAnsi="宋体" w:cs="宋体"/>
          <w:b/>
          <w:kern w:val="0"/>
          <w:sz w:val="6"/>
          <w:szCs w:val="24"/>
          <w:lang w:val="zh-CN" w:bidi="zh-CN"/>
        </w:rPr>
      </w:pPr>
    </w:p>
    <w:tbl>
      <w:tblPr>
        <w:tblStyle w:val="15"/>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05"/>
        <w:gridCol w:w="62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2305" w:type="dxa"/>
          </w:tcPr>
          <w:p>
            <w:pPr>
              <w:autoSpaceDE w:val="0"/>
              <w:autoSpaceDN w:val="0"/>
              <w:spacing w:before="160" w:line="360" w:lineRule="auto"/>
              <w:ind w:left="528" w:right="521"/>
              <w:jc w:val="center"/>
              <w:rPr>
                <w:rFonts w:ascii="宋体" w:hAnsi="宋体" w:cs="宋体"/>
                <w:b/>
                <w:kern w:val="0"/>
                <w:lang w:eastAsia="en-US"/>
              </w:rPr>
            </w:pPr>
            <w:r>
              <w:rPr>
                <w:rFonts w:hint="eastAsia" w:ascii="宋体" w:hAnsi="宋体" w:cs="宋体"/>
                <w:b/>
                <w:kern w:val="0"/>
                <w:lang w:eastAsia="en-US"/>
              </w:rPr>
              <w:t>项目名称</w:t>
            </w:r>
          </w:p>
        </w:tc>
        <w:tc>
          <w:tcPr>
            <w:tcW w:w="6220" w:type="dxa"/>
          </w:tcPr>
          <w:p>
            <w:pPr>
              <w:autoSpaceDE w:val="0"/>
              <w:autoSpaceDN w:val="0"/>
              <w:spacing w:before="160" w:line="360" w:lineRule="auto"/>
              <w:ind w:left="2727" w:right="2720"/>
              <w:jc w:val="center"/>
              <w:rPr>
                <w:rFonts w:ascii="宋体" w:hAnsi="宋体" w:cs="宋体"/>
                <w:b/>
                <w:kern w:val="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305" w:type="dxa"/>
          </w:tcPr>
          <w:p>
            <w:pPr>
              <w:autoSpaceDE w:val="0"/>
              <w:autoSpaceDN w:val="0"/>
              <w:spacing w:before="122" w:line="360" w:lineRule="auto"/>
              <w:ind w:left="528" w:right="521"/>
              <w:jc w:val="center"/>
              <w:rPr>
                <w:rFonts w:ascii="宋体" w:hAnsi="宋体" w:cs="宋体"/>
                <w:b/>
                <w:kern w:val="0"/>
                <w:lang w:eastAsia="en-US"/>
              </w:rPr>
            </w:pPr>
            <w:r>
              <w:rPr>
                <w:rFonts w:hint="eastAsia" w:ascii="宋体" w:hAnsi="宋体" w:cs="宋体"/>
                <w:b/>
                <w:kern w:val="0"/>
                <w:lang w:eastAsia="en-US"/>
              </w:rPr>
              <w:t>投标人全称</w:t>
            </w:r>
          </w:p>
        </w:tc>
        <w:tc>
          <w:tcPr>
            <w:tcW w:w="6220" w:type="dxa"/>
          </w:tcPr>
          <w:p>
            <w:pPr>
              <w:autoSpaceDE w:val="0"/>
              <w:autoSpaceDN w:val="0"/>
              <w:spacing w:line="360" w:lineRule="auto"/>
              <w:jc w:val="left"/>
              <w:rPr>
                <w:rFonts w:ascii="宋体" w:hAnsi="宋体" w:cs="宋体"/>
                <w:kern w:val="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2305" w:type="dxa"/>
          </w:tcPr>
          <w:p>
            <w:pPr>
              <w:autoSpaceDE w:val="0"/>
              <w:autoSpaceDN w:val="0"/>
              <w:spacing w:before="122" w:line="360" w:lineRule="auto"/>
              <w:ind w:left="528" w:right="521"/>
              <w:jc w:val="center"/>
              <w:rPr>
                <w:rFonts w:ascii="宋体" w:hAnsi="宋体" w:cs="宋体"/>
                <w:b/>
                <w:kern w:val="0"/>
                <w:lang w:eastAsia="en-US"/>
              </w:rPr>
            </w:pPr>
            <w:r>
              <w:rPr>
                <w:rFonts w:hint="eastAsia" w:ascii="宋体" w:hAnsi="宋体" w:cs="宋体"/>
                <w:b/>
                <w:kern w:val="0"/>
                <w:lang w:eastAsia="en-US"/>
              </w:rPr>
              <w:t>投标范围</w:t>
            </w:r>
          </w:p>
        </w:tc>
        <w:tc>
          <w:tcPr>
            <w:tcW w:w="6220" w:type="dxa"/>
          </w:tcPr>
          <w:p>
            <w:pPr>
              <w:tabs>
                <w:tab w:val="left" w:pos="1307"/>
              </w:tabs>
              <w:autoSpaceDE w:val="0"/>
              <w:autoSpaceDN w:val="0"/>
              <w:spacing w:before="122" w:line="360" w:lineRule="auto"/>
              <w:ind w:left="107"/>
              <w:jc w:val="left"/>
              <w:rPr>
                <w:rFonts w:ascii="宋体" w:hAnsi="宋体" w:cs="宋体"/>
                <w:kern w:val="0"/>
                <w:lang w:eastAsia="en-US"/>
              </w:rPr>
            </w:pPr>
            <w:r>
              <w:rPr>
                <w:rFonts w:hint="eastAsia" w:ascii="宋体" w:hAnsi="宋体" w:cs="宋体"/>
                <w:kern w:val="0"/>
                <w:lang w:eastAsia="en-US"/>
              </w:rPr>
              <w:t>全部/第</w:t>
            </w:r>
            <w:r>
              <w:rPr>
                <w:rFonts w:hint="eastAsia" w:ascii="宋体" w:hAnsi="宋体" w:cs="宋体"/>
                <w:kern w:val="0"/>
                <w:u w:val="single"/>
                <w:lang w:eastAsia="en-US"/>
              </w:rPr>
              <w:t xml:space="preserve"> </w:t>
            </w:r>
            <w:r>
              <w:rPr>
                <w:rFonts w:hint="eastAsia" w:ascii="宋体" w:hAnsi="宋体" w:cs="宋体"/>
                <w:kern w:val="0"/>
                <w:u w:val="single"/>
                <w:lang w:eastAsia="en-US"/>
              </w:rPr>
              <w:tab/>
            </w:r>
            <w:r>
              <w:rPr>
                <w:rFonts w:hint="eastAsia" w:ascii="宋体" w:hAnsi="宋体" w:cs="宋体"/>
                <w:kern w:val="0"/>
                <w:lang w:eastAsia="en-US"/>
              </w:rPr>
              <w:t>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305" w:type="dxa"/>
          </w:tcPr>
          <w:p>
            <w:pPr>
              <w:autoSpaceDE w:val="0"/>
              <w:autoSpaceDN w:val="0"/>
              <w:spacing w:before="124" w:line="360" w:lineRule="auto"/>
              <w:ind w:left="528" w:right="521"/>
              <w:jc w:val="center"/>
              <w:rPr>
                <w:rFonts w:ascii="宋体" w:hAnsi="宋体" w:cs="宋体"/>
                <w:b/>
                <w:kern w:val="0"/>
                <w:lang w:eastAsia="en-US"/>
              </w:rPr>
            </w:pPr>
            <w:r>
              <w:rPr>
                <w:rFonts w:hint="eastAsia" w:ascii="宋体" w:hAnsi="宋体" w:cs="宋体"/>
                <w:b/>
                <w:kern w:val="0"/>
                <w:lang w:eastAsia="en-US"/>
              </w:rPr>
              <w:t>投标报价</w:t>
            </w:r>
          </w:p>
        </w:tc>
        <w:tc>
          <w:tcPr>
            <w:tcW w:w="6220" w:type="dxa"/>
          </w:tcPr>
          <w:p>
            <w:pPr>
              <w:autoSpaceDE w:val="0"/>
              <w:autoSpaceDN w:val="0"/>
              <w:spacing w:line="360" w:lineRule="auto"/>
              <w:jc w:val="left"/>
              <w:rPr>
                <w:rFonts w:ascii="宋体" w:hAnsi="宋体" w:cs="宋体"/>
                <w:kern w:val="0"/>
              </w:rPr>
            </w:pPr>
            <w:r>
              <w:rPr>
                <w:rFonts w:hint="eastAsia" w:ascii="宋体" w:hAnsi="宋体" w:cs="宋体"/>
              </w:rPr>
              <w:t>人民币或费率（大写）</w:t>
            </w:r>
            <w:r>
              <w:rPr>
                <w:rFonts w:hint="eastAsia" w:ascii="宋体" w:hAnsi="宋体" w:cs="宋体"/>
                <w:u w:val="single"/>
              </w:rPr>
              <w:t xml:space="preserve">           </w:t>
            </w:r>
            <w:r>
              <w:rPr>
                <w:rFonts w:hint="eastAsia" w:ascii="宋体" w:hAnsi="宋体" w:cs="宋体"/>
              </w:rPr>
              <w:t>（小写</w:t>
            </w:r>
            <w:r>
              <w:rPr>
                <w:rFonts w:hint="eastAsia" w:ascii="宋体" w:hAnsi="宋体" w:cs="宋体"/>
                <w:u w:val="single"/>
              </w:rPr>
              <w:t xml:space="preserve">            </w:t>
            </w:r>
            <w:r>
              <w:rPr>
                <w:rFonts w:hint="eastAsia" w:ascii="宋体" w:hAnsi="宋体" w:cs="宋体"/>
              </w:rPr>
              <w:t>）元或%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0" w:hRule="atLeast"/>
        </w:trPr>
        <w:tc>
          <w:tcPr>
            <w:tcW w:w="2305" w:type="dxa"/>
          </w:tcPr>
          <w:p>
            <w:pPr>
              <w:autoSpaceDE w:val="0"/>
              <w:autoSpaceDN w:val="0"/>
              <w:spacing w:line="360" w:lineRule="auto"/>
              <w:jc w:val="left"/>
              <w:rPr>
                <w:rFonts w:ascii="宋体" w:hAnsi="宋体" w:cs="宋体"/>
                <w:b/>
                <w:kern w:val="0"/>
              </w:rPr>
            </w:pPr>
          </w:p>
          <w:p>
            <w:pPr>
              <w:autoSpaceDE w:val="0"/>
              <w:autoSpaceDN w:val="0"/>
              <w:spacing w:line="360" w:lineRule="auto"/>
              <w:jc w:val="left"/>
              <w:rPr>
                <w:rFonts w:ascii="宋体" w:hAnsi="宋体" w:cs="宋体"/>
                <w:b/>
                <w:kern w:val="0"/>
              </w:rPr>
            </w:pPr>
          </w:p>
          <w:p>
            <w:pPr>
              <w:autoSpaceDE w:val="0"/>
              <w:autoSpaceDN w:val="0"/>
              <w:spacing w:line="360" w:lineRule="auto"/>
              <w:jc w:val="left"/>
              <w:rPr>
                <w:rFonts w:ascii="宋体" w:hAnsi="宋体" w:cs="宋体"/>
                <w:b/>
                <w:kern w:val="0"/>
              </w:rPr>
            </w:pPr>
          </w:p>
          <w:p>
            <w:pPr>
              <w:autoSpaceDE w:val="0"/>
              <w:autoSpaceDN w:val="0"/>
              <w:spacing w:line="360" w:lineRule="auto"/>
              <w:jc w:val="left"/>
              <w:rPr>
                <w:rFonts w:ascii="宋体" w:hAnsi="宋体" w:cs="宋体"/>
                <w:b/>
                <w:kern w:val="0"/>
              </w:rPr>
            </w:pPr>
          </w:p>
          <w:p>
            <w:pPr>
              <w:autoSpaceDE w:val="0"/>
              <w:autoSpaceDN w:val="0"/>
              <w:spacing w:line="360" w:lineRule="auto"/>
              <w:jc w:val="left"/>
              <w:rPr>
                <w:rFonts w:ascii="宋体" w:hAnsi="宋体" w:cs="宋体"/>
                <w:b/>
                <w:kern w:val="0"/>
              </w:rPr>
            </w:pPr>
          </w:p>
          <w:p>
            <w:pPr>
              <w:autoSpaceDE w:val="0"/>
              <w:autoSpaceDN w:val="0"/>
              <w:spacing w:line="360" w:lineRule="auto"/>
              <w:jc w:val="left"/>
              <w:rPr>
                <w:rFonts w:ascii="宋体" w:hAnsi="宋体" w:cs="宋体"/>
                <w:b/>
                <w:kern w:val="0"/>
              </w:rPr>
            </w:pPr>
          </w:p>
          <w:p>
            <w:pPr>
              <w:autoSpaceDE w:val="0"/>
              <w:autoSpaceDN w:val="0"/>
              <w:spacing w:before="9" w:line="360" w:lineRule="auto"/>
              <w:jc w:val="left"/>
              <w:rPr>
                <w:rFonts w:ascii="宋体" w:hAnsi="宋体" w:cs="宋体"/>
                <w:b/>
                <w:kern w:val="0"/>
              </w:rPr>
            </w:pPr>
          </w:p>
          <w:p>
            <w:pPr>
              <w:autoSpaceDE w:val="0"/>
              <w:autoSpaceDN w:val="0"/>
              <w:spacing w:line="360" w:lineRule="auto"/>
              <w:ind w:left="528" w:right="520"/>
              <w:jc w:val="center"/>
              <w:rPr>
                <w:rFonts w:ascii="宋体" w:hAnsi="宋体" w:cs="宋体"/>
                <w:b/>
                <w:kern w:val="0"/>
                <w:lang w:eastAsia="en-US"/>
              </w:rPr>
            </w:pPr>
            <w:r>
              <w:rPr>
                <w:rFonts w:hint="eastAsia" w:ascii="宋体" w:hAnsi="宋体" w:cs="宋体"/>
                <w:b/>
                <w:kern w:val="0"/>
                <w:lang w:eastAsia="en-US"/>
              </w:rPr>
              <w:t>其他</w:t>
            </w:r>
          </w:p>
        </w:tc>
        <w:tc>
          <w:tcPr>
            <w:tcW w:w="6220" w:type="dxa"/>
          </w:tcPr>
          <w:p>
            <w:pPr>
              <w:autoSpaceDE w:val="0"/>
              <w:autoSpaceDN w:val="0"/>
              <w:spacing w:line="360" w:lineRule="auto"/>
              <w:jc w:val="left"/>
              <w:rPr>
                <w:rFonts w:ascii="宋体" w:hAnsi="宋体" w:cs="宋体"/>
                <w:kern w:val="0"/>
                <w:lang w:eastAsia="en-US"/>
              </w:rPr>
            </w:pPr>
          </w:p>
        </w:tc>
      </w:tr>
    </w:tbl>
    <w:p>
      <w:pPr>
        <w:autoSpaceDE w:val="0"/>
        <w:autoSpaceDN w:val="0"/>
        <w:spacing w:before="79" w:line="360" w:lineRule="auto"/>
        <w:ind w:left="220"/>
        <w:jc w:val="left"/>
        <w:rPr>
          <w:rFonts w:ascii="宋体" w:hAnsi="宋体" w:cs="宋体"/>
          <w:kern w:val="0"/>
          <w:lang w:val="zh-CN" w:bidi="zh-CN"/>
        </w:rPr>
      </w:pPr>
      <w:r>
        <w:rPr>
          <w:rFonts w:hint="eastAsia" w:ascii="宋体" w:hAnsi="宋体" w:cs="宋体"/>
          <w:kern w:val="0"/>
          <w:lang w:val="zh-CN" w:bidi="zh-CN"/>
        </w:rPr>
        <w:t>投标人电子签章：</w:t>
      </w:r>
    </w:p>
    <w:p>
      <w:pPr>
        <w:autoSpaceDE w:val="0"/>
        <w:autoSpaceDN w:val="0"/>
        <w:spacing w:line="360" w:lineRule="auto"/>
        <w:jc w:val="left"/>
        <w:rPr>
          <w:rFonts w:ascii="宋体" w:hAnsi="宋体" w:cs="宋体"/>
          <w:kern w:val="0"/>
          <w:lang w:bidi="zh-CN"/>
        </w:rPr>
      </w:pPr>
      <w:r>
        <w:rPr>
          <w:rFonts w:hint="eastAsia" w:ascii="宋体" w:hAnsi="宋体" w:cs="宋体"/>
          <w:kern w:val="0"/>
          <w:lang w:bidi="zh-CN"/>
        </w:rPr>
        <w:t>法定代表人或其委托代理人：（签字或盖章）</w:t>
      </w:r>
    </w:p>
    <w:p>
      <w:pPr>
        <w:autoSpaceDE w:val="0"/>
        <w:autoSpaceDN w:val="0"/>
        <w:spacing w:before="1" w:line="360" w:lineRule="auto"/>
        <w:jc w:val="left"/>
        <w:rPr>
          <w:rFonts w:ascii="宋体" w:hAnsi="宋体" w:cs="宋体"/>
          <w:kern w:val="0"/>
          <w:lang w:val="zh-CN" w:bidi="zh-CN"/>
        </w:rPr>
      </w:pPr>
    </w:p>
    <w:p>
      <w:pPr>
        <w:rPr>
          <w:rFonts w:ascii="宋体" w:hAnsi="宋体" w:cs="宋体"/>
          <w:b/>
        </w:rPr>
      </w:pPr>
      <w:r>
        <w:rPr>
          <w:rFonts w:hint="eastAsia" w:ascii="宋体" w:hAnsi="宋体" w:cs="宋体"/>
          <w:b/>
        </w:rPr>
        <w:t>备注：</w:t>
      </w:r>
    </w:p>
    <w:p>
      <w:pPr>
        <w:numPr>
          <w:ilvl w:val="0"/>
          <w:numId w:val="27"/>
        </w:numPr>
        <w:tabs>
          <w:tab w:val="left" w:pos="896"/>
        </w:tabs>
        <w:autoSpaceDE w:val="0"/>
        <w:autoSpaceDN w:val="0"/>
        <w:spacing w:before="161" w:line="360" w:lineRule="auto"/>
        <w:ind w:hanging="242"/>
        <w:rPr>
          <w:rFonts w:ascii="宋体" w:hAnsi="宋体" w:cs="宋体"/>
        </w:rPr>
      </w:pPr>
      <w:r>
        <w:rPr>
          <w:rFonts w:hint="eastAsia" w:ascii="宋体" w:hAnsi="宋体" w:cs="宋体"/>
        </w:rPr>
        <w:t>此表用于开标唱标之用。</w:t>
      </w:r>
    </w:p>
    <w:p>
      <w:pPr>
        <w:rPr>
          <w:rFonts w:ascii="宋体" w:hAnsi="宋体" w:cs="宋体"/>
          <w:b/>
          <w:bCs/>
        </w:rPr>
      </w:pPr>
      <w:r>
        <w:rPr>
          <w:rFonts w:hint="eastAsia" w:ascii="宋体" w:hAnsi="宋体" w:cs="宋体"/>
        </w:rPr>
        <w:t>2.表中投标报价即为优惠后报价，并作为评审及定标依据。任何有选择或有条件的投标报价，或者表中某一包别填写多个报价，均为无效报价。</w:t>
      </w:r>
    </w:p>
    <w:p>
      <w:pPr>
        <w:widowControl/>
        <w:jc w:val="left"/>
        <w:rPr>
          <w:rFonts w:ascii="宋体" w:hAnsi="宋体" w:cs="宋体"/>
        </w:rPr>
      </w:pPr>
      <w:r>
        <w:rPr>
          <w:rFonts w:hint="eastAsia" w:ascii="宋体" w:hAnsi="宋体" w:cs="宋体"/>
        </w:rPr>
        <w:br w:type="page"/>
      </w:r>
    </w:p>
    <w:p>
      <w:pPr>
        <w:rPr>
          <w:rFonts w:ascii="宋体" w:hAnsi="宋体" w:cs="宋体"/>
        </w:rPr>
      </w:pPr>
    </w:p>
    <w:p>
      <w:pPr>
        <w:jc w:val="center"/>
        <w:rPr>
          <w:rFonts w:ascii="宋体" w:hAnsi="宋体" w:cs="宋体"/>
          <w:b/>
        </w:rPr>
      </w:pPr>
      <w:r>
        <w:rPr>
          <w:rFonts w:hint="eastAsia" w:ascii="宋体" w:hAnsi="宋体" w:cs="宋体"/>
          <w:b/>
        </w:rPr>
        <w:t>报价明细表</w:t>
      </w:r>
    </w:p>
    <w:p>
      <w:pPr>
        <w:pStyle w:val="21"/>
        <w:ind w:left="450" w:firstLine="0"/>
        <w:rPr>
          <w:b/>
        </w:rPr>
      </w:pPr>
    </w:p>
    <w:tbl>
      <w:tblPr>
        <w:tblStyle w:val="15"/>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2"/>
        <w:gridCol w:w="1320"/>
        <w:gridCol w:w="1321"/>
        <w:gridCol w:w="1318"/>
        <w:gridCol w:w="673"/>
        <w:gridCol w:w="673"/>
        <w:gridCol w:w="939"/>
        <w:gridCol w:w="942"/>
        <w:gridCol w:w="6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72" w:type="dxa"/>
          </w:tcPr>
          <w:p>
            <w:pPr>
              <w:pStyle w:val="20"/>
              <w:spacing w:line="360" w:lineRule="auto"/>
              <w:ind w:left="215"/>
              <w:rPr>
                <w:b/>
                <w:sz w:val="21"/>
                <w:szCs w:val="21"/>
                <w:lang w:eastAsia="en-US"/>
              </w:rPr>
            </w:pPr>
            <w:r>
              <w:rPr>
                <w:rFonts w:hint="eastAsia"/>
                <w:b/>
                <w:w w:val="99"/>
                <w:sz w:val="21"/>
                <w:szCs w:val="21"/>
                <w:lang w:eastAsia="en-US"/>
              </w:rPr>
              <w:t>序</w:t>
            </w:r>
          </w:p>
          <w:p>
            <w:pPr>
              <w:pStyle w:val="20"/>
              <w:spacing w:before="4" w:line="360" w:lineRule="auto"/>
              <w:ind w:left="215"/>
              <w:rPr>
                <w:b/>
                <w:sz w:val="21"/>
                <w:szCs w:val="21"/>
                <w:lang w:eastAsia="en-US"/>
              </w:rPr>
            </w:pPr>
            <w:r>
              <w:rPr>
                <w:rFonts w:hint="eastAsia"/>
                <w:b/>
                <w:w w:val="99"/>
                <w:sz w:val="21"/>
                <w:szCs w:val="21"/>
                <w:lang w:eastAsia="en-US"/>
              </w:rPr>
              <w:t>号</w:t>
            </w:r>
          </w:p>
        </w:tc>
        <w:tc>
          <w:tcPr>
            <w:tcW w:w="1320" w:type="dxa"/>
          </w:tcPr>
          <w:p>
            <w:pPr>
              <w:pStyle w:val="20"/>
              <w:spacing w:before="156" w:line="360" w:lineRule="auto"/>
              <w:ind w:left="177"/>
              <w:rPr>
                <w:b/>
                <w:sz w:val="21"/>
                <w:szCs w:val="21"/>
                <w:lang w:eastAsia="en-US"/>
              </w:rPr>
            </w:pPr>
            <w:r>
              <w:rPr>
                <w:rFonts w:hint="eastAsia"/>
                <w:b/>
                <w:sz w:val="21"/>
                <w:szCs w:val="21"/>
                <w:lang w:eastAsia="en-US"/>
              </w:rPr>
              <w:t>货物名称</w:t>
            </w:r>
          </w:p>
        </w:tc>
        <w:tc>
          <w:tcPr>
            <w:tcW w:w="1321" w:type="dxa"/>
          </w:tcPr>
          <w:p>
            <w:pPr>
              <w:pStyle w:val="20"/>
              <w:spacing w:line="360" w:lineRule="auto"/>
              <w:ind w:left="155" w:right="151"/>
              <w:jc w:val="center"/>
              <w:rPr>
                <w:b/>
                <w:sz w:val="21"/>
                <w:szCs w:val="21"/>
                <w:lang w:eastAsia="en-US"/>
              </w:rPr>
            </w:pPr>
            <w:r>
              <w:rPr>
                <w:rFonts w:hint="eastAsia"/>
                <w:b/>
                <w:sz w:val="21"/>
                <w:szCs w:val="21"/>
                <w:lang w:eastAsia="en-US"/>
              </w:rPr>
              <w:t>品牌、型</w:t>
            </w:r>
          </w:p>
          <w:p>
            <w:pPr>
              <w:pStyle w:val="20"/>
              <w:spacing w:before="4" w:line="360" w:lineRule="auto"/>
              <w:ind w:left="155" w:right="148"/>
              <w:jc w:val="center"/>
              <w:rPr>
                <w:b/>
                <w:sz w:val="21"/>
                <w:szCs w:val="21"/>
                <w:lang w:eastAsia="en-US"/>
              </w:rPr>
            </w:pPr>
            <w:r>
              <w:rPr>
                <w:rFonts w:hint="eastAsia"/>
                <w:b/>
                <w:sz w:val="21"/>
                <w:szCs w:val="21"/>
                <w:lang w:eastAsia="en-US"/>
              </w:rPr>
              <w:t>号规格</w:t>
            </w:r>
          </w:p>
        </w:tc>
        <w:tc>
          <w:tcPr>
            <w:tcW w:w="1318" w:type="dxa"/>
          </w:tcPr>
          <w:p>
            <w:pPr>
              <w:pStyle w:val="20"/>
              <w:spacing w:line="360" w:lineRule="auto"/>
              <w:ind w:left="174"/>
              <w:rPr>
                <w:b/>
                <w:sz w:val="21"/>
                <w:szCs w:val="21"/>
                <w:lang w:eastAsia="en-US"/>
              </w:rPr>
            </w:pPr>
            <w:r>
              <w:rPr>
                <w:rFonts w:hint="eastAsia"/>
                <w:b/>
                <w:sz w:val="21"/>
                <w:szCs w:val="21"/>
                <w:lang w:eastAsia="en-US"/>
              </w:rPr>
              <w:t>原产地及</w:t>
            </w:r>
          </w:p>
          <w:p>
            <w:pPr>
              <w:pStyle w:val="20"/>
              <w:spacing w:before="4" w:line="360" w:lineRule="auto"/>
              <w:ind w:left="174"/>
              <w:rPr>
                <w:b/>
                <w:sz w:val="21"/>
                <w:szCs w:val="21"/>
                <w:lang w:eastAsia="en-US"/>
              </w:rPr>
            </w:pPr>
            <w:r>
              <w:rPr>
                <w:rFonts w:hint="eastAsia"/>
                <w:b/>
                <w:sz w:val="21"/>
                <w:szCs w:val="21"/>
                <w:lang w:eastAsia="en-US"/>
              </w:rPr>
              <w:t>生产厂商</w:t>
            </w:r>
          </w:p>
        </w:tc>
        <w:tc>
          <w:tcPr>
            <w:tcW w:w="673" w:type="dxa"/>
          </w:tcPr>
          <w:p>
            <w:pPr>
              <w:pStyle w:val="20"/>
              <w:spacing w:line="360" w:lineRule="auto"/>
              <w:ind w:left="215"/>
              <w:rPr>
                <w:b/>
                <w:sz w:val="21"/>
                <w:szCs w:val="21"/>
                <w:lang w:eastAsia="en-US"/>
              </w:rPr>
            </w:pPr>
            <w:r>
              <w:rPr>
                <w:rFonts w:hint="eastAsia"/>
                <w:b/>
                <w:w w:val="99"/>
                <w:sz w:val="21"/>
                <w:szCs w:val="21"/>
                <w:lang w:eastAsia="en-US"/>
              </w:rPr>
              <w:t>单</w:t>
            </w:r>
          </w:p>
          <w:p>
            <w:pPr>
              <w:pStyle w:val="20"/>
              <w:spacing w:before="4" w:line="360" w:lineRule="auto"/>
              <w:ind w:left="215"/>
              <w:rPr>
                <w:b/>
                <w:sz w:val="21"/>
                <w:szCs w:val="21"/>
                <w:lang w:eastAsia="en-US"/>
              </w:rPr>
            </w:pPr>
            <w:r>
              <w:rPr>
                <w:rFonts w:hint="eastAsia"/>
                <w:b/>
                <w:w w:val="99"/>
                <w:sz w:val="21"/>
                <w:szCs w:val="21"/>
                <w:lang w:eastAsia="en-US"/>
              </w:rPr>
              <w:t>位</w:t>
            </w:r>
          </w:p>
        </w:tc>
        <w:tc>
          <w:tcPr>
            <w:tcW w:w="673" w:type="dxa"/>
          </w:tcPr>
          <w:p>
            <w:pPr>
              <w:pStyle w:val="20"/>
              <w:spacing w:line="360" w:lineRule="auto"/>
              <w:ind w:left="214"/>
              <w:rPr>
                <w:b/>
                <w:sz w:val="21"/>
                <w:szCs w:val="21"/>
                <w:lang w:eastAsia="en-US"/>
              </w:rPr>
            </w:pPr>
            <w:r>
              <w:rPr>
                <w:rFonts w:hint="eastAsia"/>
                <w:b/>
                <w:w w:val="99"/>
                <w:sz w:val="21"/>
                <w:szCs w:val="21"/>
                <w:lang w:eastAsia="en-US"/>
              </w:rPr>
              <w:t>数</w:t>
            </w:r>
          </w:p>
          <w:p>
            <w:pPr>
              <w:pStyle w:val="20"/>
              <w:spacing w:before="4" w:line="360" w:lineRule="auto"/>
              <w:ind w:left="214"/>
              <w:rPr>
                <w:b/>
                <w:sz w:val="21"/>
                <w:szCs w:val="21"/>
                <w:lang w:eastAsia="en-US"/>
              </w:rPr>
            </w:pPr>
            <w:r>
              <w:rPr>
                <w:rFonts w:hint="eastAsia"/>
                <w:b/>
                <w:w w:val="99"/>
                <w:sz w:val="21"/>
                <w:szCs w:val="21"/>
                <w:lang w:eastAsia="en-US"/>
              </w:rPr>
              <w:t>量</w:t>
            </w:r>
          </w:p>
        </w:tc>
        <w:tc>
          <w:tcPr>
            <w:tcW w:w="939" w:type="dxa"/>
          </w:tcPr>
          <w:p>
            <w:pPr>
              <w:pStyle w:val="20"/>
              <w:spacing w:line="360" w:lineRule="auto"/>
              <w:ind w:left="102" w:right="96"/>
              <w:jc w:val="center"/>
              <w:rPr>
                <w:b/>
                <w:sz w:val="21"/>
                <w:szCs w:val="21"/>
                <w:lang w:eastAsia="en-US"/>
              </w:rPr>
            </w:pPr>
            <w:r>
              <w:rPr>
                <w:rFonts w:hint="eastAsia"/>
                <w:b/>
                <w:sz w:val="21"/>
                <w:szCs w:val="21"/>
                <w:lang w:eastAsia="en-US"/>
              </w:rPr>
              <w:t>单价</w:t>
            </w:r>
          </w:p>
          <w:p>
            <w:pPr>
              <w:pStyle w:val="20"/>
              <w:spacing w:before="4" w:line="360" w:lineRule="auto"/>
              <w:ind w:left="102" w:right="99"/>
              <w:jc w:val="center"/>
              <w:rPr>
                <w:b/>
                <w:sz w:val="21"/>
                <w:szCs w:val="21"/>
                <w:lang w:eastAsia="en-US"/>
              </w:rPr>
            </w:pPr>
            <w:r>
              <w:rPr>
                <w:rFonts w:hint="eastAsia"/>
                <w:b/>
                <w:w w:val="95"/>
                <w:sz w:val="21"/>
                <w:szCs w:val="21"/>
                <w:lang w:eastAsia="en-US"/>
              </w:rPr>
              <w:t>（元）</w:t>
            </w:r>
          </w:p>
        </w:tc>
        <w:tc>
          <w:tcPr>
            <w:tcW w:w="942" w:type="dxa"/>
          </w:tcPr>
          <w:p>
            <w:pPr>
              <w:pStyle w:val="20"/>
              <w:spacing w:line="360" w:lineRule="auto"/>
              <w:ind w:left="102" w:right="100"/>
              <w:jc w:val="center"/>
              <w:rPr>
                <w:b/>
                <w:sz w:val="21"/>
                <w:szCs w:val="21"/>
                <w:lang w:eastAsia="en-US"/>
              </w:rPr>
            </w:pPr>
            <w:r>
              <w:rPr>
                <w:rFonts w:hint="eastAsia"/>
                <w:b/>
                <w:sz w:val="21"/>
                <w:szCs w:val="21"/>
                <w:lang w:eastAsia="en-US"/>
              </w:rPr>
              <w:t>小计</w:t>
            </w:r>
          </w:p>
          <w:p>
            <w:pPr>
              <w:pStyle w:val="20"/>
              <w:spacing w:before="4" w:line="360" w:lineRule="auto"/>
              <w:ind w:left="102" w:right="102"/>
              <w:jc w:val="center"/>
              <w:rPr>
                <w:b/>
                <w:sz w:val="21"/>
                <w:szCs w:val="21"/>
                <w:lang w:eastAsia="en-US"/>
              </w:rPr>
            </w:pPr>
            <w:r>
              <w:rPr>
                <w:rFonts w:hint="eastAsia"/>
                <w:b/>
                <w:w w:val="95"/>
                <w:sz w:val="21"/>
                <w:szCs w:val="21"/>
                <w:lang w:eastAsia="en-US"/>
              </w:rPr>
              <w:t>（元）</w:t>
            </w:r>
          </w:p>
        </w:tc>
        <w:tc>
          <w:tcPr>
            <w:tcW w:w="670" w:type="dxa"/>
          </w:tcPr>
          <w:p>
            <w:pPr>
              <w:pStyle w:val="20"/>
              <w:spacing w:line="360" w:lineRule="auto"/>
              <w:ind w:left="209"/>
              <w:rPr>
                <w:b/>
                <w:sz w:val="21"/>
                <w:szCs w:val="21"/>
                <w:lang w:eastAsia="en-US"/>
              </w:rPr>
            </w:pPr>
            <w:r>
              <w:rPr>
                <w:rFonts w:hint="eastAsia"/>
                <w:b/>
                <w:w w:val="99"/>
                <w:sz w:val="21"/>
                <w:szCs w:val="21"/>
                <w:lang w:eastAsia="en-US"/>
              </w:rPr>
              <w:t>备</w:t>
            </w:r>
          </w:p>
          <w:p>
            <w:pPr>
              <w:pStyle w:val="20"/>
              <w:spacing w:before="4" w:line="360" w:lineRule="auto"/>
              <w:ind w:left="209"/>
              <w:rPr>
                <w:b/>
                <w:sz w:val="21"/>
                <w:szCs w:val="21"/>
                <w:lang w:eastAsia="en-US"/>
              </w:rPr>
            </w:pPr>
            <w:r>
              <w:rPr>
                <w:rFonts w:hint="eastAsia"/>
                <w:b/>
                <w:w w:val="99"/>
                <w:sz w:val="21"/>
                <w:szCs w:val="21"/>
                <w:lang w:eastAsia="en-US"/>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72" w:type="dxa"/>
          </w:tcPr>
          <w:p>
            <w:pPr>
              <w:pStyle w:val="20"/>
              <w:spacing w:line="360" w:lineRule="auto"/>
              <w:ind w:right="264"/>
              <w:jc w:val="right"/>
              <w:rPr>
                <w:sz w:val="21"/>
                <w:szCs w:val="21"/>
                <w:lang w:eastAsia="en-US"/>
              </w:rPr>
            </w:pPr>
            <w:r>
              <w:rPr>
                <w:rFonts w:hint="eastAsia"/>
                <w:sz w:val="21"/>
                <w:szCs w:val="21"/>
                <w:lang w:eastAsia="en-US"/>
              </w:rPr>
              <w:t>1</w:t>
            </w:r>
          </w:p>
        </w:tc>
        <w:tc>
          <w:tcPr>
            <w:tcW w:w="1320" w:type="dxa"/>
          </w:tcPr>
          <w:p>
            <w:pPr>
              <w:pStyle w:val="20"/>
              <w:spacing w:line="360" w:lineRule="auto"/>
              <w:rPr>
                <w:sz w:val="21"/>
                <w:szCs w:val="21"/>
                <w:lang w:eastAsia="en-US"/>
              </w:rPr>
            </w:pPr>
          </w:p>
        </w:tc>
        <w:tc>
          <w:tcPr>
            <w:tcW w:w="1321" w:type="dxa"/>
          </w:tcPr>
          <w:p>
            <w:pPr>
              <w:pStyle w:val="20"/>
              <w:spacing w:line="360" w:lineRule="auto"/>
              <w:rPr>
                <w:sz w:val="21"/>
                <w:szCs w:val="21"/>
                <w:lang w:eastAsia="en-US"/>
              </w:rPr>
            </w:pPr>
          </w:p>
        </w:tc>
        <w:tc>
          <w:tcPr>
            <w:tcW w:w="1318" w:type="dxa"/>
          </w:tcPr>
          <w:p>
            <w:pPr>
              <w:pStyle w:val="20"/>
              <w:spacing w:line="360" w:lineRule="auto"/>
              <w:rPr>
                <w:sz w:val="21"/>
                <w:szCs w:val="21"/>
                <w:lang w:eastAsia="en-US"/>
              </w:rPr>
            </w:pPr>
          </w:p>
        </w:tc>
        <w:tc>
          <w:tcPr>
            <w:tcW w:w="673" w:type="dxa"/>
          </w:tcPr>
          <w:p>
            <w:pPr>
              <w:pStyle w:val="20"/>
              <w:spacing w:line="360" w:lineRule="auto"/>
              <w:rPr>
                <w:sz w:val="21"/>
                <w:szCs w:val="21"/>
                <w:lang w:eastAsia="en-US"/>
              </w:rPr>
            </w:pPr>
          </w:p>
        </w:tc>
        <w:tc>
          <w:tcPr>
            <w:tcW w:w="673" w:type="dxa"/>
          </w:tcPr>
          <w:p>
            <w:pPr>
              <w:pStyle w:val="20"/>
              <w:spacing w:line="360" w:lineRule="auto"/>
              <w:rPr>
                <w:sz w:val="21"/>
                <w:szCs w:val="21"/>
                <w:lang w:eastAsia="en-US"/>
              </w:rPr>
            </w:pPr>
          </w:p>
        </w:tc>
        <w:tc>
          <w:tcPr>
            <w:tcW w:w="939" w:type="dxa"/>
          </w:tcPr>
          <w:p>
            <w:pPr>
              <w:pStyle w:val="20"/>
              <w:spacing w:line="360" w:lineRule="auto"/>
              <w:rPr>
                <w:sz w:val="21"/>
                <w:szCs w:val="21"/>
                <w:lang w:eastAsia="en-US"/>
              </w:rPr>
            </w:pPr>
          </w:p>
        </w:tc>
        <w:tc>
          <w:tcPr>
            <w:tcW w:w="942" w:type="dxa"/>
          </w:tcPr>
          <w:p>
            <w:pPr>
              <w:pStyle w:val="20"/>
              <w:spacing w:line="360" w:lineRule="auto"/>
              <w:rPr>
                <w:sz w:val="21"/>
                <w:szCs w:val="21"/>
                <w:lang w:eastAsia="en-US"/>
              </w:rPr>
            </w:pPr>
          </w:p>
        </w:tc>
        <w:tc>
          <w:tcPr>
            <w:tcW w:w="670" w:type="dxa"/>
          </w:tcPr>
          <w:p>
            <w:pPr>
              <w:pStyle w:val="20"/>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672" w:type="dxa"/>
          </w:tcPr>
          <w:p>
            <w:pPr>
              <w:pStyle w:val="20"/>
              <w:spacing w:line="360" w:lineRule="auto"/>
              <w:ind w:right="264"/>
              <w:jc w:val="right"/>
              <w:rPr>
                <w:sz w:val="21"/>
                <w:szCs w:val="21"/>
                <w:lang w:eastAsia="en-US"/>
              </w:rPr>
            </w:pPr>
            <w:r>
              <w:rPr>
                <w:rFonts w:hint="eastAsia"/>
                <w:sz w:val="21"/>
                <w:szCs w:val="21"/>
                <w:lang w:eastAsia="en-US"/>
              </w:rPr>
              <w:t>2</w:t>
            </w:r>
          </w:p>
        </w:tc>
        <w:tc>
          <w:tcPr>
            <w:tcW w:w="1320" w:type="dxa"/>
          </w:tcPr>
          <w:p>
            <w:pPr>
              <w:pStyle w:val="20"/>
              <w:spacing w:line="360" w:lineRule="auto"/>
              <w:rPr>
                <w:sz w:val="21"/>
                <w:szCs w:val="21"/>
                <w:lang w:eastAsia="en-US"/>
              </w:rPr>
            </w:pPr>
          </w:p>
        </w:tc>
        <w:tc>
          <w:tcPr>
            <w:tcW w:w="1321" w:type="dxa"/>
          </w:tcPr>
          <w:p>
            <w:pPr>
              <w:pStyle w:val="20"/>
              <w:spacing w:line="360" w:lineRule="auto"/>
              <w:rPr>
                <w:sz w:val="21"/>
                <w:szCs w:val="21"/>
                <w:lang w:eastAsia="en-US"/>
              </w:rPr>
            </w:pPr>
          </w:p>
        </w:tc>
        <w:tc>
          <w:tcPr>
            <w:tcW w:w="1318" w:type="dxa"/>
          </w:tcPr>
          <w:p>
            <w:pPr>
              <w:pStyle w:val="20"/>
              <w:spacing w:line="360" w:lineRule="auto"/>
              <w:rPr>
                <w:sz w:val="21"/>
                <w:szCs w:val="21"/>
                <w:lang w:eastAsia="en-US"/>
              </w:rPr>
            </w:pPr>
          </w:p>
        </w:tc>
        <w:tc>
          <w:tcPr>
            <w:tcW w:w="673" w:type="dxa"/>
          </w:tcPr>
          <w:p>
            <w:pPr>
              <w:pStyle w:val="20"/>
              <w:spacing w:line="360" w:lineRule="auto"/>
              <w:rPr>
                <w:sz w:val="21"/>
                <w:szCs w:val="21"/>
                <w:lang w:eastAsia="en-US"/>
              </w:rPr>
            </w:pPr>
          </w:p>
        </w:tc>
        <w:tc>
          <w:tcPr>
            <w:tcW w:w="673" w:type="dxa"/>
          </w:tcPr>
          <w:p>
            <w:pPr>
              <w:pStyle w:val="20"/>
              <w:spacing w:line="360" w:lineRule="auto"/>
              <w:rPr>
                <w:sz w:val="21"/>
                <w:szCs w:val="21"/>
                <w:lang w:eastAsia="en-US"/>
              </w:rPr>
            </w:pPr>
          </w:p>
        </w:tc>
        <w:tc>
          <w:tcPr>
            <w:tcW w:w="939" w:type="dxa"/>
          </w:tcPr>
          <w:p>
            <w:pPr>
              <w:pStyle w:val="20"/>
              <w:spacing w:line="360" w:lineRule="auto"/>
              <w:rPr>
                <w:sz w:val="21"/>
                <w:szCs w:val="21"/>
                <w:lang w:eastAsia="en-US"/>
              </w:rPr>
            </w:pPr>
          </w:p>
        </w:tc>
        <w:tc>
          <w:tcPr>
            <w:tcW w:w="942" w:type="dxa"/>
          </w:tcPr>
          <w:p>
            <w:pPr>
              <w:pStyle w:val="20"/>
              <w:spacing w:line="360" w:lineRule="auto"/>
              <w:rPr>
                <w:sz w:val="21"/>
                <w:szCs w:val="21"/>
                <w:lang w:eastAsia="en-US"/>
              </w:rPr>
            </w:pPr>
          </w:p>
        </w:tc>
        <w:tc>
          <w:tcPr>
            <w:tcW w:w="670" w:type="dxa"/>
          </w:tcPr>
          <w:p>
            <w:pPr>
              <w:pStyle w:val="20"/>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72" w:type="dxa"/>
          </w:tcPr>
          <w:p>
            <w:pPr>
              <w:pStyle w:val="20"/>
              <w:spacing w:before="2" w:line="360" w:lineRule="auto"/>
              <w:ind w:right="264"/>
              <w:jc w:val="right"/>
              <w:rPr>
                <w:sz w:val="21"/>
                <w:szCs w:val="21"/>
                <w:lang w:eastAsia="en-US"/>
              </w:rPr>
            </w:pPr>
            <w:r>
              <w:rPr>
                <w:rFonts w:hint="eastAsia"/>
                <w:sz w:val="21"/>
                <w:szCs w:val="21"/>
                <w:lang w:eastAsia="en-US"/>
              </w:rPr>
              <w:t>3</w:t>
            </w:r>
          </w:p>
        </w:tc>
        <w:tc>
          <w:tcPr>
            <w:tcW w:w="1320" w:type="dxa"/>
          </w:tcPr>
          <w:p>
            <w:pPr>
              <w:pStyle w:val="20"/>
              <w:spacing w:line="360" w:lineRule="auto"/>
              <w:rPr>
                <w:sz w:val="21"/>
                <w:szCs w:val="21"/>
                <w:lang w:eastAsia="en-US"/>
              </w:rPr>
            </w:pPr>
          </w:p>
        </w:tc>
        <w:tc>
          <w:tcPr>
            <w:tcW w:w="1321" w:type="dxa"/>
          </w:tcPr>
          <w:p>
            <w:pPr>
              <w:pStyle w:val="20"/>
              <w:spacing w:line="360" w:lineRule="auto"/>
              <w:rPr>
                <w:sz w:val="21"/>
                <w:szCs w:val="21"/>
                <w:lang w:eastAsia="en-US"/>
              </w:rPr>
            </w:pPr>
          </w:p>
        </w:tc>
        <w:tc>
          <w:tcPr>
            <w:tcW w:w="1318" w:type="dxa"/>
          </w:tcPr>
          <w:p>
            <w:pPr>
              <w:pStyle w:val="20"/>
              <w:spacing w:line="360" w:lineRule="auto"/>
              <w:rPr>
                <w:sz w:val="21"/>
                <w:szCs w:val="21"/>
                <w:lang w:eastAsia="en-US"/>
              </w:rPr>
            </w:pPr>
          </w:p>
        </w:tc>
        <w:tc>
          <w:tcPr>
            <w:tcW w:w="673" w:type="dxa"/>
          </w:tcPr>
          <w:p>
            <w:pPr>
              <w:pStyle w:val="20"/>
              <w:spacing w:line="360" w:lineRule="auto"/>
              <w:rPr>
                <w:sz w:val="21"/>
                <w:szCs w:val="21"/>
                <w:lang w:eastAsia="en-US"/>
              </w:rPr>
            </w:pPr>
          </w:p>
        </w:tc>
        <w:tc>
          <w:tcPr>
            <w:tcW w:w="673" w:type="dxa"/>
          </w:tcPr>
          <w:p>
            <w:pPr>
              <w:pStyle w:val="20"/>
              <w:spacing w:line="360" w:lineRule="auto"/>
              <w:rPr>
                <w:sz w:val="21"/>
                <w:szCs w:val="21"/>
                <w:lang w:eastAsia="en-US"/>
              </w:rPr>
            </w:pPr>
          </w:p>
        </w:tc>
        <w:tc>
          <w:tcPr>
            <w:tcW w:w="939" w:type="dxa"/>
          </w:tcPr>
          <w:p>
            <w:pPr>
              <w:pStyle w:val="20"/>
              <w:spacing w:line="360" w:lineRule="auto"/>
              <w:rPr>
                <w:sz w:val="21"/>
                <w:szCs w:val="21"/>
                <w:lang w:eastAsia="en-US"/>
              </w:rPr>
            </w:pPr>
          </w:p>
        </w:tc>
        <w:tc>
          <w:tcPr>
            <w:tcW w:w="942" w:type="dxa"/>
          </w:tcPr>
          <w:p>
            <w:pPr>
              <w:pStyle w:val="20"/>
              <w:spacing w:line="360" w:lineRule="auto"/>
              <w:rPr>
                <w:sz w:val="21"/>
                <w:szCs w:val="21"/>
                <w:lang w:eastAsia="en-US"/>
              </w:rPr>
            </w:pPr>
          </w:p>
        </w:tc>
        <w:tc>
          <w:tcPr>
            <w:tcW w:w="670" w:type="dxa"/>
          </w:tcPr>
          <w:p>
            <w:pPr>
              <w:pStyle w:val="20"/>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72" w:type="dxa"/>
          </w:tcPr>
          <w:p>
            <w:pPr>
              <w:pStyle w:val="20"/>
              <w:spacing w:line="360" w:lineRule="auto"/>
              <w:ind w:right="264"/>
              <w:jc w:val="right"/>
              <w:rPr>
                <w:sz w:val="21"/>
                <w:szCs w:val="21"/>
                <w:lang w:eastAsia="en-US"/>
              </w:rPr>
            </w:pPr>
            <w:r>
              <w:rPr>
                <w:rFonts w:hint="eastAsia"/>
                <w:sz w:val="21"/>
                <w:szCs w:val="21"/>
                <w:lang w:eastAsia="en-US"/>
              </w:rPr>
              <w:t>4</w:t>
            </w:r>
          </w:p>
        </w:tc>
        <w:tc>
          <w:tcPr>
            <w:tcW w:w="1320" w:type="dxa"/>
          </w:tcPr>
          <w:p>
            <w:pPr>
              <w:pStyle w:val="20"/>
              <w:spacing w:line="360" w:lineRule="auto"/>
              <w:rPr>
                <w:sz w:val="21"/>
                <w:szCs w:val="21"/>
                <w:lang w:eastAsia="en-US"/>
              </w:rPr>
            </w:pPr>
          </w:p>
        </w:tc>
        <w:tc>
          <w:tcPr>
            <w:tcW w:w="1321" w:type="dxa"/>
          </w:tcPr>
          <w:p>
            <w:pPr>
              <w:pStyle w:val="20"/>
              <w:spacing w:line="360" w:lineRule="auto"/>
              <w:rPr>
                <w:sz w:val="21"/>
                <w:szCs w:val="21"/>
                <w:lang w:eastAsia="en-US"/>
              </w:rPr>
            </w:pPr>
          </w:p>
        </w:tc>
        <w:tc>
          <w:tcPr>
            <w:tcW w:w="1318" w:type="dxa"/>
          </w:tcPr>
          <w:p>
            <w:pPr>
              <w:pStyle w:val="20"/>
              <w:spacing w:line="360" w:lineRule="auto"/>
              <w:rPr>
                <w:sz w:val="21"/>
                <w:szCs w:val="21"/>
                <w:lang w:eastAsia="en-US"/>
              </w:rPr>
            </w:pPr>
          </w:p>
        </w:tc>
        <w:tc>
          <w:tcPr>
            <w:tcW w:w="673" w:type="dxa"/>
          </w:tcPr>
          <w:p>
            <w:pPr>
              <w:pStyle w:val="20"/>
              <w:spacing w:line="360" w:lineRule="auto"/>
              <w:rPr>
                <w:sz w:val="21"/>
                <w:szCs w:val="21"/>
                <w:lang w:eastAsia="en-US"/>
              </w:rPr>
            </w:pPr>
          </w:p>
        </w:tc>
        <w:tc>
          <w:tcPr>
            <w:tcW w:w="673" w:type="dxa"/>
          </w:tcPr>
          <w:p>
            <w:pPr>
              <w:pStyle w:val="20"/>
              <w:spacing w:line="360" w:lineRule="auto"/>
              <w:rPr>
                <w:sz w:val="21"/>
                <w:szCs w:val="21"/>
                <w:lang w:eastAsia="en-US"/>
              </w:rPr>
            </w:pPr>
          </w:p>
        </w:tc>
        <w:tc>
          <w:tcPr>
            <w:tcW w:w="939" w:type="dxa"/>
          </w:tcPr>
          <w:p>
            <w:pPr>
              <w:pStyle w:val="20"/>
              <w:spacing w:line="360" w:lineRule="auto"/>
              <w:rPr>
                <w:sz w:val="21"/>
                <w:szCs w:val="21"/>
                <w:lang w:eastAsia="en-US"/>
              </w:rPr>
            </w:pPr>
          </w:p>
        </w:tc>
        <w:tc>
          <w:tcPr>
            <w:tcW w:w="942" w:type="dxa"/>
          </w:tcPr>
          <w:p>
            <w:pPr>
              <w:pStyle w:val="20"/>
              <w:spacing w:line="360" w:lineRule="auto"/>
              <w:rPr>
                <w:sz w:val="21"/>
                <w:szCs w:val="21"/>
                <w:lang w:eastAsia="en-US"/>
              </w:rPr>
            </w:pPr>
          </w:p>
        </w:tc>
        <w:tc>
          <w:tcPr>
            <w:tcW w:w="670" w:type="dxa"/>
          </w:tcPr>
          <w:p>
            <w:pPr>
              <w:pStyle w:val="20"/>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672" w:type="dxa"/>
          </w:tcPr>
          <w:p>
            <w:pPr>
              <w:pStyle w:val="20"/>
              <w:spacing w:line="360" w:lineRule="auto"/>
              <w:ind w:right="264"/>
              <w:jc w:val="right"/>
              <w:rPr>
                <w:sz w:val="21"/>
                <w:szCs w:val="21"/>
                <w:lang w:eastAsia="en-US"/>
              </w:rPr>
            </w:pPr>
            <w:r>
              <w:rPr>
                <w:rFonts w:hint="eastAsia"/>
                <w:sz w:val="21"/>
                <w:szCs w:val="21"/>
                <w:lang w:eastAsia="en-US"/>
              </w:rPr>
              <w:t>5</w:t>
            </w:r>
          </w:p>
        </w:tc>
        <w:tc>
          <w:tcPr>
            <w:tcW w:w="1320" w:type="dxa"/>
          </w:tcPr>
          <w:p>
            <w:pPr>
              <w:pStyle w:val="20"/>
              <w:spacing w:line="360" w:lineRule="auto"/>
              <w:rPr>
                <w:sz w:val="21"/>
                <w:szCs w:val="21"/>
                <w:lang w:eastAsia="en-US"/>
              </w:rPr>
            </w:pPr>
          </w:p>
        </w:tc>
        <w:tc>
          <w:tcPr>
            <w:tcW w:w="1321" w:type="dxa"/>
          </w:tcPr>
          <w:p>
            <w:pPr>
              <w:pStyle w:val="20"/>
              <w:spacing w:line="360" w:lineRule="auto"/>
              <w:rPr>
                <w:sz w:val="21"/>
                <w:szCs w:val="21"/>
                <w:lang w:eastAsia="en-US"/>
              </w:rPr>
            </w:pPr>
          </w:p>
        </w:tc>
        <w:tc>
          <w:tcPr>
            <w:tcW w:w="1318" w:type="dxa"/>
          </w:tcPr>
          <w:p>
            <w:pPr>
              <w:pStyle w:val="20"/>
              <w:spacing w:line="360" w:lineRule="auto"/>
              <w:rPr>
                <w:sz w:val="21"/>
                <w:szCs w:val="21"/>
                <w:lang w:eastAsia="en-US"/>
              </w:rPr>
            </w:pPr>
          </w:p>
        </w:tc>
        <w:tc>
          <w:tcPr>
            <w:tcW w:w="673" w:type="dxa"/>
          </w:tcPr>
          <w:p>
            <w:pPr>
              <w:pStyle w:val="20"/>
              <w:spacing w:line="360" w:lineRule="auto"/>
              <w:rPr>
                <w:sz w:val="21"/>
                <w:szCs w:val="21"/>
                <w:lang w:eastAsia="en-US"/>
              </w:rPr>
            </w:pPr>
          </w:p>
        </w:tc>
        <w:tc>
          <w:tcPr>
            <w:tcW w:w="673" w:type="dxa"/>
          </w:tcPr>
          <w:p>
            <w:pPr>
              <w:pStyle w:val="20"/>
              <w:spacing w:line="360" w:lineRule="auto"/>
              <w:rPr>
                <w:sz w:val="21"/>
                <w:szCs w:val="21"/>
                <w:lang w:eastAsia="en-US"/>
              </w:rPr>
            </w:pPr>
          </w:p>
        </w:tc>
        <w:tc>
          <w:tcPr>
            <w:tcW w:w="939" w:type="dxa"/>
          </w:tcPr>
          <w:p>
            <w:pPr>
              <w:pStyle w:val="20"/>
              <w:spacing w:line="360" w:lineRule="auto"/>
              <w:rPr>
                <w:sz w:val="21"/>
                <w:szCs w:val="21"/>
                <w:lang w:eastAsia="en-US"/>
              </w:rPr>
            </w:pPr>
          </w:p>
        </w:tc>
        <w:tc>
          <w:tcPr>
            <w:tcW w:w="942" w:type="dxa"/>
          </w:tcPr>
          <w:p>
            <w:pPr>
              <w:pStyle w:val="20"/>
              <w:spacing w:line="360" w:lineRule="auto"/>
              <w:rPr>
                <w:sz w:val="21"/>
                <w:szCs w:val="21"/>
                <w:lang w:eastAsia="en-US"/>
              </w:rPr>
            </w:pPr>
          </w:p>
        </w:tc>
        <w:tc>
          <w:tcPr>
            <w:tcW w:w="670" w:type="dxa"/>
          </w:tcPr>
          <w:p>
            <w:pPr>
              <w:pStyle w:val="20"/>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672" w:type="dxa"/>
          </w:tcPr>
          <w:p>
            <w:pPr>
              <w:pStyle w:val="20"/>
              <w:spacing w:before="2" w:line="360" w:lineRule="auto"/>
              <w:ind w:right="264"/>
              <w:jc w:val="right"/>
              <w:rPr>
                <w:sz w:val="21"/>
                <w:szCs w:val="21"/>
                <w:lang w:eastAsia="en-US"/>
              </w:rPr>
            </w:pPr>
            <w:r>
              <w:rPr>
                <w:rFonts w:hint="eastAsia"/>
                <w:sz w:val="21"/>
                <w:szCs w:val="21"/>
                <w:lang w:eastAsia="en-US"/>
              </w:rPr>
              <w:t>6</w:t>
            </w:r>
          </w:p>
        </w:tc>
        <w:tc>
          <w:tcPr>
            <w:tcW w:w="1320" w:type="dxa"/>
          </w:tcPr>
          <w:p>
            <w:pPr>
              <w:pStyle w:val="20"/>
              <w:spacing w:line="360" w:lineRule="auto"/>
              <w:rPr>
                <w:sz w:val="21"/>
                <w:szCs w:val="21"/>
                <w:lang w:eastAsia="en-US"/>
              </w:rPr>
            </w:pPr>
          </w:p>
        </w:tc>
        <w:tc>
          <w:tcPr>
            <w:tcW w:w="1321" w:type="dxa"/>
          </w:tcPr>
          <w:p>
            <w:pPr>
              <w:pStyle w:val="20"/>
              <w:spacing w:line="360" w:lineRule="auto"/>
              <w:rPr>
                <w:sz w:val="21"/>
                <w:szCs w:val="21"/>
                <w:lang w:eastAsia="en-US"/>
              </w:rPr>
            </w:pPr>
          </w:p>
        </w:tc>
        <w:tc>
          <w:tcPr>
            <w:tcW w:w="1318" w:type="dxa"/>
          </w:tcPr>
          <w:p>
            <w:pPr>
              <w:pStyle w:val="20"/>
              <w:spacing w:line="360" w:lineRule="auto"/>
              <w:rPr>
                <w:sz w:val="21"/>
                <w:szCs w:val="21"/>
                <w:lang w:eastAsia="en-US"/>
              </w:rPr>
            </w:pPr>
          </w:p>
        </w:tc>
        <w:tc>
          <w:tcPr>
            <w:tcW w:w="673" w:type="dxa"/>
          </w:tcPr>
          <w:p>
            <w:pPr>
              <w:pStyle w:val="20"/>
              <w:spacing w:line="360" w:lineRule="auto"/>
              <w:rPr>
                <w:sz w:val="21"/>
                <w:szCs w:val="21"/>
                <w:lang w:eastAsia="en-US"/>
              </w:rPr>
            </w:pPr>
          </w:p>
        </w:tc>
        <w:tc>
          <w:tcPr>
            <w:tcW w:w="673" w:type="dxa"/>
          </w:tcPr>
          <w:p>
            <w:pPr>
              <w:pStyle w:val="20"/>
              <w:spacing w:line="360" w:lineRule="auto"/>
              <w:rPr>
                <w:sz w:val="21"/>
                <w:szCs w:val="21"/>
                <w:lang w:eastAsia="en-US"/>
              </w:rPr>
            </w:pPr>
          </w:p>
        </w:tc>
        <w:tc>
          <w:tcPr>
            <w:tcW w:w="939" w:type="dxa"/>
          </w:tcPr>
          <w:p>
            <w:pPr>
              <w:pStyle w:val="20"/>
              <w:spacing w:line="360" w:lineRule="auto"/>
              <w:rPr>
                <w:sz w:val="21"/>
                <w:szCs w:val="21"/>
                <w:lang w:eastAsia="en-US"/>
              </w:rPr>
            </w:pPr>
          </w:p>
        </w:tc>
        <w:tc>
          <w:tcPr>
            <w:tcW w:w="942" w:type="dxa"/>
          </w:tcPr>
          <w:p>
            <w:pPr>
              <w:pStyle w:val="20"/>
              <w:spacing w:line="360" w:lineRule="auto"/>
              <w:rPr>
                <w:sz w:val="21"/>
                <w:szCs w:val="21"/>
                <w:lang w:eastAsia="en-US"/>
              </w:rPr>
            </w:pPr>
          </w:p>
        </w:tc>
        <w:tc>
          <w:tcPr>
            <w:tcW w:w="670" w:type="dxa"/>
          </w:tcPr>
          <w:p>
            <w:pPr>
              <w:pStyle w:val="20"/>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72" w:type="dxa"/>
          </w:tcPr>
          <w:p>
            <w:pPr>
              <w:pStyle w:val="20"/>
              <w:spacing w:line="360" w:lineRule="auto"/>
              <w:ind w:right="264"/>
              <w:jc w:val="right"/>
              <w:rPr>
                <w:sz w:val="21"/>
                <w:szCs w:val="21"/>
                <w:lang w:eastAsia="en-US"/>
              </w:rPr>
            </w:pPr>
            <w:r>
              <w:rPr>
                <w:rFonts w:hint="eastAsia"/>
                <w:sz w:val="21"/>
                <w:szCs w:val="21"/>
                <w:lang w:eastAsia="en-US"/>
              </w:rPr>
              <w:t>7</w:t>
            </w:r>
          </w:p>
        </w:tc>
        <w:tc>
          <w:tcPr>
            <w:tcW w:w="1320" w:type="dxa"/>
          </w:tcPr>
          <w:p>
            <w:pPr>
              <w:pStyle w:val="20"/>
              <w:spacing w:line="360" w:lineRule="auto"/>
              <w:rPr>
                <w:sz w:val="21"/>
                <w:szCs w:val="21"/>
                <w:lang w:eastAsia="en-US"/>
              </w:rPr>
            </w:pPr>
          </w:p>
        </w:tc>
        <w:tc>
          <w:tcPr>
            <w:tcW w:w="1321" w:type="dxa"/>
          </w:tcPr>
          <w:p>
            <w:pPr>
              <w:pStyle w:val="20"/>
              <w:spacing w:line="360" w:lineRule="auto"/>
              <w:rPr>
                <w:sz w:val="21"/>
                <w:szCs w:val="21"/>
                <w:lang w:eastAsia="en-US"/>
              </w:rPr>
            </w:pPr>
          </w:p>
        </w:tc>
        <w:tc>
          <w:tcPr>
            <w:tcW w:w="1318" w:type="dxa"/>
          </w:tcPr>
          <w:p>
            <w:pPr>
              <w:pStyle w:val="20"/>
              <w:spacing w:line="360" w:lineRule="auto"/>
              <w:rPr>
                <w:sz w:val="21"/>
                <w:szCs w:val="21"/>
                <w:lang w:eastAsia="en-US"/>
              </w:rPr>
            </w:pPr>
          </w:p>
        </w:tc>
        <w:tc>
          <w:tcPr>
            <w:tcW w:w="673" w:type="dxa"/>
          </w:tcPr>
          <w:p>
            <w:pPr>
              <w:pStyle w:val="20"/>
              <w:spacing w:line="360" w:lineRule="auto"/>
              <w:rPr>
                <w:sz w:val="21"/>
                <w:szCs w:val="21"/>
                <w:lang w:eastAsia="en-US"/>
              </w:rPr>
            </w:pPr>
          </w:p>
        </w:tc>
        <w:tc>
          <w:tcPr>
            <w:tcW w:w="673" w:type="dxa"/>
          </w:tcPr>
          <w:p>
            <w:pPr>
              <w:pStyle w:val="20"/>
              <w:spacing w:line="360" w:lineRule="auto"/>
              <w:rPr>
                <w:sz w:val="21"/>
                <w:szCs w:val="21"/>
                <w:lang w:eastAsia="en-US"/>
              </w:rPr>
            </w:pPr>
          </w:p>
        </w:tc>
        <w:tc>
          <w:tcPr>
            <w:tcW w:w="939" w:type="dxa"/>
          </w:tcPr>
          <w:p>
            <w:pPr>
              <w:pStyle w:val="20"/>
              <w:spacing w:line="360" w:lineRule="auto"/>
              <w:rPr>
                <w:sz w:val="21"/>
                <w:szCs w:val="21"/>
                <w:lang w:eastAsia="en-US"/>
              </w:rPr>
            </w:pPr>
          </w:p>
        </w:tc>
        <w:tc>
          <w:tcPr>
            <w:tcW w:w="942" w:type="dxa"/>
          </w:tcPr>
          <w:p>
            <w:pPr>
              <w:pStyle w:val="20"/>
              <w:spacing w:line="360" w:lineRule="auto"/>
              <w:rPr>
                <w:sz w:val="21"/>
                <w:szCs w:val="21"/>
                <w:lang w:eastAsia="en-US"/>
              </w:rPr>
            </w:pPr>
          </w:p>
        </w:tc>
        <w:tc>
          <w:tcPr>
            <w:tcW w:w="670" w:type="dxa"/>
          </w:tcPr>
          <w:p>
            <w:pPr>
              <w:pStyle w:val="20"/>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672" w:type="dxa"/>
          </w:tcPr>
          <w:p>
            <w:pPr>
              <w:pStyle w:val="20"/>
              <w:spacing w:line="360" w:lineRule="auto"/>
              <w:ind w:right="264"/>
              <w:jc w:val="right"/>
              <w:rPr>
                <w:sz w:val="21"/>
                <w:szCs w:val="21"/>
                <w:lang w:eastAsia="en-US"/>
              </w:rPr>
            </w:pPr>
            <w:r>
              <w:rPr>
                <w:rFonts w:hint="eastAsia"/>
                <w:sz w:val="21"/>
                <w:szCs w:val="21"/>
                <w:lang w:eastAsia="en-US"/>
              </w:rPr>
              <w:t>8</w:t>
            </w:r>
          </w:p>
        </w:tc>
        <w:tc>
          <w:tcPr>
            <w:tcW w:w="1320" w:type="dxa"/>
          </w:tcPr>
          <w:p>
            <w:pPr>
              <w:pStyle w:val="20"/>
              <w:spacing w:line="360" w:lineRule="auto"/>
              <w:rPr>
                <w:sz w:val="21"/>
                <w:szCs w:val="21"/>
                <w:lang w:eastAsia="en-US"/>
              </w:rPr>
            </w:pPr>
          </w:p>
        </w:tc>
        <w:tc>
          <w:tcPr>
            <w:tcW w:w="1321" w:type="dxa"/>
          </w:tcPr>
          <w:p>
            <w:pPr>
              <w:pStyle w:val="20"/>
              <w:spacing w:line="360" w:lineRule="auto"/>
              <w:rPr>
                <w:sz w:val="21"/>
                <w:szCs w:val="21"/>
                <w:lang w:eastAsia="en-US"/>
              </w:rPr>
            </w:pPr>
          </w:p>
        </w:tc>
        <w:tc>
          <w:tcPr>
            <w:tcW w:w="1318" w:type="dxa"/>
          </w:tcPr>
          <w:p>
            <w:pPr>
              <w:pStyle w:val="20"/>
              <w:spacing w:line="360" w:lineRule="auto"/>
              <w:rPr>
                <w:sz w:val="21"/>
                <w:szCs w:val="21"/>
                <w:lang w:eastAsia="en-US"/>
              </w:rPr>
            </w:pPr>
          </w:p>
        </w:tc>
        <w:tc>
          <w:tcPr>
            <w:tcW w:w="673" w:type="dxa"/>
          </w:tcPr>
          <w:p>
            <w:pPr>
              <w:pStyle w:val="20"/>
              <w:spacing w:line="360" w:lineRule="auto"/>
              <w:rPr>
                <w:sz w:val="21"/>
                <w:szCs w:val="21"/>
                <w:lang w:eastAsia="en-US"/>
              </w:rPr>
            </w:pPr>
          </w:p>
        </w:tc>
        <w:tc>
          <w:tcPr>
            <w:tcW w:w="673" w:type="dxa"/>
          </w:tcPr>
          <w:p>
            <w:pPr>
              <w:pStyle w:val="20"/>
              <w:spacing w:line="360" w:lineRule="auto"/>
              <w:rPr>
                <w:sz w:val="21"/>
                <w:szCs w:val="21"/>
                <w:lang w:eastAsia="en-US"/>
              </w:rPr>
            </w:pPr>
          </w:p>
        </w:tc>
        <w:tc>
          <w:tcPr>
            <w:tcW w:w="939" w:type="dxa"/>
          </w:tcPr>
          <w:p>
            <w:pPr>
              <w:pStyle w:val="20"/>
              <w:spacing w:line="360" w:lineRule="auto"/>
              <w:rPr>
                <w:sz w:val="21"/>
                <w:szCs w:val="21"/>
                <w:lang w:eastAsia="en-US"/>
              </w:rPr>
            </w:pPr>
          </w:p>
        </w:tc>
        <w:tc>
          <w:tcPr>
            <w:tcW w:w="942" w:type="dxa"/>
          </w:tcPr>
          <w:p>
            <w:pPr>
              <w:pStyle w:val="20"/>
              <w:spacing w:line="360" w:lineRule="auto"/>
              <w:rPr>
                <w:sz w:val="21"/>
                <w:szCs w:val="21"/>
                <w:lang w:eastAsia="en-US"/>
              </w:rPr>
            </w:pPr>
          </w:p>
        </w:tc>
        <w:tc>
          <w:tcPr>
            <w:tcW w:w="670" w:type="dxa"/>
          </w:tcPr>
          <w:p>
            <w:pPr>
              <w:pStyle w:val="20"/>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72" w:type="dxa"/>
          </w:tcPr>
          <w:p>
            <w:pPr>
              <w:pStyle w:val="20"/>
              <w:spacing w:line="360" w:lineRule="auto"/>
              <w:ind w:right="264"/>
              <w:jc w:val="right"/>
              <w:rPr>
                <w:sz w:val="21"/>
                <w:szCs w:val="21"/>
                <w:lang w:eastAsia="en-US"/>
              </w:rPr>
            </w:pPr>
            <w:r>
              <w:rPr>
                <w:rFonts w:hint="eastAsia"/>
                <w:sz w:val="21"/>
                <w:szCs w:val="21"/>
                <w:lang w:eastAsia="en-US"/>
              </w:rPr>
              <w:t>9</w:t>
            </w:r>
          </w:p>
        </w:tc>
        <w:tc>
          <w:tcPr>
            <w:tcW w:w="1320" w:type="dxa"/>
          </w:tcPr>
          <w:p>
            <w:pPr>
              <w:pStyle w:val="20"/>
              <w:spacing w:line="360" w:lineRule="auto"/>
              <w:rPr>
                <w:sz w:val="21"/>
                <w:szCs w:val="21"/>
                <w:lang w:eastAsia="en-US"/>
              </w:rPr>
            </w:pPr>
          </w:p>
        </w:tc>
        <w:tc>
          <w:tcPr>
            <w:tcW w:w="1321" w:type="dxa"/>
          </w:tcPr>
          <w:p>
            <w:pPr>
              <w:pStyle w:val="20"/>
              <w:spacing w:line="360" w:lineRule="auto"/>
              <w:rPr>
                <w:sz w:val="21"/>
                <w:szCs w:val="21"/>
                <w:lang w:eastAsia="en-US"/>
              </w:rPr>
            </w:pPr>
          </w:p>
        </w:tc>
        <w:tc>
          <w:tcPr>
            <w:tcW w:w="1318" w:type="dxa"/>
          </w:tcPr>
          <w:p>
            <w:pPr>
              <w:pStyle w:val="20"/>
              <w:spacing w:line="360" w:lineRule="auto"/>
              <w:rPr>
                <w:sz w:val="21"/>
                <w:szCs w:val="21"/>
                <w:lang w:eastAsia="en-US"/>
              </w:rPr>
            </w:pPr>
          </w:p>
        </w:tc>
        <w:tc>
          <w:tcPr>
            <w:tcW w:w="673" w:type="dxa"/>
          </w:tcPr>
          <w:p>
            <w:pPr>
              <w:pStyle w:val="20"/>
              <w:spacing w:line="360" w:lineRule="auto"/>
              <w:rPr>
                <w:sz w:val="21"/>
                <w:szCs w:val="21"/>
                <w:lang w:eastAsia="en-US"/>
              </w:rPr>
            </w:pPr>
          </w:p>
        </w:tc>
        <w:tc>
          <w:tcPr>
            <w:tcW w:w="673" w:type="dxa"/>
          </w:tcPr>
          <w:p>
            <w:pPr>
              <w:pStyle w:val="20"/>
              <w:spacing w:line="360" w:lineRule="auto"/>
              <w:rPr>
                <w:sz w:val="21"/>
                <w:szCs w:val="21"/>
                <w:lang w:eastAsia="en-US"/>
              </w:rPr>
            </w:pPr>
          </w:p>
        </w:tc>
        <w:tc>
          <w:tcPr>
            <w:tcW w:w="939" w:type="dxa"/>
          </w:tcPr>
          <w:p>
            <w:pPr>
              <w:pStyle w:val="20"/>
              <w:spacing w:line="360" w:lineRule="auto"/>
              <w:rPr>
                <w:sz w:val="21"/>
                <w:szCs w:val="21"/>
                <w:lang w:eastAsia="en-US"/>
              </w:rPr>
            </w:pPr>
          </w:p>
        </w:tc>
        <w:tc>
          <w:tcPr>
            <w:tcW w:w="942" w:type="dxa"/>
          </w:tcPr>
          <w:p>
            <w:pPr>
              <w:pStyle w:val="20"/>
              <w:spacing w:line="360" w:lineRule="auto"/>
              <w:rPr>
                <w:sz w:val="21"/>
                <w:szCs w:val="21"/>
                <w:lang w:eastAsia="en-US"/>
              </w:rPr>
            </w:pPr>
          </w:p>
        </w:tc>
        <w:tc>
          <w:tcPr>
            <w:tcW w:w="670" w:type="dxa"/>
          </w:tcPr>
          <w:p>
            <w:pPr>
              <w:pStyle w:val="20"/>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72" w:type="dxa"/>
          </w:tcPr>
          <w:p>
            <w:pPr>
              <w:pStyle w:val="20"/>
              <w:spacing w:line="360" w:lineRule="auto"/>
              <w:ind w:right="204"/>
              <w:jc w:val="right"/>
              <w:rPr>
                <w:sz w:val="21"/>
                <w:szCs w:val="21"/>
                <w:lang w:eastAsia="en-US"/>
              </w:rPr>
            </w:pPr>
            <w:r>
              <w:rPr>
                <w:rFonts w:hint="eastAsia"/>
                <w:sz w:val="21"/>
                <w:szCs w:val="21"/>
                <w:lang w:eastAsia="en-US"/>
              </w:rPr>
              <w:t>10</w:t>
            </w:r>
          </w:p>
        </w:tc>
        <w:tc>
          <w:tcPr>
            <w:tcW w:w="1320" w:type="dxa"/>
          </w:tcPr>
          <w:p>
            <w:pPr>
              <w:pStyle w:val="20"/>
              <w:spacing w:line="360" w:lineRule="auto"/>
              <w:rPr>
                <w:sz w:val="21"/>
                <w:szCs w:val="21"/>
                <w:lang w:eastAsia="en-US"/>
              </w:rPr>
            </w:pPr>
          </w:p>
        </w:tc>
        <w:tc>
          <w:tcPr>
            <w:tcW w:w="1321" w:type="dxa"/>
          </w:tcPr>
          <w:p>
            <w:pPr>
              <w:pStyle w:val="20"/>
              <w:spacing w:line="360" w:lineRule="auto"/>
              <w:rPr>
                <w:sz w:val="21"/>
                <w:szCs w:val="21"/>
                <w:lang w:eastAsia="en-US"/>
              </w:rPr>
            </w:pPr>
          </w:p>
        </w:tc>
        <w:tc>
          <w:tcPr>
            <w:tcW w:w="1318" w:type="dxa"/>
          </w:tcPr>
          <w:p>
            <w:pPr>
              <w:pStyle w:val="20"/>
              <w:spacing w:line="360" w:lineRule="auto"/>
              <w:rPr>
                <w:sz w:val="21"/>
                <w:szCs w:val="21"/>
                <w:lang w:eastAsia="en-US"/>
              </w:rPr>
            </w:pPr>
          </w:p>
        </w:tc>
        <w:tc>
          <w:tcPr>
            <w:tcW w:w="673" w:type="dxa"/>
          </w:tcPr>
          <w:p>
            <w:pPr>
              <w:pStyle w:val="20"/>
              <w:spacing w:line="360" w:lineRule="auto"/>
              <w:rPr>
                <w:sz w:val="21"/>
                <w:szCs w:val="21"/>
                <w:lang w:eastAsia="en-US"/>
              </w:rPr>
            </w:pPr>
          </w:p>
        </w:tc>
        <w:tc>
          <w:tcPr>
            <w:tcW w:w="673" w:type="dxa"/>
          </w:tcPr>
          <w:p>
            <w:pPr>
              <w:pStyle w:val="20"/>
              <w:spacing w:line="360" w:lineRule="auto"/>
              <w:rPr>
                <w:sz w:val="21"/>
                <w:szCs w:val="21"/>
                <w:lang w:eastAsia="en-US"/>
              </w:rPr>
            </w:pPr>
          </w:p>
        </w:tc>
        <w:tc>
          <w:tcPr>
            <w:tcW w:w="939" w:type="dxa"/>
          </w:tcPr>
          <w:p>
            <w:pPr>
              <w:pStyle w:val="20"/>
              <w:spacing w:line="360" w:lineRule="auto"/>
              <w:rPr>
                <w:sz w:val="21"/>
                <w:szCs w:val="21"/>
                <w:lang w:eastAsia="en-US"/>
              </w:rPr>
            </w:pPr>
          </w:p>
        </w:tc>
        <w:tc>
          <w:tcPr>
            <w:tcW w:w="942" w:type="dxa"/>
          </w:tcPr>
          <w:p>
            <w:pPr>
              <w:pStyle w:val="20"/>
              <w:spacing w:line="360" w:lineRule="auto"/>
              <w:rPr>
                <w:sz w:val="21"/>
                <w:szCs w:val="21"/>
                <w:lang w:eastAsia="en-US"/>
              </w:rPr>
            </w:pPr>
          </w:p>
        </w:tc>
        <w:tc>
          <w:tcPr>
            <w:tcW w:w="670" w:type="dxa"/>
          </w:tcPr>
          <w:p>
            <w:pPr>
              <w:pStyle w:val="20"/>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72" w:type="dxa"/>
          </w:tcPr>
          <w:p>
            <w:pPr>
              <w:pStyle w:val="20"/>
              <w:spacing w:line="360" w:lineRule="auto"/>
              <w:ind w:right="204"/>
              <w:jc w:val="right"/>
              <w:rPr>
                <w:sz w:val="21"/>
                <w:szCs w:val="21"/>
                <w:lang w:eastAsia="en-US"/>
              </w:rPr>
            </w:pPr>
            <w:r>
              <w:rPr>
                <w:rFonts w:hint="eastAsia"/>
                <w:sz w:val="21"/>
                <w:szCs w:val="21"/>
                <w:lang w:eastAsia="en-US"/>
              </w:rPr>
              <w:t>11</w:t>
            </w:r>
          </w:p>
        </w:tc>
        <w:tc>
          <w:tcPr>
            <w:tcW w:w="1320" w:type="dxa"/>
          </w:tcPr>
          <w:p>
            <w:pPr>
              <w:pStyle w:val="20"/>
              <w:spacing w:line="360" w:lineRule="auto"/>
              <w:rPr>
                <w:sz w:val="21"/>
                <w:szCs w:val="21"/>
                <w:lang w:eastAsia="en-US"/>
              </w:rPr>
            </w:pPr>
          </w:p>
        </w:tc>
        <w:tc>
          <w:tcPr>
            <w:tcW w:w="1321" w:type="dxa"/>
          </w:tcPr>
          <w:p>
            <w:pPr>
              <w:pStyle w:val="20"/>
              <w:spacing w:line="360" w:lineRule="auto"/>
              <w:rPr>
                <w:sz w:val="21"/>
                <w:szCs w:val="21"/>
                <w:lang w:eastAsia="en-US"/>
              </w:rPr>
            </w:pPr>
          </w:p>
        </w:tc>
        <w:tc>
          <w:tcPr>
            <w:tcW w:w="1318" w:type="dxa"/>
          </w:tcPr>
          <w:p>
            <w:pPr>
              <w:pStyle w:val="20"/>
              <w:spacing w:line="360" w:lineRule="auto"/>
              <w:rPr>
                <w:sz w:val="21"/>
                <w:szCs w:val="21"/>
                <w:lang w:eastAsia="en-US"/>
              </w:rPr>
            </w:pPr>
          </w:p>
        </w:tc>
        <w:tc>
          <w:tcPr>
            <w:tcW w:w="673" w:type="dxa"/>
          </w:tcPr>
          <w:p>
            <w:pPr>
              <w:pStyle w:val="20"/>
              <w:spacing w:line="360" w:lineRule="auto"/>
              <w:rPr>
                <w:sz w:val="21"/>
                <w:szCs w:val="21"/>
                <w:lang w:eastAsia="en-US"/>
              </w:rPr>
            </w:pPr>
          </w:p>
        </w:tc>
        <w:tc>
          <w:tcPr>
            <w:tcW w:w="673" w:type="dxa"/>
          </w:tcPr>
          <w:p>
            <w:pPr>
              <w:pStyle w:val="20"/>
              <w:spacing w:line="360" w:lineRule="auto"/>
              <w:rPr>
                <w:sz w:val="21"/>
                <w:szCs w:val="21"/>
                <w:lang w:eastAsia="en-US"/>
              </w:rPr>
            </w:pPr>
          </w:p>
        </w:tc>
        <w:tc>
          <w:tcPr>
            <w:tcW w:w="939" w:type="dxa"/>
          </w:tcPr>
          <w:p>
            <w:pPr>
              <w:pStyle w:val="20"/>
              <w:spacing w:line="360" w:lineRule="auto"/>
              <w:rPr>
                <w:sz w:val="21"/>
                <w:szCs w:val="21"/>
                <w:lang w:eastAsia="en-US"/>
              </w:rPr>
            </w:pPr>
          </w:p>
        </w:tc>
        <w:tc>
          <w:tcPr>
            <w:tcW w:w="942" w:type="dxa"/>
          </w:tcPr>
          <w:p>
            <w:pPr>
              <w:pStyle w:val="20"/>
              <w:spacing w:line="360" w:lineRule="auto"/>
              <w:rPr>
                <w:sz w:val="21"/>
                <w:szCs w:val="21"/>
                <w:lang w:eastAsia="en-US"/>
              </w:rPr>
            </w:pPr>
          </w:p>
        </w:tc>
        <w:tc>
          <w:tcPr>
            <w:tcW w:w="670" w:type="dxa"/>
          </w:tcPr>
          <w:p>
            <w:pPr>
              <w:pStyle w:val="20"/>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672" w:type="dxa"/>
          </w:tcPr>
          <w:p>
            <w:pPr>
              <w:pStyle w:val="20"/>
              <w:spacing w:line="360" w:lineRule="auto"/>
              <w:ind w:right="204"/>
              <w:jc w:val="right"/>
              <w:rPr>
                <w:sz w:val="21"/>
                <w:szCs w:val="21"/>
                <w:lang w:eastAsia="en-US"/>
              </w:rPr>
            </w:pPr>
            <w:r>
              <w:rPr>
                <w:rFonts w:hint="eastAsia"/>
                <w:sz w:val="21"/>
                <w:szCs w:val="21"/>
                <w:lang w:eastAsia="en-US"/>
              </w:rPr>
              <w:t>12</w:t>
            </w:r>
          </w:p>
        </w:tc>
        <w:tc>
          <w:tcPr>
            <w:tcW w:w="1320" w:type="dxa"/>
          </w:tcPr>
          <w:p>
            <w:pPr>
              <w:pStyle w:val="20"/>
              <w:spacing w:line="360" w:lineRule="auto"/>
              <w:rPr>
                <w:sz w:val="21"/>
                <w:szCs w:val="21"/>
                <w:lang w:eastAsia="en-US"/>
              </w:rPr>
            </w:pPr>
          </w:p>
        </w:tc>
        <w:tc>
          <w:tcPr>
            <w:tcW w:w="1321" w:type="dxa"/>
          </w:tcPr>
          <w:p>
            <w:pPr>
              <w:pStyle w:val="20"/>
              <w:spacing w:line="360" w:lineRule="auto"/>
              <w:rPr>
                <w:sz w:val="21"/>
                <w:szCs w:val="21"/>
                <w:lang w:eastAsia="en-US"/>
              </w:rPr>
            </w:pPr>
          </w:p>
        </w:tc>
        <w:tc>
          <w:tcPr>
            <w:tcW w:w="1318" w:type="dxa"/>
          </w:tcPr>
          <w:p>
            <w:pPr>
              <w:pStyle w:val="20"/>
              <w:spacing w:line="360" w:lineRule="auto"/>
              <w:rPr>
                <w:sz w:val="21"/>
                <w:szCs w:val="21"/>
                <w:lang w:eastAsia="en-US"/>
              </w:rPr>
            </w:pPr>
          </w:p>
        </w:tc>
        <w:tc>
          <w:tcPr>
            <w:tcW w:w="673" w:type="dxa"/>
          </w:tcPr>
          <w:p>
            <w:pPr>
              <w:pStyle w:val="20"/>
              <w:spacing w:line="360" w:lineRule="auto"/>
              <w:rPr>
                <w:sz w:val="21"/>
                <w:szCs w:val="21"/>
                <w:lang w:eastAsia="en-US"/>
              </w:rPr>
            </w:pPr>
          </w:p>
        </w:tc>
        <w:tc>
          <w:tcPr>
            <w:tcW w:w="673" w:type="dxa"/>
          </w:tcPr>
          <w:p>
            <w:pPr>
              <w:pStyle w:val="20"/>
              <w:spacing w:line="360" w:lineRule="auto"/>
              <w:rPr>
                <w:sz w:val="21"/>
                <w:szCs w:val="21"/>
                <w:lang w:eastAsia="en-US"/>
              </w:rPr>
            </w:pPr>
          </w:p>
        </w:tc>
        <w:tc>
          <w:tcPr>
            <w:tcW w:w="939" w:type="dxa"/>
          </w:tcPr>
          <w:p>
            <w:pPr>
              <w:pStyle w:val="20"/>
              <w:spacing w:line="360" w:lineRule="auto"/>
              <w:rPr>
                <w:sz w:val="21"/>
                <w:szCs w:val="21"/>
                <w:lang w:eastAsia="en-US"/>
              </w:rPr>
            </w:pPr>
          </w:p>
        </w:tc>
        <w:tc>
          <w:tcPr>
            <w:tcW w:w="942" w:type="dxa"/>
          </w:tcPr>
          <w:p>
            <w:pPr>
              <w:pStyle w:val="20"/>
              <w:spacing w:line="360" w:lineRule="auto"/>
              <w:rPr>
                <w:sz w:val="21"/>
                <w:szCs w:val="21"/>
                <w:lang w:eastAsia="en-US"/>
              </w:rPr>
            </w:pPr>
          </w:p>
        </w:tc>
        <w:tc>
          <w:tcPr>
            <w:tcW w:w="670" w:type="dxa"/>
          </w:tcPr>
          <w:p>
            <w:pPr>
              <w:pStyle w:val="20"/>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72" w:type="dxa"/>
          </w:tcPr>
          <w:p>
            <w:pPr>
              <w:pStyle w:val="20"/>
              <w:spacing w:before="2" w:line="360" w:lineRule="auto"/>
              <w:ind w:right="204"/>
              <w:jc w:val="right"/>
              <w:rPr>
                <w:sz w:val="21"/>
                <w:szCs w:val="21"/>
                <w:lang w:eastAsia="en-US"/>
              </w:rPr>
            </w:pPr>
            <w:r>
              <w:rPr>
                <w:rFonts w:hint="eastAsia"/>
                <w:sz w:val="21"/>
                <w:szCs w:val="21"/>
                <w:lang w:eastAsia="en-US"/>
              </w:rPr>
              <w:t>13</w:t>
            </w:r>
          </w:p>
        </w:tc>
        <w:tc>
          <w:tcPr>
            <w:tcW w:w="1320" w:type="dxa"/>
          </w:tcPr>
          <w:p>
            <w:pPr>
              <w:pStyle w:val="20"/>
              <w:spacing w:line="360" w:lineRule="auto"/>
              <w:rPr>
                <w:sz w:val="21"/>
                <w:szCs w:val="21"/>
                <w:lang w:eastAsia="en-US"/>
              </w:rPr>
            </w:pPr>
          </w:p>
        </w:tc>
        <w:tc>
          <w:tcPr>
            <w:tcW w:w="1321" w:type="dxa"/>
          </w:tcPr>
          <w:p>
            <w:pPr>
              <w:pStyle w:val="20"/>
              <w:spacing w:line="360" w:lineRule="auto"/>
              <w:rPr>
                <w:sz w:val="21"/>
                <w:szCs w:val="21"/>
                <w:lang w:eastAsia="en-US"/>
              </w:rPr>
            </w:pPr>
          </w:p>
        </w:tc>
        <w:tc>
          <w:tcPr>
            <w:tcW w:w="1318" w:type="dxa"/>
          </w:tcPr>
          <w:p>
            <w:pPr>
              <w:pStyle w:val="20"/>
              <w:spacing w:line="360" w:lineRule="auto"/>
              <w:rPr>
                <w:sz w:val="21"/>
                <w:szCs w:val="21"/>
                <w:lang w:eastAsia="en-US"/>
              </w:rPr>
            </w:pPr>
          </w:p>
        </w:tc>
        <w:tc>
          <w:tcPr>
            <w:tcW w:w="673" w:type="dxa"/>
          </w:tcPr>
          <w:p>
            <w:pPr>
              <w:pStyle w:val="20"/>
              <w:spacing w:line="360" w:lineRule="auto"/>
              <w:rPr>
                <w:sz w:val="21"/>
                <w:szCs w:val="21"/>
                <w:lang w:eastAsia="en-US"/>
              </w:rPr>
            </w:pPr>
          </w:p>
        </w:tc>
        <w:tc>
          <w:tcPr>
            <w:tcW w:w="673" w:type="dxa"/>
          </w:tcPr>
          <w:p>
            <w:pPr>
              <w:pStyle w:val="20"/>
              <w:spacing w:line="360" w:lineRule="auto"/>
              <w:rPr>
                <w:sz w:val="21"/>
                <w:szCs w:val="21"/>
                <w:lang w:eastAsia="en-US"/>
              </w:rPr>
            </w:pPr>
          </w:p>
        </w:tc>
        <w:tc>
          <w:tcPr>
            <w:tcW w:w="939" w:type="dxa"/>
          </w:tcPr>
          <w:p>
            <w:pPr>
              <w:pStyle w:val="20"/>
              <w:spacing w:line="360" w:lineRule="auto"/>
              <w:rPr>
                <w:sz w:val="21"/>
                <w:szCs w:val="21"/>
                <w:lang w:eastAsia="en-US"/>
              </w:rPr>
            </w:pPr>
          </w:p>
        </w:tc>
        <w:tc>
          <w:tcPr>
            <w:tcW w:w="942" w:type="dxa"/>
          </w:tcPr>
          <w:p>
            <w:pPr>
              <w:pStyle w:val="20"/>
              <w:spacing w:line="360" w:lineRule="auto"/>
              <w:rPr>
                <w:sz w:val="21"/>
                <w:szCs w:val="21"/>
                <w:lang w:eastAsia="en-US"/>
              </w:rPr>
            </w:pPr>
          </w:p>
        </w:tc>
        <w:tc>
          <w:tcPr>
            <w:tcW w:w="670" w:type="dxa"/>
          </w:tcPr>
          <w:p>
            <w:pPr>
              <w:pStyle w:val="20"/>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72" w:type="dxa"/>
          </w:tcPr>
          <w:p>
            <w:pPr>
              <w:pStyle w:val="20"/>
              <w:spacing w:line="360" w:lineRule="auto"/>
              <w:rPr>
                <w:sz w:val="21"/>
                <w:szCs w:val="21"/>
                <w:lang w:eastAsia="en-US"/>
              </w:rPr>
            </w:pPr>
          </w:p>
        </w:tc>
        <w:tc>
          <w:tcPr>
            <w:tcW w:w="1320" w:type="dxa"/>
          </w:tcPr>
          <w:p>
            <w:pPr>
              <w:pStyle w:val="20"/>
              <w:spacing w:before="57" w:line="360" w:lineRule="auto"/>
              <w:ind w:left="107"/>
              <w:rPr>
                <w:sz w:val="21"/>
                <w:szCs w:val="21"/>
                <w:lang w:eastAsia="en-US"/>
              </w:rPr>
            </w:pPr>
            <w:r>
              <w:rPr>
                <w:rFonts w:hint="eastAsia"/>
                <w:sz w:val="21"/>
                <w:szCs w:val="21"/>
                <w:lang w:eastAsia="en-US"/>
              </w:rPr>
              <w:t>其他费用</w:t>
            </w:r>
          </w:p>
        </w:tc>
        <w:tc>
          <w:tcPr>
            <w:tcW w:w="1321" w:type="dxa"/>
          </w:tcPr>
          <w:p>
            <w:pPr>
              <w:pStyle w:val="20"/>
              <w:spacing w:line="360" w:lineRule="auto"/>
              <w:rPr>
                <w:sz w:val="21"/>
                <w:szCs w:val="21"/>
                <w:lang w:eastAsia="en-US"/>
              </w:rPr>
            </w:pPr>
          </w:p>
        </w:tc>
        <w:tc>
          <w:tcPr>
            <w:tcW w:w="1318" w:type="dxa"/>
          </w:tcPr>
          <w:p>
            <w:pPr>
              <w:pStyle w:val="20"/>
              <w:spacing w:line="360" w:lineRule="auto"/>
              <w:rPr>
                <w:sz w:val="21"/>
                <w:szCs w:val="21"/>
                <w:lang w:eastAsia="en-US"/>
              </w:rPr>
            </w:pPr>
          </w:p>
        </w:tc>
        <w:tc>
          <w:tcPr>
            <w:tcW w:w="673" w:type="dxa"/>
          </w:tcPr>
          <w:p>
            <w:pPr>
              <w:pStyle w:val="20"/>
              <w:spacing w:line="360" w:lineRule="auto"/>
              <w:rPr>
                <w:sz w:val="21"/>
                <w:szCs w:val="21"/>
                <w:lang w:eastAsia="en-US"/>
              </w:rPr>
            </w:pPr>
          </w:p>
        </w:tc>
        <w:tc>
          <w:tcPr>
            <w:tcW w:w="673" w:type="dxa"/>
          </w:tcPr>
          <w:p>
            <w:pPr>
              <w:pStyle w:val="20"/>
              <w:spacing w:line="360" w:lineRule="auto"/>
              <w:rPr>
                <w:sz w:val="21"/>
                <w:szCs w:val="21"/>
                <w:lang w:eastAsia="en-US"/>
              </w:rPr>
            </w:pPr>
          </w:p>
        </w:tc>
        <w:tc>
          <w:tcPr>
            <w:tcW w:w="939" w:type="dxa"/>
          </w:tcPr>
          <w:p>
            <w:pPr>
              <w:pStyle w:val="20"/>
              <w:spacing w:line="360" w:lineRule="auto"/>
              <w:rPr>
                <w:sz w:val="21"/>
                <w:szCs w:val="21"/>
                <w:lang w:eastAsia="en-US"/>
              </w:rPr>
            </w:pPr>
          </w:p>
        </w:tc>
        <w:tc>
          <w:tcPr>
            <w:tcW w:w="942" w:type="dxa"/>
          </w:tcPr>
          <w:p>
            <w:pPr>
              <w:pStyle w:val="20"/>
              <w:spacing w:line="360" w:lineRule="auto"/>
              <w:rPr>
                <w:sz w:val="21"/>
                <w:szCs w:val="21"/>
                <w:lang w:eastAsia="en-US"/>
              </w:rPr>
            </w:pPr>
          </w:p>
        </w:tc>
        <w:tc>
          <w:tcPr>
            <w:tcW w:w="670" w:type="dxa"/>
          </w:tcPr>
          <w:p>
            <w:pPr>
              <w:pStyle w:val="20"/>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72" w:type="dxa"/>
          </w:tcPr>
          <w:p>
            <w:pPr>
              <w:pStyle w:val="20"/>
              <w:spacing w:line="360" w:lineRule="auto"/>
              <w:rPr>
                <w:sz w:val="21"/>
                <w:szCs w:val="21"/>
                <w:lang w:eastAsia="en-US"/>
              </w:rPr>
            </w:pPr>
          </w:p>
        </w:tc>
        <w:tc>
          <w:tcPr>
            <w:tcW w:w="1320" w:type="dxa"/>
          </w:tcPr>
          <w:p>
            <w:pPr>
              <w:pStyle w:val="20"/>
              <w:spacing w:line="360" w:lineRule="auto"/>
              <w:ind w:left="107"/>
              <w:rPr>
                <w:sz w:val="21"/>
                <w:szCs w:val="21"/>
                <w:lang w:eastAsia="en-US"/>
              </w:rPr>
            </w:pPr>
            <w:r>
              <w:rPr>
                <w:rFonts w:hint="eastAsia"/>
                <w:w w:val="200"/>
                <w:sz w:val="21"/>
                <w:szCs w:val="21"/>
                <w:lang w:eastAsia="en-US"/>
              </w:rPr>
              <w:t>„</w:t>
            </w:r>
          </w:p>
        </w:tc>
        <w:tc>
          <w:tcPr>
            <w:tcW w:w="1321" w:type="dxa"/>
          </w:tcPr>
          <w:p>
            <w:pPr>
              <w:pStyle w:val="20"/>
              <w:spacing w:line="360" w:lineRule="auto"/>
              <w:rPr>
                <w:sz w:val="21"/>
                <w:szCs w:val="21"/>
                <w:lang w:eastAsia="en-US"/>
              </w:rPr>
            </w:pPr>
          </w:p>
        </w:tc>
        <w:tc>
          <w:tcPr>
            <w:tcW w:w="1318" w:type="dxa"/>
          </w:tcPr>
          <w:p>
            <w:pPr>
              <w:pStyle w:val="20"/>
              <w:spacing w:line="360" w:lineRule="auto"/>
              <w:rPr>
                <w:sz w:val="21"/>
                <w:szCs w:val="21"/>
                <w:lang w:eastAsia="en-US"/>
              </w:rPr>
            </w:pPr>
          </w:p>
        </w:tc>
        <w:tc>
          <w:tcPr>
            <w:tcW w:w="673" w:type="dxa"/>
          </w:tcPr>
          <w:p>
            <w:pPr>
              <w:pStyle w:val="20"/>
              <w:spacing w:line="360" w:lineRule="auto"/>
              <w:rPr>
                <w:sz w:val="21"/>
                <w:szCs w:val="21"/>
                <w:lang w:eastAsia="en-US"/>
              </w:rPr>
            </w:pPr>
          </w:p>
        </w:tc>
        <w:tc>
          <w:tcPr>
            <w:tcW w:w="673" w:type="dxa"/>
          </w:tcPr>
          <w:p>
            <w:pPr>
              <w:pStyle w:val="20"/>
              <w:spacing w:line="360" w:lineRule="auto"/>
              <w:rPr>
                <w:sz w:val="21"/>
                <w:szCs w:val="21"/>
                <w:lang w:eastAsia="en-US"/>
              </w:rPr>
            </w:pPr>
          </w:p>
        </w:tc>
        <w:tc>
          <w:tcPr>
            <w:tcW w:w="939" w:type="dxa"/>
          </w:tcPr>
          <w:p>
            <w:pPr>
              <w:pStyle w:val="20"/>
              <w:spacing w:line="360" w:lineRule="auto"/>
              <w:rPr>
                <w:sz w:val="21"/>
                <w:szCs w:val="21"/>
                <w:lang w:eastAsia="en-US"/>
              </w:rPr>
            </w:pPr>
          </w:p>
        </w:tc>
        <w:tc>
          <w:tcPr>
            <w:tcW w:w="942" w:type="dxa"/>
          </w:tcPr>
          <w:p>
            <w:pPr>
              <w:pStyle w:val="20"/>
              <w:spacing w:line="360" w:lineRule="auto"/>
              <w:rPr>
                <w:sz w:val="21"/>
                <w:szCs w:val="21"/>
                <w:lang w:eastAsia="en-US"/>
              </w:rPr>
            </w:pPr>
          </w:p>
        </w:tc>
        <w:tc>
          <w:tcPr>
            <w:tcW w:w="670" w:type="dxa"/>
          </w:tcPr>
          <w:p>
            <w:pPr>
              <w:pStyle w:val="20"/>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72" w:type="dxa"/>
          </w:tcPr>
          <w:p>
            <w:pPr>
              <w:pStyle w:val="20"/>
              <w:spacing w:line="360" w:lineRule="auto"/>
              <w:rPr>
                <w:sz w:val="21"/>
                <w:szCs w:val="21"/>
                <w:lang w:eastAsia="en-US"/>
              </w:rPr>
            </w:pPr>
          </w:p>
        </w:tc>
        <w:tc>
          <w:tcPr>
            <w:tcW w:w="1320" w:type="dxa"/>
          </w:tcPr>
          <w:p>
            <w:pPr>
              <w:pStyle w:val="20"/>
              <w:spacing w:line="360" w:lineRule="auto"/>
              <w:ind w:left="107"/>
              <w:rPr>
                <w:sz w:val="21"/>
                <w:szCs w:val="21"/>
                <w:lang w:eastAsia="en-US"/>
              </w:rPr>
            </w:pPr>
            <w:r>
              <w:rPr>
                <w:rFonts w:hint="eastAsia"/>
                <w:w w:val="200"/>
                <w:sz w:val="21"/>
                <w:szCs w:val="21"/>
                <w:lang w:eastAsia="en-US"/>
              </w:rPr>
              <w:t>„</w:t>
            </w:r>
          </w:p>
        </w:tc>
        <w:tc>
          <w:tcPr>
            <w:tcW w:w="1321" w:type="dxa"/>
          </w:tcPr>
          <w:p>
            <w:pPr>
              <w:pStyle w:val="20"/>
              <w:spacing w:line="360" w:lineRule="auto"/>
              <w:rPr>
                <w:sz w:val="21"/>
                <w:szCs w:val="21"/>
                <w:lang w:eastAsia="en-US"/>
              </w:rPr>
            </w:pPr>
          </w:p>
        </w:tc>
        <w:tc>
          <w:tcPr>
            <w:tcW w:w="1318" w:type="dxa"/>
          </w:tcPr>
          <w:p>
            <w:pPr>
              <w:pStyle w:val="20"/>
              <w:spacing w:line="360" w:lineRule="auto"/>
              <w:rPr>
                <w:sz w:val="21"/>
                <w:szCs w:val="21"/>
                <w:lang w:eastAsia="en-US"/>
              </w:rPr>
            </w:pPr>
          </w:p>
        </w:tc>
        <w:tc>
          <w:tcPr>
            <w:tcW w:w="673" w:type="dxa"/>
          </w:tcPr>
          <w:p>
            <w:pPr>
              <w:pStyle w:val="20"/>
              <w:spacing w:line="360" w:lineRule="auto"/>
              <w:rPr>
                <w:sz w:val="21"/>
                <w:szCs w:val="21"/>
                <w:lang w:eastAsia="en-US"/>
              </w:rPr>
            </w:pPr>
          </w:p>
        </w:tc>
        <w:tc>
          <w:tcPr>
            <w:tcW w:w="673" w:type="dxa"/>
          </w:tcPr>
          <w:p>
            <w:pPr>
              <w:pStyle w:val="20"/>
              <w:spacing w:line="360" w:lineRule="auto"/>
              <w:rPr>
                <w:sz w:val="21"/>
                <w:szCs w:val="21"/>
                <w:lang w:eastAsia="en-US"/>
              </w:rPr>
            </w:pPr>
          </w:p>
        </w:tc>
        <w:tc>
          <w:tcPr>
            <w:tcW w:w="939" w:type="dxa"/>
          </w:tcPr>
          <w:p>
            <w:pPr>
              <w:pStyle w:val="20"/>
              <w:spacing w:line="360" w:lineRule="auto"/>
              <w:rPr>
                <w:sz w:val="21"/>
                <w:szCs w:val="21"/>
                <w:lang w:eastAsia="en-US"/>
              </w:rPr>
            </w:pPr>
          </w:p>
        </w:tc>
        <w:tc>
          <w:tcPr>
            <w:tcW w:w="942" w:type="dxa"/>
          </w:tcPr>
          <w:p>
            <w:pPr>
              <w:pStyle w:val="20"/>
              <w:spacing w:line="360" w:lineRule="auto"/>
              <w:rPr>
                <w:sz w:val="21"/>
                <w:szCs w:val="21"/>
                <w:lang w:eastAsia="en-US"/>
              </w:rPr>
            </w:pPr>
          </w:p>
        </w:tc>
        <w:tc>
          <w:tcPr>
            <w:tcW w:w="670" w:type="dxa"/>
          </w:tcPr>
          <w:p>
            <w:pPr>
              <w:pStyle w:val="20"/>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72" w:type="dxa"/>
          </w:tcPr>
          <w:p>
            <w:pPr>
              <w:pStyle w:val="20"/>
              <w:spacing w:line="360" w:lineRule="auto"/>
              <w:rPr>
                <w:sz w:val="21"/>
                <w:szCs w:val="21"/>
                <w:lang w:eastAsia="en-US"/>
              </w:rPr>
            </w:pPr>
          </w:p>
        </w:tc>
        <w:tc>
          <w:tcPr>
            <w:tcW w:w="1320" w:type="dxa"/>
          </w:tcPr>
          <w:p>
            <w:pPr>
              <w:pStyle w:val="20"/>
              <w:spacing w:line="360" w:lineRule="auto"/>
              <w:ind w:left="107"/>
              <w:rPr>
                <w:sz w:val="21"/>
                <w:szCs w:val="21"/>
                <w:lang w:eastAsia="en-US"/>
              </w:rPr>
            </w:pPr>
            <w:r>
              <w:rPr>
                <w:rFonts w:hint="eastAsia"/>
                <w:w w:val="200"/>
                <w:sz w:val="21"/>
                <w:szCs w:val="21"/>
                <w:lang w:eastAsia="en-US"/>
              </w:rPr>
              <w:t>„</w:t>
            </w:r>
          </w:p>
        </w:tc>
        <w:tc>
          <w:tcPr>
            <w:tcW w:w="1321" w:type="dxa"/>
          </w:tcPr>
          <w:p>
            <w:pPr>
              <w:pStyle w:val="20"/>
              <w:spacing w:line="360" w:lineRule="auto"/>
              <w:rPr>
                <w:sz w:val="21"/>
                <w:szCs w:val="21"/>
                <w:lang w:eastAsia="en-US"/>
              </w:rPr>
            </w:pPr>
          </w:p>
        </w:tc>
        <w:tc>
          <w:tcPr>
            <w:tcW w:w="1318" w:type="dxa"/>
          </w:tcPr>
          <w:p>
            <w:pPr>
              <w:pStyle w:val="20"/>
              <w:spacing w:line="360" w:lineRule="auto"/>
              <w:rPr>
                <w:sz w:val="21"/>
                <w:szCs w:val="21"/>
                <w:lang w:eastAsia="en-US"/>
              </w:rPr>
            </w:pPr>
          </w:p>
        </w:tc>
        <w:tc>
          <w:tcPr>
            <w:tcW w:w="673" w:type="dxa"/>
          </w:tcPr>
          <w:p>
            <w:pPr>
              <w:pStyle w:val="20"/>
              <w:spacing w:line="360" w:lineRule="auto"/>
              <w:rPr>
                <w:sz w:val="21"/>
                <w:szCs w:val="21"/>
                <w:lang w:eastAsia="en-US"/>
              </w:rPr>
            </w:pPr>
          </w:p>
        </w:tc>
        <w:tc>
          <w:tcPr>
            <w:tcW w:w="673" w:type="dxa"/>
          </w:tcPr>
          <w:p>
            <w:pPr>
              <w:pStyle w:val="20"/>
              <w:spacing w:line="360" w:lineRule="auto"/>
              <w:rPr>
                <w:sz w:val="21"/>
                <w:szCs w:val="21"/>
                <w:lang w:eastAsia="en-US"/>
              </w:rPr>
            </w:pPr>
          </w:p>
        </w:tc>
        <w:tc>
          <w:tcPr>
            <w:tcW w:w="939" w:type="dxa"/>
          </w:tcPr>
          <w:p>
            <w:pPr>
              <w:pStyle w:val="20"/>
              <w:spacing w:line="360" w:lineRule="auto"/>
              <w:rPr>
                <w:sz w:val="21"/>
                <w:szCs w:val="21"/>
                <w:lang w:eastAsia="en-US"/>
              </w:rPr>
            </w:pPr>
          </w:p>
        </w:tc>
        <w:tc>
          <w:tcPr>
            <w:tcW w:w="942" w:type="dxa"/>
          </w:tcPr>
          <w:p>
            <w:pPr>
              <w:pStyle w:val="20"/>
              <w:spacing w:line="360" w:lineRule="auto"/>
              <w:rPr>
                <w:sz w:val="21"/>
                <w:szCs w:val="21"/>
                <w:lang w:eastAsia="en-US"/>
              </w:rPr>
            </w:pPr>
          </w:p>
        </w:tc>
        <w:tc>
          <w:tcPr>
            <w:tcW w:w="670" w:type="dxa"/>
          </w:tcPr>
          <w:p>
            <w:pPr>
              <w:pStyle w:val="20"/>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5977" w:type="dxa"/>
            <w:gridSpan w:val="6"/>
          </w:tcPr>
          <w:p>
            <w:pPr>
              <w:pStyle w:val="20"/>
              <w:spacing w:before="55" w:line="360" w:lineRule="auto"/>
              <w:ind w:left="2363" w:right="2359"/>
              <w:jc w:val="center"/>
              <w:rPr>
                <w:b/>
                <w:sz w:val="21"/>
                <w:szCs w:val="21"/>
                <w:lang w:eastAsia="en-US"/>
              </w:rPr>
            </w:pPr>
            <w:r>
              <w:rPr>
                <w:rFonts w:hint="eastAsia"/>
                <w:b/>
                <w:sz w:val="21"/>
                <w:szCs w:val="21"/>
                <w:lang w:eastAsia="en-US"/>
              </w:rPr>
              <w:t>合计（元）</w:t>
            </w:r>
          </w:p>
        </w:tc>
        <w:tc>
          <w:tcPr>
            <w:tcW w:w="1881" w:type="dxa"/>
            <w:gridSpan w:val="2"/>
          </w:tcPr>
          <w:p>
            <w:pPr>
              <w:pStyle w:val="20"/>
              <w:spacing w:line="360" w:lineRule="auto"/>
              <w:rPr>
                <w:sz w:val="21"/>
                <w:szCs w:val="21"/>
                <w:lang w:eastAsia="en-US"/>
              </w:rPr>
            </w:pPr>
          </w:p>
        </w:tc>
        <w:tc>
          <w:tcPr>
            <w:tcW w:w="670" w:type="dxa"/>
          </w:tcPr>
          <w:p>
            <w:pPr>
              <w:pStyle w:val="20"/>
              <w:spacing w:line="360" w:lineRule="auto"/>
              <w:rPr>
                <w:sz w:val="21"/>
                <w:szCs w:val="21"/>
                <w:lang w:eastAsia="en-US"/>
              </w:rPr>
            </w:pPr>
          </w:p>
        </w:tc>
      </w:tr>
    </w:tbl>
    <w:p>
      <w:pPr>
        <w:spacing w:line="360" w:lineRule="auto"/>
        <w:rPr>
          <w:rFonts w:ascii="宋体" w:hAnsi="宋体" w:cs="宋体"/>
        </w:rPr>
        <w:sectPr>
          <w:pgSz w:w="11910" w:h="16840"/>
          <w:pgMar w:top="1400" w:right="1440" w:bottom="1220" w:left="1580" w:header="877" w:footer="1033" w:gutter="0"/>
          <w:cols w:space="720" w:num="1"/>
        </w:sectPr>
      </w:pPr>
    </w:p>
    <w:p>
      <w:pPr>
        <w:pStyle w:val="11"/>
        <w:tabs>
          <w:tab w:val="left" w:pos="1660"/>
          <w:tab w:val="left" w:pos="3755"/>
        </w:tabs>
        <w:spacing w:before="44" w:line="360" w:lineRule="auto"/>
        <w:ind w:right="1287" w:firstLine="3990" w:firstLineChars="1900"/>
        <w:rPr>
          <w:sz w:val="21"/>
          <w:szCs w:val="21"/>
        </w:rPr>
      </w:pPr>
      <w:r>
        <w:rPr>
          <w:rFonts w:hint="eastAsia"/>
          <w:sz w:val="21"/>
          <w:szCs w:val="21"/>
        </w:rPr>
        <w:t>供应商公章：</w:t>
      </w:r>
    </w:p>
    <w:p>
      <w:pPr>
        <w:pStyle w:val="11"/>
        <w:tabs>
          <w:tab w:val="left" w:pos="1660"/>
          <w:tab w:val="left" w:pos="3755"/>
        </w:tabs>
        <w:spacing w:before="44" w:line="360" w:lineRule="auto"/>
        <w:ind w:right="327"/>
        <w:jc w:val="right"/>
        <w:rPr>
          <w:sz w:val="21"/>
          <w:szCs w:val="21"/>
        </w:rPr>
      </w:pPr>
      <w:r>
        <w:rPr>
          <w:rFonts w:hint="eastAsia"/>
          <w:sz w:val="21"/>
          <w:szCs w:val="21"/>
        </w:rPr>
        <w:t>法定代表人或其委托代理人：</w:t>
      </w:r>
      <w:r>
        <w:rPr>
          <w:rFonts w:hint="eastAsia"/>
          <w:sz w:val="21"/>
          <w:szCs w:val="21"/>
          <w:u w:val="single"/>
        </w:rPr>
        <w:t xml:space="preserve">    （签字或盖章）</w:t>
      </w:r>
    </w:p>
    <w:p>
      <w:pPr>
        <w:pStyle w:val="11"/>
        <w:tabs>
          <w:tab w:val="left" w:pos="1660"/>
          <w:tab w:val="left" w:pos="3755"/>
        </w:tabs>
        <w:spacing w:before="44" w:line="360" w:lineRule="auto"/>
        <w:ind w:left="220" w:right="807"/>
        <w:jc w:val="right"/>
        <w:rPr>
          <w:sz w:val="21"/>
          <w:szCs w:val="21"/>
          <w:u w:val="single"/>
        </w:rPr>
      </w:pPr>
      <w:r>
        <w:rPr>
          <w:rFonts w:hint="eastAsia"/>
          <w:sz w:val="21"/>
          <w:szCs w:val="21"/>
        </w:rPr>
        <w:t>日</w:t>
      </w:r>
      <w:r>
        <w:rPr>
          <w:rFonts w:hint="eastAsia"/>
          <w:sz w:val="21"/>
          <w:szCs w:val="21"/>
        </w:rPr>
        <w:tab/>
      </w:r>
      <w:r>
        <w:rPr>
          <w:rFonts w:hint="eastAsia"/>
          <w:sz w:val="21"/>
          <w:szCs w:val="21"/>
        </w:rPr>
        <w:t>期：</w:t>
      </w:r>
      <w:r>
        <w:rPr>
          <w:rFonts w:hint="eastAsia"/>
          <w:sz w:val="21"/>
          <w:szCs w:val="21"/>
          <w:u w:val="single"/>
        </w:rPr>
        <w:t xml:space="preserve"> </w:t>
      </w:r>
      <w:r>
        <w:rPr>
          <w:rFonts w:hint="eastAsia"/>
          <w:sz w:val="21"/>
          <w:szCs w:val="21"/>
          <w:u w:val="single"/>
        </w:rPr>
        <w:tab/>
      </w:r>
    </w:p>
    <w:p>
      <w:pPr>
        <w:rPr>
          <w:rFonts w:ascii="宋体" w:hAnsi="宋体" w:cs="宋体"/>
          <w:b/>
        </w:rPr>
      </w:pPr>
      <w:r>
        <w:rPr>
          <w:rFonts w:hint="eastAsia" w:ascii="宋体" w:hAnsi="宋体" w:cs="宋体"/>
          <w:b/>
        </w:rPr>
        <w:t>备注：</w:t>
      </w:r>
    </w:p>
    <w:p>
      <w:pPr>
        <w:pStyle w:val="21"/>
        <w:numPr>
          <w:ilvl w:val="0"/>
          <w:numId w:val="28"/>
        </w:numPr>
        <w:tabs>
          <w:tab w:val="left" w:pos="898"/>
        </w:tabs>
        <w:spacing w:before="161" w:line="360" w:lineRule="auto"/>
        <w:ind w:right="237" w:firstLine="434"/>
        <w:rPr>
          <w:sz w:val="21"/>
          <w:szCs w:val="21"/>
        </w:rPr>
      </w:pPr>
      <w:r>
        <w:rPr>
          <w:rFonts w:hint="eastAsia"/>
          <w:sz w:val="21"/>
          <w:szCs w:val="21"/>
        </w:rPr>
        <w:t>表中所列货物为对应本项目需求的全部货物及所需附件购置费、包装费、运输费、人工费、保险费、安装调试费、各种税费、资料费、售后服务费及完成项目应有的全部费用。如有漏项或缺项，供应商承担全部责任。</w:t>
      </w:r>
    </w:p>
    <w:p>
      <w:pPr>
        <w:pStyle w:val="21"/>
        <w:numPr>
          <w:ilvl w:val="0"/>
          <w:numId w:val="28"/>
        </w:numPr>
        <w:tabs>
          <w:tab w:val="left" w:pos="896"/>
        </w:tabs>
        <w:spacing w:before="2" w:line="360" w:lineRule="auto"/>
        <w:ind w:right="361" w:firstLine="434"/>
        <w:rPr>
          <w:sz w:val="21"/>
          <w:szCs w:val="21"/>
        </w:rPr>
      </w:pPr>
      <w:r>
        <w:rPr>
          <w:rFonts w:hint="eastAsia"/>
          <w:sz w:val="21"/>
          <w:szCs w:val="21"/>
        </w:rPr>
        <w:t>表中须明确列出所投产品的货物名称、品牌、型号规格、原产地及生产厂商，否则可能导致</w:t>
      </w:r>
      <w:r>
        <w:rPr>
          <w:rFonts w:hint="eastAsia"/>
          <w:b/>
          <w:sz w:val="21"/>
          <w:szCs w:val="21"/>
        </w:rPr>
        <w:t>响应无效</w:t>
      </w:r>
      <w:r>
        <w:rPr>
          <w:rFonts w:hint="eastAsia"/>
          <w:sz w:val="21"/>
          <w:szCs w:val="21"/>
        </w:rPr>
        <w:t>。</w:t>
      </w:r>
    </w:p>
    <w:p>
      <w:pPr>
        <w:pStyle w:val="21"/>
        <w:numPr>
          <w:ilvl w:val="0"/>
          <w:numId w:val="28"/>
        </w:numPr>
        <w:tabs>
          <w:tab w:val="left" w:pos="896"/>
        </w:tabs>
        <w:spacing w:before="1" w:line="360" w:lineRule="auto"/>
        <w:ind w:right="357" w:firstLine="434"/>
        <w:rPr>
          <w:sz w:val="21"/>
          <w:szCs w:val="21"/>
        </w:rPr>
      </w:pPr>
      <w:r>
        <w:rPr>
          <w:rFonts w:hint="eastAsia"/>
          <w:sz w:val="21"/>
          <w:szCs w:val="21"/>
        </w:rPr>
        <w:t>表中报价即为优惠后报价，并作为评审及定标依据。任何有选择或有条件的报价，或者表中某一包别填写多个报价，均为无效报价。</w:t>
      </w:r>
    </w:p>
    <w:p>
      <w:pPr>
        <w:spacing w:line="360" w:lineRule="auto"/>
        <w:rPr>
          <w:rFonts w:ascii="宋体" w:hAnsi="宋体" w:cs="宋体"/>
        </w:rPr>
        <w:sectPr>
          <w:type w:val="continuous"/>
          <w:pgSz w:w="11910" w:h="16840"/>
          <w:pgMar w:top="1400" w:right="1440" w:bottom="280" w:left="1580" w:header="720" w:footer="720" w:gutter="0"/>
          <w:cols w:space="720" w:num="1"/>
        </w:sectPr>
      </w:pPr>
    </w:p>
    <w:p>
      <w:pPr>
        <w:pStyle w:val="8"/>
        <w:keepNext w:val="0"/>
        <w:keepLines w:val="0"/>
        <w:autoSpaceDE w:val="0"/>
        <w:autoSpaceDN w:val="0"/>
        <w:spacing w:before="132" w:after="0" w:line="360" w:lineRule="auto"/>
        <w:ind w:left="1367" w:right="1505"/>
        <w:jc w:val="center"/>
        <w:rPr>
          <w:rFonts w:ascii="宋体" w:hAnsi="宋体" w:cs="宋体"/>
          <w:kern w:val="0"/>
          <w:sz w:val="21"/>
          <w:szCs w:val="21"/>
          <w:lang w:val="zh-CN" w:bidi="zh-CN"/>
        </w:rPr>
      </w:pPr>
      <w:r>
        <w:rPr>
          <w:rFonts w:hint="eastAsia" w:ascii="宋体" w:hAnsi="宋体" w:cs="宋体"/>
          <w:kern w:val="0"/>
          <w:sz w:val="21"/>
          <w:szCs w:val="21"/>
          <w:lang w:val="zh-CN" w:bidi="zh-CN"/>
        </w:rPr>
        <w:t>二、响应函</w:t>
      </w:r>
    </w:p>
    <w:p>
      <w:pPr>
        <w:spacing w:before="120" w:beforeLines="50" w:after="120" w:afterLines="50" w:line="360" w:lineRule="auto"/>
        <w:ind w:firstLine="422" w:firstLineChars="200"/>
        <w:rPr>
          <w:rFonts w:ascii="宋体" w:hAnsi="宋体" w:cs="宋体"/>
          <w:b/>
          <w:szCs w:val="22"/>
        </w:rPr>
      </w:pPr>
      <w:r>
        <w:rPr>
          <w:rFonts w:hint="eastAsia" w:ascii="宋体" w:hAnsi="宋体" w:cs="宋体"/>
          <w:b/>
          <w:szCs w:val="22"/>
        </w:rPr>
        <w:t>致：（采购人）</w:t>
      </w:r>
    </w:p>
    <w:p>
      <w:pPr>
        <w:pStyle w:val="11"/>
        <w:spacing w:before="2" w:line="360" w:lineRule="auto"/>
        <w:ind w:left="654"/>
        <w:rPr>
          <w:sz w:val="21"/>
          <w:szCs w:val="21"/>
        </w:rPr>
      </w:pPr>
      <w:r>
        <w:rPr>
          <w:rFonts w:hint="eastAsia"/>
          <w:sz w:val="21"/>
          <w:szCs w:val="21"/>
        </w:rPr>
        <w:t>根据贵方的询价公告，我方兹宣布同意如下：</w:t>
      </w:r>
    </w:p>
    <w:p>
      <w:pPr>
        <w:pStyle w:val="21"/>
        <w:numPr>
          <w:ilvl w:val="0"/>
          <w:numId w:val="29"/>
        </w:numPr>
        <w:tabs>
          <w:tab w:val="left" w:pos="896"/>
        </w:tabs>
        <w:spacing w:before="160" w:line="360" w:lineRule="auto"/>
        <w:ind w:right="358" w:firstLine="434"/>
        <w:jc w:val="both"/>
        <w:rPr>
          <w:sz w:val="21"/>
          <w:szCs w:val="21"/>
        </w:rPr>
      </w:pPr>
      <w:r>
        <w:rPr>
          <w:rFonts w:hint="eastAsia"/>
          <w:sz w:val="21"/>
          <w:szCs w:val="21"/>
        </w:rPr>
        <w:t>按询价通知书规定提供交付的货物（包括安装调试等工作）的最终报价见报价表，如我方被确定为成交供应商，我方承诺愿意按询价通知书规定缴纳履约保证金和成交服务费。</w:t>
      </w:r>
    </w:p>
    <w:p>
      <w:pPr>
        <w:pStyle w:val="21"/>
        <w:numPr>
          <w:ilvl w:val="0"/>
          <w:numId w:val="29"/>
        </w:numPr>
        <w:tabs>
          <w:tab w:val="left" w:pos="898"/>
        </w:tabs>
        <w:spacing w:before="3" w:line="360" w:lineRule="auto"/>
        <w:ind w:right="359" w:firstLine="434"/>
        <w:rPr>
          <w:sz w:val="21"/>
          <w:szCs w:val="21"/>
        </w:rPr>
      </w:pPr>
      <w:r>
        <w:rPr>
          <w:rFonts w:hint="eastAsia"/>
          <w:sz w:val="21"/>
          <w:szCs w:val="21"/>
        </w:rPr>
        <w:t>我方根据询价通知书的规定，严格履行合同的责任和义务,并保证于买方要求的日期内完成供货、安装及服务，并通过买方验收。</w:t>
      </w:r>
    </w:p>
    <w:p>
      <w:pPr>
        <w:pStyle w:val="21"/>
        <w:numPr>
          <w:ilvl w:val="0"/>
          <w:numId w:val="29"/>
        </w:numPr>
        <w:tabs>
          <w:tab w:val="left" w:pos="896"/>
        </w:tabs>
        <w:spacing w:before="1" w:line="360" w:lineRule="auto"/>
        <w:ind w:left="895" w:hanging="242"/>
        <w:rPr>
          <w:sz w:val="21"/>
          <w:szCs w:val="21"/>
        </w:rPr>
      </w:pPr>
      <w:r>
        <w:rPr>
          <w:rFonts w:hint="eastAsia"/>
          <w:sz w:val="21"/>
          <w:szCs w:val="21"/>
        </w:rPr>
        <w:t>我方承诺报价低于同类货物和服务的市场平均价格。</w:t>
      </w:r>
    </w:p>
    <w:p>
      <w:pPr>
        <w:pStyle w:val="21"/>
        <w:numPr>
          <w:ilvl w:val="0"/>
          <w:numId w:val="29"/>
        </w:numPr>
        <w:tabs>
          <w:tab w:val="left" w:pos="896"/>
        </w:tabs>
        <w:spacing w:before="160" w:line="360" w:lineRule="auto"/>
        <w:ind w:right="356" w:firstLine="434"/>
        <w:jc w:val="both"/>
        <w:rPr>
          <w:sz w:val="21"/>
          <w:szCs w:val="21"/>
        </w:rPr>
      </w:pPr>
      <w:r>
        <w:rPr>
          <w:rFonts w:hint="eastAsia"/>
          <w:sz w:val="21"/>
          <w:szCs w:val="21"/>
        </w:rPr>
        <w:t>我方已详细审核全部询价通知书，包括询价通知书的澄清或修改（如有），参考资料及有关附件，我方正式认可并遵守本次询价通知书，并对询价通知书各项条款、规定及要求均无异议。我方知道必须放弃提出含糊不清或误解问题的权利。</w:t>
      </w:r>
    </w:p>
    <w:p>
      <w:pPr>
        <w:pStyle w:val="21"/>
        <w:numPr>
          <w:ilvl w:val="0"/>
          <w:numId w:val="29"/>
        </w:numPr>
        <w:tabs>
          <w:tab w:val="left" w:pos="902"/>
        </w:tabs>
        <w:spacing w:before="3" w:line="360" w:lineRule="auto"/>
        <w:ind w:right="356" w:firstLine="434"/>
        <w:rPr>
          <w:sz w:val="21"/>
          <w:szCs w:val="21"/>
        </w:rPr>
      </w:pPr>
      <w:r>
        <w:rPr>
          <w:rFonts w:hint="eastAsia"/>
          <w:sz w:val="21"/>
          <w:szCs w:val="21"/>
        </w:rPr>
        <w:t>我方同意从询价通知书规定的响应文件提交截止日期起遵循本询价通知书，并在询价通知书规定的询价有效期之前均具有约束力。</w:t>
      </w:r>
    </w:p>
    <w:p>
      <w:pPr>
        <w:pStyle w:val="21"/>
        <w:numPr>
          <w:ilvl w:val="0"/>
          <w:numId w:val="29"/>
        </w:numPr>
        <w:tabs>
          <w:tab w:val="left" w:pos="896"/>
        </w:tabs>
        <w:spacing w:before="1" w:line="360" w:lineRule="auto"/>
        <w:ind w:right="357" w:firstLine="434"/>
        <w:jc w:val="both"/>
        <w:rPr>
          <w:sz w:val="21"/>
          <w:szCs w:val="21"/>
        </w:rPr>
      </w:pPr>
      <w:r>
        <w:rPr>
          <w:rFonts w:hint="eastAsia"/>
          <w:sz w:val="21"/>
          <w:szCs w:val="21"/>
        </w:rPr>
        <w:t>我方声明响应文件所提供的一切资料均真实无误、及时、有效，企业运营正常。由于我方提供资料不实而造成的责任和后果由我方承担。我方同意按照贵方提出的要求，提供与响应文件有关的任何证据、数据或资料。</w:t>
      </w:r>
    </w:p>
    <w:p>
      <w:pPr>
        <w:pStyle w:val="21"/>
        <w:numPr>
          <w:ilvl w:val="0"/>
          <w:numId w:val="29"/>
        </w:numPr>
        <w:tabs>
          <w:tab w:val="left" w:pos="896"/>
        </w:tabs>
        <w:spacing w:before="2" w:line="360" w:lineRule="auto"/>
        <w:ind w:left="895" w:hanging="242"/>
        <w:rPr>
          <w:sz w:val="21"/>
          <w:szCs w:val="21"/>
        </w:rPr>
      </w:pPr>
      <w:r>
        <w:rPr>
          <w:rFonts w:hint="eastAsia"/>
          <w:sz w:val="21"/>
          <w:szCs w:val="21"/>
        </w:rPr>
        <w:t>我方完全理解贵方不一定接受最低报价的响应文件。</w:t>
      </w:r>
    </w:p>
    <w:p>
      <w:pPr>
        <w:pStyle w:val="21"/>
        <w:numPr>
          <w:ilvl w:val="0"/>
          <w:numId w:val="29"/>
        </w:numPr>
        <w:tabs>
          <w:tab w:val="left" w:pos="896"/>
        </w:tabs>
        <w:spacing w:before="161" w:line="360" w:lineRule="auto"/>
        <w:ind w:left="895" w:hanging="242"/>
        <w:rPr>
          <w:sz w:val="21"/>
          <w:szCs w:val="21"/>
        </w:rPr>
      </w:pPr>
      <w:r>
        <w:rPr>
          <w:rFonts w:hint="eastAsia"/>
          <w:sz w:val="21"/>
          <w:szCs w:val="21"/>
        </w:rPr>
        <w:t>我方接受询价通知书规定的付款方式、免费质保要求。</w:t>
      </w:r>
    </w:p>
    <w:p>
      <w:pPr>
        <w:pStyle w:val="11"/>
        <w:tabs>
          <w:tab w:val="left" w:pos="6461"/>
          <w:tab w:val="left" w:pos="8556"/>
        </w:tabs>
        <w:spacing w:before="194" w:line="360" w:lineRule="auto"/>
        <w:ind w:left="5021" w:right="327"/>
        <w:rPr>
          <w:sz w:val="21"/>
          <w:szCs w:val="21"/>
          <w:u w:val="single"/>
        </w:rPr>
      </w:pPr>
      <w:r>
        <w:rPr>
          <w:rFonts w:hint="eastAsia"/>
          <w:sz w:val="21"/>
          <w:szCs w:val="21"/>
        </w:rPr>
        <w:t>供应商公章：</w:t>
      </w:r>
      <w:r>
        <w:rPr>
          <w:rFonts w:hint="eastAsia"/>
          <w:sz w:val="21"/>
          <w:szCs w:val="21"/>
          <w:u w:val="single"/>
        </w:rPr>
        <w:t xml:space="preserve"> </w:t>
      </w:r>
      <w:r>
        <w:rPr>
          <w:rFonts w:hint="eastAsia"/>
          <w:sz w:val="21"/>
          <w:szCs w:val="21"/>
          <w:u w:val="single"/>
        </w:rPr>
        <w:tab/>
      </w:r>
    </w:p>
    <w:p>
      <w:pPr>
        <w:pStyle w:val="11"/>
        <w:tabs>
          <w:tab w:val="left" w:pos="6461"/>
          <w:tab w:val="left" w:pos="8556"/>
        </w:tabs>
        <w:spacing w:before="194" w:line="360" w:lineRule="auto"/>
        <w:ind w:right="327" w:firstLine="3360" w:firstLineChars="1600"/>
        <w:rPr>
          <w:sz w:val="21"/>
          <w:szCs w:val="21"/>
          <w:u w:val="single"/>
        </w:rPr>
      </w:pPr>
      <w:r>
        <w:rPr>
          <w:rFonts w:hint="eastAsia"/>
          <w:sz w:val="21"/>
          <w:szCs w:val="21"/>
        </w:rPr>
        <w:t>法定代表人或其委托代理人：</w:t>
      </w:r>
      <w:r>
        <w:rPr>
          <w:rFonts w:hint="eastAsia"/>
          <w:sz w:val="21"/>
          <w:szCs w:val="21"/>
          <w:u w:val="single"/>
        </w:rPr>
        <w:t>（签字或盖章）</w:t>
      </w:r>
    </w:p>
    <w:p>
      <w:pPr>
        <w:pStyle w:val="11"/>
        <w:tabs>
          <w:tab w:val="left" w:pos="6461"/>
          <w:tab w:val="left" w:pos="8556"/>
        </w:tabs>
        <w:spacing w:before="194" w:line="360" w:lineRule="auto"/>
        <w:ind w:left="5021" w:right="327"/>
        <w:rPr>
          <w:sz w:val="21"/>
          <w:szCs w:val="21"/>
        </w:rPr>
      </w:pPr>
      <w:r>
        <w:rPr>
          <w:rFonts w:hint="eastAsia"/>
          <w:sz w:val="21"/>
          <w:szCs w:val="21"/>
        </w:rPr>
        <w:t>日</w:t>
      </w:r>
      <w:r>
        <w:rPr>
          <w:rFonts w:hint="eastAsia"/>
          <w:sz w:val="21"/>
          <w:szCs w:val="21"/>
        </w:rPr>
        <w:tab/>
      </w:r>
      <w:r>
        <w:rPr>
          <w:rFonts w:hint="eastAsia"/>
          <w:sz w:val="21"/>
          <w:szCs w:val="21"/>
        </w:rPr>
        <w:t>期：</w:t>
      </w:r>
      <w:r>
        <w:rPr>
          <w:rFonts w:hint="eastAsia"/>
          <w:sz w:val="21"/>
          <w:szCs w:val="21"/>
          <w:u w:val="single"/>
        </w:rPr>
        <w:t xml:space="preserve"> </w:t>
      </w:r>
      <w:r>
        <w:rPr>
          <w:rFonts w:hint="eastAsia"/>
          <w:sz w:val="21"/>
          <w:szCs w:val="21"/>
          <w:u w:val="single"/>
        </w:rPr>
        <w:tab/>
      </w:r>
    </w:p>
    <w:p>
      <w:pPr>
        <w:spacing w:line="360" w:lineRule="auto"/>
        <w:rPr>
          <w:rFonts w:ascii="宋体" w:hAnsi="宋体" w:cs="宋体"/>
        </w:rPr>
      </w:pPr>
    </w:p>
    <w:p>
      <w:pPr>
        <w:widowControl/>
        <w:spacing w:line="360" w:lineRule="auto"/>
        <w:jc w:val="left"/>
        <w:rPr>
          <w:rFonts w:ascii="宋体" w:hAnsi="宋体" w:cs="宋体"/>
        </w:rPr>
      </w:pPr>
      <w:r>
        <w:rPr>
          <w:rFonts w:hint="eastAsia" w:ascii="宋体" w:hAnsi="宋体" w:cs="宋体"/>
        </w:rPr>
        <w:br w:type="page"/>
      </w:r>
    </w:p>
    <w:p>
      <w:pPr>
        <w:widowControl/>
        <w:spacing w:line="360" w:lineRule="auto"/>
        <w:jc w:val="left"/>
        <w:rPr>
          <w:rFonts w:ascii="宋体" w:hAnsi="宋体" w:cs="宋体"/>
        </w:rPr>
      </w:pPr>
    </w:p>
    <w:p>
      <w:pPr>
        <w:spacing w:line="360" w:lineRule="auto"/>
        <w:jc w:val="left"/>
        <w:rPr>
          <w:rFonts w:ascii="宋体" w:hAnsi="宋体" w:cs="宋体"/>
          <w:b/>
        </w:rPr>
      </w:pPr>
      <w:r>
        <w:rPr>
          <w:rFonts w:hint="eastAsia" w:ascii="宋体" w:hAnsi="宋体" w:cs="宋体"/>
          <w:b/>
        </w:rPr>
        <w:t>附录1:</w:t>
      </w:r>
    </w:p>
    <w:p>
      <w:pPr>
        <w:spacing w:line="360" w:lineRule="auto"/>
        <w:jc w:val="left"/>
        <w:rPr>
          <w:rFonts w:ascii="宋体" w:hAnsi="宋体" w:cs="宋体"/>
          <w:b/>
        </w:rPr>
      </w:pPr>
    </w:p>
    <w:p>
      <w:pPr>
        <w:spacing w:line="360" w:lineRule="auto"/>
        <w:jc w:val="center"/>
        <w:rPr>
          <w:rFonts w:ascii="宋体" w:hAnsi="宋体" w:cs="宋体"/>
          <w:b/>
        </w:rPr>
      </w:pPr>
      <w:r>
        <w:rPr>
          <w:rFonts w:hint="eastAsia" w:ascii="宋体" w:hAnsi="宋体" w:cs="宋体"/>
          <w:b/>
        </w:rPr>
        <w:t>投标人诚信承诺书</w:t>
      </w:r>
    </w:p>
    <w:p>
      <w:pPr>
        <w:pStyle w:val="23"/>
        <w:widowControl w:val="0"/>
        <w:spacing w:line="360" w:lineRule="auto"/>
        <w:rPr>
          <w:rFonts w:ascii="宋体" w:hAnsi="宋体" w:cs="宋体"/>
          <w:b/>
          <w:bCs/>
          <w:u w:val="single"/>
        </w:rPr>
      </w:pPr>
      <w:r>
        <w:rPr>
          <w:rFonts w:hint="eastAsia" w:ascii="宋体" w:hAnsi="宋体" w:cs="宋体"/>
          <w:b/>
          <w:bCs/>
        </w:rPr>
        <w:t>致：</w:t>
      </w:r>
      <w:r>
        <w:rPr>
          <w:rFonts w:hint="eastAsia" w:ascii="宋体" w:hAnsi="宋体" w:cs="宋体"/>
          <w:b/>
          <w:bCs/>
          <w:u w:val="single"/>
        </w:rPr>
        <w:t xml:space="preserve">  （采购人）</w:t>
      </w:r>
    </w:p>
    <w:p>
      <w:pPr>
        <w:spacing w:line="360" w:lineRule="auto"/>
        <w:ind w:firstLine="420" w:firstLineChars="200"/>
        <w:rPr>
          <w:rFonts w:ascii="宋体" w:hAnsi="宋体" w:cs="宋体"/>
        </w:rPr>
      </w:pPr>
      <w:r>
        <w:rPr>
          <w:rFonts w:hint="eastAsia" w:ascii="宋体" w:hAnsi="宋体" w:cs="宋体"/>
        </w:rPr>
        <w:t>我单位参加本次投标，承诺如下：</w:t>
      </w:r>
    </w:p>
    <w:p>
      <w:pPr>
        <w:spacing w:line="360" w:lineRule="auto"/>
        <w:ind w:firstLine="420" w:firstLineChars="200"/>
        <w:rPr>
          <w:rFonts w:ascii="宋体" w:hAnsi="宋体" w:cs="宋体"/>
        </w:rPr>
      </w:pPr>
      <w:r>
        <w:rPr>
          <w:rFonts w:hint="eastAsia" w:ascii="宋体" w:hAnsi="宋体" w:cs="宋体"/>
        </w:rPr>
        <w:t>1. 提供的所有资料都是真实有效。如被发现提供虚假资料或虚假承诺（声明），同意取消询价和成交候选人资格。</w:t>
      </w:r>
    </w:p>
    <w:p>
      <w:pPr>
        <w:spacing w:line="360" w:lineRule="auto"/>
        <w:ind w:firstLine="420" w:firstLineChars="200"/>
        <w:rPr>
          <w:rFonts w:ascii="宋体" w:hAnsi="宋体" w:cs="宋体"/>
        </w:rPr>
      </w:pPr>
      <w:r>
        <w:rPr>
          <w:rFonts w:hint="eastAsia" w:ascii="宋体" w:hAnsi="宋体" w:cs="宋体"/>
        </w:rPr>
        <w:t>2. 不存在借用资质、串通投标等情形。如被发现，同意取消询价和成交候选人资格。</w:t>
      </w:r>
    </w:p>
    <w:p>
      <w:pPr>
        <w:spacing w:line="360" w:lineRule="auto"/>
        <w:ind w:firstLine="420" w:firstLineChars="200"/>
        <w:rPr>
          <w:rFonts w:ascii="宋体" w:hAnsi="宋体" w:cs="宋体"/>
        </w:rPr>
      </w:pPr>
      <w:r>
        <w:rPr>
          <w:rFonts w:hint="eastAsia" w:ascii="宋体" w:hAnsi="宋体" w:cs="宋体"/>
        </w:rPr>
        <w:t>3．如我方为成交候选人，除不可抗力（是指不能预见、不能避免并不能克服的客观情况，包括自然灾害和社会突发事件，如地震、海啸、瘟疫、水灾、骚乱、暴动、战争等），不因任何其它原因放弃成交候选人资格。</w:t>
      </w:r>
    </w:p>
    <w:p>
      <w:pPr>
        <w:spacing w:line="360" w:lineRule="auto"/>
        <w:ind w:firstLine="420" w:firstLineChars="200"/>
        <w:rPr>
          <w:rFonts w:ascii="宋体" w:hAnsi="宋体" w:cs="宋体"/>
        </w:rPr>
      </w:pPr>
      <w:r>
        <w:rPr>
          <w:rFonts w:hint="eastAsia" w:ascii="宋体" w:hAnsi="宋体" w:cs="宋体"/>
        </w:rPr>
        <w:t>4、我方成交后，严格按照采购文件和我单位响应文件的约定签订合同。</w:t>
      </w:r>
    </w:p>
    <w:p>
      <w:pPr>
        <w:spacing w:line="360" w:lineRule="auto"/>
        <w:ind w:firstLine="420" w:firstLineChars="200"/>
        <w:rPr>
          <w:rFonts w:ascii="宋体" w:hAnsi="宋体" w:cs="宋体"/>
        </w:rPr>
      </w:pPr>
      <w:r>
        <w:rPr>
          <w:rFonts w:hint="eastAsia" w:ascii="宋体" w:hAnsi="宋体" w:cs="宋体"/>
        </w:rPr>
        <w:t>5、我方同意将达不到供应商资格要求条件仍参与询价或被行政主管部门、监督管理部门等暂停、取消公共资源交易资格且在限制期内仍参与询价的情形视为弄虚作假，愿意接受处理。</w:t>
      </w:r>
    </w:p>
    <w:p>
      <w:pPr>
        <w:spacing w:line="360" w:lineRule="auto"/>
        <w:ind w:firstLine="420" w:firstLineChars="200"/>
        <w:rPr>
          <w:rFonts w:ascii="宋体" w:hAnsi="宋体" w:cs="宋体"/>
        </w:rPr>
      </w:pPr>
      <w:r>
        <w:rPr>
          <w:rFonts w:hint="eastAsia" w:ascii="宋体" w:hAnsi="宋体" w:cs="宋体"/>
        </w:rPr>
        <w:t>6、我方参与询价如出现报价高于或等于该项目最高限价的情形，同意视为串通投标并接受处理。</w:t>
      </w:r>
    </w:p>
    <w:p>
      <w:pPr>
        <w:spacing w:line="360" w:lineRule="auto"/>
        <w:ind w:firstLine="420" w:firstLineChars="200"/>
        <w:rPr>
          <w:rFonts w:ascii="宋体" w:hAnsi="宋体" w:cs="宋体"/>
          <w:kern w:val="0"/>
        </w:rPr>
      </w:pPr>
      <w:r>
        <w:rPr>
          <w:rFonts w:hint="eastAsia" w:ascii="宋体" w:hAnsi="宋体" w:cs="宋体"/>
          <w:kern w:val="0"/>
        </w:rPr>
        <w:t>出现违反上述承诺情形之一的，我单位还同意在 1 至 3 年内不参与阜阳市公共资源交易活动，且后期我单位不因公司表现良好等各种理由向招标人申请予以恢复参与阜阳市公共资源交易活动，招标人也不应以公司表现良好等各种理由为由提前解除对我单位的处理。愿意公开披露我单位违反承诺的不良行为信息，愿意接受处罚并承担所有经济损失和法律责任。</w:t>
      </w:r>
    </w:p>
    <w:p>
      <w:pPr>
        <w:spacing w:line="360" w:lineRule="auto"/>
        <w:ind w:firstLine="420" w:firstLineChars="200"/>
        <w:rPr>
          <w:rFonts w:ascii="宋体" w:hAnsi="宋体" w:cs="宋体"/>
        </w:rPr>
      </w:pPr>
      <w:r>
        <w:rPr>
          <w:rFonts w:hint="eastAsia" w:ascii="宋体" w:hAnsi="宋体" w:cs="宋体"/>
        </w:rPr>
        <w:t xml:space="preserve">后期履约过程中除不可抗力外如我单位放弃（拒绝）履约，同意采购人（甲方）不予退还履约保证金，我单位（乙方）不要求退还履约保证金，我单位（乙方）三年不参与阜阳市公共资源交易活动，且在处理期间不因公司表现良好等各种理由向采购人申请予以提前恢复参与阜阳市公共资源交易活动，采购人（甲方）也不能以公司表现良好等各种理由为由提前解除对我单位（乙方）的处理。 </w:t>
      </w:r>
    </w:p>
    <w:p>
      <w:pPr>
        <w:spacing w:line="360" w:lineRule="auto"/>
        <w:ind w:firstLine="522" w:firstLineChars="249"/>
        <w:rPr>
          <w:rFonts w:ascii="宋体" w:hAnsi="宋体" w:cs="宋体"/>
        </w:rPr>
      </w:pPr>
      <w:r>
        <w:rPr>
          <w:rFonts w:hint="eastAsia" w:ascii="宋体" w:hAnsi="宋体" w:cs="宋体"/>
        </w:rPr>
        <w:t>此承诺不受投标有效期的限制。</w:t>
      </w:r>
    </w:p>
    <w:p>
      <w:pPr>
        <w:spacing w:line="360" w:lineRule="auto"/>
        <w:ind w:firstLine="420" w:firstLineChars="200"/>
        <w:rPr>
          <w:rFonts w:ascii="宋体" w:hAnsi="宋体" w:cs="宋体"/>
          <w:kern w:val="0"/>
        </w:rPr>
      </w:pPr>
    </w:p>
    <w:p>
      <w:pPr>
        <w:pStyle w:val="23"/>
        <w:widowControl w:val="0"/>
        <w:spacing w:line="360" w:lineRule="auto"/>
        <w:ind w:firstLine="420"/>
        <w:rPr>
          <w:rFonts w:ascii="宋体" w:hAnsi="宋体" w:cs="宋体"/>
          <w:u w:val="single"/>
        </w:rPr>
      </w:pPr>
      <w:r>
        <w:rPr>
          <w:rFonts w:hint="eastAsia" w:ascii="宋体" w:hAnsi="宋体" w:cs="宋体"/>
        </w:rPr>
        <w:t xml:space="preserve">                      供应商公章：</w:t>
      </w:r>
      <w:r>
        <w:rPr>
          <w:rFonts w:hint="eastAsia" w:ascii="宋体" w:hAnsi="宋体" w:cs="宋体"/>
          <w:u w:val="single"/>
        </w:rPr>
        <w:t xml:space="preserve">                       </w:t>
      </w:r>
    </w:p>
    <w:p>
      <w:pPr>
        <w:pStyle w:val="23"/>
        <w:widowControl w:val="0"/>
        <w:spacing w:line="360" w:lineRule="auto"/>
        <w:ind w:firstLine="2362" w:firstLineChars="1125"/>
        <w:rPr>
          <w:rFonts w:ascii="宋体" w:hAnsi="宋体" w:cs="宋体"/>
        </w:rPr>
      </w:pPr>
      <w:r>
        <w:rPr>
          <w:rFonts w:hint="eastAsia" w:ascii="宋体" w:hAnsi="宋体" w:cs="宋体"/>
        </w:rPr>
        <w:t>法定代表人或其委托代理人：</w:t>
      </w:r>
      <w:r>
        <w:rPr>
          <w:rFonts w:hint="eastAsia" w:ascii="宋体" w:hAnsi="宋体" w:cs="宋体"/>
          <w:u w:val="single"/>
        </w:rPr>
        <w:t>（签字或盖章）</w:t>
      </w:r>
    </w:p>
    <w:p>
      <w:pPr>
        <w:pStyle w:val="23"/>
        <w:widowControl w:val="0"/>
        <w:spacing w:line="360" w:lineRule="auto"/>
        <w:ind w:firstLine="420"/>
        <w:jc w:val="center"/>
        <w:rPr>
          <w:rFonts w:ascii="宋体" w:hAnsi="宋体" w:cs="宋体"/>
        </w:rPr>
      </w:pPr>
      <w:r>
        <w:rPr>
          <w:rFonts w:hint="eastAsia" w:ascii="宋体" w:hAnsi="宋体" w:cs="宋体"/>
        </w:rPr>
        <w:t xml:space="preserve">                                               年   月    日</w:t>
      </w:r>
    </w:p>
    <w:p>
      <w:pPr>
        <w:pStyle w:val="10"/>
        <w:rPr>
          <w:rFonts w:ascii="宋体" w:hAnsi="宋体" w:cs="宋体"/>
        </w:rPr>
      </w:pPr>
    </w:p>
    <w:p>
      <w:pPr>
        <w:rPr>
          <w:rFonts w:ascii="宋体" w:hAnsi="宋体" w:cs="宋体"/>
        </w:rPr>
      </w:pPr>
    </w:p>
    <w:p>
      <w:pPr>
        <w:rPr>
          <w:rFonts w:ascii="宋体" w:hAnsi="宋体" w:cs="宋体"/>
        </w:rPr>
      </w:pPr>
    </w:p>
    <w:p>
      <w:pPr>
        <w:rPr>
          <w:rFonts w:ascii="宋体" w:hAnsi="宋体" w:cs="宋体"/>
          <w:b/>
          <w:color w:val="000000"/>
          <w:kern w:val="0"/>
          <w:sz w:val="32"/>
          <w:szCs w:val="32"/>
          <w:lang w:bidi="ar"/>
        </w:rPr>
      </w:pPr>
      <w:r>
        <w:rPr>
          <w:rFonts w:hint="eastAsia" w:ascii="宋体" w:hAnsi="宋体" w:cs="宋体"/>
          <w:b/>
          <w:color w:val="000000"/>
          <w:kern w:val="0"/>
          <w:sz w:val="32"/>
          <w:szCs w:val="32"/>
          <w:lang w:bidi="ar"/>
        </w:rPr>
        <w:br w:type="page"/>
      </w:r>
    </w:p>
    <w:p>
      <w:pPr>
        <w:pStyle w:val="8"/>
        <w:keepNext w:val="0"/>
        <w:keepLines w:val="0"/>
        <w:autoSpaceDE w:val="0"/>
        <w:autoSpaceDN w:val="0"/>
        <w:spacing w:before="132" w:after="0" w:line="360" w:lineRule="auto"/>
        <w:ind w:left="1367" w:right="1505"/>
        <w:jc w:val="center"/>
        <w:rPr>
          <w:rFonts w:ascii="宋体" w:hAnsi="宋体" w:cs="宋体"/>
          <w:kern w:val="0"/>
          <w:sz w:val="21"/>
          <w:szCs w:val="21"/>
          <w:lang w:val="zh-CN" w:bidi="zh-CN"/>
        </w:rPr>
      </w:pPr>
      <w:r>
        <w:rPr>
          <w:rFonts w:hint="eastAsia" w:ascii="宋体" w:hAnsi="宋体" w:cs="宋体"/>
          <w:kern w:val="0"/>
          <w:sz w:val="21"/>
          <w:szCs w:val="21"/>
          <w:lang w:val="zh-CN" w:bidi="zh-CN"/>
        </w:rPr>
        <w:t>三、无重大违法记录声明函、无不良信用记录声明函</w:t>
      </w:r>
    </w:p>
    <w:p>
      <w:pPr>
        <w:spacing w:before="120" w:beforeLines="50" w:after="120" w:afterLines="50" w:line="360" w:lineRule="auto"/>
        <w:ind w:firstLine="422" w:firstLineChars="200"/>
        <w:rPr>
          <w:rFonts w:ascii="宋体" w:hAnsi="宋体" w:cs="宋体"/>
          <w:b/>
          <w:szCs w:val="22"/>
        </w:rPr>
      </w:pPr>
      <w:r>
        <w:rPr>
          <w:rFonts w:hint="eastAsia" w:ascii="宋体" w:hAnsi="宋体" w:cs="宋体"/>
          <w:b/>
          <w:szCs w:val="22"/>
        </w:rPr>
        <w:t>(联合体报价的，联合体各方均须提供）</w:t>
      </w:r>
    </w:p>
    <w:p>
      <w:pPr>
        <w:pStyle w:val="21"/>
        <w:numPr>
          <w:ilvl w:val="0"/>
          <w:numId w:val="30"/>
        </w:numPr>
        <w:tabs>
          <w:tab w:val="left" w:pos="896"/>
        </w:tabs>
        <w:spacing w:before="132" w:line="360" w:lineRule="auto"/>
        <w:ind w:right="357" w:firstLine="434"/>
        <w:jc w:val="both"/>
        <w:rPr>
          <w:sz w:val="21"/>
          <w:szCs w:val="21"/>
        </w:rPr>
      </w:pPr>
      <w:r>
        <w:rPr>
          <w:rFonts w:hint="eastAsia"/>
          <w:sz w:val="21"/>
          <w:szCs w:val="21"/>
        </w:rPr>
        <w:t>本单位郑重声明，根据《中华人民共和国政府采购法》及《中华人民共和国政府采购法实施条例》的规定，参加政府采购活动前三年内，本单位在经营活动中没有重大违法记录，没有因违法经营受到刑事处罚或者责令停产停业、吊销许可证或者执照、较大数额罚款等行政处罚，且未在被禁止参加政府采购活动的处罚期限内。</w:t>
      </w:r>
    </w:p>
    <w:p>
      <w:pPr>
        <w:pStyle w:val="21"/>
        <w:numPr>
          <w:ilvl w:val="0"/>
          <w:numId w:val="30"/>
        </w:numPr>
        <w:tabs>
          <w:tab w:val="left" w:pos="896"/>
        </w:tabs>
        <w:spacing w:line="360" w:lineRule="auto"/>
        <w:ind w:left="895" w:hanging="242"/>
        <w:rPr>
          <w:sz w:val="21"/>
          <w:szCs w:val="21"/>
        </w:rPr>
      </w:pPr>
      <w:r>
        <w:rPr>
          <w:rFonts w:hint="eastAsia"/>
          <w:sz w:val="21"/>
          <w:szCs w:val="21"/>
        </w:rPr>
        <w:t>本单位郑重声明，我单位无以下不良信用记录情形：</w:t>
      </w:r>
    </w:p>
    <w:p>
      <w:pPr>
        <w:pStyle w:val="21"/>
        <w:numPr>
          <w:ilvl w:val="0"/>
          <w:numId w:val="31"/>
        </w:numPr>
        <w:tabs>
          <w:tab w:val="left" w:pos="1256"/>
        </w:tabs>
        <w:spacing w:before="134" w:line="360" w:lineRule="auto"/>
        <w:ind w:hanging="602"/>
        <w:rPr>
          <w:sz w:val="21"/>
          <w:szCs w:val="21"/>
        </w:rPr>
      </w:pPr>
      <w:r>
        <w:rPr>
          <w:rFonts w:hint="eastAsia"/>
          <w:sz w:val="21"/>
          <w:szCs w:val="21"/>
        </w:rPr>
        <w:t>被人民法院列入失信被执行人；</w:t>
      </w:r>
    </w:p>
    <w:p>
      <w:pPr>
        <w:pStyle w:val="21"/>
        <w:numPr>
          <w:ilvl w:val="0"/>
          <w:numId w:val="31"/>
        </w:numPr>
        <w:tabs>
          <w:tab w:val="left" w:pos="1262"/>
        </w:tabs>
        <w:spacing w:before="132" w:line="360" w:lineRule="auto"/>
        <w:ind w:left="220" w:right="357" w:firstLine="434"/>
        <w:rPr>
          <w:sz w:val="21"/>
          <w:szCs w:val="21"/>
        </w:rPr>
      </w:pPr>
      <w:r>
        <w:rPr>
          <w:rFonts w:hint="eastAsia"/>
          <w:sz w:val="21"/>
          <w:szCs w:val="21"/>
        </w:rPr>
        <w:t>单位、法定代表人或拟派项目经理（项目负责人）被人民检察院列入行贿犯罪档案；</w:t>
      </w:r>
    </w:p>
    <w:p>
      <w:pPr>
        <w:pStyle w:val="21"/>
        <w:numPr>
          <w:ilvl w:val="0"/>
          <w:numId w:val="31"/>
        </w:numPr>
        <w:tabs>
          <w:tab w:val="left" w:pos="1256"/>
        </w:tabs>
        <w:spacing w:before="1" w:line="360" w:lineRule="auto"/>
        <w:ind w:hanging="602"/>
        <w:rPr>
          <w:sz w:val="21"/>
          <w:szCs w:val="21"/>
        </w:rPr>
      </w:pPr>
      <w:r>
        <w:rPr>
          <w:rFonts w:hint="eastAsia"/>
          <w:sz w:val="21"/>
          <w:szCs w:val="21"/>
        </w:rPr>
        <w:t>被工商行政管理部门列入企业经营异常名录；</w:t>
      </w:r>
    </w:p>
    <w:p>
      <w:pPr>
        <w:pStyle w:val="21"/>
        <w:numPr>
          <w:ilvl w:val="0"/>
          <w:numId w:val="31"/>
        </w:numPr>
        <w:tabs>
          <w:tab w:val="left" w:pos="1256"/>
        </w:tabs>
        <w:spacing w:before="132" w:line="360" w:lineRule="auto"/>
        <w:ind w:hanging="602"/>
        <w:rPr>
          <w:sz w:val="21"/>
          <w:szCs w:val="21"/>
        </w:rPr>
      </w:pPr>
      <w:r>
        <w:rPr>
          <w:rFonts w:hint="eastAsia"/>
          <w:sz w:val="21"/>
          <w:szCs w:val="21"/>
        </w:rPr>
        <w:t>被税务部门列入重大税收违法案件当事人名单；</w:t>
      </w:r>
    </w:p>
    <w:p>
      <w:pPr>
        <w:pStyle w:val="21"/>
        <w:numPr>
          <w:ilvl w:val="0"/>
          <w:numId w:val="31"/>
        </w:numPr>
        <w:tabs>
          <w:tab w:val="left" w:pos="1256"/>
          <w:tab w:val="left" w:pos="6415"/>
        </w:tabs>
        <w:spacing w:before="132" w:line="360" w:lineRule="auto"/>
        <w:ind w:left="654" w:right="909" w:firstLine="0"/>
        <w:rPr>
          <w:sz w:val="21"/>
          <w:szCs w:val="21"/>
        </w:rPr>
      </w:pPr>
      <w:r>
        <w:rPr>
          <w:rFonts w:hint="eastAsia"/>
          <w:sz w:val="21"/>
          <w:szCs w:val="21"/>
        </w:rPr>
        <w:t>被政府采购监管部门列入政府采购严重违法失信行为记录名单。本单位对上述声明的真实性负责。如有虚假，将依法承担相应责任。</w:t>
      </w:r>
    </w:p>
    <w:p>
      <w:pPr>
        <w:pStyle w:val="21"/>
        <w:tabs>
          <w:tab w:val="left" w:pos="1256"/>
          <w:tab w:val="left" w:pos="6415"/>
        </w:tabs>
        <w:spacing w:before="132" w:line="360" w:lineRule="auto"/>
        <w:ind w:left="654" w:right="909" w:firstLine="0"/>
        <w:rPr>
          <w:sz w:val="21"/>
          <w:szCs w:val="21"/>
        </w:rPr>
      </w:pPr>
      <w:r>
        <w:rPr>
          <w:rFonts w:hint="eastAsia"/>
          <w:sz w:val="21"/>
          <w:szCs w:val="21"/>
        </w:rPr>
        <w:t>3.</w:t>
      </w:r>
      <w:r>
        <w:rPr>
          <w:rFonts w:hint="eastAsia"/>
          <w:sz w:val="21"/>
          <w:szCs w:val="21"/>
          <w:u w:val="single"/>
        </w:rPr>
        <w:t xml:space="preserve"> </w:t>
      </w:r>
      <w:r>
        <w:rPr>
          <w:rFonts w:hint="eastAsia"/>
          <w:sz w:val="21"/>
          <w:szCs w:val="21"/>
          <w:u w:val="single"/>
        </w:rPr>
        <w:tab/>
      </w:r>
      <w:r>
        <w:rPr>
          <w:rFonts w:hint="eastAsia"/>
          <w:sz w:val="21"/>
          <w:szCs w:val="21"/>
        </w:rPr>
        <w:t>。</w:t>
      </w:r>
    </w:p>
    <w:p>
      <w:pPr>
        <w:pStyle w:val="11"/>
        <w:spacing w:before="5" w:line="360" w:lineRule="auto"/>
        <w:rPr>
          <w:sz w:val="21"/>
          <w:szCs w:val="21"/>
        </w:rPr>
      </w:pPr>
    </w:p>
    <w:p>
      <w:pPr>
        <w:pStyle w:val="11"/>
        <w:tabs>
          <w:tab w:val="left" w:pos="6461"/>
          <w:tab w:val="left" w:pos="8556"/>
        </w:tabs>
        <w:spacing w:before="66" w:line="360" w:lineRule="auto"/>
        <w:ind w:left="5021" w:right="327"/>
        <w:rPr>
          <w:sz w:val="21"/>
          <w:szCs w:val="21"/>
        </w:rPr>
      </w:pPr>
      <w:r>
        <w:rPr>
          <w:rFonts w:hint="eastAsia"/>
          <w:sz w:val="21"/>
          <w:szCs w:val="21"/>
        </w:rPr>
        <w:t>供应商公章：</w:t>
      </w:r>
      <w:r>
        <w:rPr>
          <w:rFonts w:hint="eastAsia"/>
          <w:sz w:val="21"/>
          <w:szCs w:val="21"/>
          <w:u w:val="single"/>
        </w:rPr>
        <w:t xml:space="preserve"> </w:t>
      </w:r>
      <w:r>
        <w:rPr>
          <w:rFonts w:hint="eastAsia"/>
          <w:sz w:val="21"/>
          <w:szCs w:val="21"/>
          <w:u w:val="single"/>
        </w:rPr>
        <w:tab/>
      </w:r>
      <w:r>
        <w:rPr>
          <w:rFonts w:hint="eastAsia"/>
          <w:sz w:val="21"/>
          <w:szCs w:val="21"/>
          <w:u w:val="single"/>
        </w:rPr>
        <w:t xml:space="preserve"> </w:t>
      </w:r>
      <w:r>
        <w:rPr>
          <w:rFonts w:hint="eastAsia"/>
          <w:sz w:val="21"/>
          <w:szCs w:val="21"/>
        </w:rPr>
        <w:t>日</w:t>
      </w:r>
      <w:r>
        <w:rPr>
          <w:rFonts w:hint="eastAsia"/>
          <w:sz w:val="21"/>
          <w:szCs w:val="21"/>
        </w:rPr>
        <w:tab/>
      </w:r>
      <w:r>
        <w:rPr>
          <w:rFonts w:hint="eastAsia"/>
          <w:sz w:val="21"/>
          <w:szCs w:val="21"/>
        </w:rPr>
        <w:t>期：</w:t>
      </w:r>
      <w:r>
        <w:rPr>
          <w:rFonts w:hint="eastAsia"/>
          <w:sz w:val="21"/>
          <w:szCs w:val="21"/>
          <w:u w:val="single"/>
        </w:rPr>
        <w:t xml:space="preserve"> </w:t>
      </w:r>
      <w:r>
        <w:rPr>
          <w:rFonts w:hint="eastAsia"/>
          <w:sz w:val="21"/>
          <w:szCs w:val="21"/>
          <w:u w:val="single"/>
        </w:rPr>
        <w:tab/>
      </w:r>
    </w:p>
    <w:p>
      <w:pPr>
        <w:spacing w:line="360" w:lineRule="auto"/>
        <w:rPr>
          <w:rFonts w:ascii="宋体" w:hAnsi="宋体" w:cs="宋体"/>
        </w:rPr>
        <w:sectPr>
          <w:pgSz w:w="11910" w:h="16840"/>
          <w:pgMar w:top="1400" w:right="1440" w:bottom="1220" w:left="1580" w:header="877" w:footer="1033" w:gutter="0"/>
          <w:cols w:space="720" w:num="1"/>
        </w:sectPr>
      </w:pPr>
    </w:p>
    <w:p>
      <w:pPr>
        <w:pStyle w:val="8"/>
        <w:keepNext w:val="0"/>
        <w:keepLines w:val="0"/>
        <w:autoSpaceDE w:val="0"/>
        <w:autoSpaceDN w:val="0"/>
        <w:spacing w:before="132" w:after="0" w:line="360" w:lineRule="auto"/>
        <w:ind w:left="1367" w:right="1505"/>
        <w:jc w:val="center"/>
        <w:rPr>
          <w:rFonts w:ascii="宋体" w:hAnsi="宋体" w:cs="宋体"/>
          <w:kern w:val="0"/>
          <w:sz w:val="21"/>
          <w:szCs w:val="21"/>
          <w:lang w:val="zh-CN" w:bidi="zh-CN"/>
        </w:rPr>
      </w:pPr>
      <w:r>
        <w:rPr>
          <w:rFonts w:hint="eastAsia" w:ascii="宋体" w:hAnsi="宋体" w:cs="宋体"/>
          <w:kern w:val="0"/>
          <w:sz w:val="21"/>
          <w:szCs w:val="21"/>
          <w:lang w:val="zh-CN" w:bidi="zh-CN"/>
        </w:rPr>
        <w:t>四、授权书</w:t>
      </w:r>
    </w:p>
    <w:p>
      <w:pPr>
        <w:pStyle w:val="11"/>
        <w:spacing w:line="360" w:lineRule="auto"/>
        <w:rPr>
          <w:b/>
          <w:sz w:val="21"/>
          <w:szCs w:val="21"/>
        </w:rPr>
      </w:pPr>
    </w:p>
    <w:p>
      <w:pPr>
        <w:pStyle w:val="11"/>
        <w:spacing w:line="360" w:lineRule="auto"/>
        <w:rPr>
          <w:b/>
          <w:sz w:val="21"/>
          <w:szCs w:val="21"/>
        </w:rPr>
      </w:pPr>
    </w:p>
    <w:p>
      <w:pPr>
        <w:spacing w:line="360" w:lineRule="auto"/>
        <w:ind w:firstLine="645"/>
        <w:rPr>
          <w:rFonts w:ascii="宋体" w:hAnsi="宋体" w:cs="宋体"/>
        </w:rPr>
      </w:pPr>
      <w:r>
        <w:rPr>
          <w:rFonts w:hint="eastAsia" w:ascii="宋体" w:hAnsi="宋体" w:cs="宋体"/>
        </w:rPr>
        <w:t>本授权书声明：</w:t>
      </w:r>
      <w:r>
        <w:rPr>
          <w:rFonts w:hint="eastAsia" w:ascii="宋体" w:hAnsi="宋体" w:cs="宋体"/>
          <w:u w:val="single"/>
        </w:rPr>
        <w:t xml:space="preserve">           </w:t>
      </w:r>
      <w:r>
        <w:rPr>
          <w:rFonts w:hint="eastAsia" w:ascii="宋体" w:hAnsi="宋体" w:cs="宋体"/>
        </w:rPr>
        <w:t>公司（工厂）（纳税人识别号：</w:t>
      </w:r>
      <w:r>
        <w:rPr>
          <w:rFonts w:hint="eastAsia" w:ascii="宋体" w:hAnsi="宋体" w:cs="宋体"/>
          <w:u w:val="single"/>
        </w:rPr>
        <w:t xml:space="preserve">   </w:t>
      </w:r>
      <w:r>
        <w:rPr>
          <w:rFonts w:hint="eastAsia" w:ascii="宋体" w:hAnsi="宋体" w:cs="宋体"/>
        </w:rPr>
        <w:t>）的</w:t>
      </w:r>
      <w:r>
        <w:rPr>
          <w:rFonts w:hint="eastAsia" w:ascii="宋体" w:hAnsi="宋体" w:cs="宋体"/>
          <w:u w:val="single"/>
        </w:rPr>
        <w:t xml:space="preserve">       </w:t>
      </w:r>
      <w:r>
        <w:rPr>
          <w:rFonts w:hint="eastAsia" w:ascii="宋体" w:hAnsi="宋体" w:cs="宋体"/>
        </w:rPr>
        <w:t>（法人代表姓名、职务）代表本公司（工厂）授权本公司（工厂）</w:t>
      </w:r>
      <w:r>
        <w:rPr>
          <w:rFonts w:hint="eastAsia" w:ascii="宋体" w:hAnsi="宋体" w:cs="宋体"/>
          <w:u w:val="single"/>
        </w:rPr>
        <w:t xml:space="preserve">        </w:t>
      </w:r>
      <w:r>
        <w:rPr>
          <w:rFonts w:hint="eastAsia" w:ascii="宋体" w:hAnsi="宋体" w:cs="宋体"/>
        </w:rPr>
        <w:t>（被授权人的姓名、职务）为本公司（工厂）的合法代理人，参加</w:t>
      </w:r>
      <w:r>
        <w:rPr>
          <w:rFonts w:hint="eastAsia" w:ascii="宋体" w:hAnsi="宋体" w:cs="宋体"/>
          <w:u w:val="single"/>
        </w:rPr>
        <w:t xml:space="preserve">                     </w:t>
      </w:r>
      <w:r>
        <w:rPr>
          <w:rFonts w:hint="eastAsia" w:ascii="宋体" w:hAnsi="宋体" w:cs="宋体"/>
        </w:rPr>
        <w:t>采购项目活动（项目编号</w:t>
      </w:r>
      <w:r>
        <w:rPr>
          <w:rFonts w:hint="eastAsia" w:ascii="宋体" w:hAnsi="宋体" w:cs="宋体"/>
          <w:u w:val="single"/>
        </w:rPr>
        <w:t xml:space="preserve">：             </w:t>
      </w:r>
      <w:r>
        <w:rPr>
          <w:rFonts w:hint="eastAsia" w:ascii="宋体" w:hAnsi="宋体" w:cs="宋体"/>
        </w:rPr>
        <w:t>），全权代表本公司处理询价过程的一切事宜，包括但不限于：询价、签约等。供应商代表在询价过程中所签署的一切文件和处理与之有关的一切事务，本公司均予以认可并对此承担责任。被授权人无转委托权。特此授权。</w:t>
      </w:r>
    </w:p>
    <w:p>
      <w:pPr>
        <w:spacing w:line="360" w:lineRule="auto"/>
        <w:ind w:firstLine="645"/>
        <w:rPr>
          <w:rFonts w:ascii="宋体" w:hAnsi="宋体" w:cs="宋体"/>
        </w:rPr>
      </w:pPr>
      <w:r>
        <w:rPr>
          <w:rFonts w:hint="eastAsia" w:ascii="宋体" w:hAnsi="宋体" w:cs="宋体"/>
        </w:rPr>
        <w:t>本授权书自出具之日起生效。</w:t>
      </w:r>
    </w:p>
    <w:p>
      <w:pPr>
        <w:spacing w:line="360" w:lineRule="auto"/>
        <w:ind w:firstLine="645"/>
        <w:rPr>
          <w:rFonts w:ascii="宋体" w:hAnsi="宋体" w:cs="宋体"/>
        </w:rPr>
      </w:pPr>
      <w:r>
        <w:rPr>
          <w:rFonts w:hint="eastAsia" w:ascii="宋体" w:hAnsi="宋体" w:cs="宋体"/>
        </w:rPr>
        <w:t>特此声明。</w:t>
      </w:r>
    </w:p>
    <w:p>
      <w:pPr>
        <w:spacing w:line="360" w:lineRule="auto"/>
        <w:ind w:firstLine="645"/>
        <w:rPr>
          <w:rFonts w:ascii="宋体" w:hAnsi="宋体" w:cs="宋体"/>
        </w:rPr>
      </w:pPr>
    </w:p>
    <w:p>
      <w:pPr>
        <w:spacing w:line="360" w:lineRule="auto"/>
        <w:ind w:firstLine="645"/>
        <w:rPr>
          <w:rFonts w:ascii="宋体" w:hAnsi="宋体" w:cs="宋体"/>
        </w:rPr>
      </w:pPr>
      <w:r>
        <w:rPr>
          <w:rFonts w:hint="eastAsia" w:ascii="宋体" w:hAnsi="宋体" w:cs="宋体"/>
        </w:rPr>
        <w:t>法定代表人联系方式：</w:t>
      </w:r>
      <w:r>
        <w:rPr>
          <w:rFonts w:hint="eastAsia" w:ascii="宋体" w:hAnsi="宋体" w:cs="宋体"/>
          <w:u w:val="single"/>
        </w:rPr>
        <w:t xml:space="preserve">（手机号码）       </w:t>
      </w:r>
    </w:p>
    <w:p>
      <w:pPr>
        <w:spacing w:line="360" w:lineRule="auto"/>
        <w:ind w:firstLine="645"/>
        <w:rPr>
          <w:rFonts w:ascii="宋体" w:hAnsi="宋体" w:cs="宋体"/>
        </w:rPr>
      </w:pPr>
      <w:r>
        <w:rPr>
          <w:rFonts w:hint="eastAsia" w:ascii="宋体" w:hAnsi="宋体" w:cs="宋体"/>
        </w:rPr>
        <w:t>授权委托人联系方式：</w:t>
      </w:r>
      <w:r>
        <w:rPr>
          <w:rFonts w:hint="eastAsia" w:ascii="宋体" w:hAnsi="宋体" w:cs="宋体"/>
          <w:u w:val="single"/>
        </w:rPr>
        <w:t xml:space="preserve">（手机号码）       </w:t>
      </w:r>
    </w:p>
    <w:p>
      <w:pPr>
        <w:spacing w:line="360" w:lineRule="auto"/>
        <w:ind w:firstLine="645"/>
        <w:rPr>
          <w:rFonts w:ascii="宋体" w:hAnsi="宋体" w:cs="宋体"/>
        </w:rPr>
      </w:pPr>
    </w:p>
    <w:p>
      <w:pPr>
        <w:spacing w:line="360" w:lineRule="auto"/>
        <w:ind w:firstLine="645"/>
        <w:rPr>
          <w:rFonts w:ascii="宋体" w:hAnsi="宋体" w:cs="宋体"/>
          <w:u w:val="single"/>
        </w:rPr>
      </w:pPr>
      <w:r>
        <w:rPr>
          <w:rFonts w:hint="eastAsia" w:ascii="宋体" w:hAnsi="宋体" w:cs="宋体"/>
        </w:rPr>
        <w:t>法人代表签字或盖章：</w:t>
      </w:r>
      <w:r>
        <w:rPr>
          <w:rFonts w:hint="eastAsia" w:ascii="宋体" w:hAnsi="宋体" w:cs="宋体"/>
          <w:u w:val="single"/>
        </w:rPr>
        <w:t xml:space="preserve">                    </w:t>
      </w:r>
    </w:p>
    <w:p>
      <w:pPr>
        <w:spacing w:line="360" w:lineRule="auto"/>
        <w:ind w:firstLine="645"/>
        <w:rPr>
          <w:rFonts w:ascii="宋体" w:hAnsi="宋体" w:cs="宋体"/>
        </w:rPr>
      </w:pPr>
      <w:r>
        <w:rPr>
          <w:rFonts w:hint="eastAsia" w:ascii="宋体" w:hAnsi="宋体" w:cs="宋体"/>
        </w:rPr>
        <w:t>代理人（被授权人）签字或盖章：</w:t>
      </w:r>
      <w:r>
        <w:rPr>
          <w:rFonts w:hint="eastAsia" w:ascii="宋体" w:hAnsi="宋体" w:cs="宋体"/>
          <w:u w:val="single"/>
        </w:rPr>
        <w:t xml:space="preserve">              </w:t>
      </w:r>
    </w:p>
    <w:p>
      <w:pPr>
        <w:spacing w:line="360" w:lineRule="auto"/>
        <w:ind w:firstLine="645"/>
        <w:rPr>
          <w:rFonts w:ascii="宋体" w:hAnsi="宋体" w:cs="宋体"/>
        </w:rPr>
      </w:pPr>
      <w:r>
        <w:rPr>
          <w:rFonts w:hint="eastAsia" w:ascii="宋体" w:hAnsi="宋体" w:cs="宋体"/>
        </w:rPr>
        <w:t>投标人电子签章：</w:t>
      </w:r>
      <w:r>
        <w:rPr>
          <w:rFonts w:hint="eastAsia" w:ascii="宋体" w:hAnsi="宋体" w:cs="宋体"/>
          <w:u w:val="single"/>
        </w:rPr>
        <w:t xml:space="preserve">                       </w:t>
      </w:r>
    </w:p>
    <w:p>
      <w:pPr>
        <w:spacing w:line="360" w:lineRule="auto"/>
        <w:ind w:firstLine="645"/>
        <w:rPr>
          <w:rFonts w:ascii="宋体" w:hAnsi="宋体" w:cs="宋体"/>
        </w:rPr>
      </w:pPr>
      <w:r>
        <w:rPr>
          <w:rFonts w:hint="eastAsia" w:ascii="宋体" w:hAnsi="宋体" w:cs="宋体"/>
        </w:rPr>
        <w:t>授权委托日期：</w:t>
      </w:r>
      <w:r>
        <w:rPr>
          <w:rFonts w:hint="eastAsia" w:ascii="宋体" w:hAnsi="宋体" w:cs="宋体"/>
          <w:u w:val="single"/>
        </w:rPr>
        <w:t xml:space="preserve">                 </w:t>
      </w:r>
    </w:p>
    <w:p>
      <w:pPr>
        <w:pStyle w:val="11"/>
        <w:spacing w:line="360" w:lineRule="auto"/>
        <w:rPr>
          <w:sz w:val="21"/>
          <w:szCs w:val="21"/>
          <w:lang w:val="en-US"/>
        </w:rPr>
      </w:pPr>
    </w:p>
    <w:p>
      <w:pPr>
        <w:pStyle w:val="11"/>
        <w:spacing w:before="207" w:line="360" w:lineRule="auto"/>
        <w:ind w:left="220"/>
        <w:rPr>
          <w:sz w:val="21"/>
          <w:szCs w:val="21"/>
        </w:rPr>
      </w:pPr>
      <w:r>
        <w:rPr>
          <w:rFonts w:hint="eastAsia"/>
          <w:sz w:val="21"/>
          <w:szCs w:val="21"/>
        </w:rPr>
        <w:t>注：</w:t>
      </w:r>
    </w:p>
    <w:p>
      <w:pPr>
        <w:pStyle w:val="21"/>
        <w:numPr>
          <w:ilvl w:val="0"/>
          <w:numId w:val="32"/>
        </w:numPr>
        <w:tabs>
          <w:tab w:val="left" w:pos="896"/>
        </w:tabs>
        <w:spacing w:before="161" w:line="360" w:lineRule="auto"/>
        <w:ind w:hanging="242"/>
        <w:rPr>
          <w:sz w:val="21"/>
          <w:szCs w:val="21"/>
        </w:rPr>
      </w:pPr>
      <w:r>
        <w:rPr>
          <w:rFonts w:hint="eastAsia"/>
          <w:sz w:val="21"/>
          <w:szCs w:val="21"/>
        </w:rPr>
        <w:t>本项目只允许有唯一的供应商授权代表，提供身份证明扫描件；</w:t>
      </w:r>
    </w:p>
    <w:p>
      <w:pPr>
        <w:pStyle w:val="21"/>
        <w:numPr>
          <w:ilvl w:val="0"/>
          <w:numId w:val="32"/>
        </w:numPr>
        <w:tabs>
          <w:tab w:val="left" w:pos="896"/>
        </w:tabs>
        <w:spacing w:before="161" w:line="360" w:lineRule="auto"/>
        <w:ind w:hanging="242"/>
        <w:rPr>
          <w:sz w:val="21"/>
          <w:szCs w:val="21"/>
        </w:rPr>
      </w:pPr>
      <w:r>
        <w:rPr>
          <w:rFonts w:hint="eastAsia"/>
          <w:sz w:val="21"/>
          <w:szCs w:val="21"/>
        </w:rPr>
        <w:t>法定代表人参加询价的无需提供授权书，提供身份证明扫描件。</w:t>
      </w:r>
    </w:p>
    <w:p>
      <w:pPr>
        <w:spacing w:line="360" w:lineRule="auto"/>
        <w:rPr>
          <w:rFonts w:ascii="宋体" w:hAnsi="宋体" w:cs="宋体"/>
        </w:rPr>
        <w:sectPr>
          <w:pgSz w:w="11910" w:h="16840"/>
          <w:pgMar w:top="1400" w:right="1440" w:bottom="1220" w:left="1580" w:header="877" w:footer="1033" w:gutter="0"/>
          <w:cols w:space="720" w:num="1"/>
        </w:sectPr>
      </w:pPr>
    </w:p>
    <w:p>
      <w:pPr>
        <w:pStyle w:val="8"/>
        <w:keepNext w:val="0"/>
        <w:keepLines w:val="0"/>
        <w:autoSpaceDE w:val="0"/>
        <w:autoSpaceDN w:val="0"/>
        <w:spacing w:before="132" w:after="0" w:line="360" w:lineRule="auto"/>
        <w:ind w:left="1367" w:right="1505"/>
        <w:jc w:val="center"/>
        <w:rPr>
          <w:rFonts w:ascii="宋体" w:hAnsi="宋体" w:cs="宋体"/>
          <w:kern w:val="0"/>
          <w:sz w:val="21"/>
          <w:szCs w:val="21"/>
          <w:lang w:val="zh-CN" w:bidi="zh-CN"/>
        </w:rPr>
      </w:pPr>
      <w:r>
        <w:rPr>
          <w:rFonts w:hint="eastAsia" w:ascii="宋体" w:hAnsi="宋体" w:cs="宋体"/>
          <w:kern w:val="0"/>
          <w:sz w:val="21"/>
          <w:szCs w:val="21"/>
          <w:lang w:val="zh-CN" w:bidi="zh-CN"/>
        </w:rPr>
        <w:t>五、响应表</w:t>
      </w:r>
    </w:p>
    <w:p>
      <w:pPr>
        <w:numPr>
          <w:ilvl w:val="1"/>
          <w:numId w:val="33"/>
        </w:numPr>
        <w:ind w:left="0" w:firstLine="632" w:firstLineChars="300"/>
        <w:rPr>
          <w:rFonts w:ascii="宋体" w:hAnsi="宋体" w:cs="宋体"/>
          <w:b/>
        </w:rPr>
      </w:pPr>
      <w:r>
        <w:rPr>
          <w:rFonts w:hint="eastAsia" w:ascii="宋体" w:hAnsi="宋体" w:cs="宋体"/>
          <w:b/>
        </w:rPr>
        <w:t>商务响应表</w:t>
      </w:r>
    </w:p>
    <w:p>
      <w:pPr>
        <w:pStyle w:val="11"/>
        <w:spacing w:before="5" w:line="360" w:lineRule="auto"/>
        <w:rPr>
          <w:b/>
          <w:sz w:val="21"/>
          <w:szCs w:val="21"/>
        </w:rPr>
      </w:pPr>
    </w:p>
    <w:tbl>
      <w:tblPr>
        <w:tblStyle w:val="15"/>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5"/>
        <w:gridCol w:w="1916"/>
        <w:gridCol w:w="2497"/>
        <w:gridCol w:w="2576"/>
        <w:gridCol w:w="8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25" w:type="dxa"/>
          </w:tcPr>
          <w:p>
            <w:pPr>
              <w:pStyle w:val="20"/>
              <w:spacing w:before="155" w:line="360" w:lineRule="auto"/>
              <w:ind w:left="101" w:right="92"/>
              <w:jc w:val="center"/>
              <w:rPr>
                <w:b/>
                <w:sz w:val="21"/>
                <w:szCs w:val="21"/>
                <w:lang w:eastAsia="en-US"/>
              </w:rPr>
            </w:pPr>
            <w:r>
              <w:rPr>
                <w:rFonts w:hint="eastAsia"/>
                <w:b/>
                <w:sz w:val="21"/>
                <w:szCs w:val="21"/>
                <w:lang w:eastAsia="en-US"/>
              </w:rPr>
              <w:t>序号</w:t>
            </w:r>
          </w:p>
        </w:tc>
        <w:tc>
          <w:tcPr>
            <w:tcW w:w="1916" w:type="dxa"/>
          </w:tcPr>
          <w:p>
            <w:pPr>
              <w:pStyle w:val="20"/>
              <w:spacing w:before="155" w:line="360" w:lineRule="auto"/>
              <w:ind w:left="96" w:right="89"/>
              <w:jc w:val="center"/>
              <w:rPr>
                <w:b/>
                <w:sz w:val="21"/>
                <w:szCs w:val="21"/>
                <w:lang w:eastAsia="en-US"/>
              </w:rPr>
            </w:pPr>
            <w:r>
              <w:rPr>
                <w:rFonts w:hint="eastAsia"/>
                <w:b/>
                <w:sz w:val="21"/>
                <w:szCs w:val="21"/>
                <w:lang w:eastAsia="en-US"/>
              </w:rPr>
              <w:t>商务条款</w:t>
            </w:r>
          </w:p>
        </w:tc>
        <w:tc>
          <w:tcPr>
            <w:tcW w:w="2497" w:type="dxa"/>
          </w:tcPr>
          <w:p>
            <w:pPr>
              <w:pStyle w:val="20"/>
              <w:spacing w:before="155" w:line="360" w:lineRule="auto"/>
              <w:ind w:left="402"/>
              <w:rPr>
                <w:b/>
                <w:sz w:val="21"/>
                <w:szCs w:val="21"/>
                <w:lang w:eastAsia="en-US"/>
              </w:rPr>
            </w:pPr>
            <w:r>
              <w:rPr>
                <w:rFonts w:hint="eastAsia"/>
                <w:b/>
                <w:sz w:val="21"/>
                <w:szCs w:val="21"/>
                <w:lang w:eastAsia="en-US"/>
              </w:rPr>
              <w:t>询价通知书要求</w:t>
            </w:r>
          </w:p>
        </w:tc>
        <w:tc>
          <w:tcPr>
            <w:tcW w:w="2576" w:type="dxa"/>
          </w:tcPr>
          <w:p>
            <w:pPr>
              <w:pStyle w:val="20"/>
              <w:spacing w:before="155" w:line="360" w:lineRule="auto"/>
              <w:ind w:left="682"/>
              <w:rPr>
                <w:b/>
                <w:sz w:val="21"/>
                <w:szCs w:val="21"/>
                <w:lang w:eastAsia="en-US"/>
              </w:rPr>
            </w:pPr>
            <w:r>
              <w:rPr>
                <w:rFonts w:hint="eastAsia"/>
                <w:b/>
                <w:sz w:val="21"/>
                <w:szCs w:val="21"/>
                <w:lang w:eastAsia="en-US"/>
              </w:rPr>
              <w:t>供应商承诺</w:t>
            </w:r>
          </w:p>
        </w:tc>
        <w:tc>
          <w:tcPr>
            <w:tcW w:w="811" w:type="dxa"/>
          </w:tcPr>
          <w:p>
            <w:pPr>
              <w:pStyle w:val="20"/>
              <w:spacing w:line="360" w:lineRule="auto"/>
              <w:ind w:left="161"/>
              <w:rPr>
                <w:b/>
                <w:sz w:val="21"/>
                <w:szCs w:val="21"/>
                <w:lang w:eastAsia="en-US"/>
              </w:rPr>
            </w:pPr>
            <w:r>
              <w:rPr>
                <w:rFonts w:hint="eastAsia"/>
                <w:b/>
                <w:sz w:val="21"/>
                <w:szCs w:val="21"/>
                <w:lang w:eastAsia="en-US"/>
              </w:rPr>
              <w:t>偏离</w:t>
            </w:r>
          </w:p>
          <w:p>
            <w:pPr>
              <w:pStyle w:val="20"/>
              <w:spacing w:before="4" w:line="360" w:lineRule="auto"/>
              <w:ind w:left="161"/>
              <w:rPr>
                <w:b/>
                <w:sz w:val="21"/>
                <w:szCs w:val="21"/>
                <w:lang w:eastAsia="en-US"/>
              </w:rPr>
            </w:pPr>
            <w:r>
              <w:rPr>
                <w:rFonts w:hint="eastAsia"/>
                <w:b/>
                <w:sz w:val="21"/>
                <w:szCs w:val="21"/>
                <w:lang w:eastAsia="en-US"/>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25" w:type="dxa"/>
          </w:tcPr>
          <w:p>
            <w:pPr>
              <w:pStyle w:val="20"/>
              <w:spacing w:before="71" w:line="360" w:lineRule="auto"/>
              <w:ind w:left="9"/>
              <w:jc w:val="center"/>
              <w:rPr>
                <w:sz w:val="21"/>
                <w:szCs w:val="21"/>
                <w:lang w:eastAsia="en-US"/>
              </w:rPr>
            </w:pPr>
            <w:r>
              <w:rPr>
                <w:rFonts w:hint="eastAsia"/>
                <w:sz w:val="21"/>
                <w:szCs w:val="21"/>
                <w:lang w:eastAsia="en-US"/>
              </w:rPr>
              <w:t>1</w:t>
            </w:r>
          </w:p>
        </w:tc>
        <w:tc>
          <w:tcPr>
            <w:tcW w:w="1916" w:type="dxa"/>
          </w:tcPr>
          <w:p>
            <w:pPr>
              <w:pStyle w:val="20"/>
              <w:spacing w:before="71" w:line="360" w:lineRule="auto"/>
              <w:ind w:left="97" w:right="89"/>
              <w:jc w:val="center"/>
              <w:rPr>
                <w:sz w:val="21"/>
                <w:szCs w:val="21"/>
                <w:lang w:eastAsia="en-US"/>
              </w:rPr>
            </w:pPr>
            <w:r>
              <w:rPr>
                <w:rFonts w:hint="eastAsia"/>
                <w:sz w:val="21"/>
                <w:szCs w:val="21"/>
                <w:lang w:eastAsia="en-US"/>
              </w:rPr>
              <w:t>付款方式</w:t>
            </w:r>
          </w:p>
        </w:tc>
        <w:tc>
          <w:tcPr>
            <w:tcW w:w="2497" w:type="dxa"/>
          </w:tcPr>
          <w:p>
            <w:pPr>
              <w:pStyle w:val="20"/>
              <w:spacing w:line="360" w:lineRule="auto"/>
              <w:rPr>
                <w:sz w:val="21"/>
                <w:szCs w:val="21"/>
                <w:lang w:eastAsia="en-US"/>
              </w:rPr>
            </w:pPr>
          </w:p>
        </w:tc>
        <w:tc>
          <w:tcPr>
            <w:tcW w:w="2576" w:type="dxa"/>
          </w:tcPr>
          <w:p>
            <w:pPr>
              <w:pStyle w:val="20"/>
              <w:spacing w:line="360" w:lineRule="auto"/>
              <w:rPr>
                <w:sz w:val="21"/>
                <w:szCs w:val="21"/>
                <w:lang w:eastAsia="en-US"/>
              </w:rPr>
            </w:pPr>
          </w:p>
        </w:tc>
        <w:tc>
          <w:tcPr>
            <w:tcW w:w="811" w:type="dxa"/>
          </w:tcPr>
          <w:p>
            <w:pPr>
              <w:pStyle w:val="20"/>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25" w:type="dxa"/>
          </w:tcPr>
          <w:p>
            <w:pPr>
              <w:pStyle w:val="20"/>
              <w:spacing w:before="72" w:line="360" w:lineRule="auto"/>
              <w:ind w:left="9"/>
              <w:jc w:val="center"/>
              <w:rPr>
                <w:sz w:val="21"/>
                <w:szCs w:val="21"/>
                <w:lang w:eastAsia="en-US"/>
              </w:rPr>
            </w:pPr>
            <w:r>
              <w:rPr>
                <w:rFonts w:hint="eastAsia"/>
                <w:sz w:val="21"/>
                <w:szCs w:val="21"/>
                <w:lang w:eastAsia="en-US"/>
              </w:rPr>
              <w:t>2</w:t>
            </w:r>
          </w:p>
        </w:tc>
        <w:tc>
          <w:tcPr>
            <w:tcW w:w="1916" w:type="dxa"/>
          </w:tcPr>
          <w:p>
            <w:pPr>
              <w:pStyle w:val="20"/>
              <w:spacing w:before="72" w:line="360" w:lineRule="auto"/>
              <w:ind w:left="97" w:right="89"/>
              <w:jc w:val="center"/>
              <w:rPr>
                <w:sz w:val="21"/>
                <w:szCs w:val="21"/>
                <w:lang w:eastAsia="en-US"/>
              </w:rPr>
            </w:pPr>
            <w:r>
              <w:rPr>
                <w:rFonts w:hint="eastAsia"/>
                <w:sz w:val="21"/>
                <w:szCs w:val="21"/>
                <w:lang w:eastAsia="en-US"/>
              </w:rPr>
              <w:t>供货地点</w:t>
            </w:r>
          </w:p>
        </w:tc>
        <w:tc>
          <w:tcPr>
            <w:tcW w:w="2497" w:type="dxa"/>
          </w:tcPr>
          <w:p>
            <w:pPr>
              <w:pStyle w:val="20"/>
              <w:spacing w:line="360" w:lineRule="auto"/>
              <w:rPr>
                <w:sz w:val="21"/>
                <w:szCs w:val="21"/>
                <w:lang w:eastAsia="en-US"/>
              </w:rPr>
            </w:pPr>
          </w:p>
        </w:tc>
        <w:tc>
          <w:tcPr>
            <w:tcW w:w="2576" w:type="dxa"/>
          </w:tcPr>
          <w:p>
            <w:pPr>
              <w:pStyle w:val="20"/>
              <w:spacing w:line="360" w:lineRule="auto"/>
              <w:rPr>
                <w:sz w:val="21"/>
                <w:szCs w:val="21"/>
                <w:lang w:eastAsia="en-US"/>
              </w:rPr>
            </w:pPr>
          </w:p>
        </w:tc>
        <w:tc>
          <w:tcPr>
            <w:tcW w:w="811" w:type="dxa"/>
          </w:tcPr>
          <w:p>
            <w:pPr>
              <w:pStyle w:val="20"/>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25" w:type="dxa"/>
          </w:tcPr>
          <w:p>
            <w:pPr>
              <w:pStyle w:val="20"/>
              <w:spacing w:before="71" w:line="360" w:lineRule="auto"/>
              <w:ind w:left="9"/>
              <w:jc w:val="center"/>
              <w:rPr>
                <w:sz w:val="21"/>
                <w:szCs w:val="21"/>
                <w:lang w:eastAsia="en-US"/>
              </w:rPr>
            </w:pPr>
            <w:r>
              <w:rPr>
                <w:rFonts w:hint="eastAsia"/>
                <w:sz w:val="21"/>
                <w:szCs w:val="21"/>
                <w:lang w:eastAsia="en-US"/>
              </w:rPr>
              <w:t>3</w:t>
            </w:r>
          </w:p>
        </w:tc>
        <w:tc>
          <w:tcPr>
            <w:tcW w:w="1916" w:type="dxa"/>
          </w:tcPr>
          <w:p>
            <w:pPr>
              <w:pStyle w:val="20"/>
              <w:spacing w:before="71" w:line="360" w:lineRule="auto"/>
              <w:ind w:left="97" w:right="89"/>
              <w:jc w:val="center"/>
              <w:rPr>
                <w:sz w:val="21"/>
                <w:szCs w:val="21"/>
                <w:lang w:eastAsia="en-US"/>
              </w:rPr>
            </w:pPr>
            <w:r>
              <w:rPr>
                <w:rFonts w:hint="eastAsia"/>
                <w:sz w:val="21"/>
                <w:szCs w:val="21"/>
                <w:lang w:eastAsia="en-US"/>
              </w:rPr>
              <w:t>供货期限</w:t>
            </w:r>
          </w:p>
        </w:tc>
        <w:tc>
          <w:tcPr>
            <w:tcW w:w="2497" w:type="dxa"/>
          </w:tcPr>
          <w:p>
            <w:pPr>
              <w:pStyle w:val="20"/>
              <w:spacing w:line="360" w:lineRule="auto"/>
              <w:rPr>
                <w:sz w:val="21"/>
                <w:szCs w:val="21"/>
                <w:lang w:eastAsia="en-US"/>
              </w:rPr>
            </w:pPr>
          </w:p>
        </w:tc>
        <w:tc>
          <w:tcPr>
            <w:tcW w:w="2576" w:type="dxa"/>
          </w:tcPr>
          <w:p>
            <w:pPr>
              <w:pStyle w:val="20"/>
              <w:spacing w:line="360" w:lineRule="auto"/>
              <w:rPr>
                <w:sz w:val="21"/>
                <w:szCs w:val="21"/>
                <w:lang w:eastAsia="en-US"/>
              </w:rPr>
            </w:pPr>
          </w:p>
        </w:tc>
        <w:tc>
          <w:tcPr>
            <w:tcW w:w="811" w:type="dxa"/>
          </w:tcPr>
          <w:p>
            <w:pPr>
              <w:pStyle w:val="20"/>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25" w:type="dxa"/>
          </w:tcPr>
          <w:p>
            <w:pPr>
              <w:pStyle w:val="20"/>
              <w:spacing w:before="72" w:line="360" w:lineRule="auto"/>
              <w:ind w:left="9"/>
              <w:jc w:val="center"/>
              <w:rPr>
                <w:sz w:val="21"/>
                <w:szCs w:val="21"/>
                <w:lang w:eastAsia="en-US"/>
              </w:rPr>
            </w:pPr>
            <w:r>
              <w:rPr>
                <w:rFonts w:hint="eastAsia"/>
                <w:sz w:val="21"/>
                <w:szCs w:val="21"/>
                <w:lang w:eastAsia="en-US"/>
              </w:rPr>
              <w:t>4</w:t>
            </w:r>
          </w:p>
        </w:tc>
        <w:tc>
          <w:tcPr>
            <w:tcW w:w="1916" w:type="dxa"/>
          </w:tcPr>
          <w:p>
            <w:pPr>
              <w:pStyle w:val="20"/>
              <w:spacing w:before="72" w:line="360" w:lineRule="auto"/>
              <w:ind w:left="97" w:right="89"/>
              <w:jc w:val="center"/>
              <w:rPr>
                <w:sz w:val="21"/>
                <w:szCs w:val="21"/>
                <w:lang w:eastAsia="en-US"/>
              </w:rPr>
            </w:pPr>
            <w:r>
              <w:rPr>
                <w:rFonts w:hint="eastAsia"/>
                <w:sz w:val="21"/>
                <w:szCs w:val="21"/>
                <w:lang w:eastAsia="en-US"/>
              </w:rPr>
              <w:t>免费质保期</w:t>
            </w:r>
          </w:p>
        </w:tc>
        <w:tc>
          <w:tcPr>
            <w:tcW w:w="2497" w:type="dxa"/>
          </w:tcPr>
          <w:p>
            <w:pPr>
              <w:pStyle w:val="20"/>
              <w:spacing w:line="360" w:lineRule="auto"/>
              <w:rPr>
                <w:sz w:val="21"/>
                <w:szCs w:val="21"/>
                <w:lang w:eastAsia="en-US"/>
              </w:rPr>
            </w:pPr>
          </w:p>
        </w:tc>
        <w:tc>
          <w:tcPr>
            <w:tcW w:w="2576" w:type="dxa"/>
          </w:tcPr>
          <w:p>
            <w:pPr>
              <w:pStyle w:val="20"/>
              <w:spacing w:line="360" w:lineRule="auto"/>
              <w:rPr>
                <w:sz w:val="21"/>
                <w:szCs w:val="21"/>
                <w:lang w:eastAsia="en-US"/>
              </w:rPr>
            </w:pPr>
          </w:p>
        </w:tc>
        <w:tc>
          <w:tcPr>
            <w:tcW w:w="811" w:type="dxa"/>
          </w:tcPr>
          <w:p>
            <w:pPr>
              <w:pStyle w:val="20"/>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725" w:type="dxa"/>
          </w:tcPr>
          <w:p>
            <w:pPr>
              <w:pStyle w:val="20"/>
              <w:spacing w:before="72" w:line="360" w:lineRule="auto"/>
              <w:ind w:left="9"/>
              <w:jc w:val="center"/>
              <w:rPr>
                <w:sz w:val="21"/>
                <w:szCs w:val="21"/>
                <w:lang w:eastAsia="en-US"/>
              </w:rPr>
            </w:pPr>
            <w:r>
              <w:rPr>
                <w:rFonts w:hint="eastAsia"/>
                <w:w w:val="200"/>
                <w:sz w:val="21"/>
                <w:szCs w:val="21"/>
                <w:lang w:eastAsia="en-US"/>
              </w:rPr>
              <w:t>„</w:t>
            </w:r>
          </w:p>
        </w:tc>
        <w:tc>
          <w:tcPr>
            <w:tcW w:w="1916" w:type="dxa"/>
          </w:tcPr>
          <w:p>
            <w:pPr>
              <w:pStyle w:val="20"/>
              <w:spacing w:line="360" w:lineRule="auto"/>
              <w:rPr>
                <w:sz w:val="21"/>
                <w:szCs w:val="21"/>
                <w:lang w:eastAsia="en-US"/>
              </w:rPr>
            </w:pPr>
          </w:p>
        </w:tc>
        <w:tc>
          <w:tcPr>
            <w:tcW w:w="2497" w:type="dxa"/>
          </w:tcPr>
          <w:p>
            <w:pPr>
              <w:pStyle w:val="20"/>
              <w:spacing w:line="360" w:lineRule="auto"/>
              <w:rPr>
                <w:sz w:val="21"/>
                <w:szCs w:val="21"/>
                <w:lang w:eastAsia="en-US"/>
              </w:rPr>
            </w:pPr>
          </w:p>
        </w:tc>
        <w:tc>
          <w:tcPr>
            <w:tcW w:w="2576" w:type="dxa"/>
          </w:tcPr>
          <w:p>
            <w:pPr>
              <w:pStyle w:val="20"/>
              <w:spacing w:line="360" w:lineRule="auto"/>
              <w:rPr>
                <w:sz w:val="21"/>
                <w:szCs w:val="21"/>
                <w:lang w:eastAsia="en-US"/>
              </w:rPr>
            </w:pPr>
          </w:p>
        </w:tc>
        <w:tc>
          <w:tcPr>
            <w:tcW w:w="811" w:type="dxa"/>
          </w:tcPr>
          <w:p>
            <w:pPr>
              <w:pStyle w:val="20"/>
              <w:spacing w:line="360" w:lineRule="auto"/>
              <w:rPr>
                <w:sz w:val="21"/>
                <w:szCs w:val="21"/>
                <w:lang w:eastAsia="en-US"/>
              </w:rPr>
            </w:pPr>
          </w:p>
        </w:tc>
      </w:tr>
    </w:tbl>
    <w:p>
      <w:pPr>
        <w:rPr>
          <w:rFonts w:ascii="宋体" w:hAnsi="宋体" w:cs="宋体"/>
        </w:rPr>
      </w:pPr>
    </w:p>
    <w:p>
      <w:pPr>
        <w:numPr>
          <w:ilvl w:val="1"/>
          <w:numId w:val="33"/>
        </w:numPr>
        <w:ind w:left="0" w:firstLine="632" w:firstLineChars="300"/>
        <w:rPr>
          <w:rFonts w:ascii="宋体" w:hAnsi="宋体" w:cs="宋体"/>
          <w:b/>
        </w:rPr>
      </w:pPr>
      <w:r>
        <w:rPr>
          <w:rFonts w:hint="eastAsia" w:ascii="宋体" w:hAnsi="宋体" w:cs="宋体"/>
          <w:b/>
        </w:rPr>
        <w:t>技术响应表</w:t>
      </w:r>
    </w:p>
    <w:p>
      <w:pPr>
        <w:pStyle w:val="11"/>
        <w:spacing w:before="4" w:line="360" w:lineRule="auto"/>
        <w:rPr>
          <w:b/>
          <w:sz w:val="21"/>
          <w:szCs w:val="21"/>
        </w:rPr>
      </w:pPr>
    </w:p>
    <w:tbl>
      <w:tblPr>
        <w:tblStyle w:val="15"/>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
        <w:gridCol w:w="1561"/>
        <w:gridCol w:w="2864"/>
        <w:gridCol w:w="2483"/>
        <w:gridCol w:w="8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61" w:type="dxa"/>
          </w:tcPr>
          <w:p>
            <w:pPr>
              <w:pStyle w:val="20"/>
              <w:spacing w:before="156" w:line="360" w:lineRule="auto"/>
              <w:ind w:left="120" w:right="109"/>
              <w:jc w:val="center"/>
              <w:rPr>
                <w:b/>
                <w:sz w:val="21"/>
                <w:szCs w:val="21"/>
                <w:lang w:eastAsia="en-US"/>
              </w:rPr>
            </w:pPr>
            <w:r>
              <w:rPr>
                <w:rFonts w:hint="eastAsia"/>
                <w:b/>
                <w:sz w:val="21"/>
                <w:szCs w:val="21"/>
                <w:lang w:eastAsia="en-US"/>
              </w:rPr>
              <w:t>序号</w:t>
            </w:r>
          </w:p>
        </w:tc>
        <w:tc>
          <w:tcPr>
            <w:tcW w:w="1561" w:type="dxa"/>
          </w:tcPr>
          <w:p>
            <w:pPr>
              <w:pStyle w:val="20"/>
              <w:spacing w:before="156" w:line="360" w:lineRule="auto"/>
              <w:ind w:left="297"/>
              <w:rPr>
                <w:b/>
                <w:sz w:val="21"/>
                <w:szCs w:val="21"/>
                <w:lang w:eastAsia="en-US"/>
              </w:rPr>
            </w:pPr>
            <w:r>
              <w:rPr>
                <w:rFonts w:hint="eastAsia"/>
                <w:b/>
                <w:sz w:val="21"/>
                <w:szCs w:val="21"/>
                <w:lang w:eastAsia="en-US"/>
              </w:rPr>
              <w:t>货物名称</w:t>
            </w:r>
          </w:p>
        </w:tc>
        <w:tc>
          <w:tcPr>
            <w:tcW w:w="2864" w:type="dxa"/>
          </w:tcPr>
          <w:p>
            <w:pPr>
              <w:pStyle w:val="20"/>
              <w:spacing w:line="360" w:lineRule="auto"/>
              <w:ind w:left="204" w:right="200"/>
              <w:jc w:val="center"/>
              <w:rPr>
                <w:b/>
                <w:sz w:val="21"/>
                <w:szCs w:val="21"/>
                <w:lang w:eastAsia="en-US"/>
              </w:rPr>
            </w:pPr>
            <w:r>
              <w:rPr>
                <w:rFonts w:hint="eastAsia"/>
                <w:b/>
                <w:sz w:val="21"/>
                <w:szCs w:val="21"/>
                <w:lang w:eastAsia="en-US"/>
              </w:rPr>
              <w:t>询价通知书规定的技术</w:t>
            </w:r>
          </w:p>
          <w:p>
            <w:pPr>
              <w:pStyle w:val="20"/>
              <w:spacing w:before="4" w:line="360" w:lineRule="auto"/>
              <w:ind w:left="204" w:right="200"/>
              <w:jc w:val="center"/>
              <w:rPr>
                <w:b/>
                <w:sz w:val="21"/>
                <w:szCs w:val="21"/>
                <w:lang w:eastAsia="en-US"/>
              </w:rPr>
            </w:pPr>
            <w:r>
              <w:rPr>
                <w:rFonts w:hint="eastAsia"/>
                <w:b/>
                <w:sz w:val="21"/>
                <w:szCs w:val="21"/>
                <w:lang w:eastAsia="en-US"/>
              </w:rPr>
              <w:t>参数要求</w:t>
            </w:r>
          </w:p>
        </w:tc>
        <w:tc>
          <w:tcPr>
            <w:tcW w:w="2483" w:type="dxa"/>
          </w:tcPr>
          <w:p>
            <w:pPr>
              <w:pStyle w:val="20"/>
              <w:spacing w:line="360" w:lineRule="auto"/>
              <w:ind w:left="134" w:right="129"/>
              <w:jc w:val="center"/>
              <w:rPr>
                <w:b/>
                <w:sz w:val="21"/>
                <w:szCs w:val="21"/>
                <w:lang w:eastAsia="en-US"/>
              </w:rPr>
            </w:pPr>
            <w:r>
              <w:rPr>
                <w:rFonts w:hint="eastAsia"/>
                <w:b/>
                <w:sz w:val="21"/>
                <w:szCs w:val="21"/>
                <w:lang w:eastAsia="en-US"/>
              </w:rPr>
              <w:t>所投产品的品牌、型</w:t>
            </w:r>
          </w:p>
          <w:p>
            <w:pPr>
              <w:pStyle w:val="20"/>
              <w:spacing w:before="4" w:line="360" w:lineRule="auto"/>
              <w:ind w:left="134" w:right="129"/>
              <w:jc w:val="center"/>
              <w:rPr>
                <w:b/>
                <w:sz w:val="21"/>
                <w:szCs w:val="21"/>
                <w:lang w:eastAsia="en-US"/>
              </w:rPr>
            </w:pPr>
            <w:r>
              <w:rPr>
                <w:rFonts w:hint="eastAsia"/>
                <w:b/>
                <w:sz w:val="21"/>
                <w:szCs w:val="21"/>
                <w:lang w:eastAsia="en-US"/>
              </w:rPr>
              <w:t>号及技术参数</w:t>
            </w:r>
          </w:p>
        </w:tc>
        <w:tc>
          <w:tcPr>
            <w:tcW w:w="858" w:type="dxa"/>
          </w:tcPr>
          <w:p>
            <w:pPr>
              <w:pStyle w:val="20"/>
              <w:spacing w:line="360" w:lineRule="auto"/>
              <w:ind w:left="185"/>
              <w:rPr>
                <w:b/>
                <w:sz w:val="21"/>
                <w:szCs w:val="21"/>
                <w:lang w:eastAsia="en-US"/>
              </w:rPr>
            </w:pPr>
            <w:r>
              <w:rPr>
                <w:rFonts w:hint="eastAsia"/>
                <w:b/>
                <w:sz w:val="21"/>
                <w:szCs w:val="21"/>
                <w:lang w:eastAsia="en-US"/>
              </w:rPr>
              <w:t>偏离</w:t>
            </w:r>
          </w:p>
          <w:p>
            <w:pPr>
              <w:pStyle w:val="20"/>
              <w:spacing w:before="4" w:line="360" w:lineRule="auto"/>
              <w:ind w:left="185"/>
              <w:rPr>
                <w:b/>
                <w:sz w:val="21"/>
                <w:szCs w:val="21"/>
                <w:lang w:eastAsia="en-US"/>
              </w:rPr>
            </w:pPr>
            <w:r>
              <w:rPr>
                <w:rFonts w:hint="eastAsia"/>
                <w:b/>
                <w:sz w:val="21"/>
                <w:szCs w:val="21"/>
                <w:lang w:eastAsia="en-US"/>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61" w:type="dxa"/>
          </w:tcPr>
          <w:p>
            <w:pPr>
              <w:pStyle w:val="20"/>
              <w:spacing w:before="72" w:line="360" w:lineRule="auto"/>
              <w:ind w:left="6"/>
              <w:jc w:val="center"/>
              <w:rPr>
                <w:sz w:val="21"/>
                <w:szCs w:val="21"/>
                <w:lang w:eastAsia="en-US"/>
              </w:rPr>
            </w:pPr>
            <w:r>
              <w:rPr>
                <w:rFonts w:hint="eastAsia"/>
                <w:sz w:val="21"/>
                <w:szCs w:val="21"/>
                <w:lang w:eastAsia="en-US"/>
              </w:rPr>
              <w:t>1</w:t>
            </w:r>
          </w:p>
        </w:tc>
        <w:tc>
          <w:tcPr>
            <w:tcW w:w="1561" w:type="dxa"/>
          </w:tcPr>
          <w:p>
            <w:pPr>
              <w:pStyle w:val="20"/>
              <w:spacing w:line="360" w:lineRule="auto"/>
              <w:rPr>
                <w:sz w:val="21"/>
                <w:szCs w:val="21"/>
                <w:lang w:eastAsia="en-US"/>
              </w:rPr>
            </w:pPr>
          </w:p>
        </w:tc>
        <w:tc>
          <w:tcPr>
            <w:tcW w:w="2864" w:type="dxa"/>
          </w:tcPr>
          <w:p>
            <w:pPr>
              <w:pStyle w:val="20"/>
              <w:spacing w:line="360" w:lineRule="auto"/>
              <w:rPr>
                <w:sz w:val="21"/>
                <w:szCs w:val="21"/>
                <w:lang w:eastAsia="en-US"/>
              </w:rPr>
            </w:pPr>
          </w:p>
        </w:tc>
        <w:tc>
          <w:tcPr>
            <w:tcW w:w="2483" w:type="dxa"/>
          </w:tcPr>
          <w:p>
            <w:pPr>
              <w:pStyle w:val="20"/>
              <w:spacing w:line="360" w:lineRule="auto"/>
              <w:rPr>
                <w:sz w:val="21"/>
                <w:szCs w:val="21"/>
                <w:lang w:eastAsia="en-US"/>
              </w:rPr>
            </w:pPr>
          </w:p>
        </w:tc>
        <w:tc>
          <w:tcPr>
            <w:tcW w:w="858" w:type="dxa"/>
          </w:tcPr>
          <w:p>
            <w:pPr>
              <w:pStyle w:val="20"/>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61" w:type="dxa"/>
          </w:tcPr>
          <w:p>
            <w:pPr>
              <w:pStyle w:val="20"/>
              <w:spacing w:before="72" w:line="360" w:lineRule="auto"/>
              <w:ind w:left="6"/>
              <w:jc w:val="center"/>
              <w:rPr>
                <w:sz w:val="21"/>
                <w:szCs w:val="21"/>
                <w:lang w:eastAsia="en-US"/>
              </w:rPr>
            </w:pPr>
            <w:r>
              <w:rPr>
                <w:rFonts w:hint="eastAsia"/>
                <w:sz w:val="21"/>
                <w:szCs w:val="21"/>
                <w:lang w:eastAsia="en-US"/>
              </w:rPr>
              <w:t>2</w:t>
            </w:r>
          </w:p>
        </w:tc>
        <w:tc>
          <w:tcPr>
            <w:tcW w:w="1561" w:type="dxa"/>
          </w:tcPr>
          <w:p>
            <w:pPr>
              <w:pStyle w:val="20"/>
              <w:spacing w:line="360" w:lineRule="auto"/>
              <w:rPr>
                <w:sz w:val="21"/>
                <w:szCs w:val="21"/>
                <w:lang w:eastAsia="en-US"/>
              </w:rPr>
            </w:pPr>
          </w:p>
        </w:tc>
        <w:tc>
          <w:tcPr>
            <w:tcW w:w="2864" w:type="dxa"/>
          </w:tcPr>
          <w:p>
            <w:pPr>
              <w:pStyle w:val="20"/>
              <w:spacing w:line="360" w:lineRule="auto"/>
              <w:rPr>
                <w:sz w:val="21"/>
                <w:szCs w:val="21"/>
                <w:lang w:eastAsia="en-US"/>
              </w:rPr>
            </w:pPr>
          </w:p>
        </w:tc>
        <w:tc>
          <w:tcPr>
            <w:tcW w:w="2483" w:type="dxa"/>
          </w:tcPr>
          <w:p>
            <w:pPr>
              <w:pStyle w:val="20"/>
              <w:spacing w:line="360" w:lineRule="auto"/>
              <w:rPr>
                <w:sz w:val="21"/>
                <w:szCs w:val="21"/>
                <w:lang w:eastAsia="en-US"/>
              </w:rPr>
            </w:pPr>
          </w:p>
        </w:tc>
        <w:tc>
          <w:tcPr>
            <w:tcW w:w="858" w:type="dxa"/>
          </w:tcPr>
          <w:p>
            <w:pPr>
              <w:pStyle w:val="20"/>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61" w:type="dxa"/>
          </w:tcPr>
          <w:p>
            <w:pPr>
              <w:pStyle w:val="20"/>
              <w:spacing w:before="72" w:line="360" w:lineRule="auto"/>
              <w:ind w:left="6"/>
              <w:jc w:val="center"/>
              <w:rPr>
                <w:sz w:val="21"/>
                <w:szCs w:val="21"/>
                <w:lang w:eastAsia="en-US"/>
              </w:rPr>
            </w:pPr>
            <w:r>
              <w:rPr>
                <w:rFonts w:hint="eastAsia"/>
                <w:sz w:val="21"/>
                <w:szCs w:val="21"/>
                <w:lang w:eastAsia="en-US"/>
              </w:rPr>
              <w:t>3</w:t>
            </w:r>
          </w:p>
        </w:tc>
        <w:tc>
          <w:tcPr>
            <w:tcW w:w="1561" w:type="dxa"/>
          </w:tcPr>
          <w:p>
            <w:pPr>
              <w:pStyle w:val="20"/>
              <w:spacing w:line="360" w:lineRule="auto"/>
              <w:rPr>
                <w:sz w:val="21"/>
                <w:szCs w:val="21"/>
                <w:lang w:eastAsia="en-US"/>
              </w:rPr>
            </w:pPr>
          </w:p>
        </w:tc>
        <w:tc>
          <w:tcPr>
            <w:tcW w:w="2864" w:type="dxa"/>
          </w:tcPr>
          <w:p>
            <w:pPr>
              <w:pStyle w:val="20"/>
              <w:spacing w:line="360" w:lineRule="auto"/>
              <w:rPr>
                <w:sz w:val="21"/>
                <w:szCs w:val="21"/>
                <w:lang w:eastAsia="en-US"/>
              </w:rPr>
            </w:pPr>
          </w:p>
        </w:tc>
        <w:tc>
          <w:tcPr>
            <w:tcW w:w="2483" w:type="dxa"/>
          </w:tcPr>
          <w:p>
            <w:pPr>
              <w:pStyle w:val="20"/>
              <w:spacing w:line="360" w:lineRule="auto"/>
              <w:rPr>
                <w:sz w:val="21"/>
                <w:szCs w:val="21"/>
                <w:lang w:eastAsia="en-US"/>
              </w:rPr>
            </w:pPr>
          </w:p>
        </w:tc>
        <w:tc>
          <w:tcPr>
            <w:tcW w:w="858" w:type="dxa"/>
          </w:tcPr>
          <w:p>
            <w:pPr>
              <w:pStyle w:val="20"/>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61" w:type="dxa"/>
          </w:tcPr>
          <w:p>
            <w:pPr>
              <w:pStyle w:val="20"/>
              <w:spacing w:before="72" w:line="360" w:lineRule="auto"/>
              <w:ind w:left="6"/>
              <w:jc w:val="center"/>
              <w:rPr>
                <w:sz w:val="21"/>
                <w:szCs w:val="21"/>
                <w:lang w:eastAsia="en-US"/>
              </w:rPr>
            </w:pPr>
            <w:r>
              <w:rPr>
                <w:rFonts w:hint="eastAsia"/>
                <w:sz w:val="21"/>
                <w:szCs w:val="21"/>
                <w:lang w:eastAsia="en-US"/>
              </w:rPr>
              <w:t>4</w:t>
            </w:r>
          </w:p>
        </w:tc>
        <w:tc>
          <w:tcPr>
            <w:tcW w:w="1561" w:type="dxa"/>
          </w:tcPr>
          <w:p>
            <w:pPr>
              <w:pStyle w:val="20"/>
              <w:spacing w:line="360" w:lineRule="auto"/>
              <w:rPr>
                <w:sz w:val="21"/>
                <w:szCs w:val="21"/>
                <w:lang w:eastAsia="en-US"/>
              </w:rPr>
            </w:pPr>
          </w:p>
        </w:tc>
        <w:tc>
          <w:tcPr>
            <w:tcW w:w="2864" w:type="dxa"/>
          </w:tcPr>
          <w:p>
            <w:pPr>
              <w:pStyle w:val="20"/>
              <w:spacing w:line="360" w:lineRule="auto"/>
              <w:rPr>
                <w:sz w:val="21"/>
                <w:szCs w:val="21"/>
                <w:lang w:eastAsia="en-US"/>
              </w:rPr>
            </w:pPr>
          </w:p>
        </w:tc>
        <w:tc>
          <w:tcPr>
            <w:tcW w:w="2483" w:type="dxa"/>
          </w:tcPr>
          <w:p>
            <w:pPr>
              <w:pStyle w:val="20"/>
              <w:spacing w:line="360" w:lineRule="auto"/>
              <w:rPr>
                <w:sz w:val="21"/>
                <w:szCs w:val="21"/>
                <w:lang w:eastAsia="en-US"/>
              </w:rPr>
            </w:pPr>
          </w:p>
        </w:tc>
        <w:tc>
          <w:tcPr>
            <w:tcW w:w="858" w:type="dxa"/>
          </w:tcPr>
          <w:p>
            <w:pPr>
              <w:pStyle w:val="20"/>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61" w:type="dxa"/>
          </w:tcPr>
          <w:p>
            <w:pPr>
              <w:pStyle w:val="20"/>
              <w:spacing w:before="71" w:line="360" w:lineRule="auto"/>
              <w:ind w:left="7"/>
              <w:jc w:val="center"/>
              <w:rPr>
                <w:sz w:val="21"/>
                <w:szCs w:val="21"/>
                <w:lang w:eastAsia="en-US"/>
              </w:rPr>
            </w:pPr>
            <w:r>
              <w:rPr>
                <w:rFonts w:hint="eastAsia"/>
                <w:w w:val="200"/>
                <w:sz w:val="21"/>
                <w:szCs w:val="21"/>
                <w:lang w:eastAsia="en-US"/>
              </w:rPr>
              <w:t>„</w:t>
            </w:r>
          </w:p>
        </w:tc>
        <w:tc>
          <w:tcPr>
            <w:tcW w:w="1561" w:type="dxa"/>
          </w:tcPr>
          <w:p>
            <w:pPr>
              <w:pStyle w:val="20"/>
              <w:spacing w:line="360" w:lineRule="auto"/>
              <w:rPr>
                <w:sz w:val="21"/>
                <w:szCs w:val="21"/>
                <w:lang w:eastAsia="en-US"/>
              </w:rPr>
            </w:pPr>
          </w:p>
        </w:tc>
        <w:tc>
          <w:tcPr>
            <w:tcW w:w="2864" w:type="dxa"/>
          </w:tcPr>
          <w:p>
            <w:pPr>
              <w:pStyle w:val="20"/>
              <w:spacing w:line="360" w:lineRule="auto"/>
              <w:rPr>
                <w:sz w:val="21"/>
                <w:szCs w:val="21"/>
                <w:lang w:eastAsia="en-US"/>
              </w:rPr>
            </w:pPr>
          </w:p>
        </w:tc>
        <w:tc>
          <w:tcPr>
            <w:tcW w:w="2483" w:type="dxa"/>
          </w:tcPr>
          <w:p>
            <w:pPr>
              <w:pStyle w:val="20"/>
              <w:spacing w:line="360" w:lineRule="auto"/>
              <w:rPr>
                <w:sz w:val="21"/>
                <w:szCs w:val="21"/>
                <w:lang w:eastAsia="en-US"/>
              </w:rPr>
            </w:pPr>
          </w:p>
        </w:tc>
        <w:tc>
          <w:tcPr>
            <w:tcW w:w="858" w:type="dxa"/>
          </w:tcPr>
          <w:p>
            <w:pPr>
              <w:pStyle w:val="20"/>
              <w:spacing w:line="360" w:lineRule="auto"/>
              <w:rPr>
                <w:sz w:val="21"/>
                <w:szCs w:val="21"/>
                <w:lang w:eastAsia="en-US"/>
              </w:rPr>
            </w:pPr>
          </w:p>
        </w:tc>
      </w:tr>
    </w:tbl>
    <w:p>
      <w:pPr>
        <w:rPr>
          <w:rFonts w:ascii="宋体" w:hAnsi="宋体" w:cs="宋体"/>
        </w:rPr>
      </w:pPr>
    </w:p>
    <w:p>
      <w:pPr>
        <w:numPr>
          <w:ilvl w:val="1"/>
          <w:numId w:val="33"/>
        </w:numPr>
        <w:ind w:left="0" w:firstLine="632" w:firstLineChars="300"/>
        <w:rPr>
          <w:rFonts w:ascii="宋体" w:hAnsi="宋体" w:cs="宋体"/>
          <w:b/>
        </w:rPr>
      </w:pPr>
      <w:r>
        <w:rPr>
          <w:rFonts w:hint="eastAsia" w:ascii="宋体" w:hAnsi="宋体" w:cs="宋体"/>
          <w:b/>
        </w:rPr>
        <w:t>货物说明一览表</w:t>
      </w:r>
    </w:p>
    <w:p>
      <w:pPr>
        <w:pStyle w:val="11"/>
        <w:spacing w:before="4" w:line="360" w:lineRule="auto"/>
        <w:rPr>
          <w:b/>
          <w:sz w:val="21"/>
          <w:szCs w:val="21"/>
        </w:rPr>
      </w:pPr>
    </w:p>
    <w:tbl>
      <w:tblPr>
        <w:tblStyle w:val="15"/>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1"/>
        <w:gridCol w:w="1419"/>
        <w:gridCol w:w="1421"/>
        <w:gridCol w:w="1421"/>
        <w:gridCol w:w="1421"/>
        <w:gridCol w:w="14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421" w:type="dxa"/>
          </w:tcPr>
          <w:p>
            <w:pPr>
              <w:pStyle w:val="20"/>
              <w:spacing w:before="105" w:line="360" w:lineRule="auto"/>
              <w:ind w:left="227"/>
              <w:rPr>
                <w:b/>
                <w:sz w:val="21"/>
                <w:szCs w:val="21"/>
                <w:lang w:eastAsia="en-US"/>
              </w:rPr>
            </w:pPr>
            <w:r>
              <w:rPr>
                <w:rFonts w:hint="eastAsia"/>
                <w:b/>
                <w:sz w:val="21"/>
                <w:szCs w:val="21"/>
                <w:lang w:eastAsia="en-US"/>
              </w:rPr>
              <w:t>货物名称</w:t>
            </w:r>
          </w:p>
        </w:tc>
        <w:tc>
          <w:tcPr>
            <w:tcW w:w="1419" w:type="dxa"/>
          </w:tcPr>
          <w:p>
            <w:pPr>
              <w:pStyle w:val="20"/>
              <w:spacing w:line="360" w:lineRule="auto"/>
              <w:rPr>
                <w:sz w:val="21"/>
                <w:szCs w:val="21"/>
                <w:lang w:eastAsia="en-US"/>
              </w:rPr>
            </w:pPr>
          </w:p>
        </w:tc>
        <w:tc>
          <w:tcPr>
            <w:tcW w:w="1421" w:type="dxa"/>
          </w:tcPr>
          <w:p>
            <w:pPr>
              <w:pStyle w:val="20"/>
              <w:spacing w:before="105" w:line="360" w:lineRule="auto"/>
              <w:ind w:left="227"/>
              <w:rPr>
                <w:b/>
                <w:sz w:val="21"/>
                <w:szCs w:val="21"/>
                <w:lang w:eastAsia="en-US"/>
              </w:rPr>
            </w:pPr>
            <w:r>
              <w:rPr>
                <w:rFonts w:hint="eastAsia"/>
                <w:b/>
                <w:sz w:val="21"/>
                <w:szCs w:val="21"/>
                <w:lang w:eastAsia="en-US"/>
              </w:rPr>
              <w:t>品牌型号</w:t>
            </w:r>
          </w:p>
        </w:tc>
        <w:tc>
          <w:tcPr>
            <w:tcW w:w="1421" w:type="dxa"/>
          </w:tcPr>
          <w:p>
            <w:pPr>
              <w:pStyle w:val="20"/>
              <w:spacing w:line="360" w:lineRule="auto"/>
              <w:rPr>
                <w:sz w:val="21"/>
                <w:szCs w:val="21"/>
                <w:lang w:eastAsia="en-US"/>
              </w:rPr>
            </w:pPr>
          </w:p>
        </w:tc>
        <w:tc>
          <w:tcPr>
            <w:tcW w:w="1421" w:type="dxa"/>
          </w:tcPr>
          <w:p>
            <w:pPr>
              <w:pStyle w:val="20"/>
              <w:spacing w:before="105" w:line="360" w:lineRule="auto"/>
              <w:ind w:left="467"/>
              <w:rPr>
                <w:b/>
                <w:sz w:val="21"/>
                <w:szCs w:val="21"/>
                <w:lang w:eastAsia="en-US"/>
              </w:rPr>
            </w:pPr>
            <w:r>
              <w:rPr>
                <w:rFonts w:hint="eastAsia"/>
                <w:b/>
                <w:sz w:val="21"/>
                <w:szCs w:val="21"/>
                <w:lang w:eastAsia="en-US"/>
              </w:rPr>
              <w:t>数量</w:t>
            </w:r>
          </w:p>
        </w:tc>
        <w:tc>
          <w:tcPr>
            <w:tcW w:w="1422" w:type="dxa"/>
          </w:tcPr>
          <w:p>
            <w:pPr>
              <w:pStyle w:val="20"/>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trPr>
        <w:tc>
          <w:tcPr>
            <w:tcW w:w="8525" w:type="dxa"/>
            <w:gridSpan w:val="6"/>
          </w:tcPr>
          <w:p>
            <w:pPr>
              <w:pStyle w:val="20"/>
              <w:spacing w:line="360" w:lineRule="auto"/>
              <w:ind w:left="107"/>
              <w:rPr>
                <w:sz w:val="21"/>
                <w:szCs w:val="21"/>
              </w:rPr>
            </w:pPr>
            <w:r>
              <w:rPr>
                <w:rFonts w:hint="eastAsia"/>
                <w:sz w:val="21"/>
                <w:szCs w:val="21"/>
              </w:rPr>
              <w:t>所投产品的技术参数及性能说明：</w:t>
            </w:r>
          </w:p>
        </w:tc>
      </w:tr>
    </w:tbl>
    <w:p>
      <w:pPr>
        <w:pStyle w:val="11"/>
        <w:spacing w:before="80" w:line="360" w:lineRule="auto"/>
        <w:ind w:left="220"/>
        <w:rPr>
          <w:sz w:val="21"/>
          <w:szCs w:val="21"/>
        </w:rPr>
      </w:pPr>
      <w:r>
        <w:rPr>
          <w:rFonts w:hint="eastAsia"/>
          <w:sz w:val="21"/>
          <w:szCs w:val="21"/>
        </w:rPr>
        <w:t>供应商公章：</w:t>
      </w:r>
    </w:p>
    <w:p>
      <w:pPr>
        <w:spacing w:line="360" w:lineRule="auto"/>
        <w:rPr>
          <w:rFonts w:ascii="宋体" w:hAnsi="宋体" w:cs="宋体"/>
        </w:rPr>
        <w:sectPr>
          <w:pgSz w:w="11910" w:h="16840"/>
          <w:pgMar w:top="1400" w:right="1440" w:bottom="1220" w:left="1580" w:header="877" w:footer="1033" w:gutter="0"/>
          <w:cols w:space="720" w:num="1"/>
        </w:sectPr>
      </w:pPr>
    </w:p>
    <w:p>
      <w:pPr>
        <w:pStyle w:val="8"/>
        <w:keepNext w:val="0"/>
        <w:keepLines w:val="0"/>
        <w:autoSpaceDE w:val="0"/>
        <w:autoSpaceDN w:val="0"/>
        <w:spacing w:before="132" w:after="0" w:line="360" w:lineRule="auto"/>
        <w:ind w:left="1367" w:right="1505"/>
        <w:jc w:val="center"/>
        <w:rPr>
          <w:rFonts w:ascii="宋体" w:hAnsi="宋体" w:cs="宋体"/>
          <w:kern w:val="0"/>
          <w:sz w:val="21"/>
          <w:szCs w:val="21"/>
          <w:lang w:val="zh-CN" w:bidi="zh-CN"/>
        </w:rPr>
      </w:pPr>
      <w:r>
        <w:rPr>
          <w:rFonts w:hint="eastAsia" w:ascii="宋体" w:hAnsi="宋体" w:cs="宋体"/>
          <w:kern w:val="0"/>
          <w:sz w:val="21"/>
          <w:szCs w:val="21"/>
          <w:lang w:val="zh-CN" w:bidi="zh-CN"/>
        </w:rPr>
        <w:t>六、供货方案</w:t>
      </w:r>
    </w:p>
    <w:p>
      <w:pPr>
        <w:spacing w:before="120" w:beforeLines="50" w:after="120" w:afterLines="50" w:line="360" w:lineRule="auto"/>
        <w:ind w:firstLine="422" w:firstLineChars="200"/>
        <w:rPr>
          <w:rFonts w:ascii="宋体" w:hAnsi="宋体" w:cs="宋体"/>
          <w:b/>
          <w:szCs w:val="22"/>
        </w:rPr>
      </w:pPr>
      <w:r>
        <w:rPr>
          <w:rFonts w:hint="eastAsia" w:ascii="宋体" w:hAnsi="宋体" w:cs="宋体"/>
          <w:b/>
          <w:szCs w:val="22"/>
        </w:rPr>
        <w:t>(供应商可自行制作格式)</w:t>
      </w:r>
    </w:p>
    <w:p>
      <w:pPr>
        <w:spacing w:line="360" w:lineRule="auto"/>
        <w:rPr>
          <w:rFonts w:ascii="宋体" w:hAnsi="宋体" w:cs="宋体"/>
        </w:rPr>
        <w:sectPr>
          <w:pgSz w:w="11910" w:h="16840"/>
          <w:pgMar w:top="1400" w:right="1440" w:bottom="1220" w:left="1580" w:header="877" w:footer="1033" w:gutter="0"/>
          <w:cols w:space="720" w:num="1"/>
        </w:sectPr>
      </w:pPr>
    </w:p>
    <w:p>
      <w:pPr>
        <w:pStyle w:val="8"/>
        <w:keepNext w:val="0"/>
        <w:keepLines w:val="0"/>
        <w:autoSpaceDE w:val="0"/>
        <w:autoSpaceDN w:val="0"/>
        <w:spacing w:before="132" w:after="0" w:line="360" w:lineRule="auto"/>
        <w:ind w:left="1367" w:right="1505"/>
        <w:jc w:val="center"/>
        <w:rPr>
          <w:rFonts w:ascii="宋体" w:hAnsi="宋体" w:cs="宋体"/>
          <w:kern w:val="0"/>
          <w:sz w:val="21"/>
          <w:szCs w:val="21"/>
          <w:lang w:val="zh-CN" w:bidi="zh-CN"/>
        </w:rPr>
      </w:pPr>
      <w:r>
        <w:rPr>
          <w:rFonts w:hint="eastAsia" w:ascii="宋体" w:hAnsi="宋体" w:cs="宋体"/>
          <w:kern w:val="0"/>
          <w:sz w:val="21"/>
          <w:szCs w:val="21"/>
          <w:lang w:val="zh-CN" w:bidi="zh-CN"/>
        </w:rPr>
        <w:t>七、售后服务与维保方案</w:t>
      </w:r>
    </w:p>
    <w:p>
      <w:pPr>
        <w:spacing w:before="120" w:beforeLines="50" w:after="120" w:afterLines="50" w:line="360" w:lineRule="auto"/>
        <w:ind w:firstLine="422" w:firstLineChars="200"/>
        <w:rPr>
          <w:rFonts w:ascii="宋体" w:hAnsi="宋体" w:cs="宋体"/>
          <w:b/>
          <w:szCs w:val="22"/>
        </w:rPr>
      </w:pPr>
      <w:r>
        <w:rPr>
          <w:rFonts w:hint="eastAsia" w:ascii="宋体" w:hAnsi="宋体" w:cs="宋体"/>
          <w:b/>
          <w:szCs w:val="22"/>
        </w:rPr>
        <w:t>(供应商可自行制作格式)</w:t>
      </w:r>
    </w:p>
    <w:p>
      <w:pPr>
        <w:spacing w:line="360" w:lineRule="auto"/>
        <w:rPr>
          <w:rFonts w:ascii="宋体" w:hAnsi="宋体" w:cs="宋体"/>
        </w:rPr>
        <w:sectPr>
          <w:pgSz w:w="11910" w:h="16840"/>
          <w:pgMar w:top="1400" w:right="1440" w:bottom="1220" w:left="1580" w:header="877" w:footer="1033" w:gutter="0"/>
          <w:cols w:space="720" w:num="1"/>
        </w:sectPr>
      </w:pPr>
    </w:p>
    <w:p>
      <w:pPr>
        <w:pStyle w:val="8"/>
        <w:keepNext w:val="0"/>
        <w:keepLines w:val="0"/>
        <w:autoSpaceDE w:val="0"/>
        <w:autoSpaceDN w:val="0"/>
        <w:spacing w:before="132" w:after="0" w:line="360" w:lineRule="auto"/>
        <w:ind w:left="1367" w:right="1505"/>
        <w:jc w:val="center"/>
        <w:rPr>
          <w:rFonts w:ascii="宋体" w:hAnsi="宋体" w:cs="宋体"/>
          <w:kern w:val="0"/>
          <w:sz w:val="21"/>
          <w:szCs w:val="21"/>
          <w:lang w:val="zh-CN" w:bidi="zh-CN"/>
        </w:rPr>
      </w:pPr>
      <w:r>
        <w:rPr>
          <w:rFonts w:hint="eastAsia" w:ascii="宋体" w:hAnsi="宋体" w:cs="宋体"/>
          <w:kern w:val="0"/>
          <w:sz w:val="21"/>
          <w:szCs w:val="21"/>
          <w:lang w:val="zh-CN" w:bidi="zh-CN"/>
        </w:rPr>
        <w:t>八、联合体协议</w:t>
      </w:r>
    </w:p>
    <w:p>
      <w:pPr>
        <w:spacing w:before="120" w:beforeLines="50" w:after="120" w:afterLines="50" w:line="360" w:lineRule="auto"/>
        <w:ind w:firstLine="422" w:firstLineChars="200"/>
        <w:rPr>
          <w:rFonts w:ascii="宋体" w:hAnsi="宋体" w:cs="宋体"/>
          <w:b/>
          <w:szCs w:val="22"/>
        </w:rPr>
      </w:pPr>
      <w:r>
        <w:rPr>
          <w:rFonts w:hint="eastAsia" w:ascii="宋体" w:hAnsi="宋体" w:cs="宋体"/>
          <w:b/>
          <w:szCs w:val="22"/>
        </w:rPr>
        <w:t>（不允许联合体报价或未组成联合体的，不需此件；允许联合体报价且供应商为联合体的，请将此件加盖公章后制成扫描件上传）</w:t>
      </w:r>
    </w:p>
    <w:p>
      <w:pPr>
        <w:pStyle w:val="11"/>
        <w:tabs>
          <w:tab w:val="left" w:pos="5575"/>
        </w:tabs>
        <w:spacing w:before="172" w:line="360" w:lineRule="auto"/>
        <w:ind w:left="654" w:right="3068"/>
        <w:rPr>
          <w:sz w:val="21"/>
          <w:szCs w:val="21"/>
        </w:rPr>
      </w:pPr>
      <w:r>
        <w:rPr>
          <w:rFonts w:hint="eastAsia"/>
          <w:sz w:val="21"/>
          <w:szCs w:val="21"/>
        </w:rPr>
        <w:t>联合体成员一名称：</w:t>
      </w:r>
      <w:r>
        <w:rPr>
          <w:rFonts w:hint="eastAsia"/>
          <w:sz w:val="21"/>
          <w:szCs w:val="21"/>
          <w:u w:val="single"/>
        </w:rPr>
        <w:t xml:space="preserve"> </w:t>
      </w:r>
      <w:r>
        <w:rPr>
          <w:rFonts w:hint="eastAsia"/>
          <w:sz w:val="21"/>
          <w:szCs w:val="21"/>
          <w:u w:val="single"/>
        </w:rPr>
        <w:tab/>
      </w:r>
      <w:r>
        <w:rPr>
          <w:rFonts w:hint="eastAsia"/>
          <w:sz w:val="21"/>
          <w:szCs w:val="21"/>
        </w:rPr>
        <w:t>； 联合体成员二名称：</w:t>
      </w:r>
      <w:r>
        <w:rPr>
          <w:rFonts w:hint="eastAsia"/>
          <w:sz w:val="21"/>
          <w:szCs w:val="21"/>
          <w:u w:val="single"/>
        </w:rPr>
        <w:t xml:space="preserve"> </w:t>
      </w:r>
      <w:r>
        <w:rPr>
          <w:rFonts w:hint="eastAsia"/>
          <w:sz w:val="21"/>
          <w:szCs w:val="21"/>
          <w:u w:val="single"/>
        </w:rPr>
        <w:tab/>
      </w:r>
      <w:r>
        <w:rPr>
          <w:rFonts w:hint="eastAsia"/>
          <w:sz w:val="21"/>
          <w:szCs w:val="21"/>
        </w:rPr>
        <w:t>；</w:t>
      </w:r>
    </w:p>
    <w:p>
      <w:pPr>
        <w:pStyle w:val="11"/>
        <w:spacing w:before="1" w:line="360" w:lineRule="auto"/>
        <w:ind w:left="654"/>
        <w:rPr>
          <w:sz w:val="21"/>
          <w:szCs w:val="21"/>
        </w:rPr>
      </w:pPr>
      <w:r>
        <w:rPr>
          <w:rFonts w:hint="eastAsia"/>
          <w:w w:val="200"/>
          <w:sz w:val="21"/>
          <w:szCs w:val="21"/>
        </w:rPr>
        <w:t>„„</w:t>
      </w:r>
    </w:p>
    <w:p>
      <w:pPr>
        <w:pStyle w:val="11"/>
        <w:spacing w:before="161" w:line="360" w:lineRule="auto"/>
        <w:ind w:left="220" w:right="238" w:firstLine="434"/>
        <w:rPr>
          <w:sz w:val="21"/>
          <w:szCs w:val="21"/>
        </w:rPr>
      </w:pPr>
      <w:r>
        <w:rPr>
          <w:rFonts w:hint="eastAsia"/>
          <w:sz w:val="21"/>
          <w:szCs w:val="21"/>
        </w:rPr>
        <w:t>上述各成员单位经过友好协商，自愿组成联合体，共同参加本项目的报价， 现就联合体事宜订立如下协议：</w:t>
      </w:r>
    </w:p>
    <w:p>
      <w:pPr>
        <w:pStyle w:val="21"/>
        <w:numPr>
          <w:ilvl w:val="0"/>
          <w:numId w:val="34"/>
        </w:numPr>
        <w:tabs>
          <w:tab w:val="left" w:pos="2815"/>
          <w:tab w:val="left" w:pos="2816"/>
        </w:tabs>
        <w:spacing w:before="1" w:line="360" w:lineRule="auto"/>
        <w:ind w:hanging="2162"/>
        <w:rPr>
          <w:sz w:val="21"/>
          <w:szCs w:val="21"/>
        </w:rPr>
      </w:pPr>
      <w:r>
        <w:rPr>
          <w:rFonts w:hint="eastAsia"/>
          <w:sz w:val="21"/>
          <w:szCs w:val="21"/>
          <w:lang w:val="en-US" w:bidi="ar-SA"/>
        </w:rPr>
        <mc:AlternateContent>
          <mc:Choice Requires="wps">
            <w:drawing>
              <wp:anchor distT="0" distB="0" distL="114300" distR="114300" simplePos="0" relativeHeight="251660288" behindDoc="0" locked="0" layoutInCell="1" allowOverlap="1">
                <wp:simplePos x="0" y="0"/>
                <wp:positionH relativeFrom="page">
                  <wp:posOffset>1571625</wp:posOffset>
                </wp:positionH>
                <wp:positionV relativeFrom="paragraph">
                  <wp:posOffset>178435</wp:posOffset>
                </wp:positionV>
                <wp:extent cx="1219200" cy="0"/>
                <wp:effectExtent l="0" t="0" r="0" b="0"/>
                <wp:wrapNone/>
                <wp:docPr id="243" name="直接连接符 243"/>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7620">
                          <a:solidFill>
                            <a:srgbClr val="000000"/>
                          </a:solidFill>
                          <a:prstDash val="solid"/>
                          <a:round/>
                        </a:ln>
                        <a:effectLst/>
                      </wps:spPr>
                      <wps:bodyPr/>
                    </wps:wsp>
                  </a:graphicData>
                </a:graphic>
              </wp:anchor>
            </w:drawing>
          </mc:Choice>
          <mc:Fallback>
            <w:pict>
              <v:line id="_x0000_s1026" o:spid="_x0000_s1026" o:spt="20" style="position:absolute;left:0pt;margin-left:123.75pt;margin-top:14.05pt;height:0pt;width:96pt;mso-position-horizontal-relative:page;z-index:251660288;mso-width-relative:page;mso-height-relative:page;" filled="f" stroked="t" coordsize="21600,21600" o:gfxdata="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J2W4PWAAAACQEAAA8AAAAAAAAAAQAgAAAAIgAAAGRycy9kb3ducmV2LnhtbFBLAQIU&#10;ABQAAAAIAIdO4kBOPl0t9QEAANUDAAAOAAAAAAAAAAEAIAAAACUBAABkcnMvZTJvRG9jLnhtbFBL&#10;BQYAAAAABgAGAFkBAACMBQAAAAA=&#10;">
                <v:fill on="f" focussize="0,0"/>
                <v:stroke weight="0.6pt" color="#000000" joinstyle="round"/>
                <v:imagedata o:title=""/>
                <o:lock v:ext="edit" aspectratio="f"/>
              </v:line>
            </w:pict>
          </mc:Fallback>
        </mc:AlternateContent>
      </w:r>
      <w:r>
        <w:rPr>
          <w:rFonts w:hint="eastAsia"/>
          <w:sz w:val="21"/>
          <w:szCs w:val="21"/>
        </w:rPr>
        <w:t>（某成员单位名称）为联合体牵头人。</w:t>
      </w:r>
    </w:p>
    <w:p>
      <w:pPr>
        <w:pStyle w:val="21"/>
        <w:numPr>
          <w:ilvl w:val="0"/>
          <w:numId w:val="34"/>
        </w:numPr>
        <w:tabs>
          <w:tab w:val="left" w:pos="896"/>
        </w:tabs>
        <w:spacing w:before="161" w:line="360" w:lineRule="auto"/>
        <w:ind w:left="220" w:right="356" w:firstLine="434"/>
        <w:jc w:val="both"/>
        <w:rPr>
          <w:sz w:val="21"/>
          <w:szCs w:val="21"/>
        </w:rPr>
      </w:pPr>
      <w:r>
        <w:rPr>
          <w:rFonts w:hint="eastAsia"/>
          <w:sz w:val="21"/>
          <w:szCs w:val="21"/>
        </w:rPr>
        <w:t>在本项目报价阶段，联合体牵头人负责项目的一切组织、协调工作，并授权代理人以联合体的名义参加项目的询价，代理人在提交响应文件、评审、合同签订过程中所签署的一切文件和处理与本项目有关的一切事务，联合体各方均予以承认并承担法律责任。联合体成交后，联合体各方共同与采购人签订合同，就本项目对采购人承担连带责任。</w:t>
      </w:r>
    </w:p>
    <w:p>
      <w:pPr>
        <w:pStyle w:val="21"/>
        <w:numPr>
          <w:ilvl w:val="0"/>
          <w:numId w:val="34"/>
        </w:numPr>
        <w:tabs>
          <w:tab w:val="left" w:pos="902"/>
        </w:tabs>
        <w:spacing w:before="3" w:line="360" w:lineRule="auto"/>
        <w:ind w:left="220" w:right="360" w:firstLine="434"/>
        <w:rPr>
          <w:sz w:val="21"/>
          <w:szCs w:val="21"/>
        </w:rPr>
      </w:pPr>
      <w:r>
        <w:rPr>
          <w:rFonts w:hint="eastAsia"/>
          <w:sz w:val="21"/>
          <w:szCs w:val="21"/>
        </w:rPr>
        <w:t>联合体各成员单位内部的职责分工及各方负责内容的合同金额占总合同金额的百分比如下：</w:t>
      </w:r>
    </w:p>
    <w:p>
      <w:pPr>
        <w:pStyle w:val="11"/>
        <w:tabs>
          <w:tab w:val="left" w:pos="3580"/>
          <w:tab w:val="left" w:pos="3998"/>
          <w:tab w:val="left" w:pos="5902"/>
        </w:tabs>
        <w:spacing w:before="1" w:line="360" w:lineRule="auto"/>
        <w:ind w:left="220" w:right="359" w:firstLine="434"/>
        <w:rPr>
          <w:sz w:val="21"/>
          <w:szCs w:val="21"/>
        </w:rPr>
      </w:pPr>
      <w:r>
        <w:rPr>
          <w:rFonts w:hint="eastAsia"/>
          <w:sz w:val="21"/>
          <w:szCs w:val="21"/>
          <w:lang w:val="en-US" w:bidi="ar-SA"/>
        </w:rPr>
        <mc:AlternateContent>
          <mc:Choice Requires="wps">
            <w:drawing>
              <wp:anchor distT="0" distB="0" distL="114300" distR="114300" simplePos="0" relativeHeight="251659264" behindDoc="1" locked="0" layoutInCell="1" allowOverlap="1">
                <wp:simplePos x="0" y="0"/>
                <wp:positionH relativeFrom="page">
                  <wp:posOffset>2780665</wp:posOffset>
                </wp:positionH>
                <wp:positionV relativeFrom="paragraph">
                  <wp:posOffset>178435</wp:posOffset>
                </wp:positionV>
                <wp:extent cx="762000" cy="0"/>
                <wp:effectExtent l="0" t="0" r="0" b="0"/>
                <wp:wrapNone/>
                <wp:docPr id="242" name="直接连接符 242"/>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7620">
                          <a:solidFill>
                            <a:srgbClr val="000000"/>
                          </a:solidFill>
                          <a:prstDash val="solid"/>
                          <a:round/>
                        </a:ln>
                        <a:effectLst/>
                      </wps:spPr>
                      <wps:bodyPr/>
                    </wps:wsp>
                  </a:graphicData>
                </a:graphic>
              </wp:anchor>
            </w:drawing>
          </mc:Choice>
          <mc:Fallback>
            <w:pict>
              <v:line id="_x0000_s1026" o:spid="_x0000_s1026" o:spt="20" style="position:absolute;left:0pt;margin-left:218.95pt;margin-top:14.05pt;height:0pt;width:60pt;mso-position-horizontal-relative:page;z-index:-251657216;mso-width-relative:page;mso-height-relative:page;" filled="f" stroked="t" coordsize="21600,21600" o:gfxdata="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Uw3Cv1gAAAAkBAAAPAAAAAAAAAAEAIAAAACIAAABkcnMvZG93bnJldi54bWxQSwECFAAUAAAA&#10;CACHTuJAvVK9HPABAADUAwAADgAAAAAAAAABACAAAAAlAQAAZHJzL2Uyb0RvYy54bWxQSwUGAAAA&#10;AAYABgBZAQAAhwUAAAAA&#10;">
                <v:fill on="f" focussize="0,0"/>
                <v:stroke weight="0.6pt" color="#000000" joinstyle="round"/>
                <v:imagedata o:title=""/>
                <o:lock v:ext="edit" aspectratio="f"/>
              </v:line>
            </w:pict>
          </mc:Fallback>
        </mc:AlternateContent>
      </w:r>
      <w:r>
        <w:rPr>
          <w:rFonts w:hint="eastAsia"/>
          <w:sz w:val="21"/>
          <w:szCs w:val="21"/>
        </w:rPr>
        <w:t>联合体成员一名称：</w:t>
      </w:r>
      <w:r>
        <w:rPr>
          <w:rFonts w:hint="eastAsia"/>
          <w:sz w:val="21"/>
          <w:szCs w:val="21"/>
        </w:rPr>
        <w:tab/>
      </w:r>
      <w:r>
        <w:rPr>
          <w:rFonts w:hint="eastAsia"/>
          <w:sz w:val="21"/>
          <w:szCs w:val="21"/>
        </w:rPr>
        <w:tab/>
      </w:r>
      <w:r>
        <w:rPr>
          <w:rFonts w:hint="eastAsia"/>
          <w:sz w:val="21"/>
          <w:szCs w:val="21"/>
        </w:rPr>
        <w:t>，承担</w:t>
      </w:r>
      <w:r>
        <w:rPr>
          <w:rFonts w:hint="eastAsia"/>
          <w:sz w:val="21"/>
          <w:szCs w:val="21"/>
          <w:u w:val="single"/>
        </w:rPr>
        <w:t xml:space="preserve"> </w:t>
      </w:r>
      <w:r>
        <w:rPr>
          <w:rFonts w:hint="eastAsia"/>
          <w:sz w:val="21"/>
          <w:szCs w:val="21"/>
          <w:u w:val="single"/>
        </w:rPr>
        <w:tab/>
      </w:r>
      <w:r>
        <w:rPr>
          <w:rFonts w:hint="eastAsia"/>
          <w:sz w:val="21"/>
          <w:szCs w:val="21"/>
        </w:rPr>
        <w:t>工作，负责内容的合同金额占总合同金额的百分比：</w:t>
      </w:r>
      <w:r>
        <w:rPr>
          <w:rFonts w:hint="eastAsia"/>
          <w:sz w:val="21"/>
          <w:szCs w:val="21"/>
          <w:u w:val="single"/>
        </w:rPr>
        <w:t xml:space="preserve"> </w:t>
      </w:r>
      <w:r>
        <w:rPr>
          <w:rFonts w:hint="eastAsia"/>
          <w:sz w:val="21"/>
          <w:szCs w:val="21"/>
          <w:u w:val="single"/>
        </w:rPr>
        <w:tab/>
      </w:r>
      <w:r>
        <w:rPr>
          <w:rFonts w:hint="eastAsia"/>
          <w:sz w:val="21"/>
          <w:szCs w:val="21"/>
        </w:rPr>
        <w:t>%；</w:t>
      </w:r>
    </w:p>
    <w:p>
      <w:pPr>
        <w:pStyle w:val="11"/>
        <w:tabs>
          <w:tab w:val="left" w:pos="3580"/>
          <w:tab w:val="left" w:pos="3998"/>
          <w:tab w:val="left" w:pos="5902"/>
        </w:tabs>
        <w:spacing w:before="1" w:line="360" w:lineRule="auto"/>
        <w:ind w:left="220" w:right="359" w:firstLine="434"/>
        <w:rPr>
          <w:sz w:val="21"/>
          <w:szCs w:val="21"/>
        </w:rPr>
      </w:pPr>
      <w:r>
        <w:rPr>
          <w:rFonts w:hint="eastAsia"/>
          <w:sz w:val="21"/>
          <w:szCs w:val="21"/>
        </w:rPr>
        <w:t>联合体成员二名称：</w:t>
      </w:r>
      <w:r>
        <w:rPr>
          <w:rFonts w:hint="eastAsia"/>
          <w:sz w:val="21"/>
          <w:szCs w:val="21"/>
          <w:u w:val="single"/>
        </w:rPr>
        <w:t xml:space="preserve"> </w:t>
      </w:r>
      <w:r>
        <w:rPr>
          <w:rFonts w:hint="eastAsia"/>
          <w:sz w:val="21"/>
          <w:szCs w:val="21"/>
          <w:u w:val="single"/>
        </w:rPr>
        <w:tab/>
      </w:r>
      <w:r>
        <w:rPr>
          <w:rFonts w:hint="eastAsia"/>
          <w:sz w:val="21"/>
          <w:szCs w:val="21"/>
          <w:u w:val="single"/>
        </w:rPr>
        <w:tab/>
      </w:r>
      <w:r>
        <w:rPr>
          <w:rFonts w:hint="eastAsia"/>
          <w:sz w:val="21"/>
          <w:szCs w:val="21"/>
        </w:rPr>
        <w:t>，承担</w:t>
      </w:r>
      <w:r>
        <w:rPr>
          <w:rFonts w:hint="eastAsia"/>
          <w:sz w:val="21"/>
          <w:szCs w:val="21"/>
          <w:u w:val="single"/>
        </w:rPr>
        <w:t xml:space="preserve"> </w:t>
      </w:r>
      <w:r>
        <w:rPr>
          <w:rFonts w:hint="eastAsia"/>
          <w:sz w:val="21"/>
          <w:szCs w:val="21"/>
          <w:u w:val="single"/>
        </w:rPr>
        <w:tab/>
      </w:r>
      <w:r>
        <w:rPr>
          <w:rFonts w:hint="eastAsia"/>
          <w:sz w:val="21"/>
          <w:szCs w:val="21"/>
        </w:rPr>
        <w:t>工作，负责内容的合同金额占总合同金额的百分比：</w:t>
      </w:r>
      <w:r>
        <w:rPr>
          <w:rFonts w:hint="eastAsia"/>
          <w:sz w:val="21"/>
          <w:szCs w:val="21"/>
          <w:u w:val="single"/>
        </w:rPr>
        <w:t xml:space="preserve"> </w:t>
      </w:r>
      <w:r>
        <w:rPr>
          <w:rFonts w:hint="eastAsia"/>
          <w:sz w:val="21"/>
          <w:szCs w:val="21"/>
          <w:u w:val="single"/>
        </w:rPr>
        <w:tab/>
      </w:r>
      <w:r>
        <w:rPr>
          <w:rFonts w:hint="eastAsia"/>
          <w:sz w:val="21"/>
          <w:szCs w:val="21"/>
        </w:rPr>
        <w:t>%；</w:t>
      </w:r>
    </w:p>
    <w:p>
      <w:pPr>
        <w:pStyle w:val="11"/>
        <w:spacing w:before="2" w:line="360" w:lineRule="auto"/>
        <w:ind w:left="654"/>
        <w:rPr>
          <w:sz w:val="21"/>
          <w:szCs w:val="21"/>
        </w:rPr>
      </w:pPr>
      <w:r>
        <w:rPr>
          <w:rFonts w:hint="eastAsia"/>
          <w:w w:val="200"/>
          <w:sz w:val="21"/>
          <w:szCs w:val="21"/>
        </w:rPr>
        <w:t>„„„„</w:t>
      </w:r>
    </w:p>
    <w:p>
      <w:pPr>
        <w:pStyle w:val="21"/>
        <w:numPr>
          <w:ilvl w:val="0"/>
          <w:numId w:val="34"/>
        </w:numPr>
        <w:tabs>
          <w:tab w:val="left" w:pos="1020"/>
        </w:tabs>
        <w:spacing w:before="161" w:line="360" w:lineRule="auto"/>
        <w:ind w:left="220" w:right="360" w:firstLine="434"/>
        <w:rPr>
          <w:sz w:val="21"/>
          <w:szCs w:val="21"/>
        </w:rPr>
      </w:pPr>
      <w:r>
        <w:rPr>
          <w:rFonts w:hint="eastAsia"/>
          <w:sz w:val="21"/>
          <w:szCs w:val="21"/>
        </w:rPr>
        <w:t>响应文件编制、提交工作和联合体在成交后项目实施过程中的有关费用按各自承担的工作量分摊。</w:t>
      </w:r>
    </w:p>
    <w:p>
      <w:pPr>
        <w:pStyle w:val="21"/>
        <w:numPr>
          <w:ilvl w:val="0"/>
          <w:numId w:val="34"/>
        </w:numPr>
        <w:tabs>
          <w:tab w:val="left" w:pos="1020"/>
        </w:tabs>
        <w:spacing w:before="1" w:line="360" w:lineRule="auto"/>
        <w:ind w:left="220" w:right="364" w:firstLine="434"/>
        <w:rPr>
          <w:sz w:val="21"/>
          <w:szCs w:val="21"/>
        </w:rPr>
      </w:pPr>
      <w:r>
        <w:rPr>
          <w:rFonts w:hint="eastAsia"/>
          <w:sz w:val="21"/>
          <w:szCs w:val="21"/>
        </w:rPr>
        <w:t>联合体成交后，本联合体协议是合同的附件，对联合体各成员单位有合同约束力。</w:t>
      </w:r>
    </w:p>
    <w:p>
      <w:pPr>
        <w:pStyle w:val="21"/>
        <w:numPr>
          <w:ilvl w:val="0"/>
          <w:numId w:val="34"/>
        </w:numPr>
        <w:tabs>
          <w:tab w:val="left" w:pos="1020"/>
        </w:tabs>
        <w:spacing w:before="1" w:line="360" w:lineRule="auto"/>
        <w:ind w:left="220" w:right="356" w:firstLine="434"/>
        <w:rPr>
          <w:sz w:val="21"/>
          <w:szCs w:val="21"/>
        </w:rPr>
      </w:pPr>
      <w:r>
        <w:rPr>
          <w:rFonts w:hint="eastAsia"/>
          <w:sz w:val="21"/>
          <w:szCs w:val="21"/>
        </w:rPr>
        <w:t>本协议书自签署之日起生效，联合体未成交或者合同履行完毕后自动失效。</w:t>
      </w:r>
    </w:p>
    <w:p>
      <w:pPr>
        <w:pStyle w:val="11"/>
        <w:tabs>
          <w:tab w:val="left" w:pos="5095"/>
        </w:tabs>
        <w:spacing w:before="2" w:line="360" w:lineRule="auto"/>
        <w:ind w:left="654"/>
        <w:rPr>
          <w:sz w:val="21"/>
          <w:szCs w:val="21"/>
        </w:rPr>
      </w:pPr>
      <w:r>
        <w:rPr>
          <w:rFonts w:hint="eastAsia"/>
          <w:sz w:val="21"/>
          <w:szCs w:val="21"/>
        </w:rPr>
        <w:t>联合体成员一：</w:t>
      </w:r>
      <w:r>
        <w:rPr>
          <w:rFonts w:hint="eastAsia"/>
          <w:sz w:val="21"/>
          <w:szCs w:val="21"/>
          <w:u w:val="single"/>
        </w:rPr>
        <w:t xml:space="preserve"> </w:t>
      </w:r>
      <w:r>
        <w:rPr>
          <w:rFonts w:hint="eastAsia"/>
          <w:sz w:val="21"/>
          <w:szCs w:val="21"/>
          <w:u w:val="single"/>
        </w:rPr>
        <w:tab/>
      </w:r>
      <w:r>
        <w:rPr>
          <w:rFonts w:hint="eastAsia"/>
          <w:sz w:val="21"/>
          <w:szCs w:val="21"/>
        </w:rPr>
        <w:t>（公章）</w:t>
      </w:r>
    </w:p>
    <w:p>
      <w:pPr>
        <w:pStyle w:val="11"/>
        <w:tabs>
          <w:tab w:val="left" w:pos="5095"/>
        </w:tabs>
        <w:spacing w:before="104" w:line="360" w:lineRule="auto"/>
        <w:ind w:left="654" w:right="2108"/>
        <w:rPr>
          <w:sz w:val="21"/>
          <w:szCs w:val="21"/>
        </w:rPr>
      </w:pPr>
      <w:r>
        <w:rPr>
          <w:rFonts w:hint="eastAsia"/>
          <w:sz w:val="21"/>
          <w:szCs w:val="21"/>
        </w:rPr>
        <w:t>法定代表人：</w:t>
      </w:r>
      <w:r>
        <w:rPr>
          <w:rFonts w:hint="eastAsia"/>
          <w:sz w:val="21"/>
          <w:szCs w:val="21"/>
          <w:u w:val="single"/>
        </w:rPr>
        <w:t xml:space="preserve"> </w:t>
      </w:r>
      <w:r>
        <w:rPr>
          <w:rFonts w:hint="eastAsia"/>
          <w:sz w:val="21"/>
          <w:szCs w:val="21"/>
          <w:u w:val="single"/>
        </w:rPr>
        <w:tab/>
      </w:r>
      <w:r>
        <w:rPr>
          <w:rFonts w:hint="eastAsia"/>
          <w:sz w:val="21"/>
          <w:szCs w:val="21"/>
        </w:rPr>
        <w:t>（签字或盖章） 联合体成员二：</w:t>
      </w:r>
      <w:r>
        <w:rPr>
          <w:rFonts w:hint="eastAsia"/>
          <w:sz w:val="21"/>
          <w:szCs w:val="21"/>
          <w:u w:val="single"/>
        </w:rPr>
        <w:t xml:space="preserve"> </w:t>
      </w:r>
      <w:r>
        <w:rPr>
          <w:rFonts w:hint="eastAsia"/>
          <w:sz w:val="21"/>
          <w:szCs w:val="21"/>
          <w:u w:val="single"/>
        </w:rPr>
        <w:tab/>
      </w:r>
      <w:r>
        <w:rPr>
          <w:rFonts w:hint="eastAsia"/>
          <w:sz w:val="21"/>
          <w:szCs w:val="21"/>
        </w:rPr>
        <w:t>（公章）</w:t>
      </w:r>
    </w:p>
    <w:p>
      <w:pPr>
        <w:pStyle w:val="11"/>
        <w:tabs>
          <w:tab w:val="left" w:pos="5095"/>
        </w:tabs>
        <w:spacing w:before="1" w:line="360" w:lineRule="auto"/>
        <w:ind w:left="654"/>
        <w:rPr>
          <w:sz w:val="21"/>
          <w:szCs w:val="21"/>
        </w:rPr>
      </w:pPr>
      <w:r>
        <w:rPr>
          <w:rFonts w:hint="eastAsia"/>
          <w:sz w:val="21"/>
          <w:szCs w:val="21"/>
        </w:rPr>
        <w:t>法定代表人：</w:t>
      </w:r>
      <w:r>
        <w:rPr>
          <w:rFonts w:hint="eastAsia"/>
          <w:sz w:val="21"/>
          <w:szCs w:val="21"/>
          <w:u w:val="single"/>
        </w:rPr>
        <w:t xml:space="preserve"> </w:t>
      </w:r>
      <w:r>
        <w:rPr>
          <w:rFonts w:hint="eastAsia"/>
          <w:sz w:val="21"/>
          <w:szCs w:val="21"/>
          <w:u w:val="single"/>
        </w:rPr>
        <w:tab/>
      </w:r>
      <w:r>
        <w:rPr>
          <w:rFonts w:hint="eastAsia"/>
          <w:sz w:val="21"/>
          <w:szCs w:val="21"/>
        </w:rPr>
        <w:t>（签字或盖章）</w:t>
      </w:r>
    </w:p>
    <w:p>
      <w:pPr>
        <w:pStyle w:val="11"/>
        <w:spacing w:before="161" w:line="360" w:lineRule="auto"/>
        <w:ind w:left="654"/>
        <w:rPr>
          <w:sz w:val="21"/>
          <w:szCs w:val="21"/>
        </w:rPr>
      </w:pPr>
      <w:r>
        <w:rPr>
          <w:rFonts w:hint="eastAsia"/>
          <w:w w:val="200"/>
          <w:sz w:val="21"/>
          <w:szCs w:val="21"/>
        </w:rPr>
        <w:t>„„„„</w:t>
      </w:r>
    </w:p>
    <w:p>
      <w:pPr>
        <w:pStyle w:val="11"/>
        <w:tabs>
          <w:tab w:val="left" w:pos="7891"/>
        </w:tabs>
        <w:spacing w:line="360" w:lineRule="auto"/>
        <w:ind w:left="4901"/>
        <w:rPr>
          <w:sz w:val="21"/>
          <w:szCs w:val="21"/>
        </w:rPr>
      </w:pPr>
      <w:r>
        <w:rPr>
          <w:rFonts w:hint="eastAsia"/>
          <w:sz w:val="21"/>
          <w:szCs w:val="21"/>
        </w:rPr>
        <w:t>签订日期:</w:t>
      </w:r>
      <w:r>
        <w:rPr>
          <w:rFonts w:hint="eastAsia"/>
          <w:sz w:val="21"/>
          <w:szCs w:val="21"/>
          <w:u w:val="single"/>
        </w:rPr>
        <w:t xml:space="preserve"> </w:t>
      </w:r>
      <w:r>
        <w:rPr>
          <w:rFonts w:hint="eastAsia"/>
          <w:sz w:val="21"/>
          <w:szCs w:val="21"/>
          <w:u w:val="single"/>
        </w:rPr>
        <w:tab/>
      </w:r>
    </w:p>
    <w:p>
      <w:pPr>
        <w:spacing w:line="360" w:lineRule="auto"/>
        <w:rPr>
          <w:rFonts w:ascii="宋体" w:hAnsi="宋体" w:cs="宋体"/>
        </w:rPr>
        <w:sectPr>
          <w:pgSz w:w="11910" w:h="16840"/>
          <w:pgMar w:top="1400" w:right="1440" w:bottom="1220" w:left="1580" w:header="877" w:footer="1033" w:gutter="0"/>
          <w:cols w:space="720" w:num="1"/>
        </w:sectPr>
      </w:pPr>
    </w:p>
    <w:p>
      <w:pPr>
        <w:pStyle w:val="8"/>
        <w:keepNext w:val="0"/>
        <w:keepLines w:val="0"/>
        <w:autoSpaceDE w:val="0"/>
        <w:autoSpaceDN w:val="0"/>
        <w:spacing w:before="132" w:after="0" w:line="360" w:lineRule="auto"/>
        <w:ind w:left="1367" w:right="1505"/>
        <w:jc w:val="center"/>
        <w:rPr>
          <w:rFonts w:ascii="宋体" w:hAnsi="宋体" w:cs="宋体"/>
          <w:kern w:val="0"/>
          <w:sz w:val="21"/>
          <w:szCs w:val="21"/>
          <w:lang w:val="zh-CN" w:bidi="zh-CN"/>
        </w:rPr>
      </w:pPr>
      <w:r>
        <w:rPr>
          <w:rFonts w:hint="eastAsia" w:ascii="宋体" w:hAnsi="宋体" w:cs="宋体"/>
          <w:kern w:val="0"/>
          <w:sz w:val="21"/>
          <w:szCs w:val="21"/>
          <w:lang w:val="zh-CN" w:bidi="zh-CN"/>
        </w:rPr>
        <w:t>九、主要成交标的承诺函</w:t>
      </w:r>
    </w:p>
    <w:p>
      <w:pPr>
        <w:pStyle w:val="11"/>
        <w:spacing w:line="360" w:lineRule="auto"/>
        <w:rPr>
          <w:b/>
          <w:sz w:val="21"/>
          <w:szCs w:val="21"/>
        </w:rPr>
      </w:pPr>
    </w:p>
    <w:p>
      <w:pPr>
        <w:pStyle w:val="11"/>
        <w:spacing w:line="360" w:lineRule="auto"/>
        <w:rPr>
          <w:b/>
          <w:sz w:val="21"/>
          <w:szCs w:val="21"/>
        </w:rPr>
      </w:pPr>
    </w:p>
    <w:p>
      <w:pPr>
        <w:pStyle w:val="11"/>
        <w:spacing w:before="1" w:line="360" w:lineRule="auto"/>
        <w:ind w:left="220" w:right="356" w:firstLine="434"/>
        <w:jc w:val="both"/>
        <w:rPr>
          <w:sz w:val="21"/>
          <w:szCs w:val="21"/>
        </w:rPr>
      </w:pPr>
      <w:r>
        <w:rPr>
          <w:rFonts w:hint="eastAsia"/>
          <w:sz w:val="21"/>
          <w:szCs w:val="21"/>
        </w:rPr>
        <w:t>我单位同意成交公告中公示以下主要成交标的并承诺：响应文件中所提供的主要成交标的均真实有效。若被发现存在任何虚假、隐瞒情况，我单位承担由此产生的一切后果。</w:t>
      </w:r>
    </w:p>
    <w:p>
      <w:pPr>
        <w:pStyle w:val="11"/>
        <w:spacing w:line="360" w:lineRule="auto"/>
        <w:rPr>
          <w:sz w:val="21"/>
          <w:szCs w:val="21"/>
        </w:rPr>
      </w:pPr>
    </w:p>
    <w:tbl>
      <w:tblPr>
        <w:tblStyle w:val="1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
        <w:gridCol w:w="1303"/>
        <w:gridCol w:w="2633"/>
        <w:gridCol w:w="1560"/>
        <w:gridCol w:w="1491"/>
        <w:gridCol w:w="8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708" w:type="dxa"/>
          </w:tcPr>
          <w:p>
            <w:pPr>
              <w:pStyle w:val="20"/>
              <w:spacing w:before="107"/>
              <w:ind w:left="92" w:right="85"/>
              <w:jc w:val="center"/>
              <w:rPr>
                <w:sz w:val="24"/>
                <w:lang w:eastAsia="en-US"/>
              </w:rPr>
            </w:pPr>
            <w:r>
              <w:rPr>
                <w:rFonts w:hint="eastAsia"/>
                <w:sz w:val="24"/>
                <w:lang w:eastAsia="en-US"/>
              </w:rPr>
              <w:t>序号</w:t>
            </w:r>
          </w:p>
        </w:tc>
        <w:tc>
          <w:tcPr>
            <w:tcW w:w="1303" w:type="dxa"/>
          </w:tcPr>
          <w:p>
            <w:pPr>
              <w:pStyle w:val="20"/>
              <w:spacing w:before="107"/>
              <w:ind w:left="170"/>
              <w:rPr>
                <w:sz w:val="24"/>
                <w:lang w:eastAsia="en-US"/>
              </w:rPr>
            </w:pPr>
            <w:r>
              <w:rPr>
                <w:rFonts w:hint="eastAsia"/>
                <w:sz w:val="24"/>
                <w:lang w:eastAsia="en-US"/>
              </w:rPr>
              <w:t>货物名称</w:t>
            </w:r>
          </w:p>
        </w:tc>
        <w:tc>
          <w:tcPr>
            <w:tcW w:w="2633" w:type="dxa"/>
            <w:tcBorders>
              <w:right w:val="single" w:color="000000" w:sz="6" w:space="0"/>
            </w:tcBorders>
          </w:tcPr>
          <w:p>
            <w:pPr>
              <w:pStyle w:val="20"/>
              <w:spacing w:before="107"/>
              <w:ind w:left="475"/>
              <w:rPr>
                <w:sz w:val="24"/>
                <w:lang w:eastAsia="en-US"/>
              </w:rPr>
            </w:pPr>
            <w:r>
              <w:rPr>
                <w:rFonts w:hint="eastAsia"/>
                <w:sz w:val="24"/>
                <w:lang w:eastAsia="en-US"/>
              </w:rPr>
              <w:t>品牌及规格型号</w:t>
            </w:r>
          </w:p>
        </w:tc>
        <w:tc>
          <w:tcPr>
            <w:tcW w:w="1560" w:type="dxa"/>
            <w:tcBorders>
              <w:left w:val="single" w:color="000000" w:sz="6" w:space="0"/>
            </w:tcBorders>
          </w:tcPr>
          <w:p>
            <w:pPr>
              <w:pStyle w:val="20"/>
              <w:spacing w:before="107"/>
              <w:ind w:left="517" w:right="509"/>
              <w:jc w:val="center"/>
              <w:rPr>
                <w:sz w:val="24"/>
                <w:lang w:eastAsia="en-US"/>
              </w:rPr>
            </w:pPr>
            <w:r>
              <w:rPr>
                <w:rFonts w:hint="eastAsia"/>
                <w:sz w:val="24"/>
                <w:lang w:eastAsia="en-US"/>
              </w:rPr>
              <w:t>数量</w:t>
            </w:r>
          </w:p>
        </w:tc>
        <w:tc>
          <w:tcPr>
            <w:tcW w:w="1491" w:type="dxa"/>
          </w:tcPr>
          <w:p>
            <w:pPr>
              <w:pStyle w:val="20"/>
              <w:spacing w:before="107"/>
              <w:ind w:left="484" w:right="476"/>
              <w:jc w:val="center"/>
              <w:rPr>
                <w:sz w:val="24"/>
                <w:lang w:eastAsia="en-US"/>
              </w:rPr>
            </w:pPr>
            <w:r>
              <w:rPr>
                <w:rFonts w:hint="eastAsia"/>
                <w:sz w:val="24"/>
                <w:lang w:eastAsia="en-US"/>
              </w:rPr>
              <w:t>单价</w:t>
            </w:r>
          </w:p>
        </w:tc>
        <w:tc>
          <w:tcPr>
            <w:tcW w:w="828" w:type="dxa"/>
          </w:tcPr>
          <w:p>
            <w:pPr>
              <w:pStyle w:val="20"/>
              <w:spacing w:before="107"/>
              <w:ind w:left="173"/>
              <w:rPr>
                <w:sz w:val="24"/>
                <w:lang w:eastAsia="en-US"/>
              </w:rPr>
            </w:pPr>
            <w:r>
              <w:rPr>
                <w:rFonts w:hint="eastAsia"/>
                <w:sz w:val="24"/>
                <w:lang w:eastAsia="en-US"/>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708" w:type="dxa"/>
          </w:tcPr>
          <w:p>
            <w:pPr>
              <w:pStyle w:val="20"/>
              <w:spacing w:before="79"/>
              <w:ind w:left="7"/>
              <w:jc w:val="center"/>
              <w:rPr>
                <w:sz w:val="24"/>
                <w:lang w:eastAsia="en-US"/>
              </w:rPr>
            </w:pPr>
            <w:r>
              <w:rPr>
                <w:rFonts w:hint="eastAsia"/>
                <w:sz w:val="24"/>
                <w:lang w:eastAsia="en-US"/>
              </w:rPr>
              <w:t>1</w:t>
            </w:r>
          </w:p>
        </w:tc>
        <w:tc>
          <w:tcPr>
            <w:tcW w:w="1303" w:type="dxa"/>
          </w:tcPr>
          <w:p>
            <w:pPr>
              <w:pStyle w:val="20"/>
              <w:rPr>
                <w:lang w:eastAsia="en-US"/>
              </w:rPr>
            </w:pPr>
          </w:p>
        </w:tc>
        <w:tc>
          <w:tcPr>
            <w:tcW w:w="2633" w:type="dxa"/>
            <w:tcBorders>
              <w:right w:val="single" w:color="000000" w:sz="6" w:space="0"/>
            </w:tcBorders>
          </w:tcPr>
          <w:p>
            <w:pPr>
              <w:pStyle w:val="20"/>
              <w:rPr>
                <w:lang w:eastAsia="en-US"/>
              </w:rPr>
            </w:pPr>
          </w:p>
        </w:tc>
        <w:tc>
          <w:tcPr>
            <w:tcW w:w="1560" w:type="dxa"/>
            <w:tcBorders>
              <w:left w:val="single" w:color="000000" w:sz="6" w:space="0"/>
            </w:tcBorders>
          </w:tcPr>
          <w:p>
            <w:pPr>
              <w:pStyle w:val="20"/>
              <w:rPr>
                <w:lang w:eastAsia="en-US"/>
              </w:rPr>
            </w:pPr>
          </w:p>
        </w:tc>
        <w:tc>
          <w:tcPr>
            <w:tcW w:w="1491" w:type="dxa"/>
          </w:tcPr>
          <w:p>
            <w:pPr>
              <w:pStyle w:val="20"/>
              <w:rPr>
                <w:lang w:eastAsia="en-US"/>
              </w:rPr>
            </w:pPr>
          </w:p>
        </w:tc>
        <w:tc>
          <w:tcPr>
            <w:tcW w:w="828" w:type="dxa"/>
          </w:tcPr>
          <w:p>
            <w:pPr>
              <w:pStyle w:val="20"/>
              <w:rPr>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8" w:hRule="atLeast"/>
        </w:trPr>
        <w:tc>
          <w:tcPr>
            <w:tcW w:w="708" w:type="dxa"/>
          </w:tcPr>
          <w:p>
            <w:pPr>
              <w:pStyle w:val="20"/>
              <w:spacing w:before="79"/>
              <w:ind w:left="7"/>
              <w:jc w:val="center"/>
              <w:rPr>
                <w:sz w:val="24"/>
                <w:lang w:eastAsia="en-US"/>
              </w:rPr>
            </w:pPr>
            <w:r>
              <w:rPr>
                <w:rFonts w:hint="eastAsia"/>
                <w:sz w:val="24"/>
                <w:lang w:eastAsia="en-US"/>
              </w:rPr>
              <w:t>2</w:t>
            </w:r>
          </w:p>
        </w:tc>
        <w:tc>
          <w:tcPr>
            <w:tcW w:w="1303" w:type="dxa"/>
          </w:tcPr>
          <w:p>
            <w:pPr>
              <w:pStyle w:val="20"/>
              <w:rPr>
                <w:lang w:eastAsia="en-US"/>
              </w:rPr>
            </w:pPr>
          </w:p>
        </w:tc>
        <w:tc>
          <w:tcPr>
            <w:tcW w:w="2633" w:type="dxa"/>
            <w:tcBorders>
              <w:right w:val="single" w:color="000000" w:sz="6" w:space="0"/>
            </w:tcBorders>
          </w:tcPr>
          <w:p>
            <w:pPr>
              <w:pStyle w:val="20"/>
              <w:rPr>
                <w:lang w:eastAsia="en-US"/>
              </w:rPr>
            </w:pPr>
          </w:p>
        </w:tc>
        <w:tc>
          <w:tcPr>
            <w:tcW w:w="1560" w:type="dxa"/>
            <w:tcBorders>
              <w:left w:val="single" w:color="000000" w:sz="6" w:space="0"/>
            </w:tcBorders>
          </w:tcPr>
          <w:p>
            <w:pPr>
              <w:pStyle w:val="20"/>
              <w:rPr>
                <w:lang w:eastAsia="en-US"/>
              </w:rPr>
            </w:pPr>
          </w:p>
        </w:tc>
        <w:tc>
          <w:tcPr>
            <w:tcW w:w="1491" w:type="dxa"/>
          </w:tcPr>
          <w:p>
            <w:pPr>
              <w:pStyle w:val="20"/>
              <w:rPr>
                <w:lang w:eastAsia="en-US"/>
              </w:rPr>
            </w:pPr>
          </w:p>
        </w:tc>
        <w:tc>
          <w:tcPr>
            <w:tcW w:w="828" w:type="dxa"/>
          </w:tcPr>
          <w:p>
            <w:pPr>
              <w:pStyle w:val="20"/>
              <w:rPr>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708" w:type="dxa"/>
          </w:tcPr>
          <w:p>
            <w:pPr>
              <w:pStyle w:val="20"/>
              <w:spacing w:before="79"/>
              <w:ind w:left="7"/>
              <w:jc w:val="center"/>
              <w:rPr>
                <w:sz w:val="24"/>
                <w:lang w:eastAsia="en-US"/>
              </w:rPr>
            </w:pPr>
            <w:r>
              <w:rPr>
                <w:rFonts w:hint="eastAsia"/>
                <w:sz w:val="24"/>
                <w:lang w:eastAsia="en-US"/>
              </w:rPr>
              <w:t>3</w:t>
            </w:r>
          </w:p>
        </w:tc>
        <w:tc>
          <w:tcPr>
            <w:tcW w:w="1303" w:type="dxa"/>
          </w:tcPr>
          <w:p>
            <w:pPr>
              <w:pStyle w:val="20"/>
              <w:rPr>
                <w:lang w:eastAsia="en-US"/>
              </w:rPr>
            </w:pPr>
          </w:p>
        </w:tc>
        <w:tc>
          <w:tcPr>
            <w:tcW w:w="2633" w:type="dxa"/>
            <w:tcBorders>
              <w:right w:val="single" w:color="000000" w:sz="6" w:space="0"/>
            </w:tcBorders>
          </w:tcPr>
          <w:p>
            <w:pPr>
              <w:pStyle w:val="20"/>
              <w:rPr>
                <w:lang w:eastAsia="en-US"/>
              </w:rPr>
            </w:pPr>
          </w:p>
        </w:tc>
        <w:tc>
          <w:tcPr>
            <w:tcW w:w="1560" w:type="dxa"/>
            <w:tcBorders>
              <w:left w:val="single" w:color="000000" w:sz="6" w:space="0"/>
            </w:tcBorders>
          </w:tcPr>
          <w:p>
            <w:pPr>
              <w:pStyle w:val="20"/>
              <w:rPr>
                <w:lang w:eastAsia="en-US"/>
              </w:rPr>
            </w:pPr>
          </w:p>
        </w:tc>
        <w:tc>
          <w:tcPr>
            <w:tcW w:w="1491" w:type="dxa"/>
          </w:tcPr>
          <w:p>
            <w:pPr>
              <w:pStyle w:val="20"/>
              <w:rPr>
                <w:lang w:eastAsia="en-US"/>
              </w:rPr>
            </w:pPr>
          </w:p>
        </w:tc>
        <w:tc>
          <w:tcPr>
            <w:tcW w:w="828" w:type="dxa"/>
          </w:tcPr>
          <w:p>
            <w:pPr>
              <w:pStyle w:val="20"/>
              <w:rPr>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708" w:type="dxa"/>
          </w:tcPr>
          <w:p>
            <w:pPr>
              <w:pStyle w:val="20"/>
              <w:spacing w:before="79"/>
              <w:ind w:left="7"/>
              <w:jc w:val="center"/>
              <w:rPr>
                <w:sz w:val="24"/>
                <w:lang w:eastAsia="en-US"/>
              </w:rPr>
            </w:pPr>
            <w:r>
              <w:rPr>
                <w:rFonts w:hint="eastAsia"/>
                <w:sz w:val="24"/>
                <w:lang w:eastAsia="en-US"/>
              </w:rPr>
              <w:t>4</w:t>
            </w:r>
          </w:p>
        </w:tc>
        <w:tc>
          <w:tcPr>
            <w:tcW w:w="1303" w:type="dxa"/>
          </w:tcPr>
          <w:p>
            <w:pPr>
              <w:pStyle w:val="20"/>
              <w:rPr>
                <w:lang w:eastAsia="en-US"/>
              </w:rPr>
            </w:pPr>
          </w:p>
        </w:tc>
        <w:tc>
          <w:tcPr>
            <w:tcW w:w="2633" w:type="dxa"/>
            <w:tcBorders>
              <w:right w:val="single" w:color="000000" w:sz="6" w:space="0"/>
            </w:tcBorders>
          </w:tcPr>
          <w:p>
            <w:pPr>
              <w:pStyle w:val="20"/>
              <w:rPr>
                <w:lang w:eastAsia="en-US"/>
              </w:rPr>
            </w:pPr>
          </w:p>
        </w:tc>
        <w:tc>
          <w:tcPr>
            <w:tcW w:w="1560" w:type="dxa"/>
            <w:tcBorders>
              <w:left w:val="single" w:color="000000" w:sz="6" w:space="0"/>
            </w:tcBorders>
          </w:tcPr>
          <w:p>
            <w:pPr>
              <w:pStyle w:val="20"/>
              <w:rPr>
                <w:lang w:eastAsia="en-US"/>
              </w:rPr>
            </w:pPr>
          </w:p>
        </w:tc>
        <w:tc>
          <w:tcPr>
            <w:tcW w:w="1491" w:type="dxa"/>
          </w:tcPr>
          <w:p>
            <w:pPr>
              <w:pStyle w:val="20"/>
              <w:rPr>
                <w:lang w:eastAsia="en-US"/>
              </w:rPr>
            </w:pPr>
          </w:p>
        </w:tc>
        <w:tc>
          <w:tcPr>
            <w:tcW w:w="828" w:type="dxa"/>
          </w:tcPr>
          <w:p>
            <w:pPr>
              <w:pStyle w:val="20"/>
              <w:rPr>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708" w:type="dxa"/>
          </w:tcPr>
          <w:p>
            <w:pPr>
              <w:pStyle w:val="20"/>
              <w:spacing w:before="81"/>
              <w:ind w:left="7"/>
              <w:jc w:val="center"/>
              <w:rPr>
                <w:sz w:val="24"/>
                <w:lang w:eastAsia="en-US"/>
              </w:rPr>
            </w:pPr>
            <w:r>
              <w:rPr>
                <w:rFonts w:hint="eastAsia"/>
                <w:sz w:val="24"/>
                <w:lang w:eastAsia="en-US"/>
              </w:rPr>
              <w:t>5</w:t>
            </w:r>
          </w:p>
        </w:tc>
        <w:tc>
          <w:tcPr>
            <w:tcW w:w="1303" w:type="dxa"/>
          </w:tcPr>
          <w:p>
            <w:pPr>
              <w:pStyle w:val="20"/>
              <w:rPr>
                <w:lang w:eastAsia="en-US"/>
              </w:rPr>
            </w:pPr>
          </w:p>
        </w:tc>
        <w:tc>
          <w:tcPr>
            <w:tcW w:w="2633" w:type="dxa"/>
            <w:tcBorders>
              <w:right w:val="single" w:color="000000" w:sz="6" w:space="0"/>
            </w:tcBorders>
          </w:tcPr>
          <w:p>
            <w:pPr>
              <w:pStyle w:val="20"/>
              <w:rPr>
                <w:lang w:eastAsia="en-US"/>
              </w:rPr>
            </w:pPr>
          </w:p>
        </w:tc>
        <w:tc>
          <w:tcPr>
            <w:tcW w:w="1560" w:type="dxa"/>
            <w:tcBorders>
              <w:left w:val="single" w:color="000000" w:sz="6" w:space="0"/>
            </w:tcBorders>
          </w:tcPr>
          <w:p>
            <w:pPr>
              <w:pStyle w:val="20"/>
              <w:rPr>
                <w:lang w:eastAsia="en-US"/>
              </w:rPr>
            </w:pPr>
          </w:p>
        </w:tc>
        <w:tc>
          <w:tcPr>
            <w:tcW w:w="1491" w:type="dxa"/>
          </w:tcPr>
          <w:p>
            <w:pPr>
              <w:pStyle w:val="20"/>
              <w:rPr>
                <w:lang w:eastAsia="en-US"/>
              </w:rPr>
            </w:pPr>
          </w:p>
        </w:tc>
        <w:tc>
          <w:tcPr>
            <w:tcW w:w="828" w:type="dxa"/>
          </w:tcPr>
          <w:p>
            <w:pPr>
              <w:pStyle w:val="20"/>
              <w:rPr>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708" w:type="dxa"/>
          </w:tcPr>
          <w:p>
            <w:pPr>
              <w:pStyle w:val="20"/>
              <w:spacing w:before="79"/>
              <w:ind w:left="92" w:right="85"/>
              <w:jc w:val="center"/>
              <w:rPr>
                <w:sz w:val="24"/>
                <w:lang w:eastAsia="en-US"/>
              </w:rPr>
            </w:pPr>
            <w:r>
              <w:rPr>
                <w:rFonts w:hint="eastAsia"/>
                <w:w w:val="200"/>
                <w:sz w:val="24"/>
                <w:lang w:eastAsia="en-US"/>
              </w:rPr>
              <w:t>„„</w:t>
            </w:r>
          </w:p>
        </w:tc>
        <w:tc>
          <w:tcPr>
            <w:tcW w:w="1303" w:type="dxa"/>
          </w:tcPr>
          <w:p>
            <w:pPr>
              <w:pStyle w:val="20"/>
              <w:rPr>
                <w:lang w:eastAsia="en-US"/>
              </w:rPr>
            </w:pPr>
          </w:p>
        </w:tc>
        <w:tc>
          <w:tcPr>
            <w:tcW w:w="2633" w:type="dxa"/>
            <w:tcBorders>
              <w:right w:val="single" w:color="000000" w:sz="6" w:space="0"/>
            </w:tcBorders>
          </w:tcPr>
          <w:p>
            <w:pPr>
              <w:pStyle w:val="20"/>
              <w:rPr>
                <w:lang w:eastAsia="en-US"/>
              </w:rPr>
            </w:pPr>
          </w:p>
        </w:tc>
        <w:tc>
          <w:tcPr>
            <w:tcW w:w="1560" w:type="dxa"/>
            <w:tcBorders>
              <w:left w:val="single" w:color="000000" w:sz="6" w:space="0"/>
            </w:tcBorders>
          </w:tcPr>
          <w:p>
            <w:pPr>
              <w:pStyle w:val="20"/>
              <w:rPr>
                <w:lang w:eastAsia="en-US"/>
              </w:rPr>
            </w:pPr>
          </w:p>
        </w:tc>
        <w:tc>
          <w:tcPr>
            <w:tcW w:w="1491" w:type="dxa"/>
          </w:tcPr>
          <w:p>
            <w:pPr>
              <w:pStyle w:val="20"/>
              <w:rPr>
                <w:lang w:eastAsia="en-US"/>
              </w:rPr>
            </w:pPr>
          </w:p>
        </w:tc>
        <w:tc>
          <w:tcPr>
            <w:tcW w:w="828" w:type="dxa"/>
          </w:tcPr>
          <w:p>
            <w:pPr>
              <w:pStyle w:val="20"/>
              <w:rPr>
                <w:lang w:eastAsia="en-US"/>
              </w:rPr>
            </w:pPr>
          </w:p>
        </w:tc>
      </w:tr>
    </w:tbl>
    <w:p>
      <w:pPr>
        <w:pStyle w:val="11"/>
        <w:spacing w:line="360" w:lineRule="auto"/>
        <w:rPr>
          <w:sz w:val="21"/>
          <w:szCs w:val="21"/>
        </w:rPr>
      </w:pPr>
    </w:p>
    <w:p>
      <w:pPr>
        <w:pStyle w:val="11"/>
        <w:spacing w:before="4" w:line="360" w:lineRule="auto"/>
        <w:rPr>
          <w:sz w:val="21"/>
          <w:szCs w:val="21"/>
        </w:rPr>
      </w:pPr>
    </w:p>
    <w:p>
      <w:pPr>
        <w:pStyle w:val="11"/>
        <w:tabs>
          <w:tab w:val="left" w:pos="6461"/>
          <w:tab w:val="left" w:pos="8556"/>
        </w:tabs>
        <w:spacing w:line="360" w:lineRule="auto"/>
        <w:ind w:left="5021" w:right="327"/>
        <w:rPr>
          <w:sz w:val="21"/>
          <w:szCs w:val="21"/>
        </w:rPr>
      </w:pPr>
      <w:r>
        <w:rPr>
          <w:rFonts w:hint="eastAsia"/>
          <w:sz w:val="21"/>
          <w:szCs w:val="21"/>
        </w:rPr>
        <w:t>供应商公章：</w:t>
      </w:r>
      <w:r>
        <w:rPr>
          <w:rFonts w:hint="eastAsia"/>
          <w:sz w:val="21"/>
          <w:szCs w:val="21"/>
          <w:u w:val="single"/>
        </w:rPr>
        <w:t xml:space="preserve"> </w:t>
      </w:r>
      <w:r>
        <w:rPr>
          <w:rFonts w:hint="eastAsia"/>
          <w:sz w:val="21"/>
          <w:szCs w:val="21"/>
          <w:u w:val="single"/>
        </w:rPr>
        <w:tab/>
      </w:r>
      <w:r>
        <w:rPr>
          <w:rFonts w:hint="eastAsia"/>
          <w:sz w:val="21"/>
          <w:szCs w:val="21"/>
          <w:u w:val="single"/>
        </w:rPr>
        <w:t xml:space="preserve"> </w:t>
      </w:r>
      <w:r>
        <w:rPr>
          <w:rFonts w:hint="eastAsia"/>
          <w:sz w:val="21"/>
          <w:szCs w:val="21"/>
        </w:rPr>
        <w:t>日</w:t>
      </w:r>
      <w:r>
        <w:rPr>
          <w:rFonts w:hint="eastAsia"/>
          <w:sz w:val="21"/>
          <w:szCs w:val="21"/>
        </w:rPr>
        <w:tab/>
      </w:r>
      <w:r>
        <w:rPr>
          <w:rFonts w:hint="eastAsia"/>
          <w:sz w:val="21"/>
          <w:szCs w:val="21"/>
        </w:rPr>
        <w:t>期：</w:t>
      </w:r>
      <w:r>
        <w:rPr>
          <w:rFonts w:hint="eastAsia"/>
          <w:sz w:val="21"/>
          <w:szCs w:val="21"/>
          <w:u w:val="single"/>
        </w:rPr>
        <w:t xml:space="preserve"> </w:t>
      </w:r>
      <w:r>
        <w:rPr>
          <w:rFonts w:hint="eastAsia"/>
          <w:sz w:val="21"/>
          <w:szCs w:val="21"/>
          <w:u w:val="single"/>
        </w:rPr>
        <w:tab/>
      </w:r>
    </w:p>
    <w:p>
      <w:pPr>
        <w:pStyle w:val="11"/>
        <w:spacing w:before="1" w:line="360" w:lineRule="auto"/>
        <w:rPr>
          <w:sz w:val="21"/>
          <w:szCs w:val="21"/>
        </w:rPr>
      </w:pPr>
    </w:p>
    <w:p>
      <w:pPr>
        <w:spacing w:before="120" w:beforeLines="50" w:after="120" w:afterLines="50" w:line="360" w:lineRule="auto"/>
        <w:ind w:firstLine="422" w:firstLineChars="200"/>
        <w:rPr>
          <w:rFonts w:ascii="宋体" w:hAnsi="宋体" w:cs="宋体"/>
          <w:b/>
          <w:szCs w:val="22"/>
        </w:rPr>
      </w:pPr>
      <w:r>
        <w:rPr>
          <w:rFonts w:hint="eastAsia" w:ascii="宋体" w:hAnsi="宋体" w:cs="宋体"/>
          <w:b/>
          <w:szCs w:val="22"/>
        </w:rPr>
        <w:t>备注：</w:t>
      </w:r>
    </w:p>
    <w:p>
      <w:pPr>
        <w:pStyle w:val="11"/>
        <w:spacing w:before="9" w:line="360" w:lineRule="auto"/>
        <w:rPr>
          <w:b/>
          <w:sz w:val="21"/>
          <w:szCs w:val="21"/>
        </w:rPr>
      </w:pPr>
    </w:p>
    <w:p>
      <w:pPr>
        <w:pStyle w:val="21"/>
        <w:numPr>
          <w:ilvl w:val="0"/>
          <w:numId w:val="35"/>
        </w:numPr>
        <w:tabs>
          <w:tab w:val="left" w:pos="896"/>
        </w:tabs>
        <w:spacing w:line="360" w:lineRule="auto"/>
        <w:ind w:hanging="242"/>
        <w:rPr>
          <w:sz w:val="21"/>
          <w:szCs w:val="21"/>
        </w:rPr>
      </w:pPr>
      <w:r>
        <w:rPr>
          <w:rFonts w:hint="eastAsia"/>
          <w:sz w:val="21"/>
          <w:szCs w:val="21"/>
        </w:rPr>
        <w:t>表中所列内容为满足本项目要求的主要成交标的；</w:t>
      </w:r>
    </w:p>
    <w:p>
      <w:pPr>
        <w:pStyle w:val="21"/>
        <w:numPr>
          <w:ilvl w:val="0"/>
          <w:numId w:val="35"/>
        </w:numPr>
        <w:tabs>
          <w:tab w:val="left" w:pos="896"/>
        </w:tabs>
        <w:spacing w:before="161" w:line="360" w:lineRule="auto"/>
        <w:ind w:left="220" w:right="356" w:firstLine="434"/>
        <w:rPr>
          <w:sz w:val="21"/>
          <w:szCs w:val="21"/>
        </w:rPr>
      </w:pPr>
      <w:r>
        <w:rPr>
          <w:rFonts w:hint="eastAsia"/>
          <w:sz w:val="21"/>
          <w:szCs w:val="21"/>
        </w:rPr>
        <w:t>成交供应商提供的以上承诺情况（含货物名称、品牌、规格、型号、数量、单价），将按约定随成交公告同时公告。</w:t>
      </w:r>
    </w:p>
    <w:p>
      <w:pPr>
        <w:pStyle w:val="21"/>
        <w:numPr>
          <w:ilvl w:val="0"/>
          <w:numId w:val="35"/>
        </w:numPr>
        <w:tabs>
          <w:tab w:val="left" w:pos="896"/>
        </w:tabs>
        <w:spacing w:before="1" w:line="360" w:lineRule="auto"/>
        <w:ind w:hanging="242"/>
        <w:rPr>
          <w:sz w:val="21"/>
          <w:szCs w:val="21"/>
        </w:rPr>
      </w:pPr>
      <w:r>
        <w:rPr>
          <w:rFonts w:hint="eastAsia"/>
          <w:sz w:val="21"/>
          <w:szCs w:val="21"/>
        </w:rPr>
        <w:t>本页《主要成交标的承诺函》由供应商准确填写。</w:t>
      </w:r>
    </w:p>
    <w:p>
      <w:pPr>
        <w:spacing w:line="360" w:lineRule="auto"/>
        <w:rPr>
          <w:rFonts w:ascii="宋体" w:hAnsi="宋体" w:cs="宋体"/>
        </w:rPr>
        <w:sectPr>
          <w:pgSz w:w="11910" w:h="16840"/>
          <w:pgMar w:top="1400" w:right="1440" w:bottom="1220" w:left="1580" w:header="877" w:footer="1033" w:gutter="0"/>
          <w:cols w:space="720" w:num="1"/>
        </w:sectPr>
      </w:pPr>
    </w:p>
    <w:p>
      <w:pPr>
        <w:pStyle w:val="8"/>
        <w:keepNext w:val="0"/>
        <w:keepLines w:val="0"/>
        <w:autoSpaceDE w:val="0"/>
        <w:autoSpaceDN w:val="0"/>
        <w:spacing w:before="132" w:after="0" w:line="360" w:lineRule="auto"/>
        <w:ind w:left="1367" w:right="1505"/>
        <w:jc w:val="center"/>
        <w:rPr>
          <w:rFonts w:ascii="宋体" w:hAnsi="宋体" w:cs="宋体"/>
          <w:kern w:val="0"/>
          <w:sz w:val="21"/>
          <w:szCs w:val="21"/>
          <w:lang w:val="zh-CN" w:bidi="zh-CN"/>
        </w:rPr>
      </w:pPr>
      <w:r>
        <w:rPr>
          <w:rFonts w:hint="eastAsia" w:ascii="宋体" w:hAnsi="宋体" w:cs="宋体"/>
          <w:kern w:val="0"/>
          <w:sz w:val="21"/>
          <w:szCs w:val="21"/>
          <w:lang w:val="zh-CN" w:bidi="zh-CN"/>
        </w:rPr>
        <w:t>十、中小企业声明函</w:t>
      </w:r>
    </w:p>
    <w:p>
      <w:pPr>
        <w:spacing w:line="520" w:lineRule="exact"/>
        <w:ind w:firstLine="210" w:firstLineChars="100"/>
        <w:rPr>
          <w:rFonts w:ascii="宋体" w:hAnsi="宋体" w:cs="宋体"/>
        </w:rPr>
      </w:pPr>
      <w:r>
        <w:rPr>
          <w:rFonts w:hint="eastAsia" w:ascii="宋体" w:hAnsi="宋体" w:cs="宋体"/>
        </w:rPr>
        <w:t>本公司（联合体）郑重声明，根据《政府采购促进中小企业发展管理办法》（财库﹝2020﹞46 号）的规定，本公司（联合体）参加</w:t>
      </w:r>
      <w:r>
        <w:rPr>
          <w:rFonts w:hint="eastAsia" w:ascii="宋体" w:hAnsi="宋体" w:cs="宋体"/>
          <w:i/>
          <w:iCs/>
          <w:u w:val="single"/>
        </w:rPr>
        <w:t xml:space="preserve">（单位名称） </w:t>
      </w:r>
      <w:r>
        <w:rPr>
          <w:rFonts w:hint="eastAsia" w:ascii="宋体" w:hAnsi="宋体" w:cs="宋体"/>
          <w:u w:val="single"/>
        </w:rPr>
        <w:t xml:space="preserve">  </w:t>
      </w:r>
      <w:r>
        <w:rPr>
          <w:rFonts w:hint="eastAsia" w:ascii="宋体" w:hAnsi="宋体" w:cs="宋体"/>
        </w:rPr>
        <w:t>的</w:t>
      </w:r>
      <w:r>
        <w:rPr>
          <w:rFonts w:hint="eastAsia" w:ascii="宋体" w:hAnsi="宋体" w:cs="宋体"/>
          <w:i/>
          <w:iCs/>
          <w:u w:val="single"/>
        </w:rPr>
        <w:t>（项目名称）</w:t>
      </w:r>
      <w:r>
        <w:rPr>
          <w:rFonts w:hint="eastAsia" w:ascii="宋体" w:hAnsi="宋体" w:cs="宋体"/>
        </w:rPr>
        <w:t>采购活动，提供的货物全部为符合政策要求的中小企业制造。相关企业（含联合体中的中小企业、签订分包意向协议的中小企业）的具体情况如下：</w:t>
      </w:r>
    </w:p>
    <w:p>
      <w:pPr>
        <w:spacing w:line="520" w:lineRule="exact"/>
        <w:ind w:firstLine="420" w:firstLineChars="200"/>
        <w:rPr>
          <w:rFonts w:ascii="宋体" w:hAnsi="宋体" w:cs="宋体"/>
          <w:i/>
          <w:iCs/>
          <w:u w:val="single"/>
        </w:rPr>
      </w:pPr>
      <w:r>
        <w:rPr>
          <w:rFonts w:hint="eastAsia" w:ascii="宋体" w:hAnsi="宋体" w:cs="宋体"/>
          <w:u w:val="single"/>
        </w:rPr>
        <w:t>1.</w:t>
      </w:r>
      <w:r>
        <w:rPr>
          <w:rFonts w:hint="eastAsia" w:ascii="宋体" w:hAnsi="宋体" w:cs="宋体"/>
          <w:i/>
          <w:iCs/>
          <w:u w:val="single"/>
        </w:rPr>
        <w:t>（标的名称）</w:t>
      </w:r>
      <w:r>
        <w:rPr>
          <w:rFonts w:hint="eastAsia" w:ascii="宋体" w:hAnsi="宋体" w:cs="宋体"/>
        </w:rPr>
        <w:t xml:space="preserve"> ，属于</w:t>
      </w:r>
      <w:r>
        <w:rPr>
          <w:rFonts w:hint="eastAsia" w:ascii="宋体" w:hAnsi="宋体" w:cs="宋体"/>
          <w:i/>
          <w:iCs/>
          <w:u w:val="single"/>
        </w:rPr>
        <w:t>（采购文件中明确的所属行业）</w:t>
      </w:r>
      <w:r>
        <w:rPr>
          <w:rFonts w:hint="eastAsia" w:ascii="宋体" w:hAnsi="宋体" w:cs="宋体"/>
        </w:rPr>
        <w:t>； 制造商为</w:t>
      </w:r>
      <w:r>
        <w:rPr>
          <w:rFonts w:hint="eastAsia" w:ascii="宋体" w:hAnsi="宋体" w:cs="宋体"/>
          <w:i/>
          <w:iCs/>
          <w:u w:val="single"/>
        </w:rPr>
        <w:t>（企业名称）</w:t>
      </w:r>
      <w:r>
        <w:rPr>
          <w:rFonts w:hint="eastAsia" w:ascii="宋体" w:hAnsi="宋体" w:cs="宋体"/>
        </w:rPr>
        <w:t>，从业人员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w:t>
      </w:r>
      <w:r>
        <w:rPr>
          <w:rFonts w:hint="eastAsia" w:ascii="宋体" w:hAnsi="宋体" w:cs="宋体"/>
          <w:vertAlign w:val="superscript"/>
        </w:rPr>
        <w:footnoteReference w:id="0"/>
      </w:r>
      <w:r>
        <w:rPr>
          <w:rFonts w:hint="eastAsia" w:ascii="宋体" w:hAnsi="宋体" w:cs="宋体"/>
        </w:rPr>
        <w:t xml:space="preserve"> ，属于</w:t>
      </w:r>
      <w:r>
        <w:rPr>
          <w:rFonts w:hint="eastAsia" w:ascii="宋体" w:hAnsi="宋体" w:cs="宋体"/>
          <w:i/>
          <w:iCs/>
          <w:u w:val="single"/>
        </w:rPr>
        <w:t>（中型企业、小型企业、微型企业）；</w:t>
      </w:r>
    </w:p>
    <w:p>
      <w:pPr>
        <w:spacing w:line="520" w:lineRule="exact"/>
        <w:ind w:firstLine="420" w:firstLineChars="200"/>
        <w:rPr>
          <w:rFonts w:ascii="宋体" w:hAnsi="宋体" w:cs="宋体"/>
          <w:i/>
          <w:iCs/>
          <w:u w:val="single"/>
        </w:rPr>
      </w:pPr>
      <w:r>
        <w:rPr>
          <w:rFonts w:hint="eastAsia" w:ascii="宋体" w:hAnsi="宋体" w:cs="宋体"/>
        </w:rPr>
        <w:t>2.</w:t>
      </w:r>
      <w:r>
        <w:rPr>
          <w:rFonts w:hint="eastAsia" w:ascii="宋体" w:hAnsi="宋体" w:cs="宋体"/>
          <w:i/>
          <w:iCs/>
          <w:u w:val="single"/>
        </w:rPr>
        <w:t xml:space="preserve">（标的名称） </w:t>
      </w:r>
      <w:r>
        <w:rPr>
          <w:rFonts w:hint="eastAsia" w:ascii="宋体" w:hAnsi="宋体" w:cs="宋体"/>
        </w:rPr>
        <w:t>，属于</w:t>
      </w:r>
      <w:r>
        <w:rPr>
          <w:rFonts w:hint="eastAsia" w:ascii="宋体" w:hAnsi="宋体" w:cs="宋体"/>
          <w:i/>
          <w:iCs/>
          <w:u w:val="single"/>
        </w:rPr>
        <w:t>（采购文件中明确的所属行业）</w:t>
      </w:r>
      <w:r>
        <w:rPr>
          <w:rFonts w:hint="eastAsia" w:ascii="宋体" w:hAnsi="宋体" w:cs="宋体"/>
        </w:rPr>
        <w:t>； 承建（承接）企业为</w:t>
      </w:r>
      <w:r>
        <w:rPr>
          <w:rFonts w:hint="eastAsia" w:ascii="宋体" w:hAnsi="宋体" w:cs="宋体"/>
          <w:i/>
          <w:iCs/>
          <w:u w:val="single"/>
        </w:rPr>
        <w:t>（企业名称）</w:t>
      </w:r>
      <w:r>
        <w:rPr>
          <w:rFonts w:hint="eastAsia" w:ascii="宋体" w:hAnsi="宋体" w:cs="宋体"/>
        </w:rPr>
        <w:t>，从业人员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i/>
          <w:iCs/>
          <w:u w:val="single"/>
        </w:rPr>
        <w:t>（中型企业、 小型企业、微型企业）；</w:t>
      </w:r>
    </w:p>
    <w:p>
      <w:pPr>
        <w:spacing w:line="520" w:lineRule="exact"/>
        <w:ind w:left="360" w:firstLine="420" w:firstLineChars="200"/>
        <w:rPr>
          <w:rFonts w:ascii="宋体" w:hAnsi="宋体" w:cs="宋体"/>
        </w:rPr>
      </w:pPr>
      <w:r>
        <w:rPr>
          <w:rFonts w:hint="eastAsia" w:ascii="宋体" w:hAnsi="宋体" w:cs="宋体"/>
        </w:rPr>
        <w:t xml:space="preserve"> ……</w:t>
      </w:r>
    </w:p>
    <w:p>
      <w:pPr>
        <w:spacing w:line="520" w:lineRule="exact"/>
        <w:ind w:firstLine="420" w:firstLineChars="200"/>
        <w:rPr>
          <w:rFonts w:ascii="宋体" w:hAnsi="宋体" w:cs="宋体"/>
        </w:rPr>
      </w:pPr>
      <w:r>
        <w:rPr>
          <w:rFonts w:hint="eastAsia" w:ascii="宋体" w:hAnsi="宋体" w:cs="宋体"/>
        </w:rPr>
        <w:t>以上企业，不属于大企业的分支机构，不存在控股股东 为大企业的情形，也不存在与大企业的负责人为同一人的情 形。</w:t>
      </w:r>
    </w:p>
    <w:p>
      <w:pPr>
        <w:spacing w:line="520" w:lineRule="exact"/>
        <w:ind w:firstLine="420" w:firstLineChars="200"/>
        <w:rPr>
          <w:rFonts w:ascii="宋体" w:hAnsi="宋体" w:cs="宋体"/>
        </w:rPr>
      </w:pPr>
      <w:r>
        <w:rPr>
          <w:rFonts w:hint="eastAsia" w:ascii="宋体" w:hAnsi="宋体" w:cs="宋体"/>
        </w:rPr>
        <w:t>本企业对上述声明内容的真实性负责。如有虚假，将依法承担相应责任。                          ”</w:t>
      </w:r>
    </w:p>
    <w:p>
      <w:pPr>
        <w:spacing w:line="520" w:lineRule="exact"/>
        <w:rPr>
          <w:rFonts w:ascii="宋体" w:hAnsi="宋体" w:cs="宋体"/>
        </w:rPr>
      </w:pPr>
    </w:p>
    <w:p>
      <w:pPr>
        <w:spacing w:line="520" w:lineRule="exact"/>
        <w:ind w:left="598" w:leftChars="285" w:firstLine="210" w:firstLineChars="100"/>
        <w:jc w:val="right"/>
        <w:rPr>
          <w:rFonts w:ascii="宋体" w:hAnsi="宋体" w:cs="宋体"/>
        </w:rPr>
      </w:pPr>
      <w:r>
        <w:rPr>
          <w:rFonts w:hint="eastAsia" w:ascii="宋体" w:hAnsi="宋体" w:cs="宋体"/>
        </w:rPr>
        <w:t xml:space="preserve">企业名称（盖章）： </w:t>
      </w:r>
    </w:p>
    <w:p>
      <w:pPr>
        <w:spacing w:line="520" w:lineRule="exact"/>
        <w:ind w:left="598" w:leftChars="285" w:firstLine="210" w:firstLineChars="100"/>
        <w:jc w:val="center"/>
        <w:rPr>
          <w:rFonts w:ascii="宋体" w:hAnsi="宋体" w:cs="宋体"/>
          <w:sz w:val="32"/>
          <w:szCs w:val="32"/>
        </w:rPr>
      </w:pPr>
      <w:r>
        <w:rPr>
          <w:rFonts w:hint="eastAsia" w:ascii="宋体" w:hAnsi="宋体" w:cs="宋体"/>
        </w:rPr>
        <w:t xml:space="preserve">               日期：</w:t>
      </w:r>
    </w:p>
    <w:p>
      <w:pPr>
        <w:tabs>
          <w:tab w:val="left" w:pos="5914"/>
          <w:tab w:val="left" w:pos="7985"/>
        </w:tabs>
        <w:autoSpaceDE w:val="0"/>
        <w:autoSpaceDN w:val="0"/>
        <w:spacing w:before="161" w:line="360" w:lineRule="auto"/>
        <w:ind w:left="4473" w:right="874" w:hanging="24"/>
        <w:jc w:val="left"/>
        <w:rPr>
          <w:rFonts w:ascii="宋体" w:hAnsi="宋体" w:cs="宋体"/>
          <w:kern w:val="0"/>
          <w:lang w:val="zh-CN" w:bidi="zh-CN"/>
        </w:rPr>
      </w:pPr>
      <w:r>
        <w:rPr>
          <w:rFonts w:hint="eastAsia" w:ascii="宋体" w:hAnsi="宋体" w:cs="宋体"/>
          <w:sz w:val="32"/>
          <w:szCs w:val="32"/>
        </w:rPr>
        <w:t xml:space="preserve">                                      </w:t>
      </w:r>
    </w:p>
    <w:p>
      <w:pPr>
        <w:autoSpaceDE w:val="0"/>
        <w:autoSpaceDN w:val="0"/>
        <w:spacing w:before="9" w:line="360" w:lineRule="auto"/>
        <w:jc w:val="left"/>
        <w:rPr>
          <w:rFonts w:ascii="宋体" w:hAnsi="宋体" w:cs="宋体"/>
          <w:kern w:val="0"/>
          <w:lang w:val="zh-CN" w:bidi="zh-CN"/>
        </w:rPr>
      </w:pPr>
    </w:p>
    <w:p>
      <w:pPr>
        <w:autoSpaceDE w:val="0"/>
        <w:autoSpaceDN w:val="0"/>
        <w:spacing w:before="9" w:line="360" w:lineRule="auto"/>
        <w:jc w:val="left"/>
        <w:rPr>
          <w:rFonts w:ascii="宋体" w:hAnsi="宋体" w:cs="宋体"/>
          <w:kern w:val="0"/>
          <w:lang w:val="zh-CN" w:bidi="zh-CN"/>
        </w:rPr>
      </w:pPr>
    </w:p>
    <w:p>
      <w:pPr>
        <w:autoSpaceDE w:val="0"/>
        <w:autoSpaceDN w:val="0"/>
        <w:spacing w:before="9" w:line="360" w:lineRule="auto"/>
        <w:jc w:val="left"/>
        <w:rPr>
          <w:rFonts w:ascii="宋体" w:hAnsi="宋体" w:cs="宋体"/>
          <w:kern w:val="0"/>
          <w:lang w:val="zh-CN" w:bidi="zh-CN"/>
        </w:rPr>
      </w:pPr>
    </w:p>
    <w:p>
      <w:pPr>
        <w:autoSpaceDE w:val="0"/>
        <w:autoSpaceDN w:val="0"/>
        <w:spacing w:before="9" w:line="360" w:lineRule="auto"/>
        <w:jc w:val="left"/>
        <w:rPr>
          <w:rFonts w:ascii="宋体" w:hAnsi="宋体" w:cs="宋体"/>
          <w:kern w:val="0"/>
          <w:lang w:val="zh-CN" w:bidi="zh-CN"/>
        </w:rPr>
      </w:pPr>
    </w:p>
    <w:p>
      <w:pPr>
        <w:pStyle w:val="11"/>
        <w:tabs>
          <w:tab w:val="left" w:pos="6461"/>
          <w:tab w:val="left" w:pos="8556"/>
        </w:tabs>
        <w:spacing w:before="194" w:line="360" w:lineRule="auto"/>
        <w:ind w:right="327"/>
        <w:rPr>
          <w:sz w:val="21"/>
          <w:szCs w:val="21"/>
        </w:rPr>
      </w:pPr>
      <w:r>
        <w:rPr>
          <w:rFonts w:hint="eastAsia"/>
          <w:kern w:val="2"/>
          <w:sz w:val="21"/>
          <w:szCs w:val="21"/>
          <w:lang w:val="en-US" w:bidi="ar-SA"/>
        </w:rPr>
        <w:br w:type="page"/>
      </w:r>
    </w:p>
    <w:p>
      <w:pPr>
        <w:pStyle w:val="11"/>
        <w:spacing w:before="206" w:line="360" w:lineRule="auto"/>
        <w:ind w:left="220"/>
        <w:rPr>
          <w:sz w:val="21"/>
          <w:szCs w:val="21"/>
        </w:rPr>
      </w:pPr>
      <w:r>
        <w:rPr>
          <w:rFonts w:hint="eastAsia"/>
          <w:sz w:val="21"/>
          <w:szCs w:val="21"/>
        </w:rPr>
        <w:t>附表 1</w:t>
      </w:r>
    </w:p>
    <w:p>
      <w:pPr>
        <w:pStyle w:val="11"/>
        <w:spacing w:before="4" w:line="360" w:lineRule="auto"/>
        <w:rPr>
          <w:sz w:val="21"/>
          <w:szCs w:val="21"/>
        </w:rPr>
      </w:pPr>
    </w:p>
    <w:tbl>
      <w:tblPr>
        <w:tblStyle w:val="15"/>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6"/>
        <w:gridCol w:w="758"/>
        <w:gridCol w:w="907"/>
        <w:gridCol w:w="906"/>
        <w:gridCol w:w="906"/>
        <w:gridCol w:w="1118"/>
        <w:gridCol w:w="1226"/>
        <w:gridCol w:w="1159"/>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96" w:type="dxa"/>
          </w:tcPr>
          <w:p>
            <w:pPr>
              <w:pStyle w:val="20"/>
              <w:spacing w:before="156" w:line="360" w:lineRule="auto"/>
              <w:ind w:left="87" w:right="78"/>
              <w:jc w:val="center"/>
              <w:rPr>
                <w:sz w:val="21"/>
                <w:szCs w:val="21"/>
                <w:lang w:eastAsia="en-US"/>
              </w:rPr>
            </w:pPr>
            <w:r>
              <w:rPr>
                <w:rFonts w:hint="eastAsia"/>
                <w:sz w:val="21"/>
                <w:szCs w:val="21"/>
                <w:lang w:eastAsia="en-US"/>
              </w:rPr>
              <w:t>序号</w:t>
            </w:r>
          </w:p>
        </w:tc>
        <w:tc>
          <w:tcPr>
            <w:tcW w:w="758" w:type="dxa"/>
          </w:tcPr>
          <w:p>
            <w:pPr>
              <w:pStyle w:val="20"/>
              <w:spacing w:before="156" w:line="360" w:lineRule="auto"/>
              <w:ind w:left="138"/>
              <w:rPr>
                <w:sz w:val="21"/>
                <w:szCs w:val="21"/>
                <w:lang w:eastAsia="en-US"/>
              </w:rPr>
            </w:pPr>
            <w:r>
              <w:rPr>
                <w:rFonts w:hint="eastAsia"/>
                <w:sz w:val="21"/>
                <w:szCs w:val="21"/>
                <w:lang w:eastAsia="en-US"/>
              </w:rPr>
              <w:t>品名</w:t>
            </w:r>
          </w:p>
        </w:tc>
        <w:tc>
          <w:tcPr>
            <w:tcW w:w="907" w:type="dxa"/>
          </w:tcPr>
          <w:p>
            <w:pPr>
              <w:pStyle w:val="20"/>
              <w:spacing w:before="156" w:line="360" w:lineRule="auto"/>
              <w:ind w:left="193" w:right="183"/>
              <w:jc w:val="center"/>
              <w:rPr>
                <w:sz w:val="21"/>
                <w:szCs w:val="21"/>
                <w:lang w:eastAsia="en-US"/>
              </w:rPr>
            </w:pPr>
            <w:r>
              <w:rPr>
                <w:rFonts w:hint="eastAsia"/>
                <w:sz w:val="21"/>
                <w:szCs w:val="21"/>
                <w:lang w:eastAsia="en-US"/>
              </w:rPr>
              <w:t>数量</w:t>
            </w:r>
          </w:p>
        </w:tc>
        <w:tc>
          <w:tcPr>
            <w:tcW w:w="906" w:type="dxa"/>
          </w:tcPr>
          <w:p>
            <w:pPr>
              <w:pStyle w:val="20"/>
              <w:spacing w:before="156" w:line="360" w:lineRule="auto"/>
              <w:ind w:left="194" w:right="181"/>
              <w:jc w:val="center"/>
              <w:rPr>
                <w:sz w:val="21"/>
                <w:szCs w:val="21"/>
                <w:lang w:eastAsia="en-US"/>
              </w:rPr>
            </w:pPr>
            <w:r>
              <w:rPr>
                <w:rFonts w:hint="eastAsia"/>
                <w:sz w:val="21"/>
                <w:szCs w:val="21"/>
                <w:lang w:eastAsia="en-US"/>
              </w:rPr>
              <w:t>单价</w:t>
            </w:r>
          </w:p>
        </w:tc>
        <w:tc>
          <w:tcPr>
            <w:tcW w:w="906" w:type="dxa"/>
          </w:tcPr>
          <w:p>
            <w:pPr>
              <w:pStyle w:val="20"/>
              <w:spacing w:before="156" w:line="360" w:lineRule="auto"/>
              <w:ind w:left="215"/>
              <w:rPr>
                <w:sz w:val="21"/>
                <w:szCs w:val="21"/>
                <w:lang w:eastAsia="en-US"/>
              </w:rPr>
            </w:pPr>
            <w:r>
              <w:rPr>
                <w:rFonts w:hint="eastAsia"/>
                <w:sz w:val="21"/>
                <w:szCs w:val="21"/>
                <w:lang w:eastAsia="en-US"/>
              </w:rPr>
              <w:t>小计</w:t>
            </w:r>
          </w:p>
        </w:tc>
        <w:tc>
          <w:tcPr>
            <w:tcW w:w="1118" w:type="dxa"/>
          </w:tcPr>
          <w:p>
            <w:pPr>
              <w:pStyle w:val="20"/>
              <w:spacing w:before="156" w:line="360" w:lineRule="auto"/>
              <w:ind w:left="180" w:right="168"/>
              <w:jc w:val="center"/>
              <w:rPr>
                <w:sz w:val="21"/>
                <w:szCs w:val="21"/>
                <w:lang w:eastAsia="en-US"/>
              </w:rPr>
            </w:pPr>
            <w:r>
              <w:rPr>
                <w:rFonts w:hint="eastAsia"/>
                <w:sz w:val="21"/>
                <w:szCs w:val="21"/>
                <w:lang w:eastAsia="en-US"/>
              </w:rPr>
              <w:t>折扣率</w:t>
            </w:r>
          </w:p>
        </w:tc>
        <w:tc>
          <w:tcPr>
            <w:tcW w:w="1226" w:type="dxa"/>
          </w:tcPr>
          <w:p>
            <w:pPr>
              <w:pStyle w:val="20"/>
              <w:spacing w:before="156" w:line="360" w:lineRule="auto"/>
              <w:ind w:left="136"/>
              <w:rPr>
                <w:sz w:val="21"/>
                <w:szCs w:val="21"/>
                <w:lang w:eastAsia="en-US"/>
              </w:rPr>
            </w:pPr>
            <w:r>
              <w:rPr>
                <w:rFonts w:hint="eastAsia"/>
                <w:sz w:val="21"/>
                <w:szCs w:val="21"/>
                <w:lang w:eastAsia="en-US"/>
              </w:rPr>
              <w:t>扣除价格</w:t>
            </w:r>
          </w:p>
        </w:tc>
        <w:tc>
          <w:tcPr>
            <w:tcW w:w="1159" w:type="dxa"/>
          </w:tcPr>
          <w:p>
            <w:pPr>
              <w:pStyle w:val="20"/>
              <w:spacing w:line="360" w:lineRule="auto"/>
              <w:ind w:left="202" w:right="186"/>
              <w:jc w:val="center"/>
              <w:rPr>
                <w:sz w:val="21"/>
                <w:szCs w:val="21"/>
                <w:lang w:eastAsia="en-US"/>
              </w:rPr>
            </w:pPr>
            <w:r>
              <w:rPr>
                <w:rFonts w:hint="eastAsia"/>
                <w:sz w:val="21"/>
                <w:szCs w:val="21"/>
                <w:lang w:eastAsia="en-US"/>
              </w:rPr>
              <w:t>生产厂</w:t>
            </w:r>
          </w:p>
          <w:p>
            <w:pPr>
              <w:pStyle w:val="20"/>
              <w:spacing w:before="4" w:line="360" w:lineRule="auto"/>
              <w:ind w:left="16"/>
              <w:jc w:val="center"/>
              <w:rPr>
                <w:sz w:val="21"/>
                <w:szCs w:val="21"/>
                <w:lang w:eastAsia="en-US"/>
              </w:rPr>
            </w:pPr>
            <w:r>
              <w:rPr>
                <w:rFonts w:hint="eastAsia"/>
                <w:sz w:val="21"/>
                <w:szCs w:val="21"/>
                <w:lang w:eastAsia="en-US"/>
              </w:rPr>
              <w:t>家</w:t>
            </w:r>
          </w:p>
        </w:tc>
        <w:tc>
          <w:tcPr>
            <w:tcW w:w="825" w:type="dxa"/>
          </w:tcPr>
          <w:p>
            <w:pPr>
              <w:pStyle w:val="20"/>
              <w:spacing w:before="156" w:line="360" w:lineRule="auto"/>
              <w:ind w:left="158" w:right="137"/>
              <w:jc w:val="center"/>
              <w:rPr>
                <w:sz w:val="21"/>
                <w:szCs w:val="21"/>
                <w:lang w:eastAsia="en-US"/>
              </w:rPr>
            </w:pPr>
            <w:r>
              <w:rPr>
                <w:rFonts w:hint="eastAsia"/>
                <w:sz w:val="21"/>
                <w:szCs w:val="21"/>
                <w:lang w:eastAsia="en-US"/>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96" w:type="dxa"/>
          </w:tcPr>
          <w:p>
            <w:pPr>
              <w:pStyle w:val="20"/>
              <w:spacing w:before="76" w:line="360" w:lineRule="auto"/>
              <w:ind w:left="9"/>
              <w:jc w:val="center"/>
              <w:rPr>
                <w:sz w:val="21"/>
                <w:szCs w:val="21"/>
                <w:lang w:eastAsia="en-US"/>
              </w:rPr>
            </w:pPr>
            <w:r>
              <w:rPr>
                <w:rFonts w:hint="eastAsia"/>
                <w:sz w:val="21"/>
                <w:szCs w:val="21"/>
                <w:lang w:eastAsia="en-US"/>
              </w:rPr>
              <w:t>1</w:t>
            </w:r>
          </w:p>
        </w:tc>
        <w:tc>
          <w:tcPr>
            <w:tcW w:w="758" w:type="dxa"/>
          </w:tcPr>
          <w:p>
            <w:pPr>
              <w:pStyle w:val="20"/>
              <w:spacing w:line="360" w:lineRule="auto"/>
              <w:rPr>
                <w:sz w:val="21"/>
                <w:szCs w:val="21"/>
                <w:lang w:eastAsia="en-US"/>
              </w:rPr>
            </w:pPr>
          </w:p>
        </w:tc>
        <w:tc>
          <w:tcPr>
            <w:tcW w:w="907" w:type="dxa"/>
          </w:tcPr>
          <w:p>
            <w:pPr>
              <w:pStyle w:val="20"/>
              <w:spacing w:line="360" w:lineRule="auto"/>
              <w:rPr>
                <w:sz w:val="21"/>
                <w:szCs w:val="21"/>
                <w:lang w:eastAsia="en-US"/>
              </w:rPr>
            </w:pPr>
          </w:p>
        </w:tc>
        <w:tc>
          <w:tcPr>
            <w:tcW w:w="906" w:type="dxa"/>
          </w:tcPr>
          <w:p>
            <w:pPr>
              <w:pStyle w:val="20"/>
              <w:spacing w:line="360" w:lineRule="auto"/>
              <w:rPr>
                <w:sz w:val="21"/>
                <w:szCs w:val="21"/>
                <w:lang w:eastAsia="en-US"/>
              </w:rPr>
            </w:pPr>
          </w:p>
        </w:tc>
        <w:tc>
          <w:tcPr>
            <w:tcW w:w="906" w:type="dxa"/>
          </w:tcPr>
          <w:p>
            <w:pPr>
              <w:pStyle w:val="20"/>
              <w:spacing w:line="360" w:lineRule="auto"/>
              <w:rPr>
                <w:sz w:val="21"/>
                <w:szCs w:val="21"/>
                <w:lang w:eastAsia="en-US"/>
              </w:rPr>
            </w:pPr>
          </w:p>
        </w:tc>
        <w:tc>
          <w:tcPr>
            <w:tcW w:w="1118" w:type="dxa"/>
          </w:tcPr>
          <w:p>
            <w:pPr>
              <w:pStyle w:val="20"/>
              <w:spacing w:line="360" w:lineRule="auto"/>
              <w:rPr>
                <w:sz w:val="21"/>
                <w:szCs w:val="21"/>
                <w:lang w:eastAsia="en-US"/>
              </w:rPr>
            </w:pPr>
          </w:p>
        </w:tc>
        <w:tc>
          <w:tcPr>
            <w:tcW w:w="1226" w:type="dxa"/>
          </w:tcPr>
          <w:p>
            <w:pPr>
              <w:pStyle w:val="20"/>
              <w:spacing w:line="360" w:lineRule="auto"/>
              <w:rPr>
                <w:sz w:val="21"/>
                <w:szCs w:val="21"/>
                <w:lang w:eastAsia="en-US"/>
              </w:rPr>
            </w:pPr>
          </w:p>
        </w:tc>
        <w:tc>
          <w:tcPr>
            <w:tcW w:w="1159" w:type="dxa"/>
          </w:tcPr>
          <w:p>
            <w:pPr>
              <w:pStyle w:val="20"/>
              <w:spacing w:line="360" w:lineRule="auto"/>
              <w:rPr>
                <w:sz w:val="21"/>
                <w:szCs w:val="21"/>
                <w:lang w:eastAsia="en-US"/>
              </w:rPr>
            </w:pPr>
          </w:p>
        </w:tc>
        <w:tc>
          <w:tcPr>
            <w:tcW w:w="825" w:type="dxa"/>
          </w:tcPr>
          <w:p>
            <w:pPr>
              <w:pStyle w:val="20"/>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96" w:type="dxa"/>
          </w:tcPr>
          <w:p>
            <w:pPr>
              <w:pStyle w:val="20"/>
              <w:spacing w:before="79" w:line="360" w:lineRule="auto"/>
              <w:ind w:left="9"/>
              <w:jc w:val="center"/>
              <w:rPr>
                <w:sz w:val="21"/>
                <w:szCs w:val="21"/>
                <w:lang w:eastAsia="en-US"/>
              </w:rPr>
            </w:pPr>
            <w:r>
              <w:rPr>
                <w:rFonts w:hint="eastAsia"/>
                <w:sz w:val="21"/>
                <w:szCs w:val="21"/>
                <w:lang w:eastAsia="en-US"/>
              </w:rPr>
              <w:t>2</w:t>
            </w:r>
          </w:p>
        </w:tc>
        <w:tc>
          <w:tcPr>
            <w:tcW w:w="758" w:type="dxa"/>
          </w:tcPr>
          <w:p>
            <w:pPr>
              <w:pStyle w:val="20"/>
              <w:spacing w:line="360" w:lineRule="auto"/>
              <w:rPr>
                <w:sz w:val="21"/>
                <w:szCs w:val="21"/>
                <w:lang w:eastAsia="en-US"/>
              </w:rPr>
            </w:pPr>
          </w:p>
        </w:tc>
        <w:tc>
          <w:tcPr>
            <w:tcW w:w="907" w:type="dxa"/>
          </w:tcPr>
          <w:p>
            <w:pPr>
              <w:pStyle w:val="20"/>
              <w:spacing w:line="360" w:lineRule="auto"/>
              <w:rPr>
                <w:sz w:val="21"/>
                <w:szCs w:val="21"/>
                <w:lang w:eastAsia="en-US"/>
              </w:rPr>
            </w:pPr>
          </w:p>
        </w:tc>
        <w:tc>
          <w:tcPr>
            <w:tcW w:w="906" w:type="dxa"/>
          </w:tcPr>
          <w:p>
            <w:pPr>
              <w:pStyle w:val="20"/>
              <w:spacing w:line="360" w:lineRule="auto"/>
              <w:rPr>
                <w:sz w:val="21"/>
                <w:szCs w:val="21"/>
                <w:lang w:eastAsia="en-US"/>
              </w:rPr>
            </w:pPr>
          </w:p>
        </w:tc>
        <w:tc>
          <w:tcPr>
            <w:tcW w:w="906" w:type="dxa"/>
          </w:tcPr>
          <w:p>
            <w:pPr>
              <w:pStyle w:val="20"/>
              <w:spacing w:line="360" w:lineRule="auto"/>
              <w:rPr>
                <w:sz w:val="21"/>
                <w:szCs w:val="21"/>
                <w:lang w:eastAsia="en-US"/>
              </w:rPr>
            </w:pPr>
          </w:p>
        </w:tc>
        <w:tc>
          <w:tcPr>
            <w:tcW w:w="1118" w:type="dxa"/>
          </w:tcPr>
          <w:p>
            <w:pPr>
              <w:pStyle w:val="20"/>
              <w:spacing w:line="360" w:lineRule="auto"/>
              <w:rPr>
                <w:sz w:val="21"/>
                <w:szCs w:val="21"/>
                <w:lang w:eastAsia="en-US"/>
              </w:rPr>
            </w:pPr>
          </w:p>
        </w:tc>
        <w:tc>
          <w:tcPr>
            <w:tcW w:w="1226" w:type="dxa"/>
          </w:tcPr>
          <w:p>
            <w:pPr>
              <w:pStyle w:val="20"/>
              <w:spacing w:line="360" w:lineRule="auto"/>
              <w:rPr>
                <w:sz w:val="21"/>
                <w:szCs w:val="21"/>
                <w:lang w:eastAsia="en-US"/>
              </w:rPr>
            </w:pPr>
          </w:p>
        </w:tc>
        <w:tc>
          <w:tcPr>
            <w:tcW w:w="1159" w:type="dxa"/>
          </w:tcPr>
          <w:p>
            <w:pPr>
              <w:pStyle w:val="20"/>
              <w:spacing w:line="360" w:lineRule="auto"/>
              <w:rPr>
                <w:sz w:val="21"/>
                <w:szCs w:val="21"/>
                <w:lang w:eastAsia="en-US"/>
              </w:rPr>
            </w:pPr>
          </w:p>
        </w:tc>
        <w:tc>
          <w:tcPr>
            <w:tcW w:w="825" w:type="dxa"/>
          </w:tcPr>
          <w:p>
            <w:pPr>
              <w:pStyle w:val="20"/>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96" w:type="dxa"/>
          </w:tcPr>
          <w:p>
            <w:pPr>
              <w:pStyle w:val="20"/>
              <w:spacing w:before="79" w:line="360" w:lineRule="auto"/>
              <w:ind w:left="9"/>
              <w:jc w:val="center"/>
              <w:rPr>
                <w:sz w:val="21"/>
                <w:szCs w:val="21"/>
                <w:lang w:eastAsia="en-US"/>
              </w:rPr>
            </w:pPr>
            <w:r>
              <w:rPr>
                <w:rFonts w:hint="eastAsia"/>
                <w:sz w:val="21"/>
                <w:szCs w:val="21"/>
                <w:lang w:eastAsia="en-US"/>
              </w:rPr>
              <w:t>3</w:t>
            </w:r>
          </w:p>
        </w:tc>
        <w:tc>
          <w:tcPr>
            <w:tcW w:w="758" w:type="dxa"/>
          </w:tcPr>
          <w:p>
            <w:pPr>
              <w:pStyle w:val="20"/>
              <w:spacing w:line="360" w:lineRule="auto"/>
              <w:rPr>
                <w:sz w:val="21"/>
                <w:szCs w:val="21"/>
                <w:lang w:eastAsia="en-US"/>
              </w:rPr>
            </w:pPr>
          </w:p>
        </w:tc>
        <w:tc>
          <w:tcPr>
            <w:tcW w:w="907" w:type="dxa"/>
          </w:tcPr>
          <w:p>
            <w:pPr>
              <w:pStyle w:val="20"/>
              <w:spacing w:line="360" w:lineRule="auto"/>
              <w:rPr>
                <w:sz w:val="21"/>
                <w:szCs w:val="21"/>
                <w:lang w:eastAsia="en-US"/>
              </w:rPr>
            </w:pPr>
          </w:p>
        </w:tc>
        <w:tc>
          <w:tcPr>
            <w:tcW w:w="906" w:type="dxa"/>
          </w:tcPr>
          <w:p>
            <w:pPr>
              <w:pStyle w:val="20"/>
              <w:spacing w:line="360" w:lineRule="auto"/>
              <w:rPr>
                <w:sz w:val="21"/>
                <w:szCs w:val="21"/>
                <w:lang w:eastAsia="en-US"/>
              </w:rPr>
            </w:pPr>
          </w:p>
        </w:tc>
        <w:tc>
          <w:tcPr>
            <w:tcW w:w="906" w:type="dxa"/>
          </w:tcPr>
          <w:p>
            <w:pPr>
              <w:pStyle w:val="20"/>
              <w:spacing w:line="360" w:lineRule="auto"/>
              <w:rPr>
                <w:sz w:val="21"/>
                <w:szCs w:val="21"/>
                <w:lang w:eastAsia="en-US"/>
              </w:rPr>
            </w:pPr>
          </w:p>
        </w:tc>
        <w:tc>
          <w:tcPr>
            <w:tcW w:w="1118" w:type="dxa"/>
          </w:tcPr>
          <w:p>
            <w:pPr>
              <w:pStyle w:val="20"/>
              <w:spacing w:line="360" w:lineRule="auto"/>
              <w:rPr>
                <w:sz w:val="21"/>
                <w:szCs w:val="21"/>
                <w:lang w:eastAsia="en-US"/>
              </w:rPr>
            </w:pPr>
          </w:p>
        </w:tc>
        <w:tc>
          <w:tcPr>
            <w:tcW w:w="1226" w:type="dxa"/>
          </w:tcPr>
          <w:p>
            <w:pPr>
              <w:pStyle w:val="20"/>
              <w:spacing w:line="360" w:lineRule="auto"/>
              <w:rPr>
                <w:sz w:val="21"/>
                <w:szCs w:val="21"/>
                <w:lang w:eastAsia="en-US"/>
              </w:rPr>
            </w:pPr>
          </w:p>
        </w:tc>
        <w:tc>
          <w:tcPr>
            <w:tcW w:w="1159" w:type="dxa"/>
          </w:tcPr>
          <w:p>
            <w:pPr>
              <w:pStyle w:val="20"/>
              <w:spacing w:line="360" w:lineRule="auto"/>
              <w:rPr>
                <w:sz w:val="21"/>
                <w:szCs w:val="21"/>
                <w:lang w:eastAsia="en-US"/>
              </w:rPr>
            </w:pPr>
          </w:p>
        </w:tc>
        <w:tc>
          <w:tcPr>
            <w:tcW w:w="825" w:type="dxa"/>
          </w:tcPr>
          <w:p>
            <w:pPr>
              <w:pStyle w:val="20"/>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696" w:type="dxa"/>
          </w:tcPr>
          <w:p>
            <w:pPr>
              <w:pStyle w:val="20"/>
              <w:spacing w:before="79" w:line="360" w:lineRule="auto"/>
              <w:ind w:left="87" w:right="78"/>
              <w:jc w:val="center"/>
              <w:rPr>
                <w:sz w:val="21"/>
                <w:szCs w:val="21"/>
                <w:lang w:eastAsia="en-US"/>
              </w:rPr>
            </w:pPr>
            <w:r>
              <w:rPr>
                <w:rFonts w:hint="eastAsia"/>
                <w:w w:val="200"/>
                <w:sz w:val="21"/>
                <w:szCs w:val="21"/>
                <w:lang w:eastAsia="en-US"/>
              </w:rPr>
              <w:t>„„</w:t>
            </w:r>
          </w:p>
        </w:tc>
        <w:tc>
          <w:tcPr>
            <w:tcW w:w="758" w:type="dxa"/>
          </w:tcPr>
          <w:p>
            <w:pPr>
              <w:pStyle w:val="20"/>
              <w:spacing w:line="360" w:lineRule="auto"/>
              <w:rPr>
                <w:sz w:val="21"/>
                <w:szCs w:val="21"/>
                <w:lang w:eastAsia="en-US"/>
              </w:rPr>
            </w:pPr>
          </w:p>
        </w:tc>
        <w:tc>
          <w:tcPr>
            <w:tcW w:w="907" w:type="dxa"/>
          </w:tcPr>
          <w:p>
            <w:pPr>
              <w:pStyle w:val="20"/>
              <w:spacing w:line="360" w:lineRule="auto"/>
              <w:rPr>
                <w:sz w:val="21"/>
                <w:szCs w:val="21"/>
                <w:lang w:eastAsia="en-US"/>
              </w:rPr>
            </w:pPr>
          </w:p>
        </w:tc>
        <w:tc>
          <w:tcPr>
            <w:tcW w:w="906" w:type="dxa"/>
          </w:tcPr>
          <w:p>
            <w:pPr>
              <w:pStyle w:val="20"/>
              <w:spacing w:line="360" w:lineRule="auto"/>
              <w:rPr>
                <w:sz w:val="21"/>
                <w:szCs w:val="21"/>
                <w:lang w:eastAsia="en-US"/>
              </w:rPr>
            </w:pPr>
          </w:p>
        </w:tc>
        <w:tc>
          <w:tcPr>
            <w:tcW w:w="906" w:type="dxa"/>
          </w:tcPr>
          <w:p>
            <w:pPr>
              <w:pStyle w:val="20"/>
              <w:spacing w:line="360" w:lineRule="auto"/>
              <w:rPr>
                <w:sz w:val="21"/>
                <w:szCs w:val="21"/>
                <w:lang w:eastAsia="en-US"/>
              </w:rPr>
            </w:pPr>
          </w:p>
        </w:tc>
        <w:tc>
          <w:tcPr>
            <w:tcW w:w="1118" w:type="dxa"/>
          </w:tcPr>
          <w:p>
            <w:pPr>
              <w:pStyle w:val="20"/>
              <w:spacing w:line="360" w:lineRule="auto"/>
              <w:rPr>
                <w:sz w:val="21"/>
                <w:szCs w:val="21"/>
                <w:lang w:eastAsia="en-US"/>
              </w:rPr>
            </w:pPr>
          </w:p>
        </w:tc>
        <w:tc>
          <w:tcPr>
            <w:tcW w:w="1226" w:type="dxa"/>
          </w:tcPr>
          <w:p>
            <w:pPr>
              <w:pStyle w:val="20"/>
              <w:spacing w:line="360" w:lineRule="auto"/>
              <w:rPr>
                <w:sz w:val="21"/>
                <w:szCs w:val="21"/>
                <w:lang w:eastAsia="en-US"/>
              </w:rPr>
            </w:pPr>
          </w:p>
        </w:tc>
        <w:tc>
          <w:tcPr>
            <w:tcW w:w="1159" w:type="dxa"/>
          </w:tcPr>
          <w:p>
            <w:pPr>
              <w:pStyle w:val="20"/>
              <w:spacing w:line="360" w:lineRule="auto"/>
              <w:rPr>
                <w:sz w:val="21"/>
                <w:szCs w:val="21"/>
                <w:lang w:eastAsia="en-US"/>
              </w:rPr>
            </w:pPr>
          </w:p>
        </w:tc>
        <w:tc>
          <w:tcPr>
            <w:tcW w:w="825" w:type="dxa"/>
          </w:tcPr>
          <w:p>
            <w:pPr>
              <w:pStyle w:val="20"/>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454" w:type="dxa"/>
            <w:gridSpan w:val="2"/>
          </w:tcPr>
          <w:p>
            <w:pPr>
              <w:pStyle w:val="20"/>
              <w:spacing w:before="74" w:line="360" w:lineRule="auto"/>
              <w:ind w:left="484"/>
              <w:rPr>
                <w:b/>
                <w:sz w:val="21"/>
                <w:szCs w:val="21"/>
                <w:lang w:eastAsia="en-US"/>
              </w:rPr>
            </w:pPr>
            <w:r>
              <w:rPr>
                <w:rFonts w:hint="eastAsia"/>
                <w:b/>
                <w:sz w:val="21"/>
                <w:szCs w:val="21"/>
                <w:lang w:eastAsia="en-US"/>
              </w:rPr>
              <w:t>合计</w:t>
            </w:r>
          </w:p>
        </w:tc>
        <w:tc>
          <w:tcPr>
            <w:tcW w:w="907" w:type="dxa"/>
          </w:tcPr>
          <w:p>
            <w:pPr>
              <w:pStyle w:val="20"/>
              <w:spacing w:before="74" w:line="360" w:lineRule="auto"/>
              <w:ind w:left="10"/>
              <w:jc w:val="center"/>
              <w:rPr>
                <w:sz w:val="21"/>
                <w:szCs w:val="21"/>
                <w:lang w:eastAsia="en-US"/>
              </w:rPr>
            </w:pPr>
            <w:r>
              <w:rPr>
                <w:rFonts w:hint="eastAsia"/>
                <w:sz w:val="21"/>
                <w:szCs w:val="21"/>
                <w:lang w:eastAsia="en-US"/>
              </w:rPr>
              <w:t>/</w:t>
            </w:r>
          </w:p>
        </w:tc>
        <w:tc>
          <w:tcPr>
            <w:tcW w:w="906" w:type="dxa"/>
          </w:tcPr>
          <w:p>
            <w:pPr>
              <w:pStyle w:val="20"/>
              <w:spacing w:before="74" w:line="360" w:lineRule="auto"/>
              <w:ind w:left="13"/>
              <w:jc w:val="center"/>
              <w:rPr>
                <w:sz w:val="21"/>
                <w:szCs w:val="21"/>
                <w:lang w:eastAsia="en-US"/>
              </w:rPr>
            </w:pPr>
            <w:r>
              <w:rPr>
                <w:rFonts w:hint="eastAsia"/>
                <w:sz w:val="21"/>
                <w:szCs w:val="21"/>
                <w:lang w:eastAsia="en-US"/>
              </w:rPr>
              <w:t>/</w:t>
            </w:r>
          </w:p>
        </w:tc>
        <w:tc>
          <w:tcPr>
            <w:tcW w:w="906" w:type="dxa"/>
          </w:tcPr>
          <w:p>
            <w:pPr>
              <w:pStyle w:val="20"/>
              <w:spacing w:line="360" w:lineRule="auto"/>
              <w:rPr>
                <w:sz w:val="21"/>
                <w:szCs w:val="21"/>
                <w:lang w:eastAsia="en-US"/>
              </w:rPr>
            </w:pPr>
          </w:p>
        </w:tc>
        <w:tc>
          <w:tcPr>
            <w:tcW w:w="1118" w:type="dxa"/>
          </w:tcPr>
          <w:p>
            <w:pPr>
              <w:pStyle w:val="20"/>
              <w:spacing w:before="74" w:line="360" w:lineRule="auto"/>
              <w:ind w:left="13"/>
              <w:jc w:val="center"/>
              <w:rPr>
                <w:sz w:val="21"/>
                <w:szCs w:val="21"/>
                <w:lang w:eastAsia="en-US"/>
              </w:rPr>
            </w:pPr>
            <w:r>
              <w:rPr>
                <w:rFonts w:hint="eastAsia"/>
                <w:sz w:val="21"/>
                <w:szCs w:val="21"/>
                <w:lang w:eastAsia="en-US"/>
              </w:rPr>
              <w:t>/</w:t>
            </w:r>
          </w:p>
        </w:tc>
        <w:tc>
          <w:tcPr>
            <w:tcW w:w="1226" w:type="dxa"/>
          </w:tcPr>
          <w:p>
            <w:pPr>
              <w:pStyle w:val="20"/>
              <w:spacing w:line="360" w:lineRule="auto"/>
              <w:rPr>
                <w:sz w:val="21"/>
                <w:szCs w:val="21"/>
                <w:lang w:eastAsia="en-US"/>
              </w:rPr>
            </w:pPr>
          </w:p>
        </w:tc>
        <w:tc>
          <w:tcPr>
            <w:tcW w:w="1159" w:type="dxa"/>
          </w:tcPr>
          <w:p>
            <w:pPr>
              <w:pStyle w:val="20"/>
              <w:spacing w:before="74" w:line="360" w:lineRule="auto"/>
              <w:ind w:left="16"/>
              <w:jc w:val="center"/>
              <w:rPr>
                <w:sz w:val="21"/>
                <w:szCs w:val="21"/>
                <w:lang w:eastAsia="en-US"/>
              </w:rPr>
            </w:pPr>
            <w:r>
              <w:rPr>
                <w:rFonts w:hint="eastAsia"/>
                <w:sz w:val="21"/>
                <w:szCs w:val="21"/>
                <w:lang w:eastAsia="en-US"/>
              </w:rPr>
              <w:t>/</w:t>
            </w:r>
          </w:p>
        </w:tc>
        <w:tc>
          <w:tcPr>
            <w:tcW w:w="825" w:type="dxa"/>
          </w:tcPr>
          <w:p>
            <w:pPr>
              <w:pStyle w:val="20"/>
              <w:spacing w:before="74" w:line="360" w:lineRule="auto"/>
              <w:ind w:left="21"/>
              <w:jc w:val="center"/>
              <w:rPr>
                <w:sz w:val="21"/>
                <w:szCs w:val="21"/>
                <w:lang w:eastAsia="en-US"/>
              </w:rPr>
            </w:pPr>
            <w:r>
              <w:rPr>
                <w:rFonts w:hint="eastAsia"/>
                <w:sz w:val="21"/>
                <w:szCs w:val="21"/>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8501" w:type="dxa"/>
            <w:gridSpan w:val="9"/>
          </w:tcPr>
          <w:p>
            <w:pPr>
              <w:pStyle w:val="20"/>
              <w:spacing w:before="79" w:line="360" w:lineRule="auto"/>
              <w:ind w:left="107" w:right="-44"/>
              <w:rPr>
                <w:b/>
                <w:sz w:val="21"/>
                <w:szCs w:val="21"/>
              </w:rPr>
            </w:pPr>
            <w:r>
              <w:rPr>
                <w:rFonts w:hint="eastAsia"/>
                <w:b/>
                <w:sz w:val="21"/>
                <w:szCs w:val="21"/>
              </w:rPr>
              <w:t>本公司响应文件中所提供的以上部分产品为中型、小型、微型企业生产的产品，</w:t>
            </w:r>
          </w:p>
          <w:p>
            <w:pPr>
              <w:pStyle w:val="20"/>
              <w:spacing w:before="160" w:line="360" w:lineRule="auto"/>
              <w:ind w:left="107"/>
              <w:rPr>
                <w:sz w:val="21"/>
                <w:szCs w:val="21"/>
              </w:rPr>
            </w:pPr>
            <w:r>
              <w:rPr>
                <w:rFonts w:hint="eastAsia"/>
                <w:b/>
                <w:sz w:val="21"/>
                <w:szCs w:val="21"/>
              </w:rPr>
              <w:t>若被发现存在任何虚假、隐瞒情况，我公司承担由此产生的一切后果</w:t>
            </w:r>
            <w:r>
              <w:rPr>
                <w:rFonts w:hint="eastAsia"/>
                <w:sz w:val="21"/>
                <w:szCs w:val="21"/>
              </w:rPr>
              <w:t>。</w:t>
            </w:r>
          </w:p>
        </w:tc>
      </w:tr>
    </w:tbl>
    <w:p>
      <w:pPr>
        <w:pStyle w:val="11"/>
        <w:spacing w:line="360" w:lineRule="auto"/>
        <w:rPr>
          <w:sz w:val="21"/>
          <w:szCs w:val="21"/>
        </w:rPr>
      </w:pPr>
    </w:p>
    <w:p>
      <w:pPr>
        <w:spacing w:before="120" w:beforeLines="50" w:after="120" w:afterLines="50" w:line="360" w:lineRule="auto"/>
        <w:ind w:firstLine="422" w:firstLineChars="200"/>
        <w:rPr>
          <w:rFonts w:ascii="宋体" w:hAnsi="宋体" w:cs="宋体"/>
          <w:b/>
          <w:szCs w:val="22"/>
        </w:rPr>
      </w:pPr>
      <w:r>
        <w:rPr>
          <w:rFonts w:hint="eastAsia" w:ascii="宋体" w:hAnsi="宋体" w:cs="宋体"/>
          <w:b/>
          <w:szCs w:val="22"/>
        </w:rPr>
        <w:t>备注：</w:t>
      </w:r>
    </w:p>
    <w:p>
      <w:pPr>
        <w:spacing w:before="120" w:beforeLines="50" w:after="120" w:afterLines="50" w:line="360" w:lineRule="auto"/>
        <w:ind w:firstLine="422" w:firstLineChars="200"/>
        <w:rPr>
          <w:rFonts w:ascii="宋体" w:hAnsi="宋体" w:cs="宋体"/>
          <w:b/>
          <w:szCs w:val="22"/>
        </w:rPr>
      </w:pPr>
      <w:r>
        <w:rPr>
          <w:rFonts w:hint="eastAsia" w:ascii="宋体" w:hAnsi="宋体" w:cs="宋体"/>
          <w:b/>
          <w:szCs w:val="22"/>
        </w:rPr>
        <w:t>表中所列产品应为供应商满足本询价通知书要求的中型、小型、微型企业生产的产品；</w:t>
      </w:r>
    </w:p>
    <w:p>
      <w:pPr>
        <w:spacing w:before="120" w:beforeLines="50" w:after="120" w:afterLines="50" w:line="360" w:lineRule="auto"/>
        <w:ind w:firstLine="422" w:firstLineChars="200"/>
        <w:rPr>
          <w:rFonts w:ascii="宋体" w:hAnsi="宋体" w:cs="宋体"/>
          <w:b/>
          <w:szCs w:val="22"/>
        </w:rPr>
      </w:pPr>
      <w:r>
        <w:rPr>
          <w:rFonts w:hint="eastAsia" w:ascii="宋体" w:hAnsi="宋体" w:cs="宋体"/>
          <w:b/>
          <w:szCs w:val="22"/>
        </w:rPr>
        <w:t>供应商提供的《中小企业声明函》与事实不符的，依照《中华人民共和国  政府采购法》第七十七条第一款的规定追究法律责任；</w:t>
      </w:r>
    </w:p>
    <w:p>
      <w:pPr>
        <w:spacing w:before="120" w:beforeLines="50" w:after="120" w:afterLines="50" w:line="360" w:lineRule="auto"/>
        <w:ind w:firstLine="422" w:firstLineChars="200"/>
        <w:rPr>
          <w:rFonts w:ascii="宋体" w:hAnsi="宋体" w:cs="宋体"/>
          <w:b/>
          <w:szCs w:val="22"/>
        </w:rPr>
      </w:pPr>
    </w:p>
    <w:p>
      <w:pPr>
        <w:spacing w:line="360" w:lineRule="auto"/>
        <w:rPr>
          <w:rFonts w:ascii="宋体" w:hAnsi="宋体" w:cs="宋体"/>
        </w:rPr>
        <w:sectPr>
          <w:pgSz w:w="11910" w:h="16840"/>
          <w:pgMar w:top="1400" w:right="1440" w:bottom="1220" w:left="1580" w:header="877" w:footer="1033" w:gutter="0"/>
          <w:cols w:space="720" w:num="1"/>
        </w:sectPr>
      </w:pPr>
    </w:p>
    <w:p>
      <w:pPr>
        <w:pStyle w:val="8"/>
        <w:keepNext w:val="0"/>
        <w:keepLines w:val="0"/>
        <w:autoSpaceDE w:val="0"/>
        <w:autoSpaceDN w:val="0"/>
        <w:spacing w:before="132" w:after="0" w:line="360" w:lineRule="auto"/>
        <w:ind w:left="1367" w:right="1505"/>
        <w:jc w:val="center"/>
        <w:rPr>
          <w:rFonts w:ascii="宋体" w:hAnsi="宋体" w:cs="宋体"/>
          <w:kern w:val="0"/>
          <w:sz w:val="21"/>
          <w:szCs w:val="21"/>
          <w:lang w:val="zh-CN" w:bidi="zh-CN"/>
        </w:rPr>
      </w:pPr>
      <w:r>
        <w:rPr>
          <w:rFonts w:hint="eastAsia" w:ascii="宋体" w:hAnsi="宋体" w:cs="宋体"/>
          <w:kern w:val="0"/>
          <w:sz w:val="21"/>
          <w:szCs w:val="21"/>
          <w:lang w:val="zh-CN" w:bidi="zh-CN"/>
        </w:rPr>
        <w:t>十一、残疾人福利性单位声明函</w:t>
      </w:r>
    </w:p>
    <w:p>
      <w:pPr>
        <w:spacing w:before="120" w:beforeLines="50" w:after="120" w:afterLines="50" w:line="360" w:lineRule="auto"/>
        <w:ind w:firstLine="422" w:firstLineChars="200"/>
        <w:rPr>
          <w:rFonts w:ascii="宋体" w:hAnsi="宋体" w:cs="宋体"/>
          <w:b/>
          <w:szCs w:val="22"/>
        </w:rPr>
      </w:pPr>
      <w:r>
        <w:rPr>
          <w:rFonts w:hint="eastAsia" w:ascii="宋体" w:hAnsi="宋体" w:cs="宋体"/>
          <w:b/>
          <w:szCs w:val="22"/>
        </w:rPr>
        <w:t>（非残疾人福利性单位不需此件）</w:t>
      </w:r>
    </w:p>
    <w:p>
      <w:pPr>
        <w:pStyle w:val="11"/>
        <w:spacing w:line="360" w:lineRule="auto"/>
        <w:rPr>
          <w:sz w:val="21"/>
          <w:szCs w:val="21"/>
        </w:rPr>
      </w:pPr>
    </w:p>
    <w:p>
      <w:pPr>
        <w:pStyle w:val="11"/>
        <w:spacing w:before="11" w:line="360" w:lineRule="auto"/>
        <w:rPr>
          <w:sz w:val="21"/>
          <w:szCs w:val="21"/>
        </w:rPr>
      </w:pPr>
    </w:p>
    <w:p>
      <w:pPr>
        <w:pStyle w:val="11"/>
        <w:spacing w:line="360" w:lineRule="auto"/>
        <w:ind w:left="220" w:right="351" w:firstLine="434"/>
        <w:jc w:val="both"/>
        <w:rPr>
          <w:sz w:val="21"/>
          <w:szCs w:val="21"/>
        </w:rPr>
      </w:pPr>
      <w:r>
        <w:rPr>
          <w:rFonts w:hint="eastAsia"/>
          <w:sz w:val="21"/>
          <w:szCs w:val="21"/>
        </w:rPr>
        <w:t>本单位郑重声明，根据《财政部 民政部 中国残疾人联合会关于促进残疾人就业政府采购政策的通知》（财库〔2017〕 141 号）的规定，本单位为</w:t>
      </w:r>
      <w:r>
        <w:rPr>
          <w:rFonts w:hint="eastAsia"/>
          <w:b/>
          <w:sz w:val="21"/>
          <w:szCs w:val="21"/>
          <w:u w:val="single"/>
        </w:rPr>
        <w:t>□ 符合□不符合（对应勾选）</w:t>
      </w:r>
      <w:r>
        <w:rPr>
          <w:rFonts w:hint="eastAsia"/>
          <w:sz w:val="21"/>
          <w:szCs w:val="21"/>
        </w:rPr>
        <w:t>条件的残疾人福利性单位，且本单位参加本项目采购活动提供本单位制造的货物，或者提供其他</w:t>
      </w:r>
      <w:r>
        <w:rPr>
          <w:rFonts w:hint="eastAsia"/>
          <w:b/>
          <w:sz w:val="21"/>
          <w:szCs w:val="21"/>
          <w:u w:val="single"/>
        </w:rPr>
        <w:t xml:space="preserve">□符合□不符合（对应勾选） </w:t>
      </w:r>
      <w:r>
        <w:rPr>
          <w:rFonts w:hint="eastAsia"/>
          <w:sz w:val="21"/>
          <w:szCs w:val="21"/>
        </w:rPr>
        <w:t>残疾人福利性单位制造的货物（不包括使用非残疾人福利性单位注册商标的货物）。详见附表 1</w:t>
      </w:r>
    </w:p>
    <w:p>
      <w:pPr>
        <w:pStyle w:val="11"/>
        <w:spacing w:before="4" w:line="360" w:lineRule="auto"/>
        <w:ind w:left="654"/>
        <w:rPr>
          <w:sz w:val="21"/>
          <w:szCs w:val="21"/>
        </w:rPr>
      </w:pPr>
      <w:r>
        <w:rPr>
          <w:rFonts w:hint="eastAsia"/>
          <w:sz w:val="21"/>
          <w:szCs w:val="21"/>
        </w:rPr>
        <w:t>本单位对上述声明的真实性负责。如有虚假，将依法承担相应责任。</w:t>
      </w:r>
    </w:p>
    <w:p>
      <w:pPr>
        <w:spacing w:line="360" w:lineRule="auto"/>
        <w:rPr>
          <w:rFonts w:ascii="宋体" w:hAnsi="宋体" w:cs="宋体"/>
        </w:rPr>
        <w:sectPr>
          <w:pgSz w:w="11910" w:h="16840"/>
          <w:pgMar w:top="1400" w:right="1440" w:bottom="1220" w:left="1580" w:header="877" w:footer="1033" w:gutter="0"/>
          <w:cols w:space="720" w:num="1"/>
        </w:sectPr>
      </w:pPr>
    </w:p>
    <w:p>
      <w:pPr>
        <w:pStyle w:val="11"/>
        <w:spacing w:line="360" w:lineRule="auto"/>
        <w:rPr>
          <w:sz w:val="21"/>
          <w:szCs w:val="21"/>
        </w:rPr>
      </w:pPr>
    </w:p>
    <w:p>
      <w:pPr>
        <w:pStyle w:val="11"/>
        <w:spacing w:line="360" w:lineRule="auto"/>
        <w:rPr>
          <w:sz w:val="21"/>
          <w:szCs w:val="21"/>
        </w:rPr>
      </w:pPr>
    </w:p>
    <w:p>
      <w:pPr>
        <w:pStyle w:val="11"/>
        <w:spacing w:before="11" w:line="360" w:lineRule="auto"/>
        <w:rPr>
          <w:sz w:val="21"/>
          <w:szCs w:val="21"/>
        </w:rPr>
      </w:pPr>
    </w:p>
    <w:p>
      <w:pPr>
        <w:pStyle w:val="11"/>
        <w:spacing w:before="1" w:line="360" w:lineRule="auto"/>
        <w:ind w:left="220"/>
        <w:rPr>
          <w:sz w:val="21"/>
          <w:szCs w:val="21"/>
        </w:rPr>
      </w:pPr>
    </w:p>
    <w:p>
      <w:pPr>
        <w:pStyle w:val="11"/>
        <w:spacing w:before="1" w:line="360" w:lineRule="auto"/>
        <w:ind w:left="220"/>
        <w:rPr>
          <w:sz w:val="21"/>
          <w:szCs w:val="21"/>
        </w:rPr>
      </w:pPr>
    </w:p>
    <w:p>
      <w:pPr>
        <w:pStyle w:val="11"/>
        <w:spacing w:before="1" w:line="360" w:lineRule="auto"/>
        <w:ind w:left="220"/>
        <w:rPr>
          <w:sz w:val="21"/>
          <w:szCs w:val="21"/>
        </w:rPr>
      </w:pPr>
    </w:p>
    <w:p>
      <w:pPr>
        <w:pStyle w:val="11"/>
        <w:spacing w:before="1" w:line="360" w:lineRule="auto"/>
        <w:ind w:left="220"/>
        <w:rPr>
          <w:sz w:val="21"/>
          <w:szCs w:val="21"/>
        </w:rPr>
      </w:pPr>
    </w:p>
    <w:p>
      <w:pPr>
        <w:pStyle w:val="11"/>
        <w:spacing w:before="1" w:line="360" w:lineRule="auto"/>
        <w:ind w:left="220"/>
        <w:rPr>
          <w:sz w:val="21"/>
          <w:szCs w:val="21"/>
        </w:rPr>
      </w:pPr>
    </w:p>
    <w:p>
      <w:pPr>
        <w:pStyle w:val="11"/>
        <w:spacing w:before="1" w:line="360" w:lineRule="auto"/>
        <w:ind w:left="220"/>
        <w:rPr>
          <w:sz w:val="21"/>
          <w:szCs w:val="21"/>
        </w:rPr>
      </w:pPr>
    </w:p>
    <w:p>
      <w:pPr>
        <w:pStyle w:val="11"/>
        <w:spacing w:before="1" w:line="360" w:lineRule="auto"/>
        <w:ind w:left="220"/>
        <w:rPr>
          <w:sz w:val="21"/>
          <w:szCs w:val="21"/>
        </w:rPr>
      </w:pPr>
    </w:p>
    <w:p>
      <w:pPr>
        <w:pStyle w:val="11"/>
        <w:spacing w:before="1" w:line="360" w:lineRule="auto"/>
        <w:ind w:left="220"/>
        <w:rPr>
          <w:sz w:val="21"/>
          <w:szCs w:val="21"/>
        </w:rPr>
      </w:pPr>
    </w:p>
    <w:p>
      <w:pPr>
        <w:pStyle w:val="11"/>
        <w:spacing w:before="1" w:line="360" w:lineRule="auto"/>
        <w:ind w:left="220"/>
        <w:rPr>
          <w:sz w:val="21"/>
          <w:szCs w:val="21"/>
        </w:rPr>
      </w:pPr>
    </w:p>
    <w:p>
      <w:pPr>
        <w:pStyle w:val="11"/>
        <w:spacing w:before="1" w:line="360" w:lineRule="auto"/>
        <w:ind w:left="220"/>
        <w:rPr>
          <w:sz w:val="21"/>
          <w:szCs w:val="21"/>
        </w:rPr>
      </w:pPr>
    </w:p>
    <w:p>
      <w:pPr>
        <w:pStyle w:val="11"/>
        <w:spacing w:before="1" w:line="360" w:lineRule="auto"/>
        <w:ind w:left="220"/>
        <w:rPr>
          <w:sz w:val="21"/>
          <w:szCs w:val="21"/>
        </w:rPr>
      </w:pPr>
    </w:p>
    <w:p>
      <w:pPr>
        <w:pStyle w:val="11"/>
        <w:spacing w:before="1" w:line="360" w:lineRule="auto"/>
        <w:ind w:left="220"/>
        <w:rPr>
          <w:sz w:val="21"/>
          <w:szCs w:val="21"/>
        </w:rPr>
      </w:pPr>
    </w:p>
    <w:p>
      <w:pPr>
        <w:pStyle w:val="11"/>
        <w:spacing w:before="1" w:line="360" w:lineRule="auto"/>
        <w:ind w:left="220"/>
        <w:rPr>
          <w:sz w:val="21"/>
          <w:szCs w:val="21"/>
        </w:rPr>
      </w:pPr>
    </w:p>
    <w:p>
      <w:pPr>
        <w:pStyle w:val="11"/>
        <w:spacing w:before="1" w:line="360" w:lineRule="auto"/>
        <w:ind w:left="220"/>
        <w:rPr>
          <w:sz w:val="21"/>
          <w:szCs w:val="21"/>
        </w:rPr>
      </w:pPr>
    </w:p>
    <w:p>
      <w:pPr>
        <w:pStyle w:val="11"/>
        <w:spacing w:before="1" w:line="360" w:lineRule="auto"/>
        <w:ind w:left="220"/>
        <w:rPr>
          <w:sz w:val="21"/>
          <w:szCs w:val="21"/>
        </w:rPr>
      </w:pPr>
    </w:p>
    <w:p>
      <w:pPr>
        <w:pStyle w:val="11"/>
        <w:spacing w:before="1" w:line="360" w:lineRule="auto"/>
        <w:ind w:left="220"/>
        <w:rPr>
          <w:sz w:val="21"/>
          <w:szCs w:val="21"/>
        </w:rPr>
      </w:pPr>
    </w:p>
    <w:p>
      <w:pPr>
        <w:pStyle w:val="11"/>
        <w:spacing w:before="1" w:line="360" w:lineRule="auto"/>
        <w:ind w:left="220"/>
        <w:rPr>
          <w:sz w:val="21"/>
          <w:szCs w:val="21"/>
        </w:rPr>
      </w:pPr>
    </w:p>
    <w:p>
      <w:pPr>
        <w:pStyle w:val="11"/>
        <w:spacing w:before="1" w:line="360" w:lineRule="auto"/>
        <w:ind w:left="220"/>
        <w:rPr>
          <w:sz w:val="21"/>
          <w:szCs w:val="21"/>
        </w:rPr>
      </w:pPr>
    </w:p>
    <w:p>
      <w:pPr>
        <w:pStyle w:val="11"/>
        <w:spacing w:before="1" w:line="360" w:lineRule="auto"/>
        <w:ind w:left="220"/>
        <w:rPr>
          <w:sz w:val="21"/>
          <w:szCs w:val="21"/>
        </w:rPr>
      </w:pPr>
    </w:p>
    <w:p>
      <w:pPr>
        <w:pStyle w:val="11"/>
        <w:spacing w:before="1" w:line="360" w:lineRule="auto"/>
        <w:ind w:left="220"/>
        <w:rPr>
          <w:sz w:val="21"/>
          <w:szCs w:val="21"/>
        </w:rPr>
      </w:pPr>
      <w:r>
        <w:rPr>
          <w:rFonts w:hint="eastAsia"/>
          <w:sz w:val="21"/>
          <w:szCs w:val="21"/>
        </w:rPr>
        <w:t>附表 1</w:t>
      </w:r>
    </w:p>
    <w:p>
      <w:pPr>
        <w:pStyle w:val="11"/>
        <w:tabs>
          <w:tab w:val="left" w:pos="1660"/>
          <w:tab w:val="left" w:pos="3755"/>
        </w:tabs>
        <w:spacing w:before="74" w:line="360" w:lineRule="auto"/>
        <w:ind w:left="220" w:right="327"/>
        <w:rPr>
          <w:sz w:val="21"/>
          <w:szCs w:val="21"/>
        </w:rPr>
      </w:pPr>
      <w:r>
        <w:rPr>
          <w:rFonts w:hint="eastAsia"/>
          <w:sz w:val="21"/>
          <w:szCs w:val="21"/>
        </w:rPr>
        <w:br w:type="column"/>
      </w:r>
    </w:p>
    <w:p>
      <w:pPr>
        <w:pStyle w:val="11"/>
        <w:tabs>
          <w:tab w:val="left" w:pos="1660"/>
          <w:tab w:val="left" w:pos="3755"/>
        </w:tabs>
        <w:spacing w:before="74" w:line="360" w:lineRule="auto"/>
        <w:ind w:left="220" w:right="327"/>
        <w:rPr>
          <w:sz w:val="21"/>
          <w:szCs w:val="21"/>
        </w:rPr>
      </w:pPr>
      <w:r>
        <w:rPr>
          <w:rFonts w:hint="eastAsia"/>
          <w:sz w:val="21"/>
          <w:szCs w:val="21"/>
        </w:rPr>
        <w:t>供应商公章：</w:t>
      </w:r>
      <w:r>
        <w:rPr>
          <w:rFonts w:hint="eastAsia"/>
          <w:sz w:val="21"/>
          <w:szCs w:val="21"/>
          <w:u w:val="single"/>
        </w:rPr>
        <w:t xml:space="preserve"> </w:t>
      </w:r>
      <w:r>
        <w:rPr>
          <w:rFonts w:hint="eastAsia"/>
          <w:sz w:val="21"/>
          <w:szCs w:val="21"/>
          <w:u w:val="single"/>
        </w:rPr>
        <w:tab/>
      </w:r>
      <w:r>
        <w:rPr>
          <w:rFonts w:hint="eastAsia"/>
          <w:sz w:val="21"/>
          <w:szCs w:val="21"/>
          <w:u w:val="single"/>
        </w:rPr>
        <w:t xml:space="preserve"> </w:t>
      </w:r>
      <w:r>
        <w:rPr>
          <w:rFonts w:hint="eastAsia"/>
          <w:sz w:val="21"/>
          <w:szCs w:val="21"/>
        </w:rPr>
        <w:t>日</w:t>
      </w:r>
      <w:r>
        <w:rPr>
          <w:rFonts w:hint="eastAsia"/>
          <w:sz w:val="21"/>
          <w:szCs w:val="21"/>
        </w:rPr>
        <w:tab/>
      </w:r>
      <w:r>
        <w:rPr>
          <w:rFonts w:hint="eastAsia"/>
          <w:sz w:val="21"/>
          <w:szCs w:val="21"/>
        </w:rPr>
        <w:t>期：</w:t>
      </w:r>
      <w:r>
        <w:rPr>
          <w:rFonts w:hint="eastAsia"/>
          <w:sz w:val="21"/>
          <w:szCs w:val="21"/>
          <w:u w:val="single"/>
        </w:rPr>
        <w:t xml:space="preserve"> </w:t>
      </w:r>
      <w:r>
        <w:rPr>
          <w:rFonts w:hint="eastAsia"/>
          <w:sz w:val="21"/>
          <w:szCs w:val="21"/>
          <w:u w:val="single"/>
        </w:rPr>
        <w:tab/>
      </w:r>
    </w:p>
    <w:p>
      <w:pPr>
        <w:spacing w:line="360" w:lineRule="auto"/>
        <w:rPr>
          <w:rFonts w:ascii="宋体" w:hAnsi="宋体" w:cs="宋体"/>
        </w:rPr>
        <w:sectPr>
          <w:type w:val="continuous"/>
          <w:pgSz w:w="11910" w:h="16840"/>
          <w:pgMar w:top="1400" w:right="1440" w:bottom="280" w:left="1580" w:header="720" w:footer="720" w:gutter="0"/>
          <w:cols w:equalWidth="0" w:num="2">
            <w:col w:w="921" w:space="3880"/>
            <w:col w:w="4089"/>
          </w:cols>
        </w:sectPr>
      </w:pPr>
    </w:p>
    <w:p>
      <w:pPr>
        <w:pStyle w:val="11"/>
        <w:spacing w:line="360" w:lineRule="auto"/>
        <w:rPr>
          <w:sz w:val="21"/>
          <w:szCs w:val="21"/>
        </w:rPr>
      </w:pPr>
    </w:p>
    <w:tbl>
      <w:tblPr>
        <w:tblStyle w:val="15"/>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6"/>
        <w:gridCol w:w="835"/>
        <w:gridCol w:w="831"/>
        <w:gridCol w:w="914"/>
        <w:gridCol w:w="914"/>
        <w:gridCol w:w="941"/>
        <w:gridCol w:w="1296"/>
        <w:gridCol w:w="1213"/>
        <w:gridCol w:w="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696" w:type="dxa"/>
          </w:tcPr>
          <w:p>
            <w:pPr>
              <w:pStyle w:val="20"/>
              <w:spacing w:before="96" w:line="360" w:lineRule="auto"/>
              <w:ind w:left="87" w:right="78"/>
              <w:jc w:val="center"/>
              <w:rPr>
                <w:sz w:val="21"/>
                <w:szCs w:val="21"/>
                <w:lang w:eastAsia="en-US"/>
              </w:rPr>
            </w:pPr>
            <w:r>
              <w:rPr>
                <w:rFonts w:hint="eastAsia"/>
                <w:sz w:val="21"/>
                <w:szCs w:val="21"/>
                <w:lang w:eastAsia="en-US"/>
              </w:rPr>
              <w:t>序号</w:t>
            </w:r>
          </w:p>
        </w:tc>
        <w:tc>
          <w:tcPr>
            <w:tcW w:w="835" w:type="dxa"/>
          </w:tcPr>
          <w:p>
            <w:pPr>
              <w:pStyle w:val="20"/>
              <w:spacing w:before="96" w:line="360" w:lineRule="auto"/>
              <w:ind w:left="174"/>
              <w:rPr>
                <w:sz w:val="21"/>
                <w:szCs w:val="21"/>
                <w:lang w:eastAsia="en-US"/>
              </w:rPr>
            </w:pPr>
            <w:r>
              <w:rPr>
                <w:rFonts w:hint="eastAsia"/>
                <w:sz w:val="21"/>
                <w:szCs w:val="21"/>
                <w:lang w:eastAsia="en-US"/>
              </w:rPr>
              <w:t>品名</w:t>
            </w:r>
          </w:p>
        </w:tc>
        <w:tc>
          <w:tcPr>
            <w:tcW w:w="831" w:type="dxa"/>
          </w:tcPr>
          <w:p>
            <w:pPr>
              <w:pStyle w:val="20"/>
              <w:spacing w:before="96" w:line="360" w:lineRule="auto"/>
              <w:ind w:left="155" w:right="146"/>
              <w:jc w:val="center"/>
              <w:rPr>
                <w:sz w:val="21"/>
                <w:szCs w:val="21"/>
                <w:lang w:eastAsia="en-US"/>
              </w:rPr>
            </w:pPr>
            <w:r>
              <w:rPr>
                <w:rFonts w:hint="eastAsia"/>
                <w:sz w:val="21"/>
                <w:szCs w:val="21"/>
                <w:lang w:eastAsia="en-US"/>
              </w:rPr>
              <w:t>数量</w:t>
            </w:r>
          </w:p>
        </w:tc>
        <w:tc>
          <w:tcPr>
            <w:tcW w:w="914" w:type="dxa"/>
          </w:tcPr>
          <w:p>
            <w:pPr>
              <w:pStyle w:val="20"/>
              <w:spacing w:before="96" w:line="360" w:lineRule="auto"/>
              <w:ind w:left="193" w:right="186"/>
              <w:jc w:val="center"/>
              <w:rPr>
                <w:sz w:val="21"/>
                <w:szCs w:val="21"/>
                <w:lang w:eastAsia="en-US"/>
              </w:rPr>
            </w:pPr>
            <w:r>
              <w:rPr>
                <w:rFonts w:hint="eastAsia"/>
                <w:sz w:val="21"/>
                <w:szCs w:val="21"/>
                <w:lang w:eastAsia="en-US"/>
              </w:rPr>
              <w:t>单价</w:t>
            </w:r>
          </w:p>
        </w:tc>
        <w:tc>
          <w:tcPr>
            <w:tcW w:w="914" w:type="dxa"/>
          </w:tcPr>
          <w:p>
            <w:pPr>
              <w:pStyle w:val="20"/>
              <w:spacing w:before="96" w:line="360" w:lineRule="auto"/>
              <w:ind w:left="216"/>
              <w:rPr>
                <w:sz w:val="21"/>
                <w:szCs w:val="21"/>
                <w:lang w:eastAsia="en-US"/>
              </w:rPr>
            </w:pPr>
            <w:r>
              <w:rPr>
                <w:rFonts w:hint="eastAsia"/>
                <w:sz w:val="21"/>
                <w:szCs w:val="21"/>
                <w:lang w:eastAsia="en-US"/>
              </w:rPr>
              <w:t>小计</w:t>
            </w:r>
          </w:p>
        </w:tc>
        <w:tc>
          <w:tcPr>
            <w:tcW w:w="941" w:type="dxa"/>
          </w:tcPr>
          <w:p>
            <w:pPr>
              <w:pStyle w:val="20"/>
              <w:spacing w:before="96" w:line="360" w:lineRule="auto"/>
              <w:ind w:left="91" w:right="80"/>
              <w:jc w:val="center"/>
              <w:rPr>
                <w:sz w:val="21"/>
                <w:szCs w:val="21"/>
                <w:lang w:eastAsia="en-US"/>
              </w:rPr>
            </w:pPr>
            <w:r>
              <w:rPr>
                <w:rFonts w:hint="eastAsia"/>
                <w:sz w:val="21"/>
                <w:szCs w:val="21"/>
                <w:lang w:eastAsia="en-US"/>
              </w:rPr>
              <w:t>折扣率</w:t>
            </w:r>
          </w:p>
        </w:tc>
        <w:tc>
          <w:tcPr>
            <w:tcW w:w="1296" w:type="dxa"/>
          </w:tcPr>
          <w:p>
            <w:pPr>
              <w:pStyle w:val="20"/>
              <w:spacing w:before="96" w:line="360" w:lineRule="auto"/>
              <w:ind w:left="168"/>
              <w:rPr>
                <w:sz w:val="21"/>
                <w:szCs w:val="21"/>
                <w:lang w:eastAsia="en-US"/>
              </w:rPr>
            </w:pPr>
            <w:r>
              <w:rPr>
                <w:rFonts w:hint="eastAsia"/>
                <w:sz w:val="21"/>
                <w:szCs w:val="21"/>
                <w:lang w:eastAsia="en-US"/>
              </w:rPr>
              <w:t>扣除价格</w:t>
            </w:r>
          </w:p>
        </w:tc>
        <w:tc>
          <w:tcPr>
            <w:tcW w:w="1213" w:type="dxa"/>
          </w:tcPr>
          <w:p>
            <w:pPr>
              <w:pStyle w:val="20"/>
              <w:spacing w:before="96" w:line="360" w:lineRule="auto"/>
              <w:ind w:left="105" w:right="97"/>
              <w:jc w:val="center"/>
              <w:rPr>
                <w:sz w:val="21"/>
                <w:szCs w:val="21"/>
                <w:lang w:eastAsia="en-US"/>
              </w:rPr>
            </w:pPr>
            <w:r>
              <w:rPr>
                <w:rFonts w:hint="eastAsia"/>
                <w:sz w:val="21"/>
                <w:szCs w:val="21"/>
                <w:lang w:eastAsia="en-US"/>
              </w:rPr>
              <w:t>生产厂家</w:t>
            </w:r>
          </w:p>
        </w:tc>
        <w:tc>
          <w:tcPr>
            <w:tcW w:w="862" w:type="dxa"/>
          </w:tcPr>
          <w:p>
            <w:pPr>
              <w:pStyle w:val="20"/>
              <w:spacing w:before="96" w:line="360" w:lineRule="auto"/>
              <w:ind w:left="170" w:right="162"/>
              <w:jc w:val="center"/>
              <w:rPr>
                <w:sz w:val="21"/>
                <w:szCs w:val="21"/>
                <w:lang w:eastAsia="en-US"/>
              </w:rPr>
            </w:pPr>
            <w:r>
              <w:rPr>
                <w:rFonts w:hint="eastAsia"/>
                <w:sz w:val="21"/>
                <w:szCs w:val="21"/>
                <w:lang w:eastAsia="en-US"/>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96" w:type="dxa"/>
          </w:tcPr>
          <w:p>
            <w:pPr>
              <w:pStyle w:val="20"/>
              <w:spacing w:before="79" w:line="360" w:lineRule="auto"/>
              <w:ind w:left="9"/>
              <w:jc w:val="center"/>
              <w:rPr>
                <w:sz w:val="21"/>
                <w:szCs w:val="21"/>
                <w:lang w:eastAsia="en-US"/>
              </w:rPr>
            </w:pPr>
            <w:r>
              <w:rPr>
                <w:rFonts w:hint="eastAsia"/>
                <w:sz w:val="21"/>
                <w:szCs w:val="21"/>
                <w:lang w:eastAsia="en-US"/>
              </w:rPr>
              <w:t>1</w:t>
            </w:r>
          </w:p>
        </w:tc>
        <w:tc>
          <w:tcPr>
            <w:tcW w:w="835" w:type="dxa"/>
          </w:tcPr>
          <w:p>
            <w:pPr>
              <w:pStyle w:val="20"/>
              <w:spacing w:line="360" w:lineRule="auto"/>
              <w:rPr>
                <w:sz w:val="21"/>
                <w:szCs w:val="21"/>
                <w:lang w:eastAsia="en-US"/>
              </w:rPr>
            </w:pPr>
          </w:p>
        </w:tc>
        <w:tc>
          <w:tcPr>
            <w:tcW w:w="831" w:type="dxa"/>
          </w:tcPr>
          <w:p>
            <w:pPr>
              <w:pStyle w:val="20"/>
              <w:spacing w:line="360" w:lineRule="auto"/>
              <w:rPr>
                <w:sz w:val="21"/>
                <w:szCs w:val="21"/>
                <w:lang w:eastAsia="en-US"/>
              </w:rPr>
            </w:pPr>
          </w:p>
        </w:tc>
        <w:tc>
          <w:tcPr>
            <w:tcW w:w="914" w:type="dxa"/>
          </w:tcPr>
          <w:p>
            <w:pPr>
              <w:pStyle w:val="20"/>
              <w:spacing w:line="360" w:lineRule="auto"/>
              <w:rPr>
                <w:sz w:val="21"/>
                <w:szCs w:val="21"/>
                <w:lang w:eastAsia="en-US"/>
              </w:rPr>
            </w:pPr>
          </w:p>
        </w:tc>
        <w:tc>
          <w:tcPr>
            <w:tcW w:w="914" w:type="dxa"/>
          </w:tcPr>
          <w:p>
            <w:pPr>
              <w:pStyle w:val="20"/>
              <w:spacing w:line="360" w:lineRule="auto"/>
              <w:rPr>
                <w:sz w:val="21"/>
                <w:szCs w:val="21"/>
                <w:lang w:eastAsia="en-US"/>
              </w:rPr>
            </w:pPr>
          </w:p>
        </w:tc>
        <w:tc>
          <w:tcPr>
            <w:tcW w:w="941" w:type="dxa"/>
          </w:tcPr>
          <w:p>
            <w:pPr>
              <w:pStyle w:val="20"/>
              <w:spacing w:line="360" w:lineRule="auto"/>
              <w:rPr>
                <w:sz w:val="21"/>
                <w:szCs w:val="21"/>
                <w:lang w:eastAsia="en-US"/>
              </w:rPr>
            </w:pPr>
          </w:p>
        </w:tc>
        <w:tc>
          <w:tcPr>
            <w:tcW w:w="1296" w:type="dxa"/>
          </w:tcPr>
          <w:p>
            <w:pPr>
              <w:pStyle w:val="20"/>
              <w:spacing w:line="360" w:lineRule="auto"/>
              <w:rPr>
                <w:sz w:val="21"/>
                <w:szCs w:val="21"/>
                <w:lang w:eastAsia="en-US"/>
              </w:rPr>
            </w:pPr>
          </w:p>
        </w:tc>
        <w:tc>
          <w:tcPr>
            <w:tcW w:w="1213" w:type="dxa"/>
          </w:tcPr>
          <w:p>
            <w:pPr>
              <w:pStyle w:val="20"/>
              <w:spacing w:line="360" w:lineRule="auto"/>
              <w:rPr>
                <w:sz w:val="21"/>
                <w:szCs w:val="21"/>
                <w:lang w:eastAsia="en-US"/>
              </w:rPr>
            </w:pPr>
          </w:p>
        </w:tc>
        <w:tc>
          <w:tcPr>
            <w:tcW w:w="862" w:type="dxa"/>
          </w:tcPr>
          <w:p>
            <w:pPr>
              <w:pStyle w:val="20"/>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96" w:type="dxa"/>
          </w:tcPr>
          <w:p>
            <w:pPr>
              <w:pStyle w:val="20"/>
              <w:spacing w:before="79" w:line="360" w:lineRule="auto"/>
              <w:ind w:left="9"/>
              <w:jc w:val="center"/>
              <w:rPr>
                <w:sz w:val="21"/>
                <w:szCs w:val="21"/>
                <w:lang w:eastAsia="en-US"/>
              </w:rPr>
            </w:pPr>
            <w:r>
              <w:rPr>
                <w:rFonts w:hint="eastAsia"/>
                <w:sz w:val="21"/>
                <w:szCs w:val="21"/>
                <w:lang w:eastAsia="en-US"/>
              </w:rPr>
              <w:t>2</w:t>
            </w:r>
          </w:p>
        </w:tc>
        <w:tc>
          <w:tcPr>
            <w:tcW w:w="835" w:type="dxa"/>
          </w:tcPr>
          <w:p>
            <w:pPr>
              <w:pStyle w:val="20"/>
              <w:spacing w:line="360" w:lineRule="auto"/>
              <w:rPr>
                <w:sz w:val="21"/>
                <w:szCs w:val="21"/>
                <w:lang w:eastAsia="en-US"/>
              </w:rPr>
            </w:pPr>
          </w:p>
        </w:tc>
        <w:tc>
          <w:tcPr>
            <w:tcW w:w="831" w:type="dxa"/>
          </w:tcPr>
          <w:p>
            <w:pPr>
              <w:pStyle w:val="20"/>
              <w:spacing w:line="360" w:lineRule="auto"/>
              <w:rPr>
                <w:sz w:val="21"/>
                <w:szCs w:val="21"/>
                <w:lang w:eastAsia="en-US"/>
              </w:rPr>
            </w:pPr>
          </w:p>
        </w:tc>
        <w:tc>
          <w:tcPr>
            <w:tcW w:w="914" w:type="dxa"/>
          </w:tcPr>
          <w:p>
            <w:pPr>
              <w:pStyle w:val="20"/>
              <w:spacing w:line="360" w:lineRule="auto"/>
              <w:rPr>
                <w:sz w:val="21"/>
                <w:szCs w:val="21"/>
                <w:lang w:eastAsia="en-US"/>
              </w:rPr>
            </w:pPr>
          </w:p>
        </w:tc>
        <w:tc>
          <w:tcPr>
            <w:tcW w:w="914" w:type="dxa"/>
          </w:tcPr>
          <w:p>
            <w:pPr>
              <w:pStyle w:val="20"/>
              <w:spacing w:line="360" w:lineRule="auto"/>
              <w:rPr>
                <w:sz w:val="21"/>
                <w:szCs w:val="21"/>
                <w:lang w:eastAsia="en-US"/>
              </w:rPr>
            </w:pPr>
          </w:p>
        </w:tc>
        <w:tc>
          <w:tcPr>
            <w:tcW w:w="941" w:type="dxa"/>
          </w:tcPr>
          <w:p>
            <w:pPr>
              <w:pStyle w:val="20"/>
              <w:spacing w:line="360" w:lineRule="auto"/>
              <w:rPr>
                <w:sz w:val="21"/>
                <w:szCs w:val="21"/>
                <w:lang w:eastAsia="en-US"/>
              </w:rPr>
            </w:pPr>
          </w:p>
        </w:tc>
        <w:tc>
          <w:tcPr>
            <w:tcW w:w="1296" w:type="dxa"/>
          </w:tcPr>
          <w:p>
            <w:pPr>
              <w:pStyle w:val="20"/>
              <w:spacing w:line="360" w:lineRule="auto"/>
              <w:rPr>
                <w:sz w:val="21"/>
                <w:szCs w:val="21"/>
                <w:lang w:eastAsia="en-US"/>
              </w:rPr>
            </w:pPr>
          </w:p>
        </w:tc>
        <w:tc>
          <w:tcPr>
            <w:tcW w:w="1213" w:type="dxa"/>
          </w:tcPr>
          <w:p>
            <w:pPr>
              <w:pStyle w:val="20"/>
              <w:spacing w:line="360" w:lineRule="auto"/>
              <w:rPr>
                <w:sz w:val="21"/>
                <w:szCs w:val="21"/>
                <w:lang w:eastAsia="en-US"/>
              </w:rPr>
            </w:pPr>
          </w:p>
        </w:tc>
        <w:tc>
          <w:tcPr>
            <w:tcW w:w="862" w:type="dxa"/>
          </w:tcPr>
          <w:p>
            <w:pPr>
              <w:pStyle w:val="20"/>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96" w:type="dxa"/>
          </w:tcPr>
          <w:p>
            <w:pPr>
              <w:pStyle w:val="20"/>
              <w:spacing w:before="79" w:line="360" w:lineRule="auto"/>
              <w:ind w:left="9"/>
              <w:jc w:val="center"/>
              <w:rPr>
                <w:sz w:val="21"/>
                <w:szCs w:val="21"/>
                <w:lang w:eastAsia="en-US"/>
              </w:rPr>
            </w:pPr>
            <w:r>
              <w:rPr>
                <w:rFonts w:hint="eastAsia"/>
                <w:sz w:val="21"/>
                <w:szCs w:val="21"/>
                <w:lang w:eastAsia="en-US"/>
              </w:rPr>
              <w:t>3</w:t>
            </w:r>
          </w:p>
        </w:tc>
        <w:tc>
          <w:tcPr>
            <w:tcW w:w="835" w:type="dxa"/>
          </w:tcPr>
          <w:p>
            <w:pPr>
              <w:pStyle w:val="20"/>
              <w:spacing w:line="360" w:lineRule="auto"/>
              <w:rPr>
                <w:sz w:val="21"/>
                <w:szCs w:val="21"/>
                <w:lang w:eastAsia="en-US"/>
              </w:rPr>
            </w:pPr>
          </w:p>
        </w:tc>
        <w:tc>
          <w:tcPr>
            <w:tcW w:w="831" w:type="dxa"/>
          </w:tcPr>
          <w:p>
            <w:pPr>
              <w:pStyle w:val="20"/>
              <w:spacing w:line="360" w:lineRule="auto"/>
              <w:rPr>
                <w:sz w:val="21"/>
                <w:szCs w:val="21"/>
                <w:lang w:eastAsia="en-US"/>
              </w:rPr>
            </w:pPr>
          </w:p>
        </w:tc>
        <w:tc>
          <w:tcPr>
            <w:tcW w:w="914" w:type="dxa"/>
          </w:tcPr>
          <w:p>
            <w:pPr>
              <w:pStyle w:val="20"/>
              <w:spacing w:line="360" w:lineRule="auto"/>
              <w:rPr>
                <w:sz w:val="21"/>
                <w:szCs w:val="21"/>
                <w:lang w:eastAsia="en-US"/>
              </w:rPr>
            </w:pPr>
          </w:p>
        </w:tc>
        <w:tc>
          <w:tcPr>
            <w:tcW w:w="914" w:type="dxa"/>
          </w:tcPr>
          <w:p>
            <w:pPr>
              <w:pStyle w:val="20"/>
              <w:spacing w:line="360" w:lineRule="auto"/>
              <w:rPr>
                <w:sz w:val="21"/>
                <w:szCs w:val="21"/>
                <w:lang w:eastAsia="en-US"/>
              </w:rPr>
            </w:pPr>
          </w:p>
        </w:tc>
        <w:tc>
          <w:tcPr>
            <w:tcW w:w="941" w:type="dxa"/>
          </w:tcPr>
          <w:p>
            <w:pPr>
              <w:pStyle w:val="20"/>
              <w:spacing w:line="360" w:lineRule="auto"/>
              <w:rPr>
                <w:sz w:val="21"/>
                <w:szCs w:val="21"/>
                <w:lang w:eastAsia="en-US"/>
              </w:rPr>
            </w:pPr>
          </w:p>
        </w:tc>
        <w:tc>
          <w:tcPr>
            <w:tcW w:w="1296" w:type="dxa"/>
          </w:tcPr>
          <w:p>
            <w:pPr>
              <w:pStyle w:val="20"/>
              <w:spacing w:line="360" w:lineRule="auto"/>
              <w:rPr>
                <w:sz w:val="21"/>
                <w:szCs w:val="21"/>
                <w:lang w:eastAsia="en-US"/>
              </w:rPr>
            </w:pPr>
          </w:p>
        </w:tc>
        <w:tc>
          <w:tcPr>
            <w:tcW w:w="1213" w:type="dxa"/>
          </w:tcPr>
          <w:p>
            <w:pPr>
              <w:pStyle w:val="20"/>
              <w:spacing w:line="360" w:lineRule="auto"/>
              <w:rPr>
                <w:sz w:val="21"/>
                <w:szCs w:val="21"/>
                <w:lang w:eastAsia="en-US"/>
              </w:rPr>
            </w:pPr>
          </w:p>
        </w:tc>
        <w:tc>
          <w:tcPr>
            <w:tcW w:w="862" w:type="dxa"/>
          </w:tcPr>
          <w:p>
            <w:pPr>
              <w:pStyle w:val="20"/>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96" w:type="dxa"/>
          </w:tcPr>
          <w:p>
            <w:pPr>
              <w:pStyle w:val="20"/>
              <w:spacing w:before="79" w:line="360" w:lineRule="auto"/>
              <w:ind w:left="87" w:right="78"/>
              <w:jc w:val="center"/>
              <w:rPr>
                <w:sz w:val="21"/>
                <w:szCs w:val="21"/>
                <w:lang w:eastAsia="en-US"/>
              </w:rPr>
            </w:pPr>
            <w:r>
              <w:rPr>
                <w:rFonts w:hint="eastAsia"/>
                <w:w w:val="200"/>
                <w:sz w:val="21"/>
                <w:szCs w:val="21"/>
                <w:lang w:eastAsia="en-US"/>
              </w:rPr>
              <w:t>„„</w:t>
            </w:r>
          </w:p>
        </w:tc>
        <w:tc>
          <w:tcPr>
            <w:tcW w:w="835" w:type="dxa"/>
          </w:tcPr>
          <w:p>
            <w:pPr>
              <w:pStyle w:val="20"/>
              <w:spacing w:line="360" w:lineRule="auto"/>
              <w:rPr>
                <w:sz w:val="21"/>
                <w:szCs w:val="21"/>
                <w:lang w:eastAsia="en-US"/>
              </w:rPr>
            </w:pPr>
          </w:p>
        </w:tc>
        <w:tc>
          <w:tcPr>
            <w:tcW w:w="831" w:type="dxa"/>
          </w:tcPr>
          <w:p>
            <w:pPr>
              <w:pStyle w:val="20"/>
              <w:spacing w:line="360" w:lineRule="auto"/>
              <w:rPr>
                <w:sz w:val="21"/>
                <w:szCs w:val="21"/>
                <w:lang w:eastAsia="en-US"/>
              </w:rPr>
            </w:pPr>
          </w:p>
        </w:tc>
        <w:tc>
          <w:tcPr>
            <w:tcW w:w="914" w:type="dxa"/>
          </w:tcPr>
          <w:p>
            <w:pPr>
              <w:pStyle w:val="20"/>
              <w:spacing w:line="360" w:lineRule="auto"/>
              <w:rPr>
                <w:sz w:val="21"/>
                <w:szCs w:val="21"/>
                <w:lang w:eastAsia="en-US"/>
              </w:rPr>
            </w:pPr>
          </w:p>
        </w:tc>
        <w:tc>
          <w:tcPr>
            <w:tcW w:w="914" w:type="dxa"/>
          </w:tcPr>
          <w:p>
            <w:pPr>
              <w:pStyle w:val="20"/>
              <w:spacing w:line="360" w:lineRule="auto"/>
              <w:rPr>
                <w:sz w:val="21"/>
                <w:szCs w:val="21"/>
                <w:lang w:eastAsia="en-US"/>
              </w:rPr>
            </w:pPr>
          </w:p>
        </w:tc>
        <w:tc>
          <w:tcPr>
            <w:tcW w:w="941" w:type="dxa"/>
          </w:tcPr>
          <w:p>
            <w:pPr>
              <w:pStyle w:val="20"/>
              <w:spacing w:line="360" w:lineRule="auto"/>
              <w:rPr>
                <w:sz w:val="21"/>
                <w:szCs w:val="21"/>
                <w:lang w:eastAsia="en-US"/>
              </w:rPr>
            </w:pPr>
          </w:p>
        </w:tc>
        <w:tc>
          <w:tcPr>
            <w:tcW w:w="1296" w:type="dxa"/>
          </w:tcPr>
          <w:p>
            <w:pPr>
              <w:pStyle w:val="20"/>
              <w:spacing w:line="360" w:lineRule="auto"/>
              <w:rPr>
                <w:sz w:val="21"/>
                <w:szCs w:val="21"/>
                <w:lang w:eastAsia="en-US"/>
              </w:rPr>
            </w:pPr>
          </w:p>
        </w:tc>
        <w:tc>
          <w:tcPr>
            <w:tcW w:w="1213" w:type="dxa"/>
          </w:tcPr>
          <w:p>
            <w:pPr>
              <w:pStyle w:val="20"/>
              <w:spacing w:line="360" w:lineRule="auto"/>
              <w:rPr>
                <w:sz w:val="21"/>
                <w:szCs w:val="21"/>
                <w:lang w:eastAsia="en-US"/>
              </w:rPr>
            </w:pPr>
          </w:p>
        </w:tc>
        <w:tc>
          <w:tcPr>
            <w:tcW w:w="862" w:type="dxa"/>
          </w:tcPr>
          <w:p>
            <w:pPr>
              <w:pStyle w:val="20"/>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531" w:type="dxa"/>
            <w:gridSpan w:val="2"/>
          </w:tcPr>
          <w:p>
            <w:pPr>
              <w:pStyle w:val="20"/>
              <w:spacing w:before="79" w:line="360" w:lineRule="auto"/>
              <w:ind w:left="504" w:right="495"/>
              <w:jc w:val="center"/>
              <w:rPr>
                <w:b/>
                <w:sz w:val="21"/>
                <w:szCs w:val="21"/>
                <w:lang w:eastAsia="en-US"/>
              </w:rPr>
            </w:pPr>
            <w:r>
              <w:rPr>
                <w:rFonts w:hint="eastAsia"/>
                <w:b/>
                <w:sz w:val="21"/>
                <w:szCs w:val="21"/>
                <w:lang w:eastAsia="en-US"/>
              </w:rPr>
              <w:t>合计</w:t>
            </w:r>
          </w:p>
        </w:tc>
        <w:tc>
          <w:tcPr>
            <w:tcW w:w="831" w:type="dxa"/>
          </w:tcPr>
          <w:p>
            <w:pPr>
              <w:pStyle w:val="20"/>
              <w:spacing w:before="79" w:line="360" w:lineRule="auto"/>
              <w:ind w:left="9"/>
              <w:jc w:val="center"/>
              <w:rPr>
                <w:sz w:val="21"/>
                <w:szCs w:val="21"/>
                <w:lang w:eastAsia="en-US"/>
              </w:rPr>
            </w:pPr>
            <w:r>
              <w:rPr>
                <w:rFonts w:hint="eastAsia"/>
                <w:sz w:val="21"/>
                <w:szCs w:val="21"/>
                <w:lang w:eastAsia="en-US"/>
              </w:rPr>
              <w:t>/</w:t>
            </w:r>
          </w:p>
        </w:tc>
        <w:tc>
          <w:tcPr>
            <w:tcW w:w="914" w:type="dxa"/>
          </w:tcPr>
          <w:p>
            <w:pPr>
              <w:pStyle w:val="20"/>
              <w:spacing w:before="79" w:line="360" w:lineRule="auto"/>
              <w:ind w:left="7"/>
              <w:jc w:val="center"/>
              <w:rPr>
                <w:sz w:val="21"/>
                <w:szCs w:val="21"/>
                <w:lang w:eastAsia="en-US"/>
              </w:rPr>
            </w:pPr>
            <w:r>
              <w:rPr>
                <w:rFonts w:hint="eastAsia"/>
                <w:sz w:val="21"/>
                <w:szCs w:val="21"/>
                <w:lang w:eastAsia="en-US"/>
              </w:rPr>
              <w:t>/</w:t>
            </w:r>
          </w:p>
        </w:tc>
        <w:tc>
          <w:tcPr>
            <w:tcW w:w="914" w:type="dxa"/>
          </w:tcPr>
          <w:p>
            <w:pPr>
              <w:pStyle w:val="20"/>
              <w:spacing w:line="360" w:lineRule="auto"/>
              <w:rPr>
                <w:sz w:val="21"/>
                <w:szCs w:val="21"/>
                <w:lang w:eastAsia="en-US"/>
              </w:rPr>
            </w:pPr>
          </w:p>
        </w:tc>
        <w:tc>
          <w:tcPr>
            <w:tcW w:w="941" w:type="dxa"/>
          </w:tcPr>
          <w:p>
            <w:pPr>
              <w:pStyle w:val="20"/>
              <w:spacing w:before="79" w:line="360" w:lineRule="auto"/>
              <w:ind w:left="11"/>
              <w:jc w:val="center"/>
              <w:rPr>
                <w:sz w:val="21"/>
                <w:szCs w:val="21"/>
                <w:lang w:eastAsia="en-US"/>
              </w:rPr>
            </w:pPr>
            <w:r>
              <w:rPr>
                <w:rFonts w:hint="eastAsia"/>
                <w:sz w:val="21"/>
                <w:szCs w:val="21"/>
                <w:lang w:eastAsia="en-US"/>
              </w:rPr>
              <w:t>/</w:t>
            </w:r>
          </w:p>
        </w:tc>
        <w:tc>
          <w:tcPr>
            <w:tcW w:w="1296" w:type="dxa"/>
          </w:tcPr>
          <w:p>
            <w:pPr>
              <w:pStyle w:val="20"/>
              <w:spacing w:line="360" w:lineRule="auto"/>
              <w:rPr>
                <w:sz w:val="21"/>
                <w:szCs w:val="21"/>
                <w:lang w:eastAsia="en-US"/>
              </w:rPr>
            </w:pPr>
          </w:p>
        </w:tc>
        <w:tc>
          <w:tcPr>
            <w:tcW w:w="1213" w:type="dxa"/>
          </w:tcPr>
          <w:p>
            <w:pPr>
              <w:pStyle w:val="20"/>
              <w:spacing w:before="79" w:line="360" w:lineRule="auto"/>
              <w:ind w:left="8"/>
              <w:jc w:val="center"/>
              <w:rPr>
                <w:sz w:val="21"/>
                <w:szCs w:val="21"/>
                <w:lang w:eastAsia="en-US"/>
              </w:rPr>
            </w:pPr>
            <w:r>
              <w:rPr>
                <w:rFonts w:hint="eastAsia"/>
                <w:sz w:val="21"/>
                <w:szCs w:val="21"/>
                <w:lang w:eastAsia="en-US"/>
              </w:rPr>
              <w:t>/</w:t>
            </w:r>
          </w:p>
        </w:tc>
        <w:tc>
          <w:tcPr>
            <w:tcW w:w="862" w:type="dxa"/>
          </w:tcPr>
          <w:p>
            <w:pPr>
              <w:pStyle w:val="20"/>
              <w:spacing w:before="79" w:line="360" w:lineRule="auto"/>
              <w:ind w:left="8"/>
              <w:jc w:val="center"/>
              <w:rPr>
                <w:sz w:val="21"/>
                <w:szCs w:val="21"/>
                <w:lang w:eastAsia="en-US"/>
              </w:rPr>
            </w:pPr>
            <w:r>
              <w:rPr>
                <w:rFonts w:hint="eastAsia"/>
                <w:sz w:val="21"/>
                <w:szCs w:val="21"/>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8502" w:type="dxa"/>
            <w:gridSpan w:val="9"/>
          </w:tcPr>
          <w:p>
            <w:pPr>
              <w:pStyle w:val="20"/>
              <w:spacing w:before="81" w:line="360" w:lineRule="auto"/>
              <w:ind w:left="107"/>
              <w:rPr>
                <w:b/>
                <w:sz w:val="21"/>
                <w:szCs w:val="21"/>
              </w:rPr>
            </w:pPr>
            <w:r>
              <w:rPr>
                <w:rFonts w:hint="eastAsia"/>
                <w:b/>
                <w:sz w:val="21"/>
                <w:szCs w:val="21"/>
              </w:rPr>
              <w:t>本公司询价通知书中所提供的以上部分产品为残疾人福利性单位生产的产品，</w:t>
            </w:r>
          </w:p>
          <w:p>
            <w:pPr>
              <w:pStyle w:val="20"/>
              <w:spacing w:before="161" w:line="360" w:lineRule="auto"/>
              <w:ind w:left="107"/>
              <w:rPr>
                <w:sz w:val="21"/>
                <w:szCs w:val="21"/>
              </w:rPr>
            </w:pPr>
            <w:r>
              <w:rPr>
                <w:rFonts w:hint="eastAsia"/>
                <w:b/>
                <w:sz w:val="21"/>
                <w:szCs w:val="21"/>
              </w:rPr>
              <w:t>如有虚假，我公司承担由此产生的一切后果</w:t>
            </w:r>
            <w:r>
              <w:rPr>
                <w:rFonts w:hint="eastAsia"/>
                <w:sz w:val="21"/>
                <w:szCs w:val="21"/>
              </w:rPr>
              <w:t>。</w:t>
            </w:r>
          </w:p>
        </w:tc>
      </w:tr>
    </w:tbl>
    <w:p>
      <w:pPr>
        <w:pStyle w:val="11"/>
        <w:spacing w:line="360" w:lineRule="auto"/>
        <w:rPr>
          <w:sz w:val="21"/>
          <w:szCs w:val="21"/>
        </w:rPr>
      </w:pPr>
    </w:p>
    <w:p>
      <w:pPr>
        <w:spacing w:before="120" w:beforeLines="50" w:after="120" w:afterLines="50" w:line="360" w:lineRule="auto"/>
        <w:ind w:firstLine="422" w:firstLineChars="200"/>
        <w:rPr>
          <w:rFonts w:ascii="宋体" w:hAnsi="宋体" w:cs="宋体"/>
          <w:b/>
          <w:szCs w:val="22"/>
        </w:rPr>
      </w:pPr>
      <w:r>
        <w:rPr>
          <w:rFonts w:hint="eastAsia" w:ascii="宋体" w:hAnsi="宋体" w:cs="宋体"/>
          <w:b/>
          <w:szCs w:val="22"/>
        </w:rPr>
        <w:t>备注：</w:t>
      </w:r>
    </w:p>
    <w:p>
      <w:pPr>
        <w:spacing w:before="120" w:beforeLines="50" w:after="120" w:afterLines="50" w:line="360" w:lineRule="auto"/>
        <w:ind w:firstLine="422" w:firstLineChars="200"/>
        <w:rPr>
          <w:rFonts w:ascii="宋体" w:hAnsi="宋体" w:cs="宋体"/>
          <w:b/>
          <w:szCs w:val="22"/>
        </w:rPr>
      </w:pPr>
      <w:r>
        <w:rPr>
          <w:rFonts w:hint="eastAsia" w:ascii="宋体" w:hAnsi="宋体" w:cs="宋体"/>
          <w:b/>
          <w:szCs w:val="22"/>
        </w:rPr>
        <w:t>表中所列产品应为供应商满足询价通知书要求的残疾人福利性单位生产  的产品；</w:t>
      </w:r>
    </w:p>
    <w:p>
      <w:pPr>
        <w:spacing w:before="120" w:beforeLines="50" w:after="120" w:afterLines="50" w:line="360" w:lineRule="auto"/>
        <w:ind w:firstLine="422" w:firstLineChars="200"/>
        <w:rPr>
          <w:rFonts w:ascii="宋体" w:hAnsi="宋体" w:cs="宋体"/>
          <w:b/>
          <w:szCs w:val="22"/>
        </w:rPr>
      </w:pPr>
      <w:r>
        <w:rPr>
          <w:rFonts w:hint="eastAsia" w:ascii="宋体" w:hAnsi="宋体" w:cs="宋体"/>
          <w:b/>
          <w:szCs w:val="22"/>
        </w:rPr>
        <w:t>供应商提供的《残疾人福利性单位声明函》与事实不符的，依照《中华人  民共和国政府采购法》第七十七条第一款的规定追究法律责任；</w:t>
      </w:r>
    </w:p>
    <w:p>
      <w:pPr>
        <w:spacing w:before="120" w:beforeLines="50" w:after="120" w:afterLines="50" w:line="360" w:lineRule="auto"/>
        <w:ind w:firstLine="422" w:firstLineChars="200"/>
        <w:rPr>
          <w:rFonts w:ascii="宋体" w:hAnsi="宋体" w:cs="宋体"/>
          <w:b/>
          <w:szCs w:val="22"/>
        </w:rPr>
      </w:pPr>
      <w:r>
        <w:rPr>
          <w:rFonts w:hint="eastAsia" w:ascii="宋体" w:hAnsi="宋体" w:cs="宋体"/>
          <w:b/>
          <w:szCs w:val="22"/>
        </w:rPr>
        <w:t>供应商为残疾人福利性单位且所投产品为残疾人福利性单位生产的产品， 则对该产品的价格给予 6%的扣除。</w:t>
      </w:r>
    </w:p>
    <w:p>
      <w:pPr>
        <w:pStyle w:val="11"/>
        <w:spacing w:before="104" w:line="360" w:lineRule="auto"/>
        <w:ind w:left="220" w:right="368" w:firstLine="434"/>
        <w:rPr>
          <w:sz w:val="21"/>
          <w:szCs w:val="21"/>
        </w:rPr>
      </w:pPr>
      <w:r>
        <w:rPr>
          <w:rFonts w:hint="eastAsia"/>
          <w:sz w:val="21"/>
          <w:szCs w:val="21"/>
          <w:lang w:val="en-US" w:bidi="ar-SA"/>
        </w:rPr>
        <mc:AlternateContent>
          <mc:Choice Requires="wps">
            <w:drawing>
              <wp:anchor distT="0" distB="0" distL="114300" distR="114300" simplePos="0" relativeHeight="251661312" behindDoc="0" locked="0" layoutInCell="1" allowOverlap="1">
                <wp:simplePos x="0" y="0"/>
                <wp:positionH relativeFrom="page">
                  <wp:posOffset>1071880</wp:posOffset>
                </wp:positionH>
                <wp:positionV relativeFrom="paragraph">
                  <wp:posOffset>610235</wp:posOffset>
                </wp:positionV>
                <wp:extent cx="5422265" cy="2707005"/>
                <wp:effectExtent l="0" t="0" r="0" b="0"/>
                <wp:wrapNone/>
                <wp:docPr id="239" name="文本框 239"/>
                <wp:cNvGraphicFramePr/>
                <a:graphic xmlns:a="http://schemas.openxmlformats.org/drawingml/2006/main">
                  <a:graphicData uri="http://schemas.microsoft.com/office/word/2010/wordprocessingShape">
                    <wps:wsp>
                      <wps:cNvSpPr txBox="1">
                        <a:spLocks noChangeArrowheads="1"/>
                      </wps:cNvSpPr>
                      <wps:spPr bwMode="auto">
                        <a:xfrm>
                          <a:off x="0" y="0"/>
                          <a:ext cx="5422265" cy="2707005"/>
                        </a:xfrm>
                        <a:prstGeom prst="rect">
                          <a:avLst/>
                        </a:prstGeom>
                        <a:noFill/>
                        <a:ln>
                          <a:noFill/>
                        </a:ln>
                        <a:effectLst/>
                      </wps:spPr>
                      <wps:txbx>
                        <w:txbxContent>
                          <w:tbl>
                            <w:tblPr>
                              <w:tblStyle w:val="1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3"/>
                              <w:gridCol w:w="756"/>
                              <w:gridCol w:w="747"/>
                              <w:gridCol w:w="869"/>
                              <w:gridCol w:w="744"/>
                              <w:gridCol w:w="1064"/>
                              <w:gridCol w:w="1119"/>
                              <w:gridCol w:w="1468"/>
                              <w:gridCol w:w="11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643" w:type="dxa"/>
                                </w:tcPr>
                                <w:p>
                                  <w:pPr>
                                    <w:pStyle w:val="20"/>
                                    <w:spacing w:before="79"/>
                                    <w:ind w:left="201"/>
                                    <w:rPr>
                                      <w:sz w:val="24"/>
                                      <w:lang w:eastAsia="en-US"/>
                                    </w:rPr>
                                  </w:pPr>
                                  <w:r>
                                    <w:rPr>
                                      <w:sz w:val="24"/>
                                      <w:lang w:eastAsia="en-US"/>
                                    </w:rPr>
                                    <w:t>序</w:t>
                                  </w:r>
                                </w:p>
                                <w:p>
                                  <w:pPr>
                                    <w:pStyle w:val="20"/>
                                    <w:spacing w:before="160"/>
                                    <w:ind w:left="201"/>
                                    <w:rPr>
                                      <w:sz w:val="24"/>
                                      <w:lang w:eastAsia="en-US"/>
                                    </w:rPr>
                                  </w:pPr>
                                  <w:r>
                                    <w:rPr>
                                      <w:sz w:val="24"/>
                                      <w:lang w:eastAsia="en-US"/>
                                    </w:rPr>
                                    <w:t>号</w:t>
                                  </w:r>
                                </w:p>
                              </w:tc>
                              <w:tc>
                                <w:tcPr>
                                  <w:tcW w:w="756" w:type="dxa"/>
                                </w:tcPr>
                                <w:p>
                                  <w:pPr>
                                    <w:pStyle w:val="20"/>
                                    <w:spacing w:before="6"/>
                                    <w:rPr>
                                      <w:b/>
                                      <w:sz w:val="24"/>
                                      <w:lang w:eastAsia="en-US"/>
                                    </w:rPr>
                                  </w:pPr>
                                </w:p>
                                <w:p>
                                  <w:pPr>
                                    <w:pStyle w:val="20"/>
                                    <w:ind w:left="116" w:right="109"/>
                                    <w:jc w:val="center"/>
                                    <w:rPr>
                                      <w:sz w:val="24"/>
                                      <w:lang w:eastAsia="en-US"/>
                                    </w:rPr>
                                  </w:pPr>
                                  <w:r>
                                    <w:rPr>
                                      <w:sz w:val="24"/>
                                      <w:lang w:eastAsia="en-US"/>
                                    </w:rPr>
                                    <w:t>品名</w:t>
                                  </w:r>
                                </w:p>
                              </w:tc>
                              <w:tc>
                                <w:tcPr>
                                  <w:tcW w:w="747" w:type="dxa"/>
                                </w:tcPr>
                                <w:p>
                                  <w:pPr>
                                    <w:pStyle w:val="20"/>
                                    <w:spacing w:before="6"/>
                                    <w:rPr>
                                      <w:b/>
                                      <w:sz w:val="24"/>
                                      <w:lang w:eastAsia="en-US"/>
                                    </w:rPr>
                                  </w:pPr>
                                </w:p>
                                <w:p>
                                  <w:pPr>
                                    <w:pStyle w:val="20"/>
                                    <w:ind w:left="111" w:right="105"/>
                                    <w:jc w:val="center"/>
                                    <w:rPr>
                                      <w:sz w:val="24"/>
                                      <w:lang w:eastAsia="en-US"/>
                                    </w:rPr>
                                  </w:pPr>
                                  <w:r>
                                    <w:rPr>
                                      <w:sz w:val="24"/>
                                      <w:lang w:eastAsia="en-US"/>
                                    </w:rPr>
                                    <w:t>数量</w:t>
                                  </w:r>
                                </w:p>
                              </w:tc>
                              <w:tc>
                                <w:tcPr>
                                  <w:tcW w:w="869" w:type="dxa"/>
                                </w:tcPr>
                                <w:p>
                                  <w:pPr>
                                    <w:pStyle w:val="20"/>
                                    <w:spacing w:before="6"/>
                                    <w:rPr>
                                      <w:b/>
                                      <w:sz w:val="24"/>
                                      <w:lang w:eastAsia="en-US"/>
                                    </w:rPr>
                                  </w:pPr>
                                </w:p>
                                <w:p>
                                  <w:pPr>
                                    <w:pStyle w:val="20"/>
                                    <w:ind w:right="182"/>
                                    <w:jc w:val="right"/>
                                    <w:rPr>
                                      <w:sz w:val="24"/>
                                      <w:lang w:eastAsia="en-US"/>
                                    </w:rPr>
                                  </w:pPr>
                                  <w:r>
                                    <w:rPr>
                                      <w:sz w:val="24"/>
                                      <w:lang w:eastAsia="en-US"/>
                                    </w:rPr>
                                    <w:t>单价</w:t>
                                  </w:r>
                                </w:p>
                              </w:tc>
                              <w:tc>
                                <w:tcPr>
                                  <w:tcW w:w="744" w:type="dxa"/>
                                </w:tcPr>
                                <w:p>
                                  <w:pPr>
                                    <w:pStyle w:val="20"/>
                                    <w:spacing w:before="6"/>
                                    <w:rPr>
                                      <w:b/>
                                      <w:sz w:val="24"/>
                                      <w:lang w:eastAsia="en-US"/>
                                    </w:rPr>
                                  </w:pPr>
                                </w:p>
                                <w:p>
                                  <w:pPr>
                                    <w:pStyle w:val="20"/>
                                    <w:ind w:right="120"/>
                                    <w:jc w:val="right"/>
                                    <w:rPr>
                                      <w:sz w:val="24"/>
                                      <w:lang w:eastAsia="en-US"/>
                                    </w:rPr>
                                  </w:pPr>
                                  <w:r>
                                    <w:rPr>
                                      <w:sz w:val="24"/>
                                      <w:lang w:eastAsia="en-US"/>
                                    </w:rPr>
                                    <w:t>小计</w:t>
                                  </w:r>
                                </w:p>
                              </w:tc>
                              <w:tc>
                                <w:tcPr>
                                  <w:tcW w:w="1064" w:type="dxa"/>
                                </w:tcPr>
                                <w:p>
                                  <w:pPr>
                                    <w:pStyle w:val="20"/>
                                    <w:spacing w:before="6"/>
                                    <w:rPr>
                                      <w:b/>
                                      <w:sz w:val="24"/>
                                      <w:lang w:eastAsia="en-US"/>
                                    </w:rPr>
                                  </w:pPr>
                                </w:p>
                                <w:p>
                                  <w:pPr>
                                    <w:pStyle w:val="20"/>
                                    <w:ind w:left="150" w:right="144"/>
                                    <w:jc w:val="center"/>
                                    <w:rPr>
                                      <w:sz w:val="24"/>
                                      <w:lang w:eastAsia="en-US"/>
                                    </w:rPr>
                                  </w:pPr>
                                  <w:r>
                                    <w:rPr>
                                      <w:sz w:val="24"/>
                                      <w:lang w:eastAsia="en-US"/>
                                    </w:rPr>
                                    <w:t>折扣率</w:t>
                                  </w:r>
                                </w:p>
                              </w:tc>
                              <w:tc>
                                <w:tcPr>
                                  <w:tcW w:w="1119" w:type="dxa"/>
                                </w:tcPr>
                                <w:p>
                                  <w:pPr>
                                    <w:pStyle w:val="20"/>
                                    <w:spacing w:before="79"/>
                                    <w:ind w:left="178" w:right="170"/>
                                    <w:jc w:val="center"/>
                                    <w:rPr>
                                      <w:sz w:val="24"/>
                                      <w:lang w:eastAsia="en-US"/>
                                    </w:rPr>
                                  </w:pPr>
                                  <w:r>
                                    <w:rPr>
                                      <w:sz w:val="24"/>
                                      <w:lang w:eastAsia="en-US"/>
                                    </w:rPr>
                                    <w:t>扣除价</w:t>
                                  </w:r>
                                </w:p>
                                <w:p>
                                  <w:pPr>
                                    <w:pStyle w:val="20"/>
                                    <w:spacing w:before="160"/>
                                    <w:ind w:left="8"/>
                                    <w:jc w:val="center"/>
                                    <w:rPr>
                                      <w:sz w:val="24"/>
                                      <w:lang w:eastAsia="en-US"/>
                                    </w:rPr>
                                  </w:pPr>
                                  <w:r>
                                    <w:rPr>
                                      <w:sz w:val="24"/>
                                      <w:lang w:eastAsia="en-US"/>
                                    </w:rPr>
                                    <w:t>格</w:t>
                                  </w:r>
                                </w:p>
                              </w:tc>
                              <w:tc>
                                <w:tcPr>
                                  <w:tcW w:w="1468" w:type="dxa"/>
                                </w:tcPr>
                                <w:p>
                                  <w:pPr>
                                    <w:pStyle w:val="20"/>
                                    <w:spacing w:before="6"/>
                                    <w:rPr>
                                      <w:b/>
                                      <w:sz w:val="24"/>
                                      <w:lang w:eastAsia="en-US"/>
                                    </w:rPr>
                                  </w:pPr>
                                </w:p>
                                <w:p>
                                  <w:pPr>
                                    <w:pStyle w:val="20"/>
                                    <w:ind w:left="110" w:right="107"/>
                                    <w:jc w:val="center"/>
                                    <w:rPr>
                                      <w:sz w:val="24"/>
                                      <w:lang w:eastAsia="en-US"/>
                                    </w:rPr>
                                  </w:pPr>
                                  <w:r>
                                    <w:rPr>
                                      <w:sz w:val="24"/>
                                      <w:lang w:eastAsia="en-US"/>
                                    </w:rPr>
                                    <w:t>生产厂家</w:t>
                                  </w:r>
                                </w:p>
                              </w:tc>
                              <w:tc>
                                <w:tcPr>
                                  <w:tcW w:w="1117" w:type="dxa"/>
                                </w:tcPr>
                                <w:p>
                                  <w:pPr>
                                    <w:pStyle w:val="20"/>
                                    <w:spacing w:before="6"/>
                                    <w:rPr>
                                      <w:b/>
                                      <w:sz w:val="24"/>
                                      <w:lang w:eastAsia="en-US"/>
                                    </w:rPr>
                                  </w:pPr>
                                </w:p>
                                <w:p>
                                  <w:pPr>
                                    <w:pStyle w:val="20"/>
                                    <w:ind w:left="173" w:right="171"/>
                                    <w:jc w:val="center"/>
                                    <w:rPr>
                                      <w:sz w:val="24"/>
                                      <w:lang w:eastAsia="en-US"/>
                                    </w:rPr>
                                  </w:pPr>
                                  <w:r>
                                    <w:rPr>
                                      <w:sz w:val="24"/>
                                      <w:lang w:eastAsia="en-US"/>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trPr>
                              <w:tc>
                                <w:tcPr>
                                  <w:tcW w:w="643" w:type="dxa"/>
                                </w:tcPr>
                                <w:p>
                                  <w:pPr>
                                    <w:pStyle w:val="20"/>
                                    <w:rPr>
                                      <w:b/>
                                      <w:sz w:val="24"/>
                                      <w:lang w:eastAsia="en-US"/>
                                    </w:rPr>
                                  </w:pPr>
                                </w:p>
                                <w:p>
                                  <w:pPr>
                                    <w:pStyle w:val="20"/>
                                    <w:spacing w:before="8"/>
                                    <w:rPr>
                                      <w:b/>
                                      <w:sz w:val="18"/>
                                      <w:lang w:eastAsia="en-US"/>
                                    </w:rPr>
                                  </w:pPr>
                                </w:p>
                                <w:p>
                                  <w:pPr>
                                    <w:pStyle w:val="20"/>
                                    <w:spacing w:before="1"/>
                                    <w:ind w:left="9"/>
                                    <w:jc w:val="center"/>
                                    <w:rPr>
                                      <w:sz w:val="24"/>
                                      <w:lang w:eastAsia="en-US"/>
                                    </w:rPr>
                                  </w:pPr>
                                  <w:r>
                                    <w:rPr>
                                      <w:sz w:val="24"/>
                                      <w:lang w:eastAsia="en-US"/>
                                    </w:rPr>
                                    <w:t>1</w:t>
                                  </w:r>
                                </w:p>
                              </w:tc>
                              <w:tc>
                                <w:tcPr>
                                  <w:tcW w:w="756" w:type="dxa"/>
                                </w:tcPr>
                                <w:p>
                                  <w:pPr>
                                    <w:pStyle w:val="20"/>
                                    <w:rPr>
                                      <w:b/>
                                      <w:sz w:val="24"/>
                                      <w:lang w:eastAsia="en-US"/>
                                    </w:rPr>
                                  </w:pPr>
                                </w:p>
                                <w:p>
                                  <w:pPr>
                                    <w:pStyle w:val="20"/>
                                    <w:spacing w:before="8"/>
                                    <w:rPr>
                                      <w:b/>
                                      <w:sz w:val="18"/>
                                      <w:lang w:eastAsia="en-US"/>
                                    </w:rPr>
                                  </w:pPr>
                                </w:p>
                                <w:p>
                                  <w:pPr>
                                    <w:pStyle w:val="20"/>
                                    <w:spacing w:before="1"/>
                                    <w:ind w:left="7"/>
                                    <w:jc w:val="center"/>
                                    <w:rPr>
                                      <w:sz w:val="24"/>
                                      <w:lang w:eastAsia="en-US"/>
                                    </w:rPr>
                                  </w:pPr>
                                  <w:r>
                                    <w:rPr>
                                      <w:sz w:val="24"/>
                                      <w:lang w:eastAsia="en-US"/>
                                    </w:rPr>
                                    <w:t>A</w:t>
                                  </w:r>
                                </w:p>
                              </w:tc>
                              <w:tc>
                                <w:tcPr>
                                  <w:tcW w:w="747" w:type="dxa"/>
                                </w:tcPr>
                                <w:p>
                                  <w:pPr>
                                    <w:pStyle w:val="20"/>
                                    <w:rPr>
                                      <w:b/>
                                      <w:sz w:val="24"/>
                                      <w:lang w:eastAsia="en-US"/>
                                    </w:rPr>
                                  </w:pPr>
                                </w:p>
                                <w:p>
                                  <w:pPr>
                                    <w:pStyle w:val="20"/>
                                    <w:spacing w:before="8"/>
                                    <w:rPr>
                                      <w:b/>
                                      <w:sz w:val="18"/>
                                      <w:lang w:eastAsia="en-US"/>
                                    </w:rPr>
                                  </w:pPr>
                                </w:p>
                                <w:p>
                                  <w:pPr>
                                    <w:pStyle w:val="20"/>
                                    <w:spacing w:before="1"/>
                                    <w:ind w:left="6"/>
                                    <w:jc w:val="center"/>
                                    <w:rPr>
                                      <w:sz w:val="24"/>
                                      <w:lang w:eastAsia="en-US"/>
                                    </w:rPr>
                                  </w:pPr>
                                  <w:r>
                                    <w:rPr>
                                      <w:sz w:val="24"/>
                                      <w:lang w:eastAsia="en-US"/>
                                    </w:rPr>
                                    <w:t>1</w:t>
                                  </w:r>
                                </w:p>
                              </w:tc>
                              <w:tc>
                                <w:tcPr>
                                  <w:tcW w:w="869" w:type="dxa"/>
                                </w:tcPr>
                                <w:p>
                                  <w:pPr>
                                    <w:pStyle w:val="20"/>
                                    <w:rPr>
                                      <w:b/>
                                      <w:sz w:val="24"/>
                                      <w:lang w:eastAsia="en-US"/>
                                    </w:rPr>
                                  </w:pPr>
                                </w:p>
                                <w:p>
                                  <w:pPr>
                                    <w:pStyle w:val="20"/>
                                    <w:spacing w:before="8"/>
                                    <w:rPr>
                                      <w:b/>
                                      <w:sz w:val="18"/>
                                      <w:lang w:eastAsia="en-US"/>
                                    </w:rPr>
                                  </w:pPr>
                                </w:p>
                                <w:p>
                                  <w:pPr>
                                    <w:pStyle w:val="20"/>
                                    <w:spacing w:before="1"/>
                                    <w:ind w:right="242"/>
                                    <w:jc w:val="right"/>
                                    <w:rPr>
                                      <w:sz w:val="24"/>
                                      <w:lang w:eastAsia="en-US"/>
                                    </w:rPr>
                                  </w:pPr>
                                  <w:r>
                                    <w:rPr>
                                      <w:sz w:val="24"/>
                                      <w:lang w:eastAsia="en-US"/>
                                    </w:rPr>
                                    <w:t>100</w:t>
                                  </w:r>
                                </w:p>
                              </w:tc>
                              <w:tc>
                                <w:tcPr>
                                  <w:tcW w:w="744" w:type="dxa"/>
                                </w:tcPr>
                                <w:p>
                                  <w:pPr>
                                    <w:pStyle w:val="20"/>
                                    <w:rPr>
                                      <w:b/>
                                      <w:sz w:val="24"/>
                                      <w:lang w:eastAsia="en-US"/>
                                    </w:rPr>
                                  </w:pPr>
                                </w:p>
                                <w:p>
                                  <w:pPr>
                                    <w:pStyle w:val="20"/>
                                    <w:spacing w:before="8"/>
                                    <w:rPr>
                                      <w:b/>
                                      <w:sz w:val="18"/>
                                      <w:lang w:eastAsia="en-US"/>
                                    </w:rPr>
                                  </w:pPr>
                                </w:p>
                                <w:p>
                                  <w:pPr>
                                    <w:pStyle w:val="20"/>
                                    <w:spacing w:before="1"/>
                                    <w:ind w:right="180"/>
                                    <w:jc w:val="right"/>
                                    <w:rPr>
                                      <w:sz w:val="24"/>
                                      <w:lang w:eastAsia="en-US"/>
                                    </w:rPr>
                                  </w:pPr>
                                  <w:r>
                                    <w:rPr>
                                      <w:sz w:val="24"/>
                                      <w:lang w:eastAsia="en-US"/>
                                    </w:rPr>
                                    <w:t>100</w:t>
                                  </w:r>
                                </w:p>
                              </w:tc>
                              <w:tc>
                                <w:tcPr>
                                  <w:tcW w:w="1064" w:type="dxa"/>
                                </w:tcPr>
                                <w:p>
                                  <w:pPr>
                                    <w:pStyle w:val="20"/>
                                    <w:rPr>
                                      <w:b/>
                                      <w:sz w:val="24"/>
                                      <w:lang w:eastAsia="en-US"/>
                                    </w:rPr>
                                  </w:pPr>
                                </w:p>
                                <w:p>
                                  <w:pPr>
                                    <w:pStyle w:val="20"/>
                                    <w:spacing w:before="8"/>
                                    <w:rPr>
                                      <w:b/>
                                      <w:sz w:val="18"/>
                                      <w:lang w:eastAsia="en-US"/>
                                    </w:rPr>
                                  </w:pPr>
                                </w:p>
                                <w:p>
                                  <w:pPr>
                                    <w:pStyle w:val="20"/>
                                    <w:spacing w:before="1"/>
                                    <w:ind w:left="150" w:right="144"/>
                                    <w:jc w:val="center"/>
                                    <w:rPr>
                                      <w:sz w:val="24"/>
                                      <w:lang w:eastAsia="en-US"/>
                                    </w:rPr>
                                  </w:pPr>
                                  <w:r>
                                    <w:rPr>
                                      <w:sz w:val="24"/>
                                      <w:lang w:eastAsia="en-US"/>
                                    </w:rPr>
                                    <w:t>6%</w:t>
                                  </w:r>
                                </w:p>
                              </w:tc>
                              <w:tc>
                                <w:tcPr>
                                  <w:tcW w:w="1119" w:type="dxa"/>
                                </w:tcPr>
                                <w:p>
                                  <w:pPr>
                                    <w:pStyle w:val="20"/>
                                    <w:rPr>
                                      <w:b/>
                                      <w:sz w:val="24"/>
                                      <w:lang w:eastAsia="en-US"/>
                                    </w:rPr>
                                  </w:pPr>
                                </w:p>
                                <w:p>
                                  <w:pPr>
                                    <w:pStyle w:val="20"/>
                                    <w:spacing w:before="8"/>
                                    <w:rPr>
                                      <w:b/>
                                      <w:sz w:val="18"/>
                                      <w:lang w:eastAsia="en-US"/>
                                    </w:rPr>
                                  </w:pPr>
                                </w:p>
                                <w:p>
                                  <w:pPr>
                                    <w:pStyle w:val="20"/>
                                    <w:spacing w:before="1"/>
                                    <w:ind w:left="8"/>
                                    <w:jc w:val="center"/>
                                    <w:rPr>
                                      <w:sz w:val="24"/>
                                      <w:lang w:eastAsia="en-US"/>
                                    </w:rPr>
                                  </w:pPr>
                                  <w:r>
                                    <w:rPr>
                                      <w:sz w:val="24"/>
                                      <w:lang w:eastAsia="en-US"/>
                                    </w:rPr>
                                    <w:t>6</w:t>
                                  </w:r>
                                </w:p>
                              </w:tc>
                              <w:tc>
                                <w:tcPr>
                                  <w:tcW w:w="1468" w:type="dxa"/>
                                </w:tcPr>
                                <w:p>
                                  <w:pPr>
                                    <w:pStyle w:val="20"/>
                                    <w:rPr>
                                      <w:b/>
                                      <w:sz w:val="24"/>
                                      <w:lang w:eastAsia="en-US"/>
                                    </w:rPr>
                                  </w:pPr>
                                </w:p>
                                <w:p>
                                  <w:pPr>
                                    <w:pStyle w:val="20"/>
                                    <w:spacing w:before="8"/>
                                    <w:rPr>
                                      <w:b/>
                                      <w:sz w:val="18"/>
                                      <w:lang w:eastAsia="en-US"/>
                                    </w:rPr>
                                  </w:pPr>
                                </w:p>
                                <w:p>
                                  <w:pPr>
                                    <w:pStyle w:val="20"/>
                                    <w:spacing w:before="1"/>
                                    <w:ind w:left="110" w:right="107"/>
                                    <w:jc w:val="center"/>
                                    <w:rPr>
                                      <w:sz w:val="24"/>
                                      <w:lang w:eastAsia="en-US"/>
                                    </w:rPr>
                                  </w:pPr>
                                  <w:r>
                                    <w:rPr>
                                      <w:sz w:val="24"/>
                                      <w:lang w:eastAsia="en-US"/>
                                    </w:rPr>
                                    <w:t>某生产厂家</w:t>
                                  </w:r>
                                </w:p>
                              </w:tc>
                              <w:tc>
                                <w:tcPr>
                                  <w:tcW w:w="1117" w:type="dxa"/>
                                </w:tcPr>
                                <w:p>
                                  <w:pPr>
                                    <w:pStyle w:val="20"/>
                                    <w:spacing w:before="79"/>
                                    <w:ind w:left="177"/>
                                    <w:rPr>
                                      <w:sz w:val="24"/>
                                      <w:lang w:eastAsia="en-US"/>
                                    </w:rPr>
                                  </w:pPr>
                                  <w:r>
                                    <w:rPr>
                                      <w:sz w:val="24"/>
                                      <w:lang w:eastAsia="en-US"/>
                                    </w:rPr>
                                    <w:t>残疾人</w:t>
                                  </w:r>
                                </w:p>
                                <w:p>
                                  <w:pPr>
                                    <w:pStyle w:val="20"/>
                                    <w:spacing w:before="8" w:line="460" w:lineRule="atLeast"/>
                                    <w:ind w:left="302" w:right="171" w:hanging="125"/>
                                    <w:rPr>
                                      <w:sz w:val="24"/>
                                      <w:lang w:eastAsia="en-US"/>
                                    </w:rPr>
                                  </w:pPr>
                                  <w:r>
                                    <w:rPr>
                                      <w:sz w:val="24"/>
                                      <w:lang w:eastAsia="en-US"/>
                                    </w:rPr>
                                    <w:t>福利性单位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4" w:hRule="atLeast"/>
                              </w:trPr>
                              <w:tc>
                                <w:tcPr>
                                  <w:tcW w:w="643" w:type="dxa"/>
                                </w:tcPr>
                                <w:p>
                                  <w:pPr>
                                    <w:pStyle w:val="20"/>
                                    <w:rPr>
                                      <w:b/>
                                      <w:sz w:val="24"/>
                                      <w:lang w:eastAsia="en-US"/>
                                    </w:rPr>
                                  </w:pPr>
                                </w:p>
                                <w:p>
                                  <w:pPr>
                                    <w:pStyle w:val="20"/>
                                    <w:spacing w:before="9"/>
                                    <w:rPr>
                                      <w:b/>
                                      <w:sz w:val="18"/>
                                      <w:lang w:eastAsia="en-US"/>
                                    </w:rPr>
                                  </w:pPr>
                                </w:p>
                                <w:p>
                                  <w:pPr>
                                    <w:pStyle w:val="20"/>
                                    <w:ind w:left="9"/>
                                    <w:jc w:val="center"/>
                                    <w:rPr>
                                      <w:sz w:val="24"/>
                                      <w:lang w:eastAsia="en-US"/>
                                    </w:rPr>
                                  </w:pPr>
                                  <w:r>
                                    <w:rPr>
                                      <w:sz w:val="24"/>
                                      <w:lang w:eastAsia="en-US"/>
                                    </w:rPr>
                                    <w:t>2</w:t>
                                  </w:r>
                                </w:p>
                              </w:tc>
                              <w:tc>
                                <w:tcPr>
                                  <w:tcW w:w="756" w:type="dxa"/>
                                </w:tcPr>
                                <w:p>
                                  <w:pPr>
                                    <w:pStyle w:val="20"/>
                                    <w:rPr>
                                      <w:b/>
                                      <w:sz w:val="24"/>
                                      <w:lang w:eastAsia="en-US"/>
                                    </w:rPr>
                                  </w:pPr>
                                </w:p>
                                <w:p>
                                  <w:pPr>
                                    <w:pStyle w:val="20"/>
                                    <w:spacing w:before="9"/>
                                    <w:rPr>
                                      <w:b/>
                                      <w:sz w:val="18"/>
                                      <w:lang w:eastAsia="en-US"/>
                                    </w:rPr>
                                  </w:pPr>
                                </w:p>
                                <w:p>
                                  <w:pPr>
                                    <w:pStyle w:val="20"/>
                                    <w:ind w:left="7"/>
                                    <w:jc w:val="center"/>
                                    <w:rPr>
                                      <w:sz w:val="24"/>
                                      <w:lang w:eastAsia="en-US"/>
                                    </w:rPr>
                                  </w:pPr>
                                  <w:r>
                                    <w:rPr>
                                      <w:sz w:val="24"/>
                                      <w:lang w:eastAsia="en-US"/>
                                    </w:rPr>
                                    <w:t>B</w:t>
                                  </w:r>
                                </w:p>
                              </w:tc>
                              <w:tc>
                                <w:tcPr>
                                  <w:tcW w:w="747" w:type="dxa"/>
                                </w:tcPr>
                                <w:p>
                                  <w:pPr>
                                    <w:pStyle w:val="20"/>
                                    <w:rPr>
                                      <w:b/>
                                      <w:sz w:val="24"/>
                                      <w:lang w:eastAsia="en-US"/>
                                    </w:rPr>
                                  </w:pPr>
                                </w:p>
                                <w:p>
                                  <w:pPr>
                                    <w:pStyle w:val="20"/>
                                    <w:spacing w:before="9"/>
                                    <w:rPr>
                                      <w:b/>
                                      <w:sz w:val="18"/>
                                      <w:lang w:eastAsia="en-US"/>
                                    </w:rPr>
                                  </w:pPr>
                                </w:p>
                                <w:p>
                                  <w:pPr>
                                    <w:pStyle w:val="20"/>
                                    <w:ind w:left="6"/>
                                    <w:jc w:val="center"/>
                                    <w:rPr>
                                      <w:sz w:val="24"/>
                                      <w:lang w:eastAsia="en-US"/>
                                    </w:rPr>
                                  </w:pPr>
                                  <w:r>
                                    <w:rPr>
                                      <w:sz w:val="24"/>
                                      <w:lang w:eastAsia="en-US"/>
                                    </w:rPr>
                                    <w:t>2</w:t>
                                  </w:r>
                                </w:p>
                              </w:tc>
                              <w:tc>
                                <w:tcPr>
                                  <w:tcW w:w="869" w:type="dxa"/>
                                </w:tcPr>
                                <w:p>
                                  <w:pPr>
                                    <w:pStyle w:val="20"/>
                                    <w:rPr>
                                      <w:b/>
                                      <w:sz w:val="24"/>
                                      <w:lang w:eastAsia="en-US"/>
                                    </w:rPr>
                                  </w:pPr>
                                </w:p>
                                <w:p>
                                  <w:pPr>
                                    <w:pStyle w:val="20"/>
                                    <w:spacing w:before="9"/>
                                    <w:rPr>
                                      <w:b/>
                                      <w:sz w:val="18"/>
                                      <w:lang w:eastAsia="en-US"/>
                                    </w:rPr>
                                  </w:pPr>
                                </w:p>
                                <w:p>
                                  <w:pPr>
                                    <w:pStyle w:val="20"/>
                                    <w:ind w:right="242"/>
                                    <w:jc w:val="right"/>
                                    <w:rPr>
                                      <w:sz w:val="24"/>
                                      <w:lang w:eastAsia="en-US"/>
                                    </w:rPr>
                                  </w:pPr>
                                  <w:r>
                                    <w:rPr>
                                      <w:sz w:val="24"/>
                                      <w:lang w:eastAsia="en-US"/>
                                    </w:rPr>
                                    <w:t>100</w:t>
                                  </w:r>
                                </w:p>
                              </w:tc>
                              <w:tc>
                                <w:tcPr>
                                  <w:tcW w:w="744" w:type="dxa"/>
                                </w:tcPr>
                                <w:p>
                                  <w:pPr>
                                    <w:pStyle w:val="20"/>
                                    <w:rPr>
                                      <w:b/>
                                      <w:sz w:val="24"/>
                                      <w:lang w:eastAsia="en-US"/>
                                    </w:rPr>
                                  </w:pPr>
                                </w:p>
                                <w:p>
                                  <w:pPr>
                                    <w:pStyle w:val="20"/>
                                    <w:spacing w:before="9"/>
                                    <w:rPr>
                                      <w:b/>
                                      <w:sz w:val="18"/>
                                      <w:lang w:eastAsia="en-US"/>
                                    </w:rPr>
                                  </w:pPr>
                                </w:p>
                                <w:p>
                                  <w:pPr>
                                    <w:pStyle w:val="20"/>
                                    <w:ind w:right="180"/>
                                    <w:jc w:val="right"/>
                                    <w:rPr>
                                      <w:sz w:val="24"/>
                                      <w:lang w:eastAsia="en-US"/>
                                    </w:rPr>
                                  </w:pPr>
                                  <w:r>
                                    <w:rPr>
                                      <w:sz w:val="24"/>
                                      <w:lang w:eastAsia="en-US"/>
                                    </w:rPr>
                                    <w:t>200</w:t>
                                  </w:r>
                                </w:p>
                              </w:tc>
                              <w:tc>
                                <w:tcPr>
                                  <w:tcW w:w="1064" w:type="dxa"/>
                                </w:tcPr>
                                <w:p>
                                  <w:pPr>
                                    <w:pStyle w:val="20"/>
                                    <w:rPr>
                                      <w:b/>
                                      <w:sz w:val="24"/>
                                      <w:lang w:eastAsia="en-US"/>
                                    </w:rPr>
                                  </w:pPr>
                                </w:p>
                                <w:p>
                                  <w:pPr>
                                    <w:pStyle w:val="20"/>
                                    <w:spacing w:before="9"/>
                                    <w:rPr>
                                      <w:b/>
                                      <w:sz w:val="18"/>
                                      <w:lang w:eastAsia="en-US"/>
                                    </w:rPr>
                                  </w:pPr>
                                </w:p>
                                <w:p>
                                  <w:pPr>
                                    <w:pStyle w:val="20"/>
                                    <w:ind w:left="150" w:right="144"/>
                                    <w:jc w:val="center"/>
                                    <w:rPr>
                                      <w:sz w:val="24"/>
                                      <w:lang w:eastAsia="en-US"/>
                                    </w:rPr>
                                  </w:pPr>
                                  <w:r>
                                    <w:rPr>
                                      <w:sz w:val="24"/>
                                      <w:lang w:eastAsia="en-US"/>
                                    </w:rPr>
                                    <w:t>6%</w:t>
                                  </w:r>
                                </w:p>
                              </w:tc>
                              <w:tc>
                                <w:tcPr>
                                  <w:tcW w:w="1119" w:type="dxa"/>
                                </w:tcPr>
                                <w:p>
                                  <w:pPr>
                                    <w:pStyle w:val="20"/>
                                    <w:rPr>
                                      <w:b/>
                                      <w:sz w:val="24"/>
                                      <w:lang w:eastAsia="en-US"/>
                                    </w:rPr>
                                  </w:pPr>
                                </w:p>
                                <w:p>
                                  <w:pPr>
                                    <w:pStyle w:val="20"/>
                                    <w:spacing w:before="9"/>
                                    <w:rPr>
                                      <w:b/>
                                      <w:sz w:val="18"/>
                                      <w:lang w:eastAsia="en-US"/>
                                    </w:rPr>
                                  </w:pPr>
                                </w:p>
                                <w:p>
                                  <w:pPr>
                                    <w:pStyle w:val="20"/>
                                    <w:ind w:left="178" w:right="170"/>
                                    <w:jc w:val="center"/>
                                    <w:rPr>
                                      <w:sz w:val="24"/>
                                      <w:lang w:eastAsia="en-US"/>
                                    </w:rPr>
                                  </w:pPr>
                                  <w:r>
                                    <w:rPr>
                                      <w:sz w:val="24"/>
                                      <w:lang w:eastAsia="en-US"/>
                                    </w:rPr>
                                    <w:t>12</w:t>
                                  </w:r>
                                </w:p>
                              </w:tc>
                              <w:tc>
                                <w:tcPr>
                                  <w:tcW w:w="1468" w:type="dxa"/>
                                </w:tcPr>
                                <w:p>
                                  <w:pPr>
                                    <w:pStyle w:val="20"/>
                                    <w:rPr>
                                      <w:b/>
                                      <w:sz w:val="24"/>
                                      <w:lang w:eastAsia="en-US"/>
                                    </w:rPr>
                                  </w:pPr>
                                </w:p>
                                <w:p>
                                  <w:pPr>
                                    <w:pStyle w:val="20"/>
                                    <w:spacing w:before="9"/>
                                    <w:rPr>
                                      <w:b/>
                                      <w:sz w:val="18"/>
                                      <w:lang w:eastAsia="en-US"/>
                                    </w:rPr>
                                  </w:pPr>
                                </w:p>
                                <w:p>
                                  <w:pPr>
                                    <w:pStyle w:val="20"/>
                                    <w:ind w:left="110" w:right="107"/>
                                    <w:jc w:val="center"/>
                                    <w:rPr>
                                      <w:sz w:val="24"/>
                                      <w:lang w:eastAsia="en-US"/>
                                    </w:rPr>
                                  </w:pPr>
                                  <w:r>
                                    <w:rPr>
                                      <w:sz w:val="24"/>
                                      <w:lang w:eastAsia="en-US"/>
                                    </w:rPr>
                                    <w:t>某生产厂家</w:t>
                                  </w:r>
                                </w:p>
                              </w:tc>
                              <w:tc>
                                <w:tcPr>
                                  <w:tcW w:w="1117" w:type="dxa"/>
                                </w:tcPr>
                                <w:p>
                                  <w:pPr>
                                    <w:pStyle w:val="20"/>
                                    <w:spacing w:before="79" w:line="364" w:lineRule="auto"/>
                                    <w:ind w:left="177" w:right="171"/>
                                    <w:jc w:val="center"/>
                                    <w:rPr>
                                      <w:sz w:val="24"/>
                                      <w:lang w:eastAsia="en-US"/>
                                    </w:rPr>
                                  </w:pPr>
                                  <w:r>
                                    <w:rPr>
                                      <w:spacing w:val="6"/>
                                      <w:sz w:val="24"/>
                                      <w:lang w:eastAsia="en-US"/>
                                    </w:rPr>
                                    <w:t>残疾人福利性</w:t>
                                  </w:r>
                                </w:p>
                                <w:p>
                                  <w:pPr>
                                    <w:pStyle w:val="20"/>
                                    <w:spacing w:before="2"/>
                                    <w:ind w:left="173" w:right="171"/>
                                    <w:jc w:val="center"/>
                                    <w:rPr>
                                      <w:sz w:val="24"/>
                                      <w:lang w:eastAsia="en-US"/>
                                    </w:rPr>
                                  </w:pPr>
                                  <w:r>
                                    <w:rPr>
                                      <w:spacing w:val="12"/>
                                      <w:sz w:val="24"/>
                                      <w:lang w:eastAsia="en-US"/>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399" w:type="dxa"/>
                                  <w:gridSpan w:val="2"/>
                                </w:tcPr>
                                <w:p>
                                  <w:pPr>
                                    <w:pStyle w:val="20"/>
                                    <w:spacing w:before="81"/>
                                    <w:ind w:left="458"/>
                                    <w:rPr>
                                      <w:b/>
                                      <w:sz w:val="24"/>
                                      <w:lang w:eastAsia="en-US"/>
                                    </w:rPr>
                                  </w:pPr>
                                  <w:r>
                                    <w:rPr>
                                      <w:b/>
                                      <w:sz w:val="24"/>
                                      <w:lang w:eastAsia="en-US"/>
                                    </w:rPr>
                                    <w:t>合计</w:t>
                                  </w:r>
                                </w:p>
                              </w:tc>
                              <w:tc>
                                <w:tcPr>
                                  <w:tcW w:w="747" w:type="dxa"/>
                                </w:tcPr>
                                <w:p>
                                  <w:pPr>
                                    <w:pStyle w:val="20"/>
                                    <w:spacing w:before="81"/>
                                    <w:ind w:left="6"/>
                                    <w:jc w:val="center"/>
                                    <w:rPr>
                                      <w:sz w:val="24"/>
                                      <w:lang w:eastAsia="en-US"/>
                                    </w:rPr>
                                  </w:pPr>
                                  <w:r>
                                    <w:rPr>
                                      <w:sz w:val="24"/>
                                      <w:lang w:eastAsia="en-US"/>
                                    </w:rPr>
                                    <w:t>/</w:t>
                                  </w:r>
                                </w:p>
                              </w:tc>
                              <w:tc>
                                <w:tcPr>
                                  <w:tcW w:w="869" w:type="dxa"/>
                                </w:tcPr>
                                <w:p>
                                  <w:pPr>
                                    <w:pStyle w:val="20"/>
                                    <w:spacing w:before="81"/>
                                    <w:ind w:left="9"/>
                                    <w:jc w:val="center"/>
                                    <w:rPr>
                                      <w:sz w:val="24"/>
                                      <w:lang w:eastAsia="en-US"/>
                                    </w:rPr>
                                  </w:pPr>
                                  <w:r>
                                    <w:rPr>
                                      <w:sz w:val="24"/>
                                      <w:lang w:eastAsia="en-US"/>
                                    </w:rPr>
                                    <w:t>/</w:t>
                                  </w:r>
                                </w:p>
                              </w:tc>
                              <w:tc>
                                <w:tcPr>
                                  <w:tcW w:w="744" w:type="dxa"/>
                                </w:tcPr>
                                <w:p>
                                  <w:pPr>
                                    <w:pStyle w:val="20"/>
                                    <w:spacing w:before="81"/>
                                    <w:ind w:right="180"/>
                                    <w:jc w:val="right"/>
                                    <w:rPr>
                                      <w:sz w:val="24"/>
                                      <w:lang w:eastAsia="en-US"/>
                                    </w:rPr>
                                  </w:pPr>
                                  <w:r>
                                    <w:rPr>
                                      <w:sz w:val="24"/>
                                      <w:lang w:eastAsia="en-US"/>
                                    </w:rPr>
                                    <w:t>300</w:t>
                                  </w:r>
                                </w:p>
                              </w:tc>
                              <w:tc>
                                <w:tcPr>
                                  <w:tcW w:w="1064" w:type="dxa"/>
                                </w:tcPr>
                                <w:p>
                                  <w:pPr>
                                    <w:pStyle w:val="20"/>
                                    <w:spacing w:before="81"/>
                                    <w:ind w:left="6"/>
                                    <w:jc w:val="center"/>
                                    <w:rPr>
                                      <w:sz w:val="24"/>
                                      <w:lang w:eastAsia="en-US"/>
                                    </w:rPr>
                                  </w:pPr>
                                  <w:r>
                                    <w:rPr>
                                      <w:sz w:val="24"/>
                                      <w:lang w:eastAsia="en-US"/>
                                    </w:rPr>
                                    <w:t>/</w:t>
                                  </w:r>
                                </w:p>
                              </w:tc>
                              <w:tc>
                                <w:tcPr>
                                  <w:tcW w:w="1119" w:type="dxa"/>
                                </w:tcPr>
                                <w:p>
                                  <w:pPr>
                                    <w:pStyle w:val="20"/>
                                    <w:spacing w:before="81"/>
                                    <w:ind w:left="178" w:right="170"/>
                                    <w:jc w:val="center"/>
                                    <w:rPr>
                                      <w:sz w:val="24"/>
                                      <w:lang w:eastAsia="en-US"/>
                                    </w:rPr>
                                  </w:pPr>
                                  <w:r>
                                    <w:rPr>
                                      <w:sz w:val="24"/>
                                      <w:lang w:eastAsia="en-US"/>
                                    </w:rPr>
                                    <w:t>18</w:t>
                                  </w:r>
                                </w:p>
                              </w:tc>
                              <w:tc>
                                <w:tcPr>
                                  <w:tcW w:w="1468" w:type="dxa"/>
                                </w:tcPr>
                                <w:p>
                                  <w:pPr>
                                    <w:pStyle w:val="20"/>
                                    <w:spacing w:before="81"/>
                                    <w:ind w:left="3"/>
                                    <w:jc w:val="center"/>
                                    <w:rPr>
                                      <w:sz w:val="24"/>
                                      <w:lang w:eastAsia="en-US"/>
                                    </w:rPr>
                                  </w:pPr>
                                  <w:r>
                                    <w:rPr>
                                      <w:sz w:val="24"/>
                                      <w:lang w:eastAsia="en-US"/>
                                    </w:rPr>
                                    <w:t>/</w:t>
                                  </w:r>
                                </w:p>
                              </w:tc>
                              <w:tc>
                                <w:tcPr>
                                  <w:tcW w:w="1117" w:type="dxa"/>
                                </w:tcPr>
                                <w:p>
                                  <w:pPr>
                                    <w:pStyle w:val="20"/>
                                    <w:spacing w:before="81"/>
                                    <w:ind w:left="2"/>
                                    <w:jc w:val="center"/>
                                    <w:rPr>
                                      <w:sz w:val="24"/>
                                      <w:lang w:eastAsia="en-US"/>
                                    </w:rPr>
                                  </w:pPr>
                                  <w:r>
                                    <w:rPr>
                                      <w:sz w:val="24"/>
                                      <w:lang w:eastAsia="en-US"/>
                                    </w:rPr>
                                    <w:t>/</w:t>
                                  </w:r>
                                </w:p>
                              </w:tc>
                            </w:tr>
                          </w:tbl>
                          <w:p>
                            <w:pPr>
                              <w:pStyle w:val="11"/>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84.4pt;margin-top:48.05pt;height:213.15pt;width:426.95pt;mso-position-horizontal-relative:page;z-index:251661312;mso-width-relative:page;mso-height-relative:page;" filled="f" stroked="f" coordsize="21600,21600" o:gfxdata="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PDCWHZAAAACwEAAA8A&#10;AAAAAAAAAQAgAAAAIgAAAGRycy9kb3ducmV2LnhtbFBLAQIUABQAAAAIAIdO4kD4lF0HFgIAABgE&#10;AAAOAAAAAAAAAAEAIAAAACgBAABkcnMvZTJvRG9jLnhtbFBLBQYAAAAABgAGAFkBAACwBQAAAAA=&#10;">
                <v:fill on="f" focussize="0,0"/>
                <v:stroke on="f"/>
                <v:imagedata o:title=""/>
                <o:lock v:ext="edit" aspectratio="f"/>
                <v:textbox inset="0mm,0mm,0mm,0mm">
                  <w:txbxContent>
                    <w:tbl>
                      <w:tblPr>
                        <w:tblStyle w:val="1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3"/>
                        <w:gridCol w:w="756"/>
                        <w:gridCol w:w="747"/>
                        <w:gridCol w:w="869"/>
                        <w:gridCol w:w="744"/>
                        <w:gridCol w:w="1064"/>
                        <w:gridCol w:w="1119"/>
                        <w:gridCol w:w="1468"/>
                        <w:gridCol w:w="11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643" w:type="dxa"/>
                          </w:tcPr>
                          <w:p>
                            <w:pPr>
                              <w:pStyle w:val="20"/>
                              <w:spacing w:before="79"/>
                              <w:ind w:left="201"/>
                              <w:rPr>
                                <w:sz w:val="24"/>
                                <w:lang w:eastAsia="en-US"/>
                              </w:rPr>
                            </w:pPr>
                            <w:r>
                              <w:rPr>
                                <w:sz w:val="24"/>
                                <w:lang w:eastAsia="en-US"/>
                              </w:rPr>
                              <w:t>序</w:t>
                            </w:r>
                          </w:p>
                          <w:p>
                            <w:pPr>
                              <w:pStyle w:val="20"/>
                              <w:spacing w:before="160"/>
                              <w:ind w:left="201"/>
                              <w:rPr>
                                <w:sz w:val="24"/>
                                <w:lang w:eastAsia="en-US"/>
                              </w:rPr>
                            </w:pPr>
                            <w:r>
                              <w:rPr>
                                <w:sz w:val="24"/>
                                <w:lang w:eastAsia="en-US"/>
                              </w:rPr>
                              <w:t>号</w:t>
                            </w:r>
                          </w:p>
                        </w:tc>
                        <w:tc>
                          <w:tcPr>
                            <w:tcW w:w="756" w:type="dxa"/>
                          </w:tcPr>
                          <w:p>
                            <w:pPr>
                              <w:pStyle w:val="20"/>
                              <w:spacing w:before="6"/>
                              <w:rPr>
                                <w:b/>
                                <w:sz w:val="24"/>
                                <w:lang w:eastAsia="en-US"/>
                              </w:rPr>
                            </w:pPr>
                          </w:p>
                          <w:p>
                            <w:pPr>
                              <w:pStyle w:val="20"/>
                              <w:ind w:left="116" w:right="109"/>
                              <w:jc w:val="center"/>
                              <w:rPr>
                                <w:sz w:val="24"/>
                                <w:lang w:eastAsia="en-US"/>
                              </w:rPr>
                            </w:pPr>
                            <w:r>
                              <w:rPr>
                                <w:sz w:val="24"/>
                                <w:lang w:eastAsia="en-US"/>
                              </w:rPr>
                              <w:t>品名</w:t>
                            </w:r>
                          </w:p>
                        </w:tc>
                        <w:tc>
                          <w:tcPr>
                            <w:tcW w:w="747" w:type="dxa"/>
                          </w:tcPr>
                          <w:p>
                            <w:pPr>
                              <w:pStyle w:val="20"/>
                              <w:spacing w:before="6"/>
                              <w:rPr>
                                <w:b/>
                                <w:sz w:val="24"/>
                                <w:lang w:eastAsia="en-US"/>
                              </w:rPr>
                            </w:pPr>
                          </w:p>
                          <w:p>
                            <w:pPr>
                              <w:pStyle w:val="20"/>
                              <w:ind w:left="111" w:right="105"/>
                              <w:jc w:val="center"/>
                              <w:rPr>
                                <w:sz w:val="24"/>
                                <w:lang w:eastAsia="en-US"/>
                              </w:rPr>
                            </w:pPr>
                            <w:r>
                              <w:rPr>
                                <w:sz w:val="24"/>
                                <w:lang w:eastAsia="en-US"/>
                              </w:rPr>
                              <w:t>数量</w:t>
                            </w:r>
                          </w:p>
                        </w:tc>
                        <w:tc>
                          <w:tcPr>
                            <w:tcW w:w="869" w:type="dxa"/>
                          </w:tcPr>
                          <w:p>
                            <w:pPr>
                              <w:pStyle w:val="20"/>
                              <w:spacing w:before="6"/>
                              <w:rPr>
                                <w:b/>
                                <w:sz w:val="24"/>
                                <w:lang w:eastAsia="en-US"/>
                              </w:rPr>
                            </w:pPr>
                          </w:p>
                          <w:p>
                            <w:pPr>
                              <w:pStyle w:val="20"/>
                              <w:ind w:right="182"/>
                              <w:jc w:val="right"/>
                              <w:rPr>
                                <w:sz w:val="24"/>
                                <w:lang w:eastAsia="en-US"/>
                              </w:rPr>
                            </w:pPr>
                            <w:r>
                              <w:rPr>
                                <w:sz w:val="24"/>
                                <w:lang w:eastAsia="en-US"/>
                              </w:rPr>
                              <w:t>单价</w:t>
                            </w:r>
                          </w:p>
                        </w:tc>
                        <w:tc>
                          <w:tcPr>
                            <w:tcW w:w="744" w:type="dxa"/>
                          </w:tcPr>
                          <w:p>
                            <w:pPr>
                              <w:pStyle w:val="20"/>
                              <w:spacing w:before="6"/>
                              <w:rPr>
                                <w:b/>
                                <w:sz w:val="24"/>
                                <w:lang w:eastAsia="en-US"/>
                              </w:rPr>
                            </w:pPr>
                          </w:p>
                          <w:p>
                            <w:pPr>
                              <w:pStyle w:val="20"/>
                              <w:ind w:right="120"/>
                              <w:jc w:val="right"/>
                              <w:rPr>
                                <w:sz w:val="24"/>
                                <w:lang w:eastAsia="en-US"/>
                              </w:rPr>
                            </w:pPr>
                            <w:r>
                              <w:rPr>
                                <w:sz w:val="24"/>
                                <w:lang w:eastAsia="en-US"/>
                              </w:rPr>
                              <w:t>小计</w:t>
                            </w:r>
                          </w:p>
                        </w:tc>
                        <w:tc>
                          <w:tcPr>
                            <w:tcW w:w="1064" w:type="dxa"/>
                          </w:tcPr>
                          <w:p>
                            <w:pPr>
                              <w:pStyle w:val="20"/>
                              <w:spacing w:before="6"/>
                              <w:rPr>
                                <w:b/>
                                <w:sz w:val="24"/>
                                <w:lang w:eastAsia="en-US"/>
                              </w:rPr>
                            </w:pPr>
                          </w:p>
                          <w:p>
                            <w:pPr>
                              <w:pStyle w:val="20"/>
                              <w:ind w:left="150" w:right="144"/>
                              <w:jc w:val="center"/>
                              <w:rPr>
                                <w:sz w:val="24"/>
                                <w:lang w:eastAsia="en-US"/>
                              </w:rPr>
                            </w:pPr>
                            <w:r>
                              <w:rPr>
                                <w:sz w:val="24"/>
                                <w:lang w:eastAsia="en-US"/>
                              </w:rPr>
                              <w:t>折扣率</w:t>
                            </w:r>
                          </w:p>
                        </w:tc>
                        <w:tc>
                          <w:tcPr>
                            <w:tcW w:w="1119" w:type="dxa"/>
                          </w:tcPr>
                          <w:p>
                            <w:pPr>
                              <w:pStyle w:val="20"/>
                              <w:spacing w:before="79"/>
                              <w:ind w:left="178" w:right="170"/>
                              <w:jc w:val="center"/>
                              <w:rPr>
                                <w:sz w:val="24"/>
                                <w:lang w:eastAsia="en-US"/>
                              </w:rPr>
                            </w:pPr>
                            <w:r>
                              <w:rPr>
                                <w:sz w:val="24"/>
                                <w:lang w:eastAsia="en-US"/>
                              </w:rPr>
                              <w:t>扣除价</w:t>
                            </w:r>
                          </w:p>
                          <w:p>
                            <w:pPr>
                              <w:pStyle w:val="20"/>
                              <w:spacing w:before="160"/>
                              <w:ind w:left="8"/>
                              <w:jc w:val="center"/>
                              <w:rPr>
                                <w:sz w:val="24"/>
                                <w:lang w:eastAsia="en-US"/>
                              </w:rPr>
                            </w:pPr>
                            <w:r>
                              <w:rPr>
                                <w:sz w:val="24"/>
                                <w:lang w:eastAsia="en-US"/>
                              </w:rPr>
                              <w:t>格</w:t>
                            </w:r>
                          </w:p>
                        </w:tc>
                        <w:tc>
                          <w:tcPr>
                            <w:tcW w:w="1468" w:type="dxa"/>
                          </w:tcPr>
                          <w:p>
                            <w:pPr>
                              <w:pStyle w:val="20"/>
                              <w:spacing w:before="6"/>
                              <w:rPr>
                                <w:b/>
                                <w:sz w:val="24"/>
                                <w:lang w:eastAsia="en-US"/>
                              </w:rPr>
                            </w:pPr>
                          </w:p>
                          <w:p>
                            <w:pPr>
                              <w:pStyle w:val="20"/>
                              <w:ind w:left="110" w:right="107"/>
                              <w:jc w:val="center"/>
                              <w:rPr>
                                <w:sz w:val="24"/>
                                <w:lang w:eastAsia="en-US"/>
                              </w:rPr>
                            </w:pPr>
                            <w:r>
                              <w:rPr>
                                <w:sz w:val="24"/>
                                <w:lang w:eastAsia="en-US"/>
                              </w:rPr>
                              <w:t>生产厂家</w:t>
                            </w:r>
                          </w:p>
                        </w:tc>
                        <w:tc>
                          <w:tcPr>
                            <w:tcW w:w="1117" w:type="dxa"/>
                          </w:tcPr>
                          <w:p>
                            <w:pPr>
                              <w:pStyle w:val="20"/>
                              <w:spacing w:before="6"/>
                              <w:rPr>
                                <w:b/>
                                <w:sz w:val="24"/>
                                <w:lang w:eastAsia="en-US"/>
                              </w:rPr>
                            </w:pPr>
                          </w:p>
                          <w:p>
                            <w:pPr>
                              <w:pStyle w:val="20"/>
                              <w:ind w:left="173" w:right="171"/>
                              <w:jc w:val="center"/>
                              <w:rPr>
                                <w:sz w:val="24"/>
                                <w:lang w:eastAsia="en-US"/>
                              </w:rPr>
                            </w:pPr>
                            <w:r>
                              <w:rPr>
                                <w:sz w:val="24"/>
                                <w:lang w:eastAsia="en-US"/>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trPr>
                        <w:tc>
                          <w:tcPr>
                            <w:tcW w:w="643" w:type="dxa"/>
                          </w:tcPr>
                          <w:p>
                            <w:pPr>
                              <w:pStyle w:val="20"/>
                              <w:rPr>
                                <w:b/>
                                <w:sz w:val="24"/>
                                <w:lang w:eastAsia="en-US"/>
                              </w:rPr>
                            </w:pPr>
                          </w:p>
                          <w:p>
                            <w:pPr>
                              <w:pStyle w:val="20"/>
                              <w:spacing w:before="8"/>
                              <w:rPr>
                                <w:b/>
                                <w:sz w:val="18"/>
                                <w:lang w:eastAsia="en-US"/>
                              </w:rPr>
                            </w:pPr>
                          </w:p>
                          <w:p>
                            <w:pPr>
                              <w:pStyle w:val="20"/>
                              <w:spacing w:before="1"/>
                              <w:ind w:left="9"/>
                              <w:jc w:val="center"/>
                              <w:rPr>
                                <w:sz w:val="24"/>
                                <w:lang w:eastAsia="en-US"/>
                              </w:rPr>
                            </w:pPr>
                            <w:r>
                              <w:rPr>
                                <w:sz w:val="24"/>
                                <w:lang w:eastAsia="en-US"/>
                              </w:rPr>
                              <w:t>1</w:t>
                            </w:r>
                          </w:p>
                        </w:tc>
                        <w:tc>
                          <w:tcPr>
                            <w:tcW w:w="756" w:type="dxa"/>
                          </w:tcPr>
                          <w:p>
                            <w:pPr>
                              <w:pStyle w:val="20"/>
                              <w:rPr>
                                <w:b/>
                                <w:sz w:val="24"/>
                                <w:lang w:eastAsia="en-US"/>
                              </w:rPr>
                            </w:pPr>
                          </w:p>
                          <w:p>
                            <w:pPr>
                              <w:pStyle w:val="20"/>
                              <w:spacing w:before="8"/>
                              <w:rPr>
                                <w:b/>
                                <w:sz w:val="18"/>
                                <w:lang w:eastAsia="en-US"/>
                              </w:rPr>
                            </w:pPr>
                          </w:p>
                          <w:p>
                            <w:pPr>
                              <w:pStyle w:val="20"/>
                              <w:spacing w:before="1"/>
                              <w:ind w:left="7"/>
                              <w:jc w:val="center"/>
                              <w:rPr>
                                <w:sz w:val="24"/>
                                <w:lang w:eastAsia="en-US"/>
                              </w:rPr>
                            </w:pPr>
                            <w:r>
                              <w:rPr>
                                <w:sz w:val="24"/>
                                <w:lang w:eastAsia="en-US"/>
                              </w:rPr>
                              <w:t>A</w:t>
                            </w:r>
                          </w:p>
                        </w:tc>
                        <w:tc>
                          <w:tcPr>
                            <w:tcW w:w="747" w:type="dxa"/>
                          </w:tcPr>
                          <w:p>
                            <w:pPr>
                              <w:pStyle w:val="20"/>
                              <w:rPr>
                                <w:b/>
                                <w:sz w:val="24"/>
                                <w:lang w:eastAsia="en-US"/>
                              </w:rPr>
                            </w:pPr>
                          </w:p>
                          <w:p>
                            <w:pPr>
                              <w:pStyle w:val="20"/>
                              <w:spacing w:before="8"/>
                              <w:rPr>
                                <w:b/>
                                <w:sz w:val="18"/>
                                <w:lang w:eastAsia="en-US"/>
                              </w:rPr>
                            </w:pPr>
                          </w:p>
                          <w:p>
                            <w:pPr>
                              <w:pStyle w:val="20"/>
                              <w:spacing w:before="1"/>
                              <w:ind w:left="6"/>
                              <w:jc w:val="center"/>
                              <w:rPr>
                                <w:sz w:val="24"/>
                                <w:lang w:eastAsia="en-US"/>
                              </w:rPr>
                            </w:pPr>
                            <w:r>
                              <w:rPr>
                                <w:sz w:val="24"/>
                                <w:lang w:eastAsia="en-US"/>
                              </w:rPr>
                              <w:t>1</w:t>
                            </w:r>
                          </w:p>
                        </w:tc>
                        <w:tc>
                          <w:tcPr>
                            <w:tcW w:w="869" w:type="dxa"/>
                          </w:tcPr>
                          <w:p>
                            <w:pPr>
                              <w:pStyle w:val="20"/>
                              <w:rPr>
                                <w:b/>
                                <w:sz w:val="24"/>
                                <w:lang w:eastAsia="en-US"/>
                              </w:rPr>
                            </w:pPr>
                          </w:p>
                          <w:p>
                            <w:pPr>
                              <w:pStyle w:val="20"/>
                              <w:spacing w:before="8"/>
                              <w:rPr>
                                <w:b/>
                                <w:sz w:val="18"/>
                                <w:lang w:eastAsia="en-US"/>
                              </w:rPr>
                            </w:pPr>
                          </w:p>
                          <w:p>
                            <w:pPr>
                              <w:pStyle w:val="20"/>
                              <w:spacing w:before="1"/>
                              <w:ind w:right="242"/>
                              <w:jc w:val="right"/>
                              <w:rPr>
                                <w:sz w:val="24"/>
                                <w:lang w:eastAsia="en-US"/>
                              </w:rPr>
                            </w:pPr>
                            <w:r>
                              <w:rPr>
                                <w:sz w:val="24"/>
                                <w:lang w:eastAsia="en-US"/>
                              </w:rPr>
                              <w:t>100</w:t>
                            </w:r>
                          </w:p>
                        </w:tc>
                        <w:tc>
                          <w:tcPr>
                            <w:tcW w:w="744" w:type="dxa"/>
                          </w:tcPr>
                          <w:p>
                            <w:pPr>
                              <w:pStyle w:val="20"/>
                              <w:rPr>
                                <w:b/>
                                <w:sz w:val="24"/>
                                <w:lang w:eastAsia="en-US"/>
                              </w:rPr>
                            </w:pPr>
                          </w:p>
                          <w:p>
                            <w:pPr>
                              <w:pStyle w:val="20"/>
                              <w:spacing w:before="8"/>
                              <w:rPr>
                                <w:b/>
                                <w:sz w:val="18"/>
                                <w:lang w:eastAsia="en-US"/>
                              </w:rPr>
                            </w:pPr>
                          </w:p>
                          <w:p>
                            <w:pPr>
                              <w:pStyle w:val="20"/>
                              <w:spacing w:before="1"/>
                              <w:ind w:right="180"/>
                              <w:jc w:val="right"/>
                              <w:rPr>
                                <w:sz w:val="24"/>
                                <w:lang w:eastAsia="en-US"/>
                              </w:rPr>
                            </w:pPr>
                            <w:r>
                              <w:rPr>
                                <w:sz w:val="24"/>
                                <w:lang w:eastAsia="en-US"/>
                              </w:rPr>
                              <w:t>100</w:t>
                            </w:r>
                          </w:p>
                        </w:tc>
                        <w:tc>
                          <w:tcPr>
                            <w:tcW w:w="1064" w:type="dxa"/>
                          </w:tcPr>
                          <w:p>
                            <w:pPr>
                              <w:pStyle w:val="20"/>
                              <w:rPr>
                                <w:b/>
                                <w:sz w:val="24"/>
                                <w:lang w:eastAsia="en-US"/>
                              </w:rPr>
                            </w:pPr>
                          </w:p>
                          <w:p>
                            <w:pPr>
                              <w:pStyle w:val="20"/>
                              <w:spacing w:before="8"/>
                              <w:rPr>
                                <w:b/>
                                <w:sz w:val="18"/>
                                <w:lang w:eastAsia="en-US"/>
                              </w:rPr>
                            </w:pPr>
                          </w:p>
                          <w:p>
                            <w:pPr>
                              <w:pStyle w:val="20"/>
                              <w:spacing w:before="1"/>
                              <w:ind w:left="150" w:right="144"/>
                              <w:jc w:val="center"/>
                              <w:rPr>
                                <w:sz w:val="24"/>
                                <w:lang w:eastAsia="en-US"/>
                              </w:rPr>
                            </w:pPr>
                            <w:r>
                              <w:rPr>
                                <w:sz w:val="24"/>
                                <w:lang w:eastAsia="en-US"/>
                              </w:rPr>
                              <w:t>6%</w:t>
                            </w:r>
                          </w:p>
                        </w:tc>
                        <w:tc>
                          <w:tcPr>
                            <w:tcW w:w="1119" w:type="dxa"/>
                          </w:tcPr>
                          <w:p>
                            <w:pPr>
                              <w:pStyle w:val="20"/>
                              <w:rPr>
                                <w:b/>
                                <w:sz w:val="24"/>
                                <w:lang w:eastAsia="en-US"/>
                              </w:rPr>
                            </w:pPr>
                          </w:p>
                          <w:p>
                            <w:pPr>
                              <w:pStyle w:val="20"/>
                              <w:spacing w:before="8"/>
                              <w:rPr>
                                <w:b/>
                                <w:sz w:val="18"/>
                                <w:lang w:eastAsia="en-US"/>
                              </w:rPr>
                            </w:pPr>
                          </w:p>
                          <w:p>
                            <w:pPr>
                              <w:pStyle w:val="20"/>
                              <w:spacing w:before="1"/>
                              <w:ind w:left="8"/>
                              <w:jc w:val="center"/>
                              <w:rPr>
                                <w:sz w:val="24"/>
                                <w:lang w:eastAsia="en-US"/>
                              </w:rPr>
                            </w:pPr>
                            <w:r>
                              <w:rPr>
                                <w:sz w:val="24"/>
                                <w:lang w:eastAsia="en-US"/>
                              </w:rPr>
                              <w:t>6</w:t>
                            </w:r>
                          </w:p>
                        </w:tc>
                        <w:tc>
                          <w:tcPr>
                            <w:tcW w:w="1468" w:type="dxa"/>
                          </w:tcPr>
                          <w:p>
                            <w:pPr>
                              <w:pStyle w:val="20"/>
                              <w:rPr>
                                <w:b/>
                                <w:sz w:val="24"/>
                                <w:lang w:eastAsia="en-US"/>
                              </w:rPr>
                            </w:pPr>
                          </w:p>
                          <w:p>
                            <w:pPr>
                              <w:pStyle w:val="20"/>
                              <w:spacing w:before="8"/>
                              <w:rPr>
                                <w:b/>
                                <w:sz w:val="18"/>
                                <w:lang w:eastAsia="en-US"/>
                              </w:rPr>
                            </w:pPr>
                          </w:p>
                          <w:p>
                            <w:pPr>
                              <w:pStyle w:val="20"/>
                              <w:spacing w:before="1"/>
                              <w:ind w:left="110" w:right="107"/>
                              <w:jc w:val="center"/>
                              <w:rPr>
                                <w:sz w:val="24"/>
                                <w:lang w:eastAsia="en-US"/>
                              </w:rPr>
                            </w:pPr>
                            <w:r>
                              <w:rPr>
                                <w:sz w:val="24"/>
                                <w:lang w:eastAsia="en-US"/>
                              </w:rPr>
                              <w:t>某生产厂家</w:t>
                            </w:r>
                          </w:p>
                        </w:tc>
                        <w:tc>
                          <w:tcPr>
                            <w:tcW w:w="1117" w:type="dxa"/>
                          </w:tcPr>
                          <w:p>
                            <w:pPr>
                              <w:pStyle w:val="20"/>
                              <w:spacing w:before="79"/>
                              <w:ind w:left="177"/>
                              <w:rPr>
                                <w:sz w:val="24"/>
                                <w:lang w:eastAsia="en-US"/>
                              </w:rPr>
                            </w:pPr>
                            <w:r>
                              <w:rPr>
                                <w:sz w:val="24"/>
                                <w:lang w:eastAsia="en-US"/>
                              </w:rPr>
                              <w:t>残疾人</w:t>
                            </w:r>
                          </w:p>
                          <w:p>
                            <w:pPr>
                              <w:pStyle w:val="20"/>
                              <w:spacing w:before="8" w:line="460" w:lineRule="atLeast"/>
                              <w:ind w:left="302" w:right="171" w:hanging="125"/>
                              <w:rPr>
                                <w:sz w:val="24"/>
                                <w:lang w:eastAsia="en-US"/>
                              </w:rPr>
                            </w:pPr>
                            <w:r>
                              <w:rPr>
                                <w:sz w:val="24"/>
                                <w:lang w:eastAsia="en-US"/>
                              </w:rPr>
                              <w:t>福利性单位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4" w:hRule="atLeast"/>
                        </w:trPr>
                        <w:tc>
                          <w:tcPr>
                            <w:tcW w:w="643" w:type="dxa"/>
                          </w:tcPr>
                          <w:p>
                            <w:pPr>
                              <w:pStyle w:val="20"/>
                              <w:rPr>
                                <w:b/>
                                <w:sz w:val="24"/>
                                <w:lang w:eastAsia="en-US"/>
                              </w:rPr>
                            </w:pPr>
                          </w:p>
                          <w:p>
                            <w:pPr>
                              <w:pStyle w:val="20"/>
                              <w:spacing w:before="9"/>
                              <w:rPr>
                                <w:b/>
                                <w:sz w:val="18"/>
                                <w:lang w:eastAsia="en-US"/>
                              </w:rPr>
                            </w:pPr>
                          </w:p>
                          <w:p>
                            <w:pPr>
                              <w:pStyle w:val="20"/>
                              <w:ind w:left="9"/>
                              <w:jc w:val="center"/>
                              <w:rPr>
                                <w:sz w:val="24"/>
                                <w:lang w:eastAsia="en-US"/>
                              </w:rPr>
                            </w:pPr>
                            <w:r>
                              <w:rPr>
                                <w:sz w:val="24"/>
                                <w:lang w:eastAsia="en-US"/>
                              </w:rPr>
                              <w:t>2</w:t>
                            </w:r>
                          </w:p>
                        </w:tc>
                        <w:tc>
                          <w:tcPr>
                            <w:tcW w:w="756" w:type="dxa"/>
                          </w:tcPr>
                          <w:p>
                            <w:pPr>
                              <w:pStyle w:val="20"/>
                              <w:rPr>
                                <w:b/>
                                <w:sz w:val="24"/>
                                <w:lang w:eastAsia="en-US"/>
                              </w:rPr>
                            </w:pPr>
                          </w:p>
                          <w:p>
                            <w:pPr>
                              <w:pStyle w:val="20"/>
                              <w:spacing w:before="9"/>
                              <w:rPr>
                                <w:b/>
                                <w:sz w:val="18"/>
                                <w:lang w:eastAsia="en-US"/>
                              </w:rPr>
                            </w:pPr>
                          </w:p>
                          <w:p>
                            <w:pPr>
                              <w:pStyle w:val="20"/>
                              <w:ind w:left="7"/>
                              <w:jc w:val="center"/>
                              <w:rPr>
                                <w:sz w:val="24"/>
                                <w:lang w:eastAsia="en-US"/>
                              </w:rPr>
                            </w:pPr>
                            <w:r>
                              <w:rPr>
                                <w:sz w:val="24"/>
                                <w:lang w:eastAsia="en-US"/>
                              </w:rPr>
                              <w:t>B</w:t>
                            </w:r>
                          </w:p>
                        </w:tc>
                        <w:tc>
                          <w:tcPr>
                            <w:tcW w:w="747" w:type="dxa"/>
                          </w:tcPr>
                          <w:p>
                            <w:pPr>
                              <w:pStyle w:val="20"/>
                              <w:rPr>
                                <w:b/>
                                <w:sz w:val="24"/>
                                <w:lang w:eastAsia="en-US"/>
                              </w:rPr>
                            </w:pPr>
                          </w:p>
                          <w:p>
                            <w:pPr>
                              <w:pStyle w:val="20"/>
                              <w:spacing w:before="9"/>
                              <w:rPr>
                                <w:b/>
                                <w:sz w:val="18"/>
                                <w:lang w:eastAsia="en-US"/>
                              </w:rPr>
                            </w:pPr>
                          </w:p>
                          <w:p>
                            <w:pPr>
                              <w:pStyle w:val="20"/>
                              <w:ind w:left="6"/>
                              <w:jc w:val="center"/>
                              <w:rPr>
                                <w:sz w:val="24"/>
                                <w:lang w:eastAsia="en-US"/>
                              </w:rPr>
                            </w:pPr>
                            <w:r>
                              <w:rPr>
                                <w:sz w:val="24"/>
                                <w:lang w:eastAsia="en-US"/>
                              </w:rPr>
                              <w:t>2</w:t>
                            </w:r>
                          </w:p>
                        </w:tc>
                        <w:tc>
                          <w:tcPr>
                            <w:tcW w:w="869" w:type="dxa"/>
                          </w:tcPr>
                          <w:p>
                            <w:pPr>
                              <w:pStyle w:val="20"/>
                              <w:rPr>
                                <w:b/>
                                <w:sz w:val="24"/>
                                <w:lang w:eastAsia="en-US"/>
                              </w:rPr>
                            </w:pPr>
                          </w:p>
                          <w:p>
                            <w:pPr>
                              <w:pStyle w:val="20"/>
                              <w:spacing w:before="9"/>
                              <w:rPr>
                                <w:b/>
                                <w:sz w:val="18"/>
                                <w:lang w:eastAsia="en-US"/>
                              </w:rPr>
                            </w:pPr>
                          </w:p>
                          <w:p>
                            <w:pPr>
                              <w:pStyle w:val="20"/>
                              <w:ind w:right="242"/>
                              <w:jc w:val="right"/>
                              <w:rPr>
                                <w:sz w:val="24"/>
                                <w:lang w:eastAsia="en-US"/>
                              </w:rPr>
                            </w:pPr>
                            <w:r>
                              <w:rPr>
                                <w:sz w:val="24"/>
                                <w:lang w:eastAsia="en-US"/>
                              </w:rPr>
                              <w:t>100</w:t>
                            </w:r>
                          </w:p>
                        </w:tc>
                        <w:tc>
                          <w:tcPr>
                            <w:tcW w:w="744" w:type="dxa"/>
                          </w:tcPr>
                          <w:p>
                            <w:pPr>
                              <w:pStyle w:val="20"/>
                              <w:rPr>
                                <w:b/>
                                <w:sz w:val="24"/>
                                <w:lang w:eastAsia="en-US"/>
                              </w:rPr>
                            </w:pPr>
                          </w:p>
                          <w:p>
                            <w:pPr>
                              <w:pStyle w:val="20"/>
                              <w:spacing w:before="9"/>
                              <w:rPr>
                                <w:b/>
                                <w:sz w:val="18"/>
                                <w:lang w:eastAsia="en-US"/>
                              </w:rPr>
                            </w:pPr>
                          </w:p>
                          <w:p>
                            <w:pPr>
                              <w:pStyle w:val="20"/>
                              <w:ind w:right="180"/>
                              <w:jc w:val="right"/>
                              <w:rPr>
                                <w:sz w:val="24"/>
                                <w:lang w:eastAsia="en-US"/>
                              </w:rPr>
                            </w:pPr>
                            <w:r>
                              <w:rPr>
                                <w:sz w:val="24"/>
                                <w:lang w:eastAsia="en-US"/>
                              </w:rPr>
                              <w:t>200</w:t>
                            </w:r>
                          </w:p>
                        </w:tc>
                        <w:tc>
                          <w:tcPr>
                            <w:tcW w:w="1064" w:type="dxa"/>
                          </w:tcPr>
                          <w:p>
                            <w:pPr>
                              <w:pStyle w:val="20"/>
                              <w:rPr>
                                <w:b/>
                                <w:sz w:val="24"/>
                                <w:lang w:eastAsia="en-US"/>
                              </w:rPr>
                            </w:pPr>
                          </w:p>
                          <w:p>
                            <w:pPr>
                              <w:pStyle w:val="20"/>
                              <w:spacing w:before="9"/>
                              <w:rPr>
                                <w:b/>
                                <w:sz w:val="18"/>
                                <w:lang w:eastAsia="en-US"/>
                              </w:rPr>
                            </w:pPr>
                          </w:p>
                          <w:p>
                            <w:pPr>
                              <w:pStyle w:val="20"/>
                              <w:ind w:left="150" w:right="144"/>
                              <w:jc w:val="center"/>
                              <w:rPr>
                                <w:sz w:val="24"/>
                                <w:lang w:eastAsia="en-US"/>
                              </w:rPr>
                            </w:pPr>
                            <w:r>
                              <w:rPr>
                                <w:sz w:val="24"/>
                                <w:lang w:eastAsia="en-US"/>
                              </w:rPr>
                              <w:t>6%</w:t>
                            </w:r>
                          </w:p>
                        </w:tc>
                        <w:tc>
                          <w:tcPr>
                            <w:tcW w:w="1119" w:type="dxa"/>
                          </w:tcPr>
                          <w:p>
                            <w:pPr>
                              <w:pStyle w:val="20"/>
                              <w:rPr>
                                <w:b/>
                                <w:sz w:val="24"/>
                                <w:lang w:eastAsia="en-US"/>
                              </w:rPr>
                            </w:pPr>
                          </w:p>
                          <w:p>
                            <w:pPr>
                              <w:pStyle w:val="20"/>
                              <w:spacing w:before="9"/>
                              <w:rPr>
                                <w:b/>
                                <w:sz w:val="18"/>
                                <w:lang w:eastAsia="en-US"/>
                              </w:rPr>
                            </w:pPr>
                          </w:p>
                          <w:p>
                            <w:pPr>
                              <w:pStyle w:val="20"/>
                              <w:ind w:left="178" w:right="170"/>
                              <w:jc w:val="center"/>
                              <w:rPr>
                                <w:sz w:val="24"/>
                                <w:lang w:eastAsia="en-US"/>
                              </w:rPr>
                            </w:pPr>
                            <w:r>
                              <w:rPr>
                                <w:sz w:val="24"/>
                                <w:lang w:eastAsia="en-US"/>
                              </w:rPr>
                              <w:t>12</w:t>
                            </w:r>
                          </w:p>
                        </w:tc>
                        <w:tc>
                          <w:tcPr>
                            <w:tcW w:w="1468" w:type="dxa"/>
                          </w:tcPr>
                          <w:p>
                            <w:pPr>
                              <w:pStyle w:val="20"/>
                              <w:rPr>
                                <w:b/>
                                <w:sz w:val="24"/>
                                <w:lang w:eastAsia="en-US"/>
                              </w:rPr>
                            </w:pPr>
                          </w:p>
                          <w:p>
                            <w:pPr>
                              <w:pStyle w:val="20"/>
                              <w:spacing w:before="9"/>
                              <w:rPr>
                                <w:b/>
                                <w:sz w:val="18"/>
                                <w:lang w:eastAsia="en-US"/>
                              </w:rPr>
                            </w:pPr>
                          </w:p>
                          <w:p>
                            <w:pPr>
                              <w:pStyle w:val="20"/>
                              <w:ind w:left="110" w:right="107"/>
                              <w:jc w:val="center"/>
                              <w:rPr>
                                <w:sz w:val="24"/>
                                <w:lang w:eastAsia="en-US"/>
                              </w:rPr>
                            </w:pPr>
                            <w:r>
                              <w:rPr>
                                <w:sz w:val="24"/>
                                <w:lang w:eastAsia="en-US"/>
                              </w:rPr>
                              <w:t>某生产厂家</w:t>
                            </w:r>
                          </w:p>
                        </w:tc>
                        <w:tc>
                          <w:tcPr>
                            <w:tcW w:w="1117" w:type="dxa"/>
                          </w:tcPr>
                          <w:p>
                            <w:pPr>
                              <w:pStyle w:val="20"/>
                              <w:spacing w:before="79" w:line="364" w:lineRule="auto"/>
                              <w:ind w:left="177" w:right="171"/>
                              <w:jc w:val="center"/>
                              <w:rPr>
                                <w:sz w:val="24"/>
                                <w:lang w:eastAsia="en-US"/>
                              </w:rPr>
                            </w:pPr>
                            <w:r>
                              <w:rPr>
                                <w:spacing w:val="6"/>
                                <w:sz w:val="24"/>
                                <w:lang w:eastAsia="en-US"/>
                              </w:rPr>
                              <w:t>残疾人福利性</w:t>
                            </w:r>
                          </w:p>
                          <w:p>
                            <w:pPr>
                              <w:pStyle w:val="20"/>
                              <w:spacing w:before="2"/>
                              <w:ind w:left="173" w:right="171"/>
                              <w:jc w:val="center"/>
                              <w:rPr>
                                <w:sz w:val="24"/>
                                <w:lang w:eastAsia="en-US"/>
                              </w:rPr>
                            </w:pPr>
                            <w:r>
                              <w:rPr>
                                <w:spacing w:val="12"/>
                                <w:sz w:val="24"/>
                                <w:lang w:eastAsia="en-US"/>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399" w:type="dxa"/>
                            <w:gridSpan w:val="2"/>
                          </w:tcPr>
                          <w:p>
                            <w:pPr>
                              <w:pStyle w:val="20"/>
                              <w:spacing w:before="81"/>
                              <w:ind w:left="458"/>
                              <w:rPr>
                                <w:b/>
                                <w:sz w:val="24"/>
                                <w:lang w:eastAsia="en-US"/>
                              </w:rPr>
                            </w:pPr>
                            <w:r>
                              <w:rPr>
                                <w:b/>
                                <w:sz w:val="24"/>
                                <w:lang w:eastAsia="en-US"/>
                              </w:rPr>
                              <w:t>合计</w:t>
                            </w:r>
                          </w:p>
                        </w:tc>
                        <w:tc>
                          <w:tcPr>
                            <w:tcW w:w="747" w:type="dxa"/>
                          </w:tcPr>
                          <w:p>
                            <w:pPr>
                              <w:pStyle w:val="20"/>
                              <w:spacing w:before="81"/>
                              <w:ind w:left="6"/>
                              <w:jc w:val="center"/>
                              <w:rPr>
                                <w:sz w:val="24"/>
                                <w:lang w:eastAsia="en-US"/>
                              </w:rPr>
                            </w:pPr>
                            <w:r>
                              <w:rPr>
                                <w:sz w:val="24"/>
                                <w:lang w:eastAsia="en-US"/>
                              </w:rPr>
                              <w:t>/</w:t>
                            </w:r>
                          </w:p>
                        </w:tc>
                        <w:tc>
                          <w:tcPr>
                            <w:tcW w:w="869" w:type="dxa"/>
                          </w:tcPr>
                          <w:p>
                            <w:pPr>
                              <w:pStyle w:val="20"/>
                              <w:spacing w:before="81"/>
                              <w:ind w:left="9"/>
                              <w:jc w:val="center"/>
                              <w:rPr>
                                <w:sz w:val="24"/>
                                <w:lang w:eastAsia="en-US"/>
                              </w:rPr>
                            </w:pPr>
                            <w:r>
                              <w:rPr>
                                <w:sz w:val="24"/>
                                <w:lang w:eastAsia="en-US"/>
                              </w:rPr>
                              <w:t>/</w:t>
                            </w:r>
                          </w:p>
                        </w:tc>
                        <w:tc>
                          <w:tcPr>
                            <w:tcW w:w="744" w:type="dxa"/>
                          </w:tcPr>
                          <w:p>
                            <w:pPr>
                              <w:pStyle w:val="20"/>
                              <w:spacing w:before="81"/>
                              <w:ind w:right="180"/>
                              <w:jc w:val="right"/>
                              <w:rPr>
                                <w:sz w:val="24"/>
                                <w:lang w:eastAsia="en-US"/>
                              </w:rPr>
                            </w:pPr>
                            <w:r>
                              <w:rPr>
                                <w:sz w:val="24"/>
                                <w:lang w:eastAsia="en-US"/>
                              </w:rPr>
                              <w:t>300</w:t>
                            </w:r>
                          </w:p>
                        </w:tc>
                        <w:tc>
                          <w:tcPr>
                            <w:tcW w:w="1064" w:type="dxa"/>
                          </w:tcPr>
                          <w:p>
                            <w:pPr>
                              <w:pStyle w:val="20"/>
                              <w:spacing w:before="81"/>
                              <w:ind w:left="6"/>
                              <w:jc w:val="center"/>
                              <w:rPr>
                                <w:sz w:val="24"/>
                                <w:lang w:eastAsia="en-US"/>
                              </w:rPr>
                            </w:pPr>
                            <w:r>
                              <w:rPr>
                                <w:sz w:val="24"/>
                                <w:lang w:eastAsia="en-US"/>
                              </w:rPr>
                              <w:t>/</w:t>
                            </w:r>
                          </w:p>
                        </w:tc>
                        <w:tc>
                          <w:tcPr>
                            <w:tcW w:w="1119" w:type="dxa"/>
                          </w:tcPr>
                          <w:p>
                            <w:pPr>
                              <w:pStyle w:val="20"/>
                              <w:spacing w:before="81"/>
                              <w:ind w:left="178" w:right="170"/>
                              <w:jc w:val="center"/>
                              <w:rPr>
                                <w:sz w:val="24"/>
                                <w:lang w:eastAsia="en-US"/>
                              </w:rPr>
                            </w:pPr>
                            <w:r>
                              <w:rPr>
                                <w:sz w:val="24"/>
                                <w:lang w:eastAsia="en-US"/>
                              </w:rPr>
                              <w:t>18</w:t>
                            </w:r>
                          </w:p>
                        </w:tc>
                        <w:tc>
                          <w:tcPr>
                            <w:tcW w:w="1468" w:type="dxa"/>
                          </w:tcPr>
                          <w:p>
                            <w:pPr>
                              <w:pStyle w:val="20"/>
                              <w:spacing w:before="81"/>
                              <w:ind w:left="3"/>
                              <w:jc w:val="center"/>
                              <w:rPr>
                                <w:sz w:val="24"/>
                                <w:lang w:eastAsia="en-US"/>
                              </w:rPr>
                            </w:pPr>
                            <w:r>
                              <w:rPr>
                                <w:sz w:val="24"/>
                                <w:lang w:eastAsia="en-US"/>
                              </w:rPr>
                              <w:t>/</w:t>
                            </w:r>
                          </w:p>
                        </w:tc>
                        <w:tc>
                          <w:tcPr>
                            <w:tcW w:w="1117" w:type="dxa"/>
                          </w:tcPr>
                          <w:p>
                            <w:pPr>
                              <w:pStyle w:val="20"/>
                              <w:spacing w:before="81"/>
                              <w:ind w:left="2"/>
                              <w:jc w:val="center"/>
                              <w:rPr>
                                <w:sz w:val="24"/>
                                <w:lang w:eastAsia="en-US"/>
                              </w:rPr>
                            </w:pPr>
                            <w:r>
                              <w:rPr>
                                <w:sz w:val="24"/>
                                <w:lang w:eastAsia="en-US"/>
                              </w:rPr>
                              <w:t>/</w:t>
                            </w:r>
                          </w:p>
                        </w:tc>
                      </w:tr>
                    </w:tbl>
                    <w:p>
                      <w:pPr>
                        <w:pStyle w:val="11"/>
                      </w:pPr>
                    </w:p>
                  </w:txbxContent>
                </v:textbox>
              </v:shape>
            </w:pict>
          </mc:Fallback>
        </mc:AlternateContent>
      </w:r>
      <w:r>
        <w:rPr>
          <w:rFonts w:hint="eastAsia"/>
          <w:sz w:val="21"/>
          <w:szCs w:val="21"/>
        </w:rPr>
        <w:t>示例：某残疾人福利性单位报价为 400 元，其中所投产品 A、B 为残疾人福利性单位生产的产品，则上表填写如下：</w:t>
      </w:r>
    </w:p>
    <w:p>
      <w:pPr>
        <w:pStyle w:val="11"/>
        <w:spacing w:line="360" w:lineRule="auto"/>
        <w:rPr>
          <w:sz w:val="21"/>
          <w:szCs w:val="21"/>
        </w:rPr>
      </w:pPr>
    </w:p>
    <w:p>
      <w:pPr>
        <w:pStyle w:val="11"/>
        <w:spacing w:line="360" w:lineRule="auto"/>
        <w:rPr>
          <w:sz w:val="21"/>
          <w:szCs w:val="21"/>
        </w:rPr>
      </w:pPr>
    </w:p>
    <w:p>
      <w:pPr>
        <w:pStyle w:val="11"/>
        <w:spacing w:line="360" w:lineRule="auto"/>
        <w:rPr>
          <w:sz w:val="21"/>
          <w:szCs w:val="21"/>
        </w:rPr>
      </w:pPr>
    </w:p>
    <w:p>
      <w:pPr>
        <w:pStyle w:val="11"/>
        <w:spacing w:line="360" w:lineRule="auto"/>
        <w:rPr>
          <w:sz w:val="21"/>
          <w:szCs w:val="21"/>
        </w:rPr>
      </w:pPr>
    </w:p>
    <w:p>
      <w:pPr>
        <w:pStyle w:val="11"/>
        <w:spacing w:line="360" w:lineRule="auto"/>
        <w:rPr>
          <w:sz w:val="21"/>
          <w:szCs w:val="21"/>
        </w:rPr>
      </w:pPr>
    </w:p>
    <w:p>
      <w:pPr>
        <w:pStyle w:val="11"/>
        <w:spacing w:line="360" w:lineRule="auto"/>
        <w:rPr>
          <w:sz w:val="21"/>
          <w:szCs w:val="21"/>
        </w:rPr>
      </w:pPr>
    </w:p>
    <w:p>
      <w:pPr>
        <w:pStyle w:val="11"/>
        <w:spacing w:line="360" w:lineRule="auto"/>
        <w:rPr>
          <w:sz w:val="21"/>
          <w:szCs w:val="21"/>
        </w:rPr>
      </w:pPr>
    </w:p>
    <w:p>
      <w:pPr>
        <w:pStyle w:val="11"/>
        <w:spacing w:line="360" w:lineRule="auto"/>
        <w:rPr>
          <w:sz w:val="21"/>
          <w:szCs w:val="21"/>
        </w:rPr>
      </w:pPr>
    </w:p>
    <w:p>
      <w:pPr>
        <w:pStyle w:val="11"/>
        <w:spacing w:line="360" w:lineRule="auto"/>
        <w:rPr>
          <w:sz w:val="21"/>
          <w:szCs w:val="21"/>
        </w:rPr>
      </w:pPr>
    </w:p>
    <w:p>
      <w:pPr>
        <w:pStyle w:val="11"/>
        <w:spacing w:line="360" w:lineRule="auto"/>
        <w:rPr>
          <w:sz w:val="21"/>
          <w:szCs w:val="21"/>
        </w:rPr>
      </w:pPr>
    </w:p>
    <w:p>
      <w:pPr>
        <w:pStyle w:val="11"/>
        <w:spacing w:line="360" w:lineRule="auto"/>
        <w:rPr>
          <w:sz w:val="21"/>
          <w:szCs w:val="21"/>
        </w:rPr>
      </w:pPr>
    </w:p>
    <w:p>
      <w:pPr>
        <w:spacing w:before="120" w:beforeLines="50" w:after="120" w:afterLines="50" w:line="360" w:lineRule="auto"/>
        <w:ind w:firstLine="422" w:firstLineChars="200"/>
        <w:rPr>
          <w:rFonts w:ascii="宋体" w:hAnsi="宋体" w:cs="宋体"/>
          <w:b/>
          <w:szCs w:val="22"/>
        </w:rPr>
        <w:sectPr>
          <w:pgSz w:w="11910" w:h="16840"/>
          <w:pgMar w:top="1400" w:right="1440" w:bottom="1220" w:left="1580" w:header="877" w:footer="1033" w:gutter="0"/>
          <w:cols w:space="720" w:num="1"/>
        </w:sectPr>
      </w:pPr>
      <w:r>
        <w:rPr>
          <w:rFonts w:hint="eastAsia" w:ascii="宋体" w:hAnsi="宋体" w:cs="宋体"/>
          <w:b/>
          <w:szCs w:val="22"/>
        </w:rPr>
        <w:t>供应商报价为 400 元，评审价格为 400-18=382 元。</w:t>
      </w:r>
    </w:p>
    <w:p>
      <w:pPr>
        <w:pStyle w:val="8"/>
        <w:keepNext w:val="0"/>
        <w:keepLines w:val="0"/>
        <w:autoSpaceDE w:val="0"/>
        <w:autoSpaceDN w:val="0"/>
        <w:spacing w:before="132" w:after="0" w:line="360" w:lineRule="auto"/>
        <w:ind w:left="1367" w:right="1505"/>
        <w:jc w:val="center"/>
        <w:rPr>
          <w:rFonts w:ascii="宋体" w:hAnsi="宋体" w:cs="宋体"/>
          <w:kern w:val="0"/>
          <w:sz w:val="21"/>
          <w:szCs w:val="21"/>
          <w:lang w:val="zh-CN" w:bidi="zh-CN"/>
        </w:rPr>
      </w:pPr>
      <w:r>
        <w:rPr>
          <w:rFonts w:hint="eastAsia" w:ascii="宋体" w:hAnsi="宋体" w:cs="宋体"/>
          <w:kern w:val="0"/>
          <w:sz w:val="21"/>
          <w:szCs w:val="21"/>
          <w:lang w:val="zh-CN" w:bidi="zh-CN"/>
        </w:rPr>
        <w:t>十二、其他相关证明材料</w:t>
      </w:r>
    </w:p>
    <w:p>
      <w:pPr>
        <w:pStyle w:val="11"/>
        <w:spacing w:before="160" w:line="360" w:lineRule="auto"/>
        <w:ind w:left="654"/>
        <w:rPr>
          <w:sz w:val="21"/>
          <w:szCs w:val="21"/>
        </w:rPr>
      </w:pPr>
      <w:r>
        <w:rPr>
          <w:rFonts w:hint="eastAsia"/>
          <w:sz w:val="21"/>
          <w:szCs w:val="21"/>
        </w:rPr>
        <w:t>提供符合询价公告、采购需求及评审方法规定的相关证明文件。</w:t>
      </w:r>
    </w:p>
    <w:p>
      <w:pPr>
        <w:pStyle w:val="11"/>
        <w:spacing w:line="360" w:lineRule="auto"/>
        <w:rPr>
          <w:sz w:val="21"/>
          <w:szCs w:val="21"/>
        </w:rPr>
      </w:pPr>
    </w:p>
    <w:p>
      <w:pPr>
        <w:pStyle w:val="11"/>
        <w:spacing w:before="1" w:line="360" w:lineRule="auto"/>
        <w:rPr>
          <w:sz w:val="21"/>
          <w:szCs w:val="21"/>
        </w:rPr>
      </w:pPr>
    </w:p>
    <w:p>
      <w:pPr>
        <w:spacing w:before="120" w:beforeLines="50" w:after="120" w:afterLines="50" w:line="360" w:lineRule="auto"/>
        <w:ind w:firstLine="422" w:firstLineChars="200"/>
        <w:rPr>
          <w:rFonts w:ascii="宋体" w:hAnsi="宋体" w:cs="宋体"/>
          <w:b/>
          <w:szCs w:val="22"/>
        </w:rPr>
      </w:pPr>
      <w:r>
        <w:rPr>
          <w:rFonts w:hint="eastAsia" w:ascii="宋体" w:hAnsi="宋体" w:cs="宋体"/>
          <w:b/>
          <w:szCs w:val="22"/>
        </w:rPr>
        <w:t>特别提示：</w:t>
      </w:r>
    </w:p>
    <w:p>
      <w:pPr>
        <w:pStyle w:val="11"/>
        <w:spacing w:before="161" w:line="360" w:lineRule="auto"/>
        <w:ind w:left="220" w:right="238" w:firstLine="434"/>
        <w:rPr>
          <w:sz w:val="21"/>
          <w:szCs w:val="21"/>
        </w:rPr>
        <w:sectPr>
          <w:pgSz w:w="11910" w:h="16840"/>
          <w:pgMar w:top="1400" w:right="1440" w:bottom="1220" w:left="1580" w:header="877" w:footer="1033" w:gutter="0"/>
          <w:cols w:space="720" w:num="1"/>
        </w:sectPr>
      </w:pPr>
      <w:r>
        <w:rPr>
          <w:rFonts w:hint="eastAsia"/>
          <w:sz w:val="21"/>
          <w:szCs w:val="21"/>
        </w:rPr>
        <w:t>供应商在响应文件制作时可在此栏内上传询价通知书要求上传的证明资料， 如营业执照、税务登记证、产品彩页、证书、检测报告、产品图片等，应将上述证明材料制作成扫描件上传。</w:t>
      </w:r>
    </w:p>
    <w:p>
      <w:pPr>
        <w:pStyle w:val="11"/>
        <w:spacing w:before="2" w:line="360" w:lineRule="auto"/>
        <w:ind w:right="1389"/>
        <w:jc w:val="both"/>
        <w:rPr>
          <w:sz w:val="21"/>
          <w:szCs w:val="21"/>
        </w:rPr>
      </w:pPr>
    </w:p>
    <w:p>
      <w:pPr>
        <w:widowControl/>
        <w:spacing w:line="360" w:lineRule="auto"/>
        <w:jc w:val="center"/>
        <w:outlineLvl w:val="0"/>
        <w:rPr>
          <w:rFonts w:ascii="宋体" w:hAnsi="宋体" w:cs="宋体"/>
          <w:b/>
          <w:sz w:val="32"/>
          <w:szCs w:val="32"/>
        </w:rPr>
      </w:pPr>
      <w:r>
        <w:rPr>
          <w:rFonts w:hint="eastAsia" w:ascii="宋体" w:hAnsi="宋体" w:cs="宋体"/>
          <w:b/>
          <w:sz w:val="32"/>
          <w:szCs w:val="32"/>
        </w:rPr>
        <w:t>第七章 公告格式</w:t>
      </w:r>
    </w:p>
    <w:p>
      <w:pPr>
        <w:widowControl/>
        <w:spacing w:line="360" w:lineRule="auto"/>
        <w:jc w:val="center"/>
        <w:rPr>
          <w:rFonts w:ascii="宋体" w:hAnsi="宋体" w:cs="宋体"/>
          <w:b/>
          <w:color w:val="FF0000"/>
        </w:rPr>
      </w:pPr>
    </w:p>
    <w:p>
      <w:pPr>
        <w:spacing w:before="120" w:beforeLines="50" w:after="120" w:afterLines="50" w:line="360" w:lineRule="auto"/>
        <w:ind w:firstLine="422" w:firstLineChars="200"/>
        <w:rPr>
          <w:rFonts w:ascii="宋体" w:hAnsi="宋体" w:cs="宋体"/>
          <w:b/>
          <w:szCs w:val="22"/>
        </w:rPr>
      </w:pPr>
      <w:bookmarkStart w:id="55" w:name="_Toc28359022"/>
      <w:bookmarkStart w:id="56" w:name="_Toc35393809"/>
      <w:bookmarkStart w:id="57" w:name="_Toc38640626"/>
      <w:r>
        <w:rPr>
          <w:rFonts w:hint="eastAsia" w:ascii="宋体" w:hAnsi="宋体" w:cs="宋体"/>
          <w:b/>
          <w:szCs w:val="22"/>
        </w:rPr>
        <w:t>中标（成交）结果公告</w:t>
      </w:r>
      <w:bookmarkEnd w:id="55"/>
      <w:bookmarkEnd w:id="56"/>
      <w:bookmarkEnd w:id="57"/>
    </w:p>
    <w:p>
      <w:pPr>
        <w:spacing w:line="360" w:lineRule="auto"/>
        <w:rPr>
          <w:rFonts w:ascii="宋体" w:hAnsi="宋体" w:cs="宋体"/>
        </w:rPr>
      </w:pPr>
      <w:r>
        <w:rPr>
          <w:rFonts w:hint="eastAsia" w:ascii="宋体" w:hAnsi="宋体" w:cs="宋体"/>
        </w:rPr>
        <w:t>一、项目编号（或招标编号、政府采购计划编号、采购计划备案文号等，如有）：</w:t>
      </w:r>
    </w:p>
    <w:p>
      <w:pPr>
        <w:spacing w:line="360" w:lineRule="auto"/>
        <w:rPr>
          <w:rFonts w:ascii="宋体" w:hAnsi="宋体" w:cs="宋体"/>
          <w:u w:val="single"/>
        </w:rPr>
      </w:pPr>
      <w:r>
        <w:rPr>
          <w:rFonts w:hint="eastAsia" w:ascii="宋体" w:hAnsi="宋体" w:cs="宋体"/>
        </w:rPr>
        <w:t>二、项目名称：</w:t>
      </w:r>
    </w:p>
    <w:p>
      <w:pPr>
        <w:spacing w:line="360" w:lineRule="auto"/>
        <w:rPr>
          <w:rFonts w:ascii="宋体" w:hAnsi="宋体" w:cs="宋体"/>
        </w:rPr>
      </w:pPr>
      <w:r>
        <w:rPr>
          <w:rFonts w:hint="eastAsia" w:ascii="宋体" w:hAnsi="宋体" w:cs="宋体"/>
        </w:rPr>
        <w:t>三、中标（成交）信息</w:t>
      </w:r>
    </w:p>
    <w:p>
      <w:pPr>
        <w:spacing w:line="360" w:lineRule="auto"/>
        <w:ind w:firstLine="420" w:firstLineChars="200"/>
        <w:rPr>
          <w:rFonts w:ascii="宋体" w:hAnsi="宋体" w:cs="宋体"/>
        </w:rPr>
      </w:pPr>
      <w:r>
        <w:rPr>
          <w:rFonts w:hint="eastAsia" w:ascii="宋体" w:hAnsi="宋体" w:cs="宋体"/>
        </w:rPr>
        <w:t>供应商名称：</w:t>
      </w:r>
    </w:p>
    <w:p>
      <w:pPr>
        <w:spacing w:line="360" w:lineRule="auto"/>
        <w:ind w:firstLine="420" w:firstLineChars="200"/>
        <w:rPr>
          <w:rFonts w:ascii="宋体" w:hAnsi="宋体" w:cs="宋体"/>
        </w:rPr>
      </w:pPr>
      <w:r>
        <w:rPr>
          <w:rFonts w:hint="eastAsia" w:ascii="宋体" w:hAnsi="宋体" w:cs="宋体"/>
        </w:rPr>
        <w:t>供应商地址：</w:t>
      </w:r>
    </w:p>
    <w:p>
      <w:pPr>
        <w:spacing w:line="360" w:lineRule="auto"/>
        <w:ind w:firstLine="420" w:firstLineChars="200"/>
        <w:rPr>
          <w:rFonts w:ascii="宋体" w:hAnsi="宋体" w:cs="宋体"/>
        </w:rPr>
      </w:pPr>
      <w:r>
        <w:rPr>
          <w:rFonts w:hint="eastAsia" w:ascii="宋体" w:hAnsi="宋体" w:cs="宋体"/>
        </w:rPr>
        <w:t>中标（成交）金额：</w:t>
      </w:r>
      <w:r>
        <w:rPr>
          <w:rFonts w:hint="eastAsia" w:ascii="宋体" w:hAnsi="宋体" w:cs="宋体"/>
          <w:u w:val="single"/>
        </w:rPr>
        <w:t>（可填写下浮率、折扣率或费率）</w:t>
      </w:r>
    </w:p>
    <w:p>
      <w:pPr>
        <w:spacing w:after="120" w:afterLines="50" w:line="360" w:lineRule="auto"/>
        <w:rPr>
          <w:rFonts w:ascii="宋体" w:hAnsi="宋体" w:cs="宋体"/>
        </w:rPr>
      </w:pPr>
      <w:r>
        <w:rPr>
          <w:rFonts w:hint="eastAsia" w:ascii="宋体" w:hAnsi="宋体" w:cs="宋体"/>
        </w:rPr>
        <w:t>四、主要标的信息</w:t>
      </w:r>
    </w:p>
    <w:tbl>
      <w:tblPr>
        <w:tblStyle w:val="15"/>
        <w:tblW w:w="81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kern w:val="0"/>
              </w:rPr>
            </w:pPr>
            <w:r>
              <w:rPr>
                <w:rFonts w:hint="eastAsia" w:ascii="宋体" w:hAnsi="宋体" w:cs="宋体"/>
                <w:kern w:val="0"/>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kern w:val="0"/>
              </w:rPr>
            </w:pPr>
            <w:r>
              <w:rPr>
                <w:rFonts w:hint="eastAsia" w:ascii="宋体" w:hAnsi="宋体" w:cs="宋体"/>
                <w:kern w:val="0"/>
              </w:rPr>
              <w:t>名称：</w:t>
            </w:r>
          </w:p>
          <w:p>
            <w:pPr>
              <w:spacing w:line="360" w:lineRule="auto"/>
              <w:rPr>
                <w:rFonts w:ascii="宋体" w:hAnsi="宋体" w:cs="宋体"/>
                <w:kern w:val="0"/>
              </w:rPr>
            </w:pPr>
            <w:r>
              <w:rPr>
                <w:rFonts w:hint="eastAsia" w:ascii="宋体" w:hAnsi="宋体" w:cs="宋体"/>
                <w:kern w:val="0"/>
              </w:rPr>
              <w:t>品牌（如有）：</w:t>
            </w:r>
          </w:p>
          <w:p>
            <w:pPr>
              <w:spacing w:line="360" w:lineRule="auto"/>
              <w:rPr>
                <w:rFonts w:ascii="宋体" w:hAnsi="宋体" w:cs="宋体"/>
                <w:kern w:val="0"/>
              </w:rPr>
            </w:pPr>
            <w:r>
              <w:rPr>
                <w:rFonts w:hint="eastAsia" w:ascii="宋体" w:hAnsi="宋体" w:cs="宋体"/>
                <w:kern w:val="0"/>
              </w:rPr>
              <w:t>规格型号：</w:t>
            </w:r>
          </w:p>
          <w:p>
            <w:pPr>
              <w:spacing w:line="360" w:lineRule="auto"/>
              <w:rPr>
                <w:rFonts w:ascii="宋体" w:hAnsi="宋体" w:cs="宋体"/>
                <w:kern w:val="0"/>
              </w:rPr>
            </w:pPr>
            <w:r>
              <w:rPr>
                <w:rFonts w:hint="eastAsia" w:ascii="宋体" w:hAnsi="宋体" w:cs="宋体"/>
                <w:kern w:val="0"/>
              </w:rPr>
              <w:t>数量：</w:t>
            </w:r>
          </w:p>
          <w:p>
            <w:pPr>
              <w:spacing w:line="360" w:lineRule="auto"/>
              <w:rPr>
                <w:rFonts w:ascii="宋体" w:hAnsi="宋体" w:cs="宋体"/>
                <w:kern w:val="0"/>
              </w:rPr>
            </w:pPr>
            <w:r>
              <w:rPr>
                <w:rFonts w:hint="eastAsia" w:ascii="宋体" w:hAnsi="宋体" w:cs="宋体"/>
                <w:kern w:val="0"/>
              </w:rPr>
              <w:t>单价：</w:t>
            </w:r>
          </w:p>
        </w:tc>
      </w:tr>
    </w:tbl>
    <w:p>
      <w:pPr>
        <w:spacing w:before="120" w:beforeLines="50" w:line="360" w:lineRule="auto"/>
        <w:rPr>
          <w:rFonts w:ascii="宋体" w:hAnsi="宋体" w:cs="宋体"/>
        </w:rPr>
      </w:pPr>
      <w:r>
        <w:rPr>
          <w:rFonts w:hint="eastAsia" w:ascii="宋体" w:hAnsi="宋体" w:cs="宋体"/>
        </w:rPr>
        <w:t>五、评审专家名单：</w:t>
      </w:r>
    </w:p>
    <w:p>
      <w:pPr>
        <w:spacing w:line="360" w:lineRule="auto"/>
        <w:rPr>
          <w:rFonts w:ascii="宋体" w:hAnsi="宋体" w:cs="宋体"/>
        </w:rPr>
      </w:pPr>
      <w:r>
        <w:rPr>
          <w:rFonts w:hint="eastAsia" w:ascii="宋体" w:hAnsi="宋体" w:cs="宋体"/>
        </w:rPr>
        <w:t>六、代理服务收费标准及金额：</w:t>
      </w:r>
    </w:p>
    <w:p>
      <w:pPr>
        <w:spacing w:line="360" w:lineRule="auto"/>
        <w:rPr>
          <w:rFonts w:ascii="宋体" w:hAnsi="宋体" w:cs="宋体"/>
        </w:rPr>
      </w:pPr>
      <w:r>
        <w:rPr>
          <w:rFonts w:hint="eastAsia" w:ascii="宋体" w:hAnsi="宋体" w:cs="宋体"/>
        </w:rPr>
        <w:t>七、公告期限</w:t>
      </w:r>
    </w:p>
    <w:p>
      <w:pPr>
        <w:spacing w:line="360" w:lineRule="auto"/>
        <w:ind w:firstLine="420" w:firstLineChars="200"/>
        <w:rPr>
          <w:rFonts w:ascii="宋体" w:hAnsi="宋体" w:cs="宋体"/>
          <w:kern w:val="0"/>
        </w:rPr>
      </w:pPr>
      <w:r>
        <w:rPr>
          <w:rFonts w:hint="eastAsia" w:ascii="宋体" w:hAnsi="宋体" w:cs="宋体"/>
          <w:kern w:val="0"/>
        </w:rPr>
        <w:t>自本公告发布之日起1个工作日。</w:t>
      </w:r>
    </w:p>
    <w:p>
      <w:pPr>
        <w:spacing w:line="360" w:lineRule="auto"/>
        <w:rPr>
          <w:rFonts w:ascii="宋体" w:hAnsi="宋体" w:cs="宋体"/>
        </w:rPr>
      </w:pPr>
      <w:r>
        <w:rPr>
          <w:rFonts w:hint="eastAsia" w:ascii="宋体" w:hAnsi="宋体" w:cs="宋体"/>
        </w:rPr>
        <w:t>八、其他补充事宜</w:t>
      </w:r>
    </w:p>
    <w:p>
      <w:pPr>
        <w:spacing w:line="360" w:lineRule="auto"/>
        <w:rPr>
          <w:rFonts w:ascii="宋体" w:hAnsi="宋体" w:cs="宋体"/>
          <w:kern w:val="0"/>
        </w:rPr>
      </w:pPr>
      <w:r>
        <w:rPr>
          <w:rFonts w:hint="eastAsia" w:ascii="宋体" w:hAnsi="宋体" w:cs="宋体"/>
          <w:kern w:val="0"/>
        </w:rPr>
        <w:t>（在公告中标结果的同时，采购代理机构同时告知未通过资格审查的投标人未通过的原因。）</w:t>
      </w:r>
    </w:p>
    <w:p>
      <w:pPr>
        <w:spacing w:line="360" w:lineRule="auto"/>
        <w:rPr>
          <w:rFonts w:ascii="宋体" w:hAnsi="宋体" w:cs="宋体"/>
          <w:kern w:val="0"/>
        </w:rPr>
      </w:pPr>
      <w:r>
        <w:rPr>
          <w:rFonts w:hint="eastAsia" w:ascii="宋体" w:hAnsi="宋体" w:cs="宋体"/>
          <w:kern w:val="0"/>
        </w:rPr>
        <w:t>九、凡对本次公告内容提出询问，请按以下方式联系。</w:t>
      </w:r>
    </w:p>
    <w:p>
      <w:pPr>
        <w:pStyle w:val="7"/>
        <w:spacing w:line="360" w:lineRule="auto"/>
        <w:ind w:firstLine="525" w:firstLineChars="250"/>
        <w:rPr>
          <w:rFonts w:ascii="宋体" w:hAnsi="宋体" w:eastAsia="宋体" w:cs="宋体"/>
          <w:b w:val="0"/>
          <w:sz w:val="21"/>
          <w:szCs w:val="21"/>
        </w:rPr>
      </w:pPr>
      <w:bookmarkStart w:id="58" w:name="_Toc35393810"/>
      <w:bookmarkStart w:id="59" w:name="_Toc28359100"/>
      <w:bookmarkStart w:id="60" w:name="_Toc35393641"/>
      <w:bookmarkStart w:id="61" w:name="_Toc28359023"/>
      <w:r>
        <w:rPr>
          <w:rFonts w:hint="eastAsia" w:ascii="宋体" w:hAnsi="宋体" w:eastAsia="宋体" w:cs="宋体"/>
          <w:b w:val="0"/>
          <w:sz w:val="21"/>
          <w:szCs w:val="21"/>
        </w:rPr>
        <w:t>1.采购人信息</w:t>
      </w:r>
      <w:bookmarkEnd w:id="58"/>
      <w:bookmarkEnd w:id="59"/>
      <w:bookmarkEnd w:id="60"/>
      <w:bookmarkEnd w:id="61"/>
    </w:p>
    <w:p>
      <w:pPr>
        <w:spacing w:line="360" w:lineRule="auto"/>
        <w:ind w:left="1041" w:leftChars="371" w:hanging="262" w:hangingChars="125"/>
        <w:jc w:val="left"/>
        <w:rPr>
          <w:rFonts w:ascii="宋体" w:hAnsi="宋体" w:cs="宋体"/>
        </w:rPr>
      </w:pPr>
      <w:r>
        <w:rPr>
          <w:rFonts w:hint="eastAsia" w:ascii="宋体" w:hAnsi="宋体" w:cs="宋体"/>
        </w:rPr>
        <w:t>名    称：</w:t>
      </w:r>
      <w:r>
        <w:rPr>
          <w:rFonts w:hint="eastAsia" w:ascii="宋体" w:hAnsi="宋体" w:cs="宋体"/>
          <w:u w:val="single"/>
        </w:rPr>
        <w:t>　　　　　　　　　　　　</w:t>
      </w:r>
    </w:p>
    <w:p>
      <w:pPr>
        <w:spacing w:line="360" w:lineRule="auto"/>
        <w:ind w:left="1041" w:leftChars="371" w:hanging="262" w:hangingChars="125"/>
        <w:jc w:val="left"/>
        <w:rPr>
          <w:rFonts w:ascii="宋体" w:hAnsi="宋体" w:cs="宋体"/>
        </w:rPr>
      </w:pPr>
      <w:r>
        <w:rPr>
          <w:rFonts w:hint="eastAsia" w:ascii="宋体" w:hAnsi="宋体" w:cs="宋体"/>
        </w:rPr>
        <w:t>地    址：</w:t>
      </w:r>
      <w:r>
        <w:rPr>
          <w:rFonts w:hint="eastAsia" w:ascii="宋体" w:hAnsi="宋体" w:cs="宋体"/>
          <w:u w:val="single"/>
        </w:rPr>
        <w:t>　　　　　　　　　　　　</w:t>
      </w:r>
    </w:p>
    <w:p>
      <w:pPr>
        <w:spacing w:line="360" w:lineRule="auto"/>
        <w:ind w:left="1041" w:leftChars="371" w:hanging="262" w:hangingChars="125"/>
        <w:jc w:val="left"/>
        <w:rPr>
          <w:rFonts w:ascii="宋体" w:hAnsi="宋体" w:cs="宋体"/>
        </w:rPr>
      </w:pPr>
      <w:r>
        <w:rPr>
          <w:rFonts w:hint="eastAsia" w:ascii="宋体" w:hAnsi="宋体" w:cs="宋体"/>
        </w:rPr>
        <w:t>联系方式：</w:t>
      </w:r>
      <w:r>
        <w:rPr>
          <w:rFonts w:hint="eastAsia" w:ascii="宋体" w:hAnsi="宋体" w:cs="宋体"/>
          <w:u w:val="single"/>
        </w:rPr>
        <w:t xml:space="preserve">　　　　　　　　　　　 </w:t>
      </w:r>
    </w:p>
    <w:p>
      <w:pPr>
        <w:pStyle w:val="7"/>
        <w:spacing w:line="360" w:lineRule="auto"/>
        <w:ind w:firstLine="630" w:firstLineChars="300"/>
        <w:rPr>
          <w:rFonts w:ascii="宋体" w:hAnsi="宋体" w:eastAsia="宋体" w:cs="宋体"/>
          <w:b w:val="0"/>
          <w:sz w:val="21"/>
          <w:szCs w:val="21"/>
        </w:rPr>
      </w:pPr>
      <w:bookmarkStart w:id="62" w:name="_Toc35393811"/>
      <w:bookmarkStart w:id="63" w:name="_Toc28359024"/>
      <w:bookmarkStart w:id="64" w:name="_Toc28359101"/>
      <w:bookmarkStart w:id="65" w:name="_Toc35393642"/>
      <w:r>
        <w:rPr>
          <w:rFonts w:hint="eastAsia" w:ascii="宋体" w:hAnsi="宋体" w:eastAsia="宋体" w:cs="宋体"/>
          <w:b w:val="0"/>
          <w:sz w:val="21"/>
          <w:szCs w:val="21"/>
        </w:rPr>
        <w:t>2.采购代理机构信息（如有）</w:t>
      </w:r>
      <w:bookmarkEnd w:id="62"/>
      <w:bookmarkEnd w:id="63"/>
      <w:bookmarkEnd w:id="64"/>
      <w:bookmarkEnd w:id="65"/>
    </w:p>
    <w:p>
      <w:pPr>
        <w:spacing w:line="360" w:lineRule="auto"/>
        <w:ind w:firstLine="630" w:firstLineChars="300"/>
        <w:rPr>
          <w:rFonts w:ascii="宋体" w:hAnsi="宋体" w:cs="宋体"/>
          <w:u w:val="single"/>
        </w:rPr>
      </w:pPr>
      <w:r>
        <w:rPr>
          <w:rFonts w:hint="eastAsia" w:ascii="宋体" w:hAnsi="宋体" w:cs="宋体"/>
        </w:rPr>
        <w:t>名    称：</w:t>
      </w:r>
      <w:r>
        <w:rPr>
          <w:rFonts w:hint="eastAsia" w:ascii="宋体" w:hAnsi="宋体" w:cs="宋体"/>
          <w:u w:val="single"/>
        </w:rPr>
        <w:t>　　　　　　　　　 　　</w:t>
      </w:r>
    </w:p>
    <w:p>
      <w:pPr>
        <w:spacing w:line="360" w:lineRule="auto"/>
        <w:ind w:firstLine="630" w:firstLineChars="300"/>
        <w:rPr>
          <w:rFonts w:ascii="宋体" w:hAnsi="宋体" w:cs="宋体"/>
        </w:rPr>
      </w:pPr>
      <w:r>
        <w:rPr>
          <w:rFonts w:hint="eastAsia" w:ascii="宋体" w:hAnsi="宋体" w:cs="宋体"/>
        </w:rPr>
        <w:t>地　  址：</w:t>
      </w:r>
      <w:r>
        <w:rPr>
          <w:rFonts w:hint="eastAsia" w:ascii="宋体" w:hAnsi="宋体" w:cs="宋体"/>
          <w:u w:val="single"/>
        </w:rPr>
        <w:t xml:space="preserve">　　　　　　　　　　　 </w:t>
      </w:r>
    </w:p>
    <w:p>
      <w:pPr>
        <w:spacing w:line="360" w:lineRule="auto"/>
        <w:ind w:firstLine="630" w:firstLineChars="300"/>
        <w:rPr>
          <w:rFonts w:ascii="宋体" w:hAnsi="宋体" w:cs="宋体"/>
          <w:u w:val="single"/>
        </w:rPr>
      </w:pPr>
      <w:r>
        <w:rPr>
          <w:rFonts w:hint="eastAsia" w:ascii="宋体" w:hAnsi="宋体" w:cs="宋体"/>
        </w:rPr>
        <w:t>联系方式：</w:t>
      </w:r>
      <w:r>
        <w:rPr>
          <w:rFonts w:hint="eastAsia" w:ascii="宋体" w:hAnsi="宋体" w:cs="宋体"/>
          <w:u w:val="single"/>
        </w:rPr>
        <w:t xml:space="preserve">　　　　　　　　　　　 </w:t>
      </w:r>
    </w:p>
    <w:p>
      <w:pPr>
        <w:pStyle w:val="7"/>
        <w:spacing w:line="360" w:lineRule="auto"/>
        <w:ind w:firstLine="630" w:firstLineChars="300"/>
        <w:rPr>
          <w:rFonts w:ascii="宋体" w:hAnsi="宋体" w:eastAsia="宋体" w:cs="宋体"/>
          <w:b w:val="0"/>
          <w:sz w:val="21"/>
          <w:szCs w:val="21"/>
        </w:rPr>
      </w:pPr>
      <w:bookmarkStart w:id="66" w:name="_Toc28359102"/>
      <w:bookmarkStart w:id="67" w:name="_Toc35393812"/>
      <w:bookmarkStart w:id="68" w:name="_Toc28359025"/>
      <w:bookmarkStart w:id="69" w:name="_Toc35393643"/>
      <w:r>
        <w:rPr>
          <w:rFonts w:hint="eastAsia" w:ascii="宋体" w:hAnsi="宋体" w:eastAsia="宋体" w:cs="宋体"/>
          <w:b w:val="0"/>
          <w:sz w:val="21"/>
          <w:szCs w:val="21"/>
        </w:rPr>
        <w:t>3.项目联系方式</w:t>
      </w:r>
      <w:bookmarkEnd w:id="66"/>
      <w:bookmarkEnd w:id="67"/>
      <w:bookmarkEnd w:id="68"/>
      <w:bookmarkEnd w:id="69"/>
    </w:p>
    <w:p>
      <w:pPr>
        <w:pStyle w:val="12"/>
        <w:spacing w:line="360" w:lineRule="auto"/>
        <w:ind w:firstLine="630" w:firstLineChars="300"/>
        <w:rPr>
          <w:rFonts w:hAnsi="宋体" w:cs="宋体"/>
          <w:szCs w:val="21"/>
        </w:rPr>
      </w:pPr>
      <w:r>
        <w:rPr>
          <w:rFonts w:hint="eastAsia" w:hAnsi="宋体" w:cs="宋体"/>
          <w:szCs w:val="21"/>
        </w:rPr>
        <w:t>项目联系人：</w:t>
      </w:r>
      <w:r>
        <w:rPr>
          <w:rFonts w:hint="eastAsia" w:hAnsi="宋体" w:cs="宋体"/>
          <w:szCs w:val="21"/>
          <w:u w:val="single"/>
        </w:rPr>
        <w:t>（组织本项目采购活动的具体工作人员姓名）</w:t>
      </w:r>
    </w:p>
    <w:p>
      <w:pPr>
        <w:spacing w:line="360" w:lineRule="auto"/>
        <w:ind w:firstLine="630" w:firstLineChars="300"/>
        <w:rPr>
          <w:rFonts w:ascii="宋体" w:hAnsi="宋体" w:cs="宋体"/>
          <w:u w:val="single"/>
        </w:rPr>
      </w:pPr>
      <w:r>
        <w:rPr>
          <w:rFonts w:hint="eastAsia" w:ascii="宋体" w:hAnsi="宋体" w:cs="宋体"/>
        </w:rPr>
        <w:t>电　  话：</w:t>
      </w:r>
      <w:r>
        <w:rPr>
          <w:rFonts w:hint="eastAsia" w:ascii="宋体" w:hAnsi="宋体" w:cs="宋体"/>
          <w:u w:val="single"/>
        </w:rPr>
        <w:t>　　　　　　　　　　　　</w:t>
      </w:r>
    </w:p>
    <w:p>
      <w:pPr>
        <w:spacing w:line="360" w:lineRule="auto"/>
        <w:rPr>
          <w:rFonts w:ascii="宋体" w:hAnsi="宋体" w:cs="宋体"/>
          <w:kern w:val="0"/>
        </w:rPr>
      </w:pPr>
      <w:r>
        <w:rPr>
          <w:rFonts w:hint="eastAsia" w:ascii="宋体" w:hAnsi="宋体" w:cs="宋体"/>
          <w:kern w:val="0"/>
        </w:rPr>
        <w:t>十、附件</w:t>
      </w:r>
    </w:p>
    <w:p>
      <w:pPr>
        <w:spacing w:line="360" w:lineRule="auto"/>
        <w:ind w:firstLine="420" w:firstLineChars="200"/>
        <w:rPr>
          <w:rFonts w:ascii="宋体" w:hAnsi="宋体" w:cs="宋体"/>
          <w:kern w:val="0"/>
        </w:rPr>
      </w:pPr>
      <w:r>
        <w:rPr>
          <w:rFonts w:hint="eastAsia" w:ascii="宋体" w:hAnsi="宋体" w:cs="宋体"/>
          <w:kern w:val="0"/>
        </w:rPr>
        <w:t>1.采购文件（已公告的可不重复公告）</w:t>
      </w:r>
    </w:p>
    <w:p>
      <w:pPr>
        <w:spacing w:line="360" w:lineRule="auto"/>
        <w:ind w:firstLine="420" w:firstLineChars="200"/>
        <w:rPr>
          <w:rFonts w:ascii="宋体" w:hAnsi="宋体" w:cs="宋体"/>
          <w:kern w:val="0"/>
        </w:rPr>
      </w:pPr>
      <w:r>
        <w:rPr>
          <w:rFonts w:hint="eastAsia" w:ascii="宋体" w:hAnsi="宋体" w:cs="宋体"/>
          <w:kern w:val="0"/>
        </w:rPr>
        <w:t>2.被推荐供应商名单和推荐理由（适用于邀请招标、竞争性谈判、询价、竞争性磋商采用书面推荐方式产生符合资格条件的潜在供应商的）</w:t>
      </w:r>
    </w:p>
    <w:p>
      <w:pPr>
        <w:spacing w:line="360" w:lineRule="auto"/>
        <w:ind w:firstLine="420" w:firstLineChars="200"/>
        <w:rPr>
          <w:rFonts w:ascii="宋体" w:hAnsi="宋体" w:cs="宋体"/>
          <w:kern w:val="0"/>
        </w:rPr>
      </w:pPr>
      <w:r>
        <w:rPr>
          <w:rFonts w:hint="eastAsia" w:ascii="宋体" w:hAnsi="宋体" w:cs="宋体"/>
          <w:kern w:val="0"/>
        </w:rPr>
        <w:t>3.中标、成交供应商为中小企业的，应公告其《中小企业声明函》</w:t>
      </w:r>
    </w:p>
    <w:p>
      <w:pPr>
        <w:spacing w:line="360" w:lineRule="auto"/>
        <w:ind w:firstLine="420" w:firstLineChars="200"/>
        <w:rPr>
          <w:rFonts w:ascii="宋体" w:hAnsi="宋体" w:cs="宋体"/>
          <w:kern w:val="0"/>
        </w:rPr>
      </w:pPr>
      <w:r>
        <w:rPr>
          <w:rFonts w:hint="eastAsia" w:ascii="宋体" w:hAnsi="宋体" w:cs="宋体"/>
          <w:kern w:val="0"/>
        </w:rPr>
        <w:t>4.中标、成交供应商为残疾人福利性单位的，应公告其《残疾人福利性单位声明函》</w:t>
      </w:r>
    </w:p>
    <w:p>
      <w:pPr>
        <w:spacing w:line="360" w:lineRule="auto"/>
        <w:ind w:firstLine="420" w:firstLineChars="200"/>
        <w:rPr>
          <w:rFonts w:ascii="宋体" w:hAnsi="宋体" w:cs="宋体"/>
          <w:kern w:val="0"/>
        </w:rPr>
      </w:pPr>
      <w:r>
        <w:rPr>
          <w:rFonts w:hint="eastAsia" w:ascii="宋体" w:hAnsi="宋体" w:cs="宋体"/>
          <w:kern w:val="0"/>
        </w:rPr>
        <w:t>5.中标、成交供应商为注册地在国家级贫困县域内物业公司的，应公告注册所在县扶贫部门出具的聘用建档立卡贫困人员具体数量的证明。</w:t>
      </w:r>
    </w:p>
    <w:p>
      <w:pPr>
        <w:spacing w:line="360" w:lineRule="auto"/>
        <w:rPr>
          <w:rFonts w:ascii="宋体" w:hAnsi="宋体" w:cs="宋体"/>
          <w:kern w:val="0"/>
        </w:rPr>
      </w:pPr>
      <w:r>
        <w:rPr>
          <w:rFonts w:hint="eastAsia" w:ascii="宋体" w:hAnsi="宋体" w:cs="宋体"/>
        </w:rPr>
        <w:br w:type="page"/>
      </w:r>
      <w:bookmarkStart w:id="70" w:name="_Toc28359026"/>
    </w:p>
    <w:p>
      <w:pPr>
        <w:pStyle w:val="6"/>
        <w:tabs>
          <w:tab w:val="left" w:pos="0"/>
        </w:tabs>
        <w:autoSpaceDE w:val="0"/>
        <w:autoSpaceDN w:val="0"/>
        <w:adjustRightInd w:val="0"/>
        <w:spacing w:before="0" w:after="0" w:line="360" w:lineRule="auto"/>
        <w:jc w:val="center"/>
        <w:rPr>
          <w:rFonts w:ascii="宋体" w:hAnsi="宋体" w:cs="宋体"/>
          <w:sz w:val="21"/>
          <w:szCs w:val="21"/>
        </w:rPr>
      </w:pPr>
      <w:bookmarkStart w:id="71" w:name="_Toc35393813"/>
      <w:bookmarkStart w:id="72" w:name="_Toc38640627"/>
      <w:r>
        <w:rPr>
          <w:rFonts w:hint="eastAsia" w:ascii="宋体" w:hAnsi="宋体" w:cs="宋体"/>
          <w:sz w:val="21"/>
          <w:szCs w:val="21"/>
        </w:rPr>
        <w:t>更正公告</w:t>
      </w:r>
      <w:bookmarkEnd w:id="70"/>
      <w:bookmarkEnd w:id="71"/>
      <w:bookmarkEnd w:id="72"/>
    </w:p>
    <w:p>
      <w:pPr>
        <w:pStyle w:val="7"/>
        <w:spacing w:line="360" w:lineRule="auto"/>
        <w:rPr>
          <w:rFonts w:ascii="宋体" w:hAnsi="宋体" w:eastAsia="宋体" w:cs="宋体"/>
          <w:b w:val="0"/>
          <w:sz w:val="21"/>
          <w:szCs w:val="21"/>
        </w:rPr>
      </w:pPr>
      <w:bookmarkStart w:id="73" w:name="_Toc28359104"/>
      <w:bookmarkStart w:id="74" w:name="_Toc28359027"/>
      <w:bookmarkStart w:id="75" w:name="_Toc35393645"/>
      <w:bookmarkStart w:id="76" w:name="_Toc35393814"/>
      <w:r>
        <w:rPr>
          <w:rFonts w:hint="eastAsia" w:ascii="宋体" w:hAnsi="宋体" w:eastAsia="宋体" w:cs="宋体"/>
          <w:b w:val="0"/>
          <w:sz w:val="21"/>
          <w:szCs w:val="21"/>
        </w:rPr>
        <w:t>一、项目基本情况</w:t>
      </w:r>
      <w:bookmarkEnd w:id="73"/>
      <w:bookmarkEnd w:id="74"/>
      <w:bookmarkEnd w:id="75"/>
      <w:bookmarkEnd w:id="76"/>
    </w:p>
    <w:p>
      <w:pPr>
        <w:spacing w:line="360" w:lineRule="auto"/>
        <w:ind w:firstLine="420" w:firstLineChars="200"/>
        <w:rPr>
          <w:rFonts w:ascii="宋体" w:hAnsi="宋体" w:cs="宋体"/>
        </w:rPr>
      </w:pPr>
      <w:r>
        <w:rPr>
          <w:rFonts w:hint="eastAsia" w:ascii="宋体" w:hAnsi="宋体" w:cs="宋体"/>
        </w:rPr>
        <w:t>原公告的采购项目编号（或招标编号、政府采购计划编号、采购计划备案文号等，如有）：</w:t>
      </w:r>
      <w:r>
        <w:rPr>
          <w:rFonts w:hint="eastAsia" w:ascii="宋体" w:hAnsi="宋体" w:cs="宋体"/>
          <w:u w:val="single"/>
        </w:rPr>
        <w:t>　　　　　　　　　　　</w:t>
      </w:r>
    </w:p>
    <w:p>
      <w:pPr>
        <w:spacing w:line="360" w:lineRule="auto"/>
        <w:ind w:firstLine="420" w:firstLineChars="200"/>
        <w:rPr>
          <w:rFonts w:ascii="宋体" w:hAnsi="宋体" w:cs="宋体"/>
        </w:rPr>
      </w:pPr>
      <w:r>
        <w:rPr>
          <w:rFonts w:hint="eastAsia" w:ascii="宋体" w:hAnsi="宋体" w:cs="宋体"/>
        </w:rPr>
        <w:t>原公告的采购项目名称：</w:t>
      </w:r>
      <w:r>
        <w:rPr>
          <w:rFonts w:hint="eastAsia" w:ascii="宋体" w:hAnsi="宋体" w:cs="宋体"/>
          <w:u w:val="single"/>
        </w:rPr>
        <w:t>　　　　　　　　　　　</w:t>
      </w:r>
    </w:p>
    <w:p>
      <w:pPr>
        <w:spacing w:line="360" w:lineRule="auto"/>
        <w:ind w:firstLine="420" w:firstLineChars="200"/>
        <w:rPr>
          <w:rFonts w:ascii="宋体" w:hAnsi="宋体" w:cs="宋体"/>
        </w:rPr>
      </w:pPr>
      <w:r>
        <w:rPr>
          <w:rFonts w:hint="eastAsia" w:ascii="宋体" w:hAnsi="宋体" w:cs="宋体"/>
        </w:rPr>
        <w:t>首次公告日期：</w:t>
      </w:r>
      <w:r>
        <w:rPr>
          <w:rFonts w:hint="eastAsia" w:ascii="宋体" w:hAnsi="宋体" w:cs="宋体"/>
          <w:u w:val="single"/>
        </w:rPr>
        <w:t>　　　　　　　　　　　</w:t>
      </w:r>
    </w:p>
    <w:p>
      <w:pPr>
        <w:pStyle w:val="7"/>
        <w:spacing w:line="360" w:lineRule="auto"/>
        <w:rPr>
          <w:rFonts w:ascii="宋体" w:hAnsi="宋体" w:eastAsia="宋体" w:cs="宋体"/>
          <w:b w:val="0"/>
          <w:sz w:val="21"/>
          <w:szCs w:val="21"/>
        </w:rPr>
      </w:pPr>
      <w:bookmarkStart w:id="77" w:name="_Toc28359105"/>
      <w:bookmarkStart w:id="78" w:name="_Toc28359028"/>
      <w:bookmarkStart w:id="79" w:name="_Toc35393646"/>
      <w:bookmarkStart w:id="80" w:name="_Toc35393815"/>
      <w:r>
        <w:rPr>
          <w:rFonts w:hint="eastAsia" w:ascii="宋体" w:hAnsi="宋体" w:eastAsia="宋体" w:cs="宋体"/>
          <w:b w:val="0"/>
          <w:sz w:val="21"/>
          <w:szCs w:val="21"/>
        </w:rPr>
        <w:t>二、更正信息</w:t>
      </w:r>
      <w:bookmarkEnd w:id="77"/>
      <w:bookmarkEnd w:id="78"/>
      <w:bookmarkEnd w:id="79"/>
      <w:bookmarkEnd w:id="80"/>
    </w:p>
    <w:p>
      <w:pPr>
        <w:spacing w:line="360" w:lineRule="auto"/>
        <w:ind w:firstLine="420" w:firstLineChars="200"/>
        <w:rPr>
          <w:rFonts w:ascii="宋体" w:hAnsi="宋体" w:cs="宋体"/>
        </w:rPr>
      </w:pPr>
      <w:r>
        <w:rPr>
          <w:rFonts w:hint="eastAsia" w:ascii="宋体" w:hAnsi="宋体" w:cs="宋体"/>
        </w:rPr>
        <w:t xml:space="preserve">更正事项：□采购公告 □采购文件 □采购结果     </w:t>
      </w:r>
    </w:p>
    <w:p>
      <w:pPr>
        <w:spacing w:line="360" w:lineRule="auto"/>
        <w:ind w:firstLine="420" w:firstLineChars="200"/>
        <w:rPr>
          <w:rFonts w:ascii="宋体" w:hAnsi="宋体" w:cs="宋体"/>
          <w:u w:val="single"/>
        </w:rPr>
      </w:pPr>
      <w:r>
        <w:rPr>
          <w:rFonts w:hint="eastAsia" w:ascii="宋体" w:hAnsi="宋体" w:cs="宋体"/>
        </w:rPr>
        <w:t>更正内容：</w:t>
      </w:r>
      <w:r>
        <w:rPr>
          <w:rFonts w:hint="eastAsia" w:ascii="宋体" w:hAnsi="宋体" w:cs="宋体"/>
          <w:u w:val="single"/>
        </w:rPr>
        <w:t>（采购结果更正，还需同时在附件中公告变更后的中标（成交）供应商的相关信息）</w:t>
      </w:r>
    </w:p>
    <w:p>
      <w:pPr>
        <w:spacing w:line="360" w:lineRule="auto"/>
        <w:ind w:firstLine="420" w:firstLineChars="200"/>
        <w:rPr>
          <w:rFonts w:ascii="宋体" w:hAnsi="宋体" w:cs="宋体"/>
          <w:u w:val="single"/>
        </w:rPr>
      </w:pPr>
      <w:r>
        <w:rPr>
          <w:rFonts w:hint="eastAsia" w:ascii="宋体" w:hAnsi="宋体" w:cs="宋体"/>
        </w:rPr>
        <w:t>更正日期：</w:t>
      </w:r>
      <w:r>
        <w:rPr>
          <w:rFonts w:hint="eastAsia" w:ascii="宋体" w:hAnsi="宋体" w:cs="宋体"/>
          <w:u w:val="single"/>
        </w:rPr>
        <w:t>　　　　　　　　　　　</w:t>
      </w:r>
    </w:p>
    <w:p>
      <w:pPr>
        <w:pStyle w:val="7"/>
        <w:spacing w:line="360" w:lineRule="auto"/>
        <w:rPr>
          <w:rFonts w:ascii="宋体" w:hAnsi="宋体" w:eastAsia="宋体" w:cs="宋体"/>
          <w:b w:val="0"/>
          <w:sz w:val="21"/>
          <w:szCs w:val="21"/>
        </w:rPr>
      </w:pPr>
      <w:bookmarkStart w:id="81" w:name="_Toc35393647"/>
      <w:bookmarkStart w:id="82" w:name="_Toc35393816"/>
      <w:r>
        <w:rPr>
          <w:rFonts w:hint="eastAsia" w:ascii="宋体" w:hAnsi="宋体" w:eastAsia="宋体" w:cs="宋体"/>
          <w:b w:val="0"/>
          <w:sz w:val="21"/>
          <w:szCs w:val="21"/>
        </w:rPr>
        <w:t>三、其他补充事宜</w:t>
      </w:r>
      <w:bookmarkEnd w:id="81"/>
      <w:bookmarkEnd w:id="82"/>
    </w:p>
    <w:p>
      <w:pPr>
        <w:spacing w:line="360" w:lineRule="auto"/>
        <w:rPr>
          <w:rFonts w:ascii="宋体" w:hAnsi="宋体" w:cs="宋体"/>
        </w:rPr>
      </w:pPr>
    </w:p>
    <w:p>
      <w:pPr>
        <w:pStyle w:val="7"/>
        <w:spacing w:line="360" w:lineRule="auto"/>
        <w:rPr>
          <w:rFonts w:ascii="宋体" w:hAnsi="宋体" w:eastAsia="宋体" w:cs="宋体"/>
          <w:b w:val="0"/>
          <w:sz w:val="21"/>
          <w:szCs w:val="21"/>
        </w:rPr>
      </w:pPr>
      <w:bookmarkStart w:id="83" w:name="_Toc35393817"/>
      <w:bookmarkStart w:id="84" w:name="_Toc35393648"/>
      <w:bookmarkStart w:id="85" w:name="_Toc28359029"/>
      <w:bookmarkStart w:id="86" w:name="_Toc28359106"/>
      <w:r>
        <w:rPr>
          <w:rFonts w:hint="eastAsia" w:ascii="宋体" w:hAnsi="宋体" w:eastAsia="宋体" w:cs="宋体"/>
          <w:b w:val="0"/>
          <w:sz w:val="21"/>
          <w:szCs w:val="21"/>
        </w:rPr>
        <w:t>四、凡对本次公告内容提出询问，请按以下方式联系。</w:t>
      </w:r>
      <w:bookmarkEnd w:id="83"/>
      <w:bookmarkEnd w:id="84"/>
      <w:bookmarkEnd w:id="85"/>
      <w:bookmarkEnd w:id="86"/>
    </w:p>
    <w:p>
      <w:pPr>
        <w:pStyle w:val="7"/>
        <w:spacing w:line="360" w:lineRule="auto"/>
        <w:ind w:left="-67" w:leftChars="-32" w:firstLine="420" w:firstLineChars="200"/>
        <w:rPr>
          <w:rFonts w:ascii="宋体" w:hAnsi="宋体" w:eastAsia="宋体" w:cs="宋体"/>
          <w:b w:val="0"/>
          <w:sz w:val="21"/>
          <w:szCs w:val="21"/>
        </w:rPr>
      </w:pPr>
      <w:bookmarkStart w:id="87" w:name="_Toc35393818"/>
      <w:bookmarkStart w:id="88" w:name="_Toc28359107"/>
      <w:bookmarkStart w:id="89" w:name="_Toc35393649"/>
      <w:bookmarkStart w:id="90" w:name="_Toc28359030"/>
      <w:r>
        <w:rPr>
          <w:rFonts w:hint="eastAsia" w:ascii="宋体" w:hAnsi="宋体" w:eastAsia="宋体" w:cs="宋体"/>
          <w:b w:val="0"/>
          <w:sz w:val="21"/>
          <w:szCs w:val="21"/>
        </w:rPr>
        <w:t>1.采购人信息</w:t>
      </w:r>
      <w:bookmarkEnd w:id="87"/>
      <w:bookmarkEnd w:id="88"/>
      <w:bookmarkEnd w:id="89"/>
      <w:bookmarkEnd w:id="90"/>
    </w:p>
    <w:p>
      <w:pPr>
        <w:spacing w:line="360" w:lineRule="auto"/>
        <w:ind w:firstLine="420" w:firstLineChars="200"/>
        <w:rPr>
          <w:rFonts w:ascii="宋体" w:hAnsi="宋体" w:cs="宋体"/>
        </w:rPr>
      </w:pPr>
      <w:r>
        <w:rPr>
          <w:rFonts w:hint="eastAsia" w:ascii="宋体" w:hAnsi="宋体" w:cs="宋体"/>
        </w:rPr>
        <w:t>名    称：</w:t>
      </w:r>
      <w:r>
        <w:rPr>
          <w:rFonts w:hint="eastAsia" w:ascii="宋体" w:hAnsi="宋体" w:cs="宋体"/>
          <w:u w:val="single"/>
        </w:rPr>
        <w:t>　　　　　　　　　　　</w:t>
      </w:r>
    </w:p>
    <w:p>
      <w:pPr>
        <w:spacing w:line="360" w:lineRule="auto"/>
        <w:ind w:firstLine="420" w:firstLineChars="200"/>
        <w:rPr>
          <w:rFonts w:ascii="宋体" w:hAnsi="宋体" w:cs="宋体"/>
        </w:rPr>
      </w:pPr>
      <w:r>
        <w:rPr>
          <w:rFonts w:hint="eastAsia" w:ascii="宋体" w:hAnsi="宋体" w:cs="宋体"/>
        </w:rPr>
        <w:t>地    址：</w:t>
      </w:r>
      <w:r>
        <w:rPr>
          <w:rFonts w:hint="eastAsia" w:ascii="宋体" w:hAnsi="宋体" w:cs="宋体"/>
          <w:u w:val="single"/>
        </w:rPr>
        <w:t>　　　　　　　　　　　</w:t>
      </w:r>
    </w:p>
    <w:p>
      <w:pPr>
        <w:spacing w:line="360" w:lineRule="auto"/>
        <w:ind w:firstLine="420" w:firstLineChars="200"/>
        <w:rPr>
          <w:rFonts w:ascii="宋体" w:hAnsi="宋体" w:cs="宋体"/>
          <w:u w:val="single"/>
        </w:rPr>
      </w:pPr>
      <w:r>
        <w:rPr>
          <w:rFonts w:hint="eastAsia" w:ascii="宋体" w:hAnsi="宋体" w:cs="宋体"/>
        </w:rPr>
        <w:t>联系方式：</w:t>
      </w:r>
      <w:r>
        <w:rPr>
          <w:rFonts w:hint="eastAsia" w:ascii="宋体" w:hAnsi="宋体" w:cs="宋体"/>
          <w:u w:val="single"/>
        </w:rPr>
        <w:t>　　　　　　　　　　　</w:t>
      </w:r>
    </w:p>
    <w:p>
      <w:pPr>
        <w:spacing w:line="360" w:lineRule="auto"/>
        <w:rPr>
          <w:rFonts w:ascii="宋体" w:hAnsi="宋体" w:cs="宋体"/>
          <w:u w:val="single"/>
        </w:rPr>
      </w:pPr>
    </w:p>
    <w:p>
      <w:pPr>
        <w:pStyle w:val="7"/>
        <w:spacing w:line="360" w:lineRule="auto"/>
        <w:ind w:left="-67" w:leftChars="-32" w:firstLine="420" w:firstLineChars="200"/>
        <w:rPr>
          <w:rFonts w:ascii="宋体" w:hAnsi="宋体" w:eastAsia="宋体" w:cs="宋体"/>
          <w:b w:val="0"/>
          <w:sz w:val="21"/>
          <w:szCs w:val="21"/>
        </w:rPr>
      </w:pPr>
      <w:bookmarkStart w:id="91" w:name="_Toc28359031"/>
      <w:bookmarkStart w:id="92" w:name="_Toc35393819"/>
      <w:bookmarkStart w:id="93" w:name="_Toc28359108"/>
      <w:bookmarkStart w:id="94" w:name="_Toc35393650"/>
      <w:r>
        <w:rPr>
          <w:rFonts w:hint="eastAsia" w:ascii="宋体" w:hAnsi="宋体" w:eastAsia="宋体" w:cs="宋体"/>
          <w:b w:val="0"/>
          <w:sz w:val="21"/>
          <w:szCs w:val="21"/>
        </w:rPr>
        <w:t>2.采购代理机构信息（如有）</w:t>
      </w:r>
      <w:bookmarkEnd w:id="91"/>
      <w:bookmarkEnd w:id="92"/>
      <w:bookmarkEnd w:id="93"/>
      <w:bookmarkEnd w:id="94"/>
    </w:p>
    <w:p>
      <w:pPr>
        <w:spacing w:line="360" w:lineRule="auto"/>
        <w:ind w:firstLine="420" w:firstLineChars="200"/>
        <w:rPr>
          <w:rFonts w:ascii="宋体" w:hAnsi="宋体" w:cs="宋体"/>
        </w:rPr>
      </w:pPr>
      <w:r>
        <w:rPr>
          <w:rFonts w:hint="eastAsia" w:ascii="宋体" w:hAnsi="宋体" w:cs="宋体"/>
        </w:rPr>
        <w:t>名    称：</w:t>
      </w:r>
      <w:r>
        <w:rPr>
          <w:rFonts w:hint="eastAsia" w:ascii="宋体" w:hAnsi="宋体" w:cs="宋体"/>
          <w:u w:val="single"/>
        </w:rPr>
        <w:t>　　　　　　　　　　　</w:t>
      </w:r>
    </w:p>
    <w:p>
      <w:pPr>
        <w:spacing w:line="360" w:lineRule="auto"/>
        <w:ind w:firstLine="420" w:firstLineChars="200"/>
        <w:rPr>
          <w:rFonts w:ascii="宋体" w:hAnsi="宋体" w:cs="宋体"/>
        </w:rPr>
      </w:pPr>
      <w:r>
        <w:rPr>
          <w:rFonts w:hint="eastAsia" w:ascii="宋体" w:hAnsi="宋体" w:cs="宋体"/>
        </w:rPr>
        <w:t>地    址：</w:t>
      </w:r>
      <w:r>
        <w:rPr>
          <w:rFonts w:hint="eastAsia" w:ascii="宋体" w:hAnsi="宋体" w:cs="宋体"/>
          <w:u w:val="single"/>
        </w:rPr>
        <w:t>　　　　　　　　　　　</w:t>
      </w:r>
    </w:p>
    <w:p>
      <w:pPr>
        <w:spacing w:line="360" w:lineRule="auto"/>
        <w:ind w:firstLine="420" w:firstLineChars="200"/>
        <w:rPr>
          <w:rFonts w:ascii="宋体" w:hAnsi="宋体" w:cs="宋体"/>
          <w:u w:val="single"/>
        </w:rPr>
      </w:pPr>
      <w:r>
        <w:rPr>
          <w:rFonts w:hint="eastAsia" w:ascii="宋体" w:hAnsi="宋体" w:cs="宋体"/>
        </w:rPr>
        <w:t>联系方式：</w:t>
      </w:r>
      <w:bookmarkStart w:id="95" w:name="_Toc28359109"/>
      <w:bookmarkStart w:id="96" w:name="_Toc28359032"/>
      <w:r>
        <w:rPr>
          <w:rFonts w:hint="eastAsia" w:ascii="宋体" w:hAnsi="宋体" w:cs="宋体"/>
          <w:u w:val="single"/>
        </w:rPr>
        <w:t xml:space="preserve">　　　　　　　　　　　 </w:t>
      </w:r>
    </w:p>
    <w:p>
      <w:pPr>
        <w:pStyle w:val="7"/>
        <w:spacing w:line="360" w:lineRule="auto"/>
        <w:ind w:left="-67" w:leftChars="-32" w:firstLine="420" w:firstLineChars="200"/>
        <w:rPr>
          <w:rFonts w:ascii="宋体" w:hAnsi="宋体" w:eastAsia="宋体" w:cs="宋体"/>
          <w:b w:val="0"/>
          <w:sz w:val="21"/>
          <w:szCs w:val="21"/>
        </w:rPr>
      </w:pPr>
      <w:bookmarkStart w:id="97" w:name="_Toc35393651"/>
      <w:bookmarkStart w:id="98" w:name="_Toc35393820"/>
      <w:r>
        <w:rPr>
          <w:rFonts w:hint="eastAsia" w:ascii="宋体" w:hAnsi="宋体" w:eastAsia="宋体" w:cs="宋体"/>
          <w:b w:val="0"/>
          <w:sz w:val="21"/>
          <w:szCs w:val="21"/>
        </w:rPr>
        <w:t>3.项目联系方式</w:t>
      </w:r>
      <w:bookmarkEnd w:id="95"/>
      <w:bookmarkEnd w:id="96"/>
      <w:bookmarkEnd w:id="97"/>
      <w:bookmarkEnd w:id="98"/>
    </w:p>
    <w:p>
      <w:pPr>
        <w:pStyle w:val="12"/>
        <w:spacing w:line="360" w:lineRule="auto"/>
        <w:ind w:firstLine="420" w:firstLineChars="200"/>
        <w:rPr>
          <w:rFonts w:hAnsi="宋体" w:cs="宋体"/>
          <w:szCs w:val="21"/>
        </w:rPr>
      </w:pPr>
      <w:r>
        <w:rPr>
          <w:rFonts w:hint="eastAsia" w:hAnsi="宋体" w:cs="宋体"/>
          <w:szCs w:val="21"/>
        </w:rPr>
        <w:t>项目联系人：</w:t>
      </w:r>
      <w:r>
        <w:rPr>
          <w:rFonts w:hint="eastAsia" w:hAnsi="宋体" w:cs="宋体"/>
          <w:szCs w:val="21"/>
          <w:u w:val="single"/>
        </w:rPr>
        <w:t>（组织本项目采购活动的具体工作人员姓名）</w:t>
      </w:r>
    </w:p>
    <w:p>
      <w:pPr>
        <w:spacing w:line="360" w:lineRule="auto"/>
        <w:ind w:firstLine="420" w:firstLineChars="200"/>
        <w:rPr>
          <w:rFonts w:ascii="宋体" w:hAnsi="宋体" w:cs="宋体"/>
          <w:u w:val="single"/>
        </w:rPr>
      </w:pPr>
      <w:r>
        <w:rPr>
          <w:rFonts w:hint="eastAsia" w:ascii="宋体" w:hAnsi="宋体" w:cs="宋体"/>
        </w:rPr>
        <w:t>电　　 话：</w:t>
      </w:r>
      <w:r>
        <w:rPr>
          <w:rFonts w:hint="eastAsia" w:ascii="宋体" w:hAnsi="宋体" w:cs="宋体"/>
          <w:u w:val="single"/>
        </w:rPr>
        <w:t>　　　　　　　　　　　　</w:t>
      </w:r>
    </w:p>
    <w:p>
      <w:pPr>
        <w:pStyle w:val="7"/>
        <w:spacing w:line="360" w:lineRule="auto"/>
        <w:rPr>
          <w:rFonts w:ascii="宋体" w:hAnsi="宋体" w:eastAsia="宋体" w:cs="宋体"/>
          <w:sz w:val="21"/>
          <w:szCs w:val="21"/>
        </w:rPr>
      </w:pPr>
      <w:bookmarkStart w:id="99" w:name="_Toc35393821"/>
      <w:bookmarkStart w:id="100" w:name="_Toc35393652"/>
      <w:r>
        <w:rPr>
          <w:rFonts w:hint="eastAsia" w:ascii="宋体" w:hAnsi="宋体" w:eastAsia="宋体" w:cs="宋体"/>
          <w:b w:val="0"/>
          <w:sz w:val="21"/>
          <w:szCs w:val="21"/>
        </w:rPr>
        <w:t>五、附件（适用于更正中标、成交供应商）</w:t>
      </w:r>
      <w:bookmarkEnd w:id="99"/>
      <w:bookmarkEnd w:id="100"/>
    </w:p>
    <w:p>
      <w:pPr>
        <w:spacing w:line="360" w:lineRule="auto"/>
        <w:ind w:firstLine="420" w:firstLineChars="200"/>
        <w:rPr>
          <w:rFonts w:ascii="宋体" w:hAnsi="宋体" w:cs="宋体"/>
          <w:kern w:val="0"/>
        </w:rPr>
      </w:pPr>
      <w:r>
        <w:rPr>
          <w:rFonts w:hint="eastAsia" w:ascii="宋体" w:hAnsi="宋体" w:cs="宋体"/>
          <w:kern w:val="0"/>
        </w:rPr>
        <w:t>1.中标、成交供应商为中小企业的，应公告其《中小企业声明函》</w:t>
      </w:r>
    </w:p>
    <w:p>
      <w:pPr>
        <w:spacing w:line="360" w:lineRule="auto"/>
        <w:ind w:firstLine="420" w:firstLineChars="200"/>
        <w:rPr>
          <w:rFonts w:ascii="宋体" w:hAnsi="宋体" w:cs="宋体"/>
          <w:kern w:val="0"/>
        </w:rPr>
      </w:pPr>
      <w:r>
        <w:rPr>
          <w:rFonts w:hint="eastAsia" w:ascii="宋体" w:hAnsi="宋体" w:cs="宋体"/>
          <w:kern w:val="0"/>
        </w:rPr>
        <w:t>2.中标、成交供应商为残疾人福利性单位的，应公告其《残疾人福利性单位声明函》</w:t>
      </w:r>
    </w:p>
    <w:p>
      <w:pPr>
        <w:widowControl/>
        <w:spacing w:line="360" w:lineRule="auto"/>
        <w:ind w:firstLine="420" w:firstLineChars="200"/>
        <w:jc w:val="left"/>
        <w:rPr>
          <w:rFonts w:ascii="宋体" w:hAnsi="宋体" w:cs="宋体"/>
          <w:kern w:val="0"/>
        </w:rPr>
      </w:pPr>
      <w:r>
        <w:rPr>
          <w:rFonts w:hint="eastAsia" w:ascii="宋体" w:hAnsi="宋体" w:cs="宋体"/>
          <w:kern w:val="0"/>
        </w:rPr>
        <w:t>3.中标、成交供应商为注册地在国家级贫困县域内物业公司的，应公告注册所在县扶贫部门出具的聘用建档立卡贫困人员具体数量的证明。</w:t>
      </w:r>
    </w:p>
    <w:p>
      <w:pPr>
        <w:widowControl/>
        <w:spacing w:line="360" w:lineRule="auto"/>
        <w:ind w:firstLine="422" w:firstLineChars="200"/>
        <w:jc w:val="left"/>
        <w:rPr>
          <w:rFonts w:ascii="宋体" w:hAnsi="宋体" w:cs="宋体"/>
          <w:b/>
          <w:bCs/>
          <w:kern w:val="44"/>
        </w:rPr>
      </w:pPr>
    </w:p>
    <w:p>
      <w:pPr>
        <w:widowControl/>
        <w:spacing w:line="360" w:lineRule="auto"/>
        <w:jc w:val="left"/>
        <w:rPr>
          <w:rFonts w:ascii="宋体" w:hAnsi="宋体" w:cs="宋体"/>
          <w:b/>
          <w:bCs/>
          <w:kern w:val="44"/>
        </w:rPr>
      </w:pPr>
      <w:bookmarkStart w:id="101" w:name="_Toc28359033"/>
      <w:bookmarkStart w:id="102" w:name="_Toc35393653"/>
      <w:bookmarkStart w:id="103" w:name="_Toc35393822"/>
      <w:r>
        <w:rPr>
          <w:rFonts w:hint="eastAsia" w:ascii="宋体" w:hAnsi="宋体" w:cs="宋体"/>
        </w:rPr>
        <w:br w:type="page"/>
      </w:r>
    </w:p>
    <w:p>
      <w:pPr>
        <w:pStyle w:val="6"/>
        <w:tabs>
          <w:tab w:val="left" w:pos="0"/>
        </w:tabs>
        <w:autoSpaceDE w:val="0"/>
        <w:autoSpaceDN w:val="0"/>
        <w:adjustRightInd w:val="0"/>
        <w:spacing w:before="0" w:after="0" w:line="360" w:lineRule="auto"/>
        <w:jc w:val="center"/>
        <w:rPr>
          <w:rFonts w:ascii="宋体" w:hAnsi="宋体" w:cs="宋体"/>
          <w:sz w:val="21"/>
          <w:szCs w:val="21"/>
        </w:rPr>
      </w:pPr>
      <w:bookmarkStart w:id="104" w:name="_Toc38640628"/>
      <w:r>
        <w:rPr>
          <w:rFonts w:hint="eastAsia" w:ascii="宋体" w:hAnsi="宋体" w:cs="宋体"/>
          <w:sz w:val="21"/>
          <w:szCs w:val="21"/>
        </w:rPr>
        <w:t>终止公告</w:t>
      </w:r>
      <w:bookmarkEnd w:id="101"/>
      <w:bookmarkEnd w:id="102"/>
      <w:bookmarkEnd w:id="103"/>
      <w:bookmarkEnd w:id="104"/>
    </w:p>
    <w:p>
      <w:pPr>
        <w:pStyle w:val="7"/>
        <w:spacing w:line="360" w:lineRule="auto"/>
        <w:rPr>
          <w:rFonts w:ascii="宋体" w:hAnsi="宋体" w:eastAsia="宋体" w:cs="宋体"/>
          <w:b w:val="0"/>
          <w:sz w:val="21"/>
          <w:szCs w:val="21"/>
        </w:rPr>
      </w:pPr>
      <w:bookmarkStart w:id="105" w:name="_Toc28359034"/>
      <w:bookmarkStart w:id="106" w:name="_Toc35393654"/>
      <w:bookmarkStart w:id="107" w:name="_Toc35393823"/>
      <w:bookmarkStart w:id="108" w:name="_Toc28359111"/>
      <w:r>
        <w:rPr>
          <w:rFonts w:hint="eastAsia" w:ascii="宋体" w:hAnsi="宋体" w:eastAsia="宋体" w:cs="宋体"/>
          <w:b w:val="0"/>
          <w:sz w:val="21"/>
          <w:szCs w:val="21"/>
        </w:rPr>
        <w:t>一、项目基本情况</w:t>
      </w:r>
      <w:bookmarkEnd w:id="105"/>
      <w:bookmarkEnd w:id="106"/>
      <w:bookmarkEnd w:id="107"/>
      <w:bookmarkEnd w:id="108"/>
    </w:p>
    <w:p>
      <w:pPr>
        <w:spacing w:line="360" w:lineRule="auto"/>
        <w:ind w:firstLine="420" w:firstLineChars="200"/>
        <w:rPr>
          <w:rFonts w:ascii="宋体" w:hAnsi="宋体" w:cs="宋体"/>
        </w:rPr>
      </w:pPr>
      <w:r>
        <w:rPr>
          <w:rFonts w:hint="eastAsia" w:ascii="宋体" w:hAnsi="宋体" w:cs="宋体"/>
        </w:rPr>
        <w:t>采购项目编号（或招标编号、政府采购计划编号、采购计划备案文号等，如有）：</w:t>
      </w:r>
      <w:r>
        <w:rPr>
          <w:rFonts w:hint="eastAsia" w:ascii="宋体" w:hAnsi="宋体" w:cs="宋体"/>
          <w:u w:val="single"/>
        </w:rPr>
        <w:t>　　　　　　　　　　　</w:t>
      </w:r>
    </w:p>
    <w:p>
      <w:pPr>
        <w:spacing w:line="360" w:lineRule="auto"/>
        <w:ind w:firstLine="420" w:firstLineChars="200"/>
        <w:rPr>
          <w:rFonts w:ascii="宋体" w:hAnsi="宋体" w:cs="宋体"/>
        </w:rPr>
      </w:pPr>
      <w:r>
        <w:rPr>
          <w:rFonts w:hint="eastAsia" w:ascii="宋体" w:hAnsi="宋体" w:cs="宋体"/>
        </w:rPr>
        <w:t>采购项目名称：</w:t>
      </w:r>
      <w:r>
        <w:rPr>
          <w:rFonts w:hint="eastAsia" w:ascii="宋体" w:hAnsi="宋体" w:cs="宋体"/>
          <w:u w:val="single"/>
        </w:rPr>
        <w:t>　　　　　　　　　　　</w:t>
      </w:r>
    </w:p>
    <w:p>
      <w:pPr>
        <w:pStyle w:val="7"/>
        <w:spacing w:line="360" w:lineRule="auto"/>
        <w:rPr>
          <w:rFonts w:ascii="宋体" w:hAnsi="宋体" w:eastAsia="宋体" w:cs="宋体"/>
          <w:b w:val="0"/>
          <w:sz w:val="21"/>
          <w:szCs w:val="21"/>
        </w:rPr>
      </w:pPr>
      <w:bookmarkStart w:id="109" w:name="_Toc28359035"/>
      <w:bookmarkStart w:id="110" w:name="_Toc35393655"/>
      <w:bookmarkStart w:id="111" w:name="_Toc35393824"/>
      <w:bookmarkStart w:id="112" w:name="_Toc28359112"/>
      <w:r>
        <w:rPr>
          <w:rFonts w:hint="eastAsia" w:ascii="宋体" w:hAnsi="宋体" w:eastAsia="宋体" w:cs="宋体"/>
          <w:b w:val="0"/>
          <w:sz w:val="21"/>
          <w:szCs w:val="21"/>
        </w:rPr>
        <w:t>二、项目终止的原因</w:t>
      </w:r>
      <w:bookmarkEnd w:id="109"/>
      <w:bookmarkEnd w:id="110"/>
      <w:bookmarkEnd w:id="111"/>
      <w:bookmarkEnd w:id="112"/>
    </w:p>
    <w:p>
      <w:pPr>
        <w:spacing w:line="360" w:lineRule="auto"/>
        <w:rPr>
          <w:rFonts w:ascii="宋体" w:hAnsi="宋体" w:cs="宋体"/>
          <w:u w:val="single"/>
        </w:rPr>
      </w:pPr>
    </w:p>
    <w:p>
      <w:pPr>
        <w:pStyle w:val="7"/>
        <w:spacing w:line="360" w:lineRule="auto"/>
        <w:rPr>
          <w:rFonts w:ascii="宋体" w:hAnsi="宋体" w:eastAsia="宋体" w:cs="宋体"/>
          <w:b w:val="0"/>
          <w:sz w:val="21"/>
          <w:szCs w:val="21"/>
        </w:rPr>
      </w:pPr>
      <w:bookmarkStart w:id="113" w:name="_Toc35393825"/>
      <w:bookmarkStart w:id="114" w:name="_Toc35393656"/>
      <w:r>
        <w:rPr>
          <w:rFonts w:hint="eastAsia" w:ascii="宋体" w:hAnsi="宋体" w:eastAsia="宋体" w:cs="宋体"/>
          <w:b w:val="0"/>
          <w:sz w:val="21"/>
          <w:szCs w:val="21"/>
        </w:rPr>
        <w:t>三、其他补充事宜</w:t>
      </w:r>
      <w:bookmarkEnd w:id="113"/>
      <w:bookmarkEnd w:id="114"/>
    </w:p>
    <w:p>
      <w:pPr>
        <w:spacing w:line="360" w:lineRule="auto"/>
        <w:rPr>
          <w:rFonts w:ascii="宋体" w:hAnsi="宋体" w:cs="宋体"/>
        </w:rPr>
      </w:pPr>
    </w:p>
    <w:p>
      <w:pPr>
        <w:pStyle w:val="7"/>
        <w:spacing w:line="360" w:lineRule="auto"/>
        <w:rPr>
          <w:rFonts w:ascii="宋体" w:hAnsi="宋体" w:eastAsia="宋体" w:cs="宋体"/>
          <w:b w:val="0"/>
          <w:sz w:val="21"/>
          <w:szCs w:val="21"/>
        </w:rPr>
      </w:pPr>
      <w:bookmarkStart w:id="115" w:name="_Toc28359036"/>
      <w:bookmarkStart w:id="116" w:name="_Toc35393826"/>
      <w:bookmarkStart w:id="117" w:name="_Toc35393657"/>
      <w:bookmarkStart w:id="118" w:name="_Toc28359113"/>
      <w:r>
        <w:rPr>
          <w:rFonts w:hint="eastAsia" w:ascii="宋体" w:hAnsi="宋体" w:eastAsia="宋体" w:cs="宋体"/>
          <w:b w:val="0"/>
          <w:sz w:val="21"/>
          <w:szCs w:val="21"/>
        </w:rPr>
        <w:t>四、凡对本次公告内容提出询问，请按以下方式联系。</w:t>
      </w:r>
      <w:bookmarkEnd w:id="115"/>
      <w:bookmarkEnd w:id="116"/>
      <w:bookmarkEnd w:id="117"/>
      <w:bookmarkEnd w:id="118"/>
    </w:p>
    <w:p>
      <w:pPr>
        <w:pStyle w:val="7"/>
        <w:spacing w:line="360" w:lineRule="auto"/>
        <w:ind w:left="-6" w:leftChars="-3" w:firstLine="428" w:firstLineChars="204"/>
        <w:rPr>
          <w:rFonts w:ascii="宋体" w:hAnsi="宋体" w:eastAsia="宋体" w:cs="宋体"/>
          <w:b w:val="0"/>
          <w:sz w:val="21"/>
          <w:szCs w:val="21"/>
        </w:rPr>
      </w:pPr>
      <w:bookmarkStart w:id="119" w:name="_Toc35393658"/>
      <w:bookmarkStart w:id="120" w:name="_Toc35393827"/>
      <w:bookmarkStart w:id="121" w:name="_Toc28359037"/>
      <w:bookmarkStart w:id="122" w:name="_Toc28359114"/>
      <w:r>
        <w:rPr>
          <w:rFonts w:hint="eastAsia" w:ascii="宋体" w:hAnsi="宋体" w:eastAsia="宋体" w:cs="宋体"/>
          <w:b w:val="0"/>
          <w:sz w:val="21"/>
          <w:szCs w:val="21"/>
        </w:rPr>
        <w:t>1.采购人信息</w:t>
      </w:r>
      <w:bookmarkEnd w:id="119"/>
      <w:bookmarkEnd w:id="120"/>
      <w:bookmarkEnd w:id="121"/>
      <w:bookmarkEnd w:id="122"/>
    </w:p>
    <w:p>
      <w:pPr>
        <w:spacing w:line="360" w:lineRule="auto"/>
        <w:ind w:firstLine="420" w:firstLineChars="200"/>
        <w:rPr>
          <w:rFonts w:ascii="宋体" w:hAnsi="宋体" w:cs="宋体"/>
        </w:rPr>
      </w:pPr>
      <w:r>
        <w:rPr>
          <w:rFonts w:hint="eastAsia" w:ascii="宋体" w:hAnsi="宋体" w:cs="宋体"/>
        </w:rPr>
        <w:t>名    称：</w:t>
      </w:r>
      <w:r>
        <w:rPr>
          <w:rFonts w:hint="eastAsia" w:ascii="宋体" w:hAnsi="宋体" w:cs="宋体"/>
          <w:u w:val="single"/>
        </w:rPr>
        <w:t>　　　　　　　　　　　</w:t>
      </w:r>
    </w:p>
    <w:p>
      <w:pPr>
        <w:spacing w:line="360" w:lineRule="auto"/>
        <w:ind w:firstLine="420" w:firstLineChars="200"/>
        <w:rPr>
          <w:rFonts w:ascii="宋体" w:hAnsi="宋体" w:cs="宋体"/>
        </w:rPr>
      </w:pPr>
      <w:r>
        <w:rPr>
          <w:rFonts w:hint="eastAsia" w:ascii="宋体" w:hAnsi="宋体" w:cs="宋体"/>
        </w:rPr>
        <w:t>地    址：</w:t>
      </w:r>
      <w:r>
        <w:rPr>
          <w:rFonts w:hint="eastAsia" w:ascii="宋体" w:hAnsi="宋体" w:cs="宋体"/>
          <w:u w:val="single"/>
        </w:rPr>
        <w:t>　　　　　　　　　　　</w:t>
      </w:r>
    </w:p>
    <w:p>
      <w:pPr>
        <w:spacing w:line="360" w:lineRule="auto"/>
        <w:ind w:firstLine="420" w:firstLineChars="200"/>
        <w:rPr>
          <w:rFonts w:ascii="宋体" w:hAnsi="宋体" w:cs="宋体"/>
        </w:rPr>
      </w:pPr>
      <w:r>
        <w:rPr>
          <w:rFonts w:hint="eastAsia" w:ascii="宋体" w:hAnsi="宋体" w:cs="宋体"/>
        </w:rPr>
        <w:t>联系方式：</w:t>
      </w:r>
      <w:r>
        <w:rPr>
          <w:rFonts w:hint="eastAsia" w:ascii="宋体" w:hAnsi="宋体" w:cs="宋体"/>
          <w:u w:val="single"/>
        </w:rPr>
        <w:t>　　　　　　　　　　　</w:t>
      </w:r>
    </w:p>
    <w:p>
      <w:pPr>
        <w:pStyle w:val="7"/>
        <w:spacing w:line="360" w:lineRule="auto"/>
        <w:ind w:left="-6" w:leftChars="-3" w:firstLine="428" w:firstLineChars="204"/>
        <w:rPr>
          <w:rFonts w:ascii="宋体" w:hAnsi="宋体" w:eastAsia="宋体" w:cs="宋体"/>
          <w:b w:val="0"/>
          <w:sz w:val="21"/>
          <w:szCs w:val="21"/>
        </w:rPr>
      </w:pPr>
      <w:bookmarkStart w:id="123" w:name="_Toc35393659"/>
      <w:bookmarkStart w:id="124" w:name="_Toc28359038"/>
      <w:bookmarkStart w:id="125" w:name="_Toc28359115"/>
      <w:bookmarkStart w:id="126" w:name="_Toc35393828"/>
      <w:r>
        <w:rPr>
          <w:rFonts w:hint="eastAsia" w:ascii="宋体" w:hAnsi="宋体" w:eastAsia="宋体" w:cs="宋体"/>
          <w:b w:val="0"/>
          <w:sz w:val="21"/>
          <w:szCs w:val="21"/>
        </w:rPr>
        <w:t>2.采购代理机构信息（如有）</w:t>
      </w:r>
      <w:bookmarkEnd w:id="123"/>
      <w:bookmarkEnd w:id="124"/>
      <w:bookmarkEnd w:id="125"/>
      <w:bookmarkEnd w:id="126"/>
    </w:p>
    <w:p>
      <w:pPr>
        <w:spacing w:line="360" w:lineRule="auto"/>
        <w:ind w:firstLine="420" w:firstLineChars="200"/>
        <w:rPr>
          <w:rFonts w:ascii="宋体" w:hAnsi="宋体" w:cs="宋体"/>
        </w:rPr>
      </w:pPr>
      <w:r>
        <w:rPr>
          <w:rFonts w:hint="eastAsia" w:ascii="宋体" w:hAnsi="宋体" w:cs="宋体"/>
        </w:rPr>
        <w:t>名    称：</w:t>
      </w:r>
      <w:r>
        <w:rPr>
          <w:rFonts w:hint="eastAsia" w:ascii="宋体" w:hAnsi="宋体" w:cs="宋体"/>
          <w:u w:val="single"/>
        </w:rPr>
        <w:t>　　　　　　　　　　　</w:t>
      </w:r>
    </w:p>
    <w:p>
      <w:pPr>
        <w:spacing w:line="360" w:lineRule="auto"/>
        <w:ind w:firstLine="420" w:firstLineChars="200"/>
        <w:rPr>
          <w:rFonts w:ascii="宋体" w:hAnsi="宋体" w:cs="宋体"/>
        </w:rPr>
      </w:pPr>
      <w:r>
        <w:rPr>
          <w:rFonts w:hint="eastAsia" w:ascii="宋体" w:hAnsi="宋体" w:cs="宋体"/>
        </w:rPr>
        <w:t>地    址：</w:t>
      </w:r>
      <w:r>
        <w:rPr>
          <w:rFonts w:hint="eastAsia" w:ascii="宋体" w:hAnsi="宋体" w:cs="宋体"/>
          <w:u w:val="single"/>
        </w:rPr>
        <w:t>　　　　　　　　　　　</w:t>
      </w:r>
    </w:p>
    <w:p>
      <w:pPr>
        <w:spacing w:line="360" w:lineRule="auto"/>
        <w:ind w:firstLine="420" w:firstLineChars="200"/>
        <w:rPr>
          <w:rFonts w:ascii="宋体" w:hAnsi="宋体" w:cs="宋体"/>
          <w:u w:val="single"/>
        </w:rPr>
      </w:pPr>
      <w:r>
        <w:rPr>
          <w:rFonts w:hint="eastAsia" w:ascii="宋体" w:hAnsi="宋体" w:cs="宋体"/>
        </w:rPr>
        <w:t>联系方式：</w:t>
      </w:r>
      <w:r>
        <w:rPr>
          <w:rFonts w:hint="eastAsia" w:ascii="宋体" w:hAnsi="宋体" w:cs="宋体"/>
          <w:u w:val="single"/>
        </w:rPr>
        <w:t>　　　　　　　　　　　</w:t>
      </w:r>
    </w:p>
    <w:p>
      <w:pPr>
        <w:pStyle w:val="7"/>
        <w:spacing w:line="360" w:lineRule="auto"/>
        <w:ind w:left="-6" w:leftChars="-3" w:firstLine="428" w:firstLineChars="204"/>
        <w:rPr>
          <w:rFonts w:ascii="宋体" w:hAnsi="宋体" w:eastAsia="宋体" w:cs="宋体"/>
          <w:b w:val="0"/>
          <w:sz w:val="21"/>
          <w:szCs w:val="21"/>
        </w:rPr>
      </w:pPr>
      <w:bookmarkStart w:id="127" w:name="_Toc35393660"/>
      <w:bookmarkStart w:id="128" w:name="_Toc35393829"/>
      <w:bookmarkStart w:id="129" w:name="_Toc28359039"/>
      <w:bookmarkStart w:id="130" w:name="_Toc28359116"/>
      <w:r>
        <w:rPr>
          <w:rFonts w:hint="eastAsia" w:ascii="宋体" w:hAnsi="宋体" w:eastAsia="宋体" w:cs="宋体"/>
          <w:b w:val="0"/>
          <w:sz w:val="21"/>
          <w:szCs w:val="21"/>
        </w:rPr>
        <w:t>3.项目联系方式</w:t>
      </w:r>
      <w:bookmarkEnd w:id="127"/>
      <w:bookmarkEnd w:id="128"/>
      <w:bookmarkEnd w:id="129"/>
      <w:bookmarkEnd w:id="130"/>
    </w:p>
    <w:p>
      <w:pPr>
        <w:pStyle w:val="12"/>
        <w:spacing w:line="360" w:lineRule="auto"/>
        <w:ind w:firstLine="420" w:firstLineChars="200"/>
        <w:rPr>
          <w:rFonts w:hAnsi="宋体" w:cs="宋体"/>
          <w:szCs w:val="21"/>
        </w:rPr>
      </w:pPr>
      <w:r>
        <w:rPr>
          <w:rFonts w:hint="eastAsia" w:hAnsi="宋体" w:cs="宋体"/>
          <w:szCs w:val="21"/>
        </w:rPr>
        <w:t>项目联系人：</w:t>
      </w:r>
      <w:r>
        <w:rPr>
          <w:rFonts w:hint="eastAsia" w:hAnsi="宋体" w:cs="宋体"/>
          <w:szCs w:val="21"/>
          <w:u w:val="single"/>
        </w:rPr>
        <w:t>（组织本项目采购活动的具体工作人员姓名）</w:t>
      </w:r>
    </w:p>
    <w:p>
      <w:pPr>
        <w:spacing w:line="360" w:lineRule="auto"/>
        <w:ind w:firstLine="420" w:firstLineChars="200"/>
        <w:rPr>
          <w:rFonts w:ascii="宋体" w:hAnsi="宋体" w:cs="宋体"/>
          <w:u w:val="single"/>
        </w:rPr>
      </w:pPr>
      <w:r>
        <w:rPr>
          <w:rFonts w:hint="eastAsia" w:ascii="宋体" w:hAnsi="宋体" w:cs="宋体"/>
        </w:rPr>
        <w:t>电　　 话：</w:t>
      </w:r>
      <w:r>
        <w:rPr>
          <w:rFonts w:hint="eastAsia" w:ascii="宋体" w:hAnsi="宋体" w:cs="宋体"/>
          <w:u w:val="single"/>
        </w:rPr>
        <w:t>　　　　　　　　　　　　</w:t>
      </w:r>
    </w:p>
    <w:p>
      <w:pPr>
        <w:widowControl/>
        <w:spacing w:line="360" w:lineRule="auto"/>
        <w:jc w:val="left"/>
        <w:rPr>
          <w:rFonts w:ascii="宋体" w:hAnsi="宋体" w:cs="宋体"/>
          <w:b/>
          <w:bCs/>
          <w:kern w:val="44"/>
        </w:rPr>
      </w:pPr>
      <w:r>
        <w:rPr>
          <w:rFonts w:hint="eastAsia" w:ascii="宋体" w:hAnsi="宋体" w:cs="宋体"/>
        </w:rPr>
        <w:br w:type="page"/>
      </w:r>
    </w:p>
    <w:p>
      <w:pPr>
        <w:pStyle w:val="6"/>
        <w:tabs>
          <w:tab w:val="left" w:pos="0"/>
        </w:tabs>
        <w:autoSpaceDE w:val="0"/>
        <w:autoSpaceDN w:val="0"/>
        <w:adjustRightInd w:val="0"/>
        <w:spacing w:before="0" w:after="0" w:line="360" w:lineRule="auto"/>
        <w:jc w:val="center"/>
        <w:rPr>
          <w:rFonts w:ascii="宋体" w:hAnsi="宋体" w:cs="宋体"/>
          <w:sz w:val="21"/>
          <w:szCs w:val="21"/>
        </w:rPr>
      </w:pPr>
      <w:bookmarkStart w:id="131" w:name="_Toc38640629"/>
      <w:bookmarkStart w:id="132" w:name="_Toc35393830"/>
      <w:bookmarkStart w:id="133" w:name="_Toc28359040"/>
      <w:r>
        <w:rPr>
          <w:rFonts w:hint="eastAsia" w:ascii="宋体" w:hAnsi="宋体" w:cs="宋体"/>
          <w:sz w:val="21"/>
          <w:szCs w:val="21"/>
        </w:rPr>
        <w:t>合同公告</w:t>
      </w:r>
      <w:bookmarkEnd w:id="131"/>
      <w:bookmarkEnd w:id="132"/>
      <w:bookmarkEnd w:id="133"/>
    </w:p>
    <w:p>
      <w:pPr>
        <w:spacing w:line="360" w:lineRule="auto"/>
        <w:rPr>
          <w:rFonts w:ascii="宋体" w:hAnsi="宋体" w:cs="宋体"/>
        </w:rPr>
      </w:pPr>
    </w:p>
    <w:p>
      <w:pPr>
        <w:spacing w:line="360" w:lineRule="auto"/>
        <w:rPr>
          <w:rFonts w:ascii="宋体" w:hAnsi="宋体" w:cs="宋体"/>
        </w:rPr>
      </w:pPr>
      <w:r>
        <w:rPr>
          <w:rFonts w:hint="eastAsia" w:ascii="宋体" w:hAnsi="宋体" w:cs="宋体"/>
        </w:rPr>
        <w:t>一、合同编号：</w:t>
      </w:r>
      <w:r>
        <w:rPr>
          <w:rFonts w:hint="eastAsia" w:ascii="宋体" w:hAnsi="宋体" w:cs="宋体"/>
          <w:u w:val="single"/>
        </w:rPr>
        <w:t>　　　　　　　　　　　</w:t>
      </w:r>
    </w:p>
    <w:p>
      <w:pPr>
        <w:spacing w:line="360" w:lineRule="auto"/>
        <w:rPr>
          <w:rFonts w:ascii="宋体" w:hAnsi="宋体" w:cs="宋体"/>
        </w:rPr>
      </w:pPr>
      <w:r>
        <w:rPr>
          <w:rFonts w:hint="eastAsia" w:ascii="宋体" w:hAnsi="宋体" w:cs="宋体"/>
        </w:rPr>
        <w:t>二、合同名称：</w:t>
      </w:r>
      <w:r>
        <w:rPr>
          <w:rFonts w:hint="eastAsia" w:ascii="宋体" w:hAnsi="宋体" w:cs="宋体"/>
          <w:u w:val="single"/>
        </w:rPr>
        <w:t>　　　　　　　　　　　</w:t>
      </w:r>
    </w:p>
    <w:p>
      <w:pPr>
        <w:spacing w:line="360" w:lineRule="auto"/>
        <w:rPr>
          <w:rFonts w:ascii="宋体" w:hAnsi="宋体" w:cs="宋体"/>
        </w:rPr>
      </w:pPr>
      <w:r>
        <w:rPr>
          <w:rFonts w:hint="eastAsia" w:ascii="宋体" w:hAnsi="宋体" w:cs="宋体"/>
        </w:rPr>
        <w:t>三、项目编号（或招标编号、政府采购计划编号、采购计划备案文号等，如有）：</w:t>
      </w:r>
      <w:r>
        <w:rPr>
          <w:rFonts w:hint="eastAsia" w:ascii="宋体" w:hAnsi="宋体" w:cs="宋体"/>
          <w:u w:val="single"/>
        </w:rPr>
        <w:t>　　　　　　　　　　　</w:t>
      </w:r>
    </w:p>
    <w:p>
      <w:pPr>
        <w:spacing w:line="360" w:lineRule="auto"/>
        <w:rPr>
          <w:rFonts w:ascii="宋体" w:hAnsi="宋体" w:cs="宋体"/>
        </w:rPr>
      </w:pPr>
      <w:r>
        <w:rPr>
          <w:rFonts w:hint="eastAsia" w:ascii="宋体" w:hAnsi="宋体" w:cs="宋体"/>
        </w:rPr>
        <w:t>四、项目名称：</w:t>
      </w:r>
      <w:r>
        <w:rPr>
          <w:rFonts w:hint="eastAsia" w:ascii="宋体" w:hAnsi="宋体" w:cs="宋体"/>
          <w:u w:val="single"/>
        </w:rPr>
        <w:t>　　　　　　　　　　　</w:t>
      </w:r>
    </w:p>
    <w:p>
      <w:pPr>
        <w:spacing w:line="360" w:lineRule="auto"/>
        <w:rPr>
          <w:rFonts w:ascii="宋体" w:hAnsi="宋体" w:cs="宋体"/>
        </w:rPr>
      </w:pPr>
      <w:r>
        <w:rPr>
          <w:rFonts w:hint="eastAsia" w:ascii="宋体" w:hAnsi="宋体" w:cs="宋体"/>
        </w:rPr>
        <w:t>五、合同主体</w:t>
      </w:r>
    </w:p>
    <w:p>
      <w:pPr>
        <w:spacing w:line="360" w:lineRule="auto"/>
        <w:ind w:firstLine="420" w:firstLineChars="200"/>
        <w:rPr>
          <w:rFonts w:ascii="宋体" w:hAnsi="宋体" w:cs="宋体"/>
          <w:u w:val="single"/>
        </w:rPr>
      </w:pPr>
      <w:r>
        <w:rPr>
          <w:rFonts w:hint="eastAsia" w:ascii="宋体" w:hAnsi="宋体" w:cs="宋体"/>
        </w:rPr>
        <w:t>采购人（甲方）：</w:t>
      </w:r>
      <w:r>
        <w:rPr>
          <w:rFonts w:hint="eastAsia" w:ascii="宋体" w:hAnsi="宋体" w:cs="宋体"/>
          <w:u w:val="single"/>
        </w:rPr>
        <w:t>　　　　　　　　　　　</w:t>
      </w:r>
    </w:p>
    <w:p>
      <w:pPr>
        <w:spacing w:line="360" w:lineRule="auto"/>
        <w:ind w:firstLine="420" w:firstLineChars="200"/>
        <w:rPr>
          <w:rFonts w:ascii="宋体" w:hAnsi="宋体" w:cs="宋体"/>
          <w:u w:val="single"/>
        </w:rPr>
      </w:pPr>
      <w:r>
        <w:rPr>
          <w:rFonts w:hint="eastAsia" w:ascii="宋体" w:hAnsi="宋体" w:cs="宋体"/>
        </w:rPr>
        <w:t>地  址：</w:t>
      </w:r>
      <w:r>
        <w:rPr>
          <w:rFonts w:hint="eastAsia" w:ascii="宋体" w:hAnsi="宋体" w:cs="宋体"/>
          <w:u w:val="single"/>
        </w:rPr>
        <w:t>　　　　　　　　　　　</w:t>
      </w:r>
    </w:p>
    <w:p>
      <w:pPr>
        <w:spacing w:line="360" w:lineRule="auto"/>
        <w:ind w:firstLine="420" w:firstLineChars="200"/>
        <w:rPr>
          <w:rFonts w:ascii="宋体" w:hAnsi="宋体" w:cs="宋体"/>
          <w:u w:val="single"/>
        </w:rPr>
      </w:pPr>
      <w:r>
        <w:rPr>
          <w:rFonts w:hint="eastAsia" w:ascii="宋体" w:hAnsi="宋体" w:cs="宋体"/>
        </w:rPr>
        <w:t>联系方式：</w:t>
      </w:r>
      <w:r>
        <w:rPr>
          <w:rFonts w:hint="eastAsia" w:ascii="宋体" w:hAnsi="宋体" w:cs="宋体"/>
          <w:u w:val="single"/>
        </w:rPr>
        <w:t>　　　　　　　　　　　</w:t>
      </w:r>
    </w:p>
    <w:p>
      <w:pPr>
        <w:spacing w:line="360" w:lineRule="auto"/>
        <w:ind w:firstLine="420" w:firstLineChars="200"/>
        <w:rPr>
          <w:rFonts w:ascii="宋体" w:hAnsi="宋体" w:cs="宋体"/>
          <w:u w:val="single"/>
        </w:rPr>
      </w:pPr>
      <w:r>
        <w:rPr>
          <w:rFonts w:hint="eastAsia" w:ascii="宋体" w:hAnsi="宋体" w:cs="宋体"/>
        </w:rPr>
        <w:t>供应商（乙方）：</w:t>
      </w:r>
      <w:r>
        <w:rPr>
          <w:rFonts w:hint="eastAsia" w:ascii="宋体" w:hAnsi="宋体" w:cs="宋体"/>
          <w:u w:val="single"/>
        </w:rPr>
        <w:t>　　　　　　　　　　　</w:t>
      </w:r>
    </w:p>
    <w:p>
      <w:pPr>
        <w:spacing w:line="360" w:lineRule="auto"/>
        <w:ind w:firstLine="420" w:firstLineChars="200"/>
        <w:rPr>
          <w:rFonts w:ascii="宋体" w:hAnsi="宋体" w:cs="宋体"/>
          <w:u w:val="single"/>
        </w:rPr>
      </w:pPr>
      <w:r>
        <w:rPr>
          <w:rFonts w:hint="eastAsia" w:ascii="宋体" w:hAnsi="宋体" w:cs="宋体"/>
        </w:rPr>
        <w:t>地  址：</w:t>
      </w:r>
      <w:r>
        <w:rPr>
          <w:rFonts w:hint="eastAsia" w:ascii="宋体" w:hAnsi="宋体" w:cs="宋体"/>
          <w:u w:val="single"/>
        </w:rPr>
        <w:t>　　　　　　　　　　　</w:t>
      </w:r>
    </w:p>
    <w:p>
      <w:pPr>
        <w:spacing w:line="360" w:lineRule="auto"/>
        <w:ind w:firstLine="420" w:firstLineChars="200"/>
        <w:rPr>
          <w:rFonts w:ascii="宋体" w:hAnsi="宋体" w:cs="宋体"/>
        </w:rPr>
      </w:pPr>
      <w:r>
        <w:rPr>
          <w:rFonts w:hint="eastAsia" w:ascii="宋体" w:hAnsi="宋体" w:cs="宋体"/>
        </w:rPr>
        <w:t>联系方式：</w:t>
      </w:r>
      <w:r>
        <w:rPr>
          <w:rFonts w:hint="eastAsia" w:ascii="宋体" w:hAnsi="宋体" w:cs="宋体"/>
          <w:u w:val="single"/>
        </w:rPr>
        <w:t>　　　　　　　　　　　</w:t>
      </w:r>
    </w:p>
    <w:p>
      <w:pPr>
        <w:spacing w:line="360" w:lineRule="auto"/>
        <w:rPr>
          <w:rFonts w:ascii="宋体" w:hAnsi="宋体" w:cs="宋体"/>
        </w:rPr>
      </w:pPr>
      <w:r>
        <w:rPr>
          <w:rFonts w:hint="eastAsia" w:ascii="宋体" w:hAnsi="宋体" w:cs="宋体"/>
        </w:rPr>
        <w:t>六、合同主要信息</w:t>
      </w:r>
    </w:p>
    <w:p>
      <w:pPr>
        <w:spacing w:line="360" w:lineRule="auto"/>
        <w:ind w:firstLine="420" w:firstLineChars="200"/>
        <w:rPr>
          <w:rFonts w:ascii="宋体" w:hAnsi="宋体" w:cs="宋体"/>
        </w:rPr>
      </w:pPr>
      <w:r>
        <w:rPr>
          <w:rFonts w:hint="eastAsia" w:ascii="宋体" w:hAnsi="宋体" w:cs="宋体"/>
        </w:rPr>
        <w:t>主要标的名称：</w:t>
      </w:r>
      <w:r>
        <w:rPr>
          <w:rFonts w:hint="eastAsia" w:ascii="宋体" w:hAnsi="宋体" w:cs="宋体"/>
          <w:u w:val="single"/>
        </w:rPr>
        <w:t>　　　　　　　　　　　</w:t>
      </w:r>
    </w:p>
    <w:p>
      <w:pPr>
        <w:spacing w:line="360" w:lineRule="auto"/>
        <w:ind w:firstLine="420" w:firstLineChars="200"/>
        <w:rPr>
          <w:rFonts w:ascii="宋体" w:hAnsi="宋体" w:cs="宋体"/>
        </w:rPr>
      </w:pPr>
      <w:r>
        <w:rPr>
          <w:rFonts w:hint="eastAsia" w:ascii="宋体" w:hAnsi="宋体" w:cs="宋体"/>
        </w:rPr>
        <w:t>规格型号（或服务要求）：</w:t>
      </w:r>
      <w:r>
        <w:rPr>
          <w:rFonts w:hint="eastAsia" w:ascii="宋体" w:hAnsi="宋体" w:cs="宋体"/>
          <w:u w:val="single"/>
        </w:rPr>
        <w:t>　　　　　　　　　　　</w:t>
      </w:r>
    </w:p>
    <w:p>
      <w:pPr>
        <w:spacing w:line="360" w:lineRule="auto"/>
        <w:ind w:firstLine="420" w:firstLineChars="200"/>
        <w:rPr>
          <w:rFonts w:ascii="宋体" w:hAnsi="宋体" w:cs="宋体"/>
        </w:rPr>
      </w:pPr>
      <w:r>
        <w:rPr>
          <w:rFonts w:hint="eastAsia" w:ascii="宋体" w:hAnsi="宋体" w:cs="宋体"/>
        </w:rPr>
        <w:t>主要标的数量：</w:t>
      </w:r>
      <w:r>
        <w:rPr>
          <w:rFonts w:hint="eastAsia" w:ascii="宋体" w:hAnsi="宋体" w:cs="宋体"/>
          <w:u w:val="single"/>
        </w:rPr>
        <w:t>　　　　　　　　　　　</w:t>
      </w:r>
    </w:p>
    <w:p>
      <w:pPr>
        <w:spacing w:line="360" w:lineRule="auto"/>
        <w:ind w:firstLine="420" w:firstLineChars="200"/>
        <w:rPr>
          <w:rFonts w:ascii="宋体" w:hAnsi="宋体" w:cs="宋体"/>
        </w:rPr>
      </w:pPr>
      <w:r>
        <w:rPr>
          <w:rFonts w:hint="eastAsia" w:ascii="宋体" w:hAnsi="宋体" w:cs="宋体"/>
        </w:rPr>
        <w:t>主要标的单价：</w:t>
      </w:r>
      <w:r>
        <w:rPr>
          <w:rFonts w:hint="eastAsia" w:ascii="宋体" w:hAnsi="宋体" w:cs="宋体"/>
          <w:u w:val="single"/>
        </w:rPr>
        <w:t>　　　　　　　　　　　</w:t>
      </w:r>
    </w:p>
    <w:p>
      <w:pPr>
        <w:spacing w:line="360" w:lineRule="auto"/>
        <w:ind w:firstLine="420" w:firstLineChars="200"/>
        <w:rPr>
          <w:rFonts w:ascii="宋体" w:hAnsi="宋体" w:cs="宋体"/>
          <w:u w:val="single"/>
        </w:rPr>
      </w:pPr>
      <w:r>
        <w:rPr>
          <w:rFonts w:hint="eastAsia" w:ascii="宋体" w:hAnsi="宋体" w:cs="宋体"/>
        </w:rPr>
        <w:t>合同金额：</w:t>
      </w:r>
      <w:r>
        <w:rPr>
          <w:rFonts w:hint="eastAsia" w:ascii="宋体" w:hAnsi="宋体" w:cs="宋体"/>
          <w:u w:val="single"/>
        </w:rPr>
        <w:t>　　　　　　　　　　　</w:t>
      </w:r>
    </w:p>
    <w:p>
      <w:pPr>
        <w:spacing w:line="360" w:lineRule="auto"/>
        <w:ind w:firstLine="420" w:firstLineChars="200"/>
        <w:rPr>
          <w:rFonts w:ascii="宋体" w:hAnsi="宋体" w:cs="宋体"/>
        </w:rPr>
      </w:pPr>
      <w:r>
        <w:rPr>
          <w:rFonts w:hint="eastAsia" w:ascii="宋体" w:hAnsi="宋体" w:cs="宋体"/>
        </w:rPr>
        <w:t>履约期限、地点等简要信息：</w:t>
      </w:r>
      <w:r>
        <w:rPr>
          <w:rFonts w:hint="eastAsia" w:ascii="宋体" w:hAnsi="宋体" w:cs="宋体"/>
          <w:u w:val="single"/>
        </w:rPr>
        <w:t>　　　　　　　　　　　</w:t>
      </w:r>
    </w:p>
    <w:p>
      <w:pPr>
        <w:spacing w:line="360" w:lineRule="auto"/>
        <w:ind w:firstLine="420" w:firstLineChars="200"/>
        <w:rPr>
          <w:rFonts w:ascii="宋体" w:hAnsi="宋体" w:cs="宋体"/>
        </w:rPr>
      </w:pPr>
      <w:r>
        <w:rPr>
          <w:rFonts w:hint="eastAsia" w:ascii="宋体" w:hAnsi="宋体" w:cs="宋体"/>
        </w:rPr>
        <w:t>采购方式：</w:t>
      </w:r>
      <w:r>
        <w:rPr>
          <w:rFonts w:hint="eastAsia" w:ascii="宋体" w:hAnsi="宋体" w:cs="宋体"/>
          <w:u w:val="single"/>
        </w:rPr>
        <w:t>（如公开招标、竞争性磋商、单一来源采购等）</w:t>
      </w:r>
    </w:p>
    <w:p>
      <w:pPr>
        <w:spacing w:line="360" w:lineRule="auto"/>
        <w:rPr>
          <w:rFonts w:ascii="宋体" w:hAnsi="宋体" w:cs="宋体"/>
        </w:rPr>
      </w:pPr>
      <w:r>
        <w:rPr>
          <w:rFonts w:hint="eastAsia" w:ascii="宋体" w:hAnsi="宋体" w:cs="宋体"/>
        </w:rPr>
        <w:t xml:space="preserve">七、合同签订日期： </w:t>
      </w:r>
      <w:r>
        <w:rPr>
          <w:rFonts w:hint="eastAsia" w:ascii="宋体" w:hAnsi="宋体" w:cs="宋体"/>
          <w:u w:val="single"/>
        </w:rPr>
        <w:t xml:space="preserve"> 　　　　　　　　　　</w:t>
      </w:r>
    </w:p>
    <w:p>
      <w:pPr>
        <w:spacing w:line="360" w:lineRule="auto"/>
        <w:rPr>
          <w:rFonts w:ascii="宋体" w:hAnsi="宋体" w:cs="宋体"/>
        </w:rPr>
      </w:pPr>
      <w:r>
        <w:rPr>
          <w:rFonts w:hint="eastAsia" w:ascii="宋体" w:hAnsi="宋体" w:cs="宋体"/>
        </w:rPr>
        <w:t>八、合同公告日期：</w:t>
      </w:r>
      <w:r>
        <w:rPr>
          <w:rFonts w:hint="eastAsia" w:ascii="宋体" w:hAnsi="宋体" w:cs="宋体"/>
          <w:u w:val="single"/>
        </w:rPr>
        <w:t>　　　　　　　　　　　</w:t>
      </w:r>
    </w:p>
    <w:p>
      <w:pPr>
        <w:spacing w:line="360" w:lineRule="auto"/>
        <w:rPr>
          <w:rFonts w:ascii="宋体" w:hAnsi="宋体" w:cs="宋体"/>
        </w:rPr>
      </w:pPr>
      <w:r>
        <w:rPr>
          <w:rFonts w:hint="eastAsia" w:ascii="宋体" w:hAnsi="宋体" w:cs="宋体"/>
        </w:rPr>
        <w:t>九、其他补充事宜：</w:t>
      </w:r>
      <w:r>
        <w:rPr>
          <w:rFonts w:hint="eastAsia" w:ascii="宋体" w:hAnsi="宋体" w:cs="宋体"/>
          <w:u w:val="single"/>
        </w:rPr>
        <w:t>　　　　　　　　　　　</w:t>
      </w:r>
    </w:p>
    <w:p>
      <w:pPr>
        <w:spacing w:line="360" w:lineRule="auto"/>
        <w:ind w:firstLine="420" w:firstLineChars="200"/>
        <w:rPr>
          <w:rFonts w:ascii="宋体" w:hAnsi="宋体" w:cs="宋体"/>
          <w:color w:val="FF0000"/>
        </w:rPr>
      </w:pPr>
      <w:r>
        <w:rPr>
          <w:rFonts w:hint="eastAsia" w:ascii="宋体" w:hAnsi="宋体" w:cs="宋体"/>
        </w:rPr>
        <w:t>附件：上传合同（采购人应当按照《政府采购法实施条例》有关要求，将政府采购合同中涉及国家秘密、商业秘密的内容删除后予以公开）</w:t>
      </w:r>
    </w:p>
    <w:p>
      <w:pPr>
        <w:widowControl/>
        <w:spacing w:line="360" w:lineRule="auto"/>
        <w:ind w:firstLine="420" w:firstLineChars="200"/>
        <w:jc w:val="left"/>
        <w:rPr>
          <w:rFonts w:ascii="宋体" w:hAnsi="宋体" w:cs="宋体"/>
        </w:rPr>
      </w:pPr>
    </w:p>
    <w:p>
      <w:pPr>
        <w:spacing w:line="360" w:lineRule="auto"/>
        <w:rPr>
          <w:rFonts w:ascii="宋体" w:hAnsi="宋体" w:cs="宋体"/>
        </w:rPr>
      </w:pPr>
    </w:p>
    <w:p>
      <w:pPr>
        <w:spacing w:line="360" w:lineRule="auto"/>
        <w:rPr>
          <w:rFonts w:ascii="宋体" w:hAnsi="宋体" w:cs="宋体"/>
        </w:rPr>
        <w:sectPr>
          <w:pgSz w:w="11910" w:h="16840"/>
          <w:pgMar w:top="1400" w:right="1440" w:bottom="1220" w:left="1580" w:header="877" w:footer="1033" w:gutter="0"/>
          <w:cols w:space="720" w:num="1"/>
        </w:sectPr>
      </w:pPr>
    </w:p>
    <w:p>
      <w:pPr>
        <w:pStyle w:val="6"/>
        <w:tabs>
          <w:tab w:val="left" w:pos="1126"/>
        </w:tabs>
        <w:spacing w:before="158" w:line="360" w:lineRule="auto"/>
        <w:ind w:right="138"/>
        <w:jc w:val="center"/>
        <w:rPr>
          <w:rFonts w:ascii="宋体" w:hAnsi="宋体" w:cs="宋体"/>
          <w:sz w:val="32"/>
          <w:szCs w:val="32"/>
        </w:rPr>
      </w:pPr>
      <w:bookmarkStart w:id="134" w:name="_Toc38640630"/>
      <w:r>
        <w:rPr>
          <w:rFonts w:hint="eastAsia" w:ascii="宋体" w:hAnsi="宋体" w:cs="宋体"/>
          <w:sz w:val="32"/>
          <w:szCs w:val="32"/>
        </w:rPr>
        <w:t>第八章</w:t>
      </w:r>
      <w:r>
        <w:rPr>
          <w:rFonts w:hint="eastAsia" w:ascii="宋体" w:hAnsi="宋体" w:cs="宋体"/>
          <w:sz w:val="32"/>
          <w:szCs w:val="32"/>
        </w:rPr>
        <w:tab/>
      </w:r>
      <w:r>
        <w:rPr>
          <w:rFonts w:hint="eastAsia" w:ascii="宋体" w:hAnsi="宋体" w:cs="宋体"/>
          <w:sz w:val="32"/>
          <w:szCs w:val="32"/>
        </w:rPr>
        <w:t>政府采购供应商质疑函范本</w:t>
      </w:r>
      <w:bookmarkEnd w:id="134"/>
    </w:p>
    <w:p>
      <w:pPr>
        <w:spacing w:before="237" w:line="360" w:lineRule="auto"/>
        <w:ind w:left="1367" w:right="1500"/>
        <w:jc w:val="center"/>
        <w:rPr>
          <w:rFonts w:ascii="宋体" w:hAnsi="宋体" w:cs="宋体"/>
          <w:b/>
        </w:rPr>
      </w:pPr>
      <w:r>
        <w:rPr>
          <w:rFonts w:hint="eastAsia" w:ascii="宋体" w:hAnsi="宋体" w:cs="宋体"/>
          <w:b/>
        </w:rPr>
        <w:t>质疑函范本</w:t>
      </w:r>
    </w:p>
    <w:p>
      <w:pPr>
        <w:pStyle w:val="8"/>
        <w:spacing w:line="360" w:lineRule="auto"/>
        <w:ind w:left="220"/>
        <w:rPr>
          <w:rFonts w:ascii="宋体" w:hAnsi="宋体" w:cs="宋体"/>
          <w:sz w:val="21"/>
          <w:szCs w:val="21"/>
        </w:rPr>
      </w:pPr>
      <w:r>
        <w:rPr>
          <w:rFonts w:hint="eastAsia" w:ascii="宋体" w:hAnsi="宋体" w:cs="宋体"/>
          <w:sz w:val="21"/>
          <w:szCs w:val="21"/>
        </w:rPr>
        <w:t>一、质疑供应商基本信息</w:t>
      </w:r>
    </w:p>
    <w:p>
      <w:pPr>
        <w:pStyle w:val="11"/>
        <w:tabs>
          <w:tab w:val="left" w:pos="6511"/>
        </w:tabs>
        <w:spacing w:before="161" w:line="360" w:lineRule="auto"/>
        <w:ind w:left="220"/>
        <w:rPr>
          <w:sz w:val="21"/>
          <w:szCs w:val="21"/>
        </w:rPr>
      </w:pPr>
      <w:r>
        <w:rPr>
          <w:rFonts w:hint="eastAsia"/>
          <w:sz w:val="21"/>
          <w:szCs w:val="21"/>
        </w:rPr>
        <w:t>质疑供应商：</w:t>
      </w:r>
      <w:r>
        <w:rPr>
          <w:rFonts w:hint="eastAsia"/>
          <w:sz w:val="21"/>
          <w:szCs w:val="21"/>
          <w:u w:val="single"/>
        </w:rPr>
        <w:t xml:space="preserve"> </w:t>
      </w:r>
      <w:r>
        <w:rPr>
          <w:rFonts w:hint="eastAsia"/>
          <w:sz w:val="21"/>
          <w:szCs w:val="21"/>
          <w:u w:val="single"/>
        </w:rPr>
        <w:tab/>
      </w:r>
    </w:p>
    <w:p>
      <w:pPr>
        <w:pStyle w:val="11"/>
        <w:tabs>
          <w:tab w:val="left" w:pos="3820"/>
          <w:tab w:val="left" w:pos="4060"/>
          <w:tab w:val="left" w:pos="6511"/>
          <w:tab w:val="left" w:pos="8583"/>
        </w:tabs>
        <w:spacing w:before="158" w:line="360" w:lineRule="auto"/>
        <w:ind w:left="220" w:right="301"/>
        <w:jc w:val="both"/>
        <w:rPr>
          <w:sz w:val="21"/>
          <w:szCs w:val="21"/>
        </w:rPr>
      </w:pPr>
      <w:r>
        <w:rPr>
          <w:rFonts w:hint="eastAsia"/>
          <w:sz w:val="21"/>
          <w:szCs w:val="21"/>
        </w:rPr>
        <w:t>地址：</w:t>
      </w:r>
      <w:r>
        <w:rPr>
          <w:rFonts w:hint="eastAsia"/>
          <w:sz w:val="21"/>
          <w:szCs w:val="21"/>
          <w:u w:val="single"/>
        </w:rPr>
        <w:t xml:space="preserve"> </w:t>
      </w:r>
      <w:r>
        <w:rPr>
          <w:rFonts w:hint="eastAsia"/>
          <w:sz w:val="21"/>
          <w:szCs w:val="21"/>
          <w:u w:val="single"/>
        </w:rPr>
        <w:tab/>
      </w:r>
      <w:r>
        <w:rPr>
          <w:rFonts w:hint="eastAsia"/>
          <w:sz w:val="21"/>
          <w:szCs w:val="21"/>
          <w:u w:val="single"/>
        </w:rPr>
        <w:tab/>
      </w:r>
      <w:r>
        <w:rPr>
          <w:rFonts w:hint="eastAsia"/>
          <w:sz w:val="21"/>
          <w:szCs w:val="21"/>
        </w:rPr>
        <w:t>邮编：</w:t>
      </w:r>
      <w:r>
        <w:rPr>
          <w:rFonts w:hint="eastAsia"/>
          <w:sz w:val="21"/>
          <w:szCs w:val="21"/>
          <w:u w:val="single"/>
        </w:rPr>
        <w:t xml:space="preserve"> </w:t>
      </w:r>
      <w:r>
        <w:rPr>
          <w:rFonts w:hint="eastAsia"/>
          <w:sz w:val="21"/>
          <w:szCs w:val="21"/>
          <w:u w:val="single"/>
        </w:rPr>
        <w:tab/>
      </w:r>
      <w:r>
        <w:rPr>
          <w:rFonts w:hint="eastAsia"/>
          <w:sz w:val="21"/>
          <w:szCs w:val="21"/>
          <w:u w:val="single"/>
        </w:rPr>
        <w:tab/>
      </w:r>
      <w:r>
        <w:rPr>
          <w:rFonts w:hint="eastAsia"/>
          <w:sz w:val="21"/>
          <w:szCs w:val="21"/>
          <w:u w:val="single"/>
        </w:rPr>
        <w:t xml:space="preserve"> </w:t>
      </w:r>
      <w:r>
        <w:rPr>
          <w:rFonts w:hint="eastAsia"/>
          <w:sz w:val="21"/>
          <w:szCs w:val="21"/>
        </w:rPr>
        <w:t>联系人：</w:t>
      </w:r>
      <w:r>
        <w:rPr>
          <w:rFonts w:hint="eastAsia"/>
          <w:sz w:val="21"/>
          <w:szCs w:val="21"/>
          <w:u w:val="single"/>
        </w:rPr>
        <w:t xml:space="preserve"> </w:t>
      </w:r>
      <w:r>
        <w:rPr>
          <w:rFonts w:hint="eastAsia"/>
          <w:sz w:val="21"/>
          <w:szCs w:val="21"/>
          <w:u w:val="single"/>
        </w:rPr>
        <w:tab/>
      </w:r>
      <w:r>
        <w:rPr>
          <w:rFonts w:hint="eastAsia"/>
          <w:sz w:val="21"/>
          <w:szCs w:val="21"/>
        </w:rPr>
        <w:t xml:space="preserve">联系电话： </w:t>
      </w:r>
      <w:r>
        <w:rPr>
          <w:rFonts w:hint="eastAsia"/>
          <w:sz w:val="21"/>
          <w:szCs w:val="21"/>
          <w:u w:val="single"/>
        </w:rPr>
        <w:t xml:space="preserve"> </w:t>
      </w:r>
      <w:r>
        <w:rPr>
          <w:rFonts w:hint="eastAsia"/>
          <w:sz w:val="21"/>
          <w:szCs w:val="21"/>
          <w:u w:val="single"/>
        </w:rPr>
        <w:tab/>
      </w:r>
      <w:r>
        <w:rPr>
          <w:rFonts w:hint="eastAsia"/>
          <w:sz w:val="21"/>
          <w:szCs w:val="21"/>
          <w:u w:val="single"/>
        </w:rPr>
        <w:tab/>
      </w:r>
      <w:r>
        <w:rPr>
          <w:rFonts w:hint="eastAsia"/>
          <w:sz w:val="21"/>
          <w:szCs w:val="21"/>
          <w:u w:val="single"/>
        </w:rPr>
        <w:t xml:space="preserve">                            </w:t>
      </w:r>
      <w:r>
        <w:rPr>
          <w:rFonts w:hint="eastAsia"/>
          <w:sz w:val="21"/>
          <w:szCs w:val="21"/>
        </w:rPr>
        <w:t>授权代表：</w:t>
      </w:r>
      <w:r>
        <w:rPr>
          <w:rFonts w:hint="eastAsia"/>
          <w:sz w:val="21"/>
          <w:szCs w:val="21"/>
          <w:u w:val="single"/>
        </w:rPr>
        <w:t xml:space="preserve"> </w:t>
      </w:r>
      <w:r>
        <w:rPr>
          <w:rFonts w:hint="eastAsia"/>
          <w:sz w:val="21"/>
          <w:szCs w:val="21"/>
          <w:u w:val="single"/>
        </w:rPr>
        <w:tab/>
      </w:r>
      <w:r>
        <w:rPr>
          <w:rFonts w:hint="eastAsia"/>
          <w:sz w:val="21"/>
          <w:szCs w:val="21"/>
          <w:u w:val="single"/>
        </w:rPr>
        <w:tab/>
      </w:r>
      <w:r>
        <w:rPr>
          <w:rFonts w:hint="eastAsia"/>
          <w:sz w:val="21"/>
          <w:szCs w:val="21"/>
          <w:u w:val="single"/>
        </w:rPr>
        <w:tab/>
      </w:r>
    </w:p>
    <w:p>
      <w:pPr>
        <w:pStyle w:val="11"/>
        <w:tabs>
          <w:tab w:val="left" w:pos="6626"/>
        </w:tabs>
        <w:spacing w:line="360" w:lineRule="auto"/>
        <w:ind w:left="220"/>
        <w:rPr>
          <w:sz w:val="21"/>
          <w:szCs w:val="21"/>
        </w:rPr>
      </w:pPr>
      <w:r>
        <w:rPr>
          <w:rFonts w:hint="eastAsia"/>
          <w:sz w:val="21"/>
          <w:szCs w:val="21"/>
        </w:rPr>
        <w:t>联系电话：</w:t>
      </w:r>
      <w:r>
        <w:rPr>
          <w:rFonts w:hint="eastAsia"/>
          <w:sz w:val="21"/>
          <w:szCs w:val="21"/>
          <w:u w:val="single"/>
        </w:rPr>
        <w:t xml:space="preserve"> </w:t>
      </w:r>
      <w:r>
        <w:rPr>
          <w:rFonts w:hint="eastAsia"/>
          <w:sz w:val="21"/>
          <w:szCs w:val="21"/>
          <w:u w:val="single"/>
        </w:rPr>
        <w:tab/>
      </w:r>
    </w:p>
    <w:p>
      <w:pPr>
        <w:pStyle w:val="11"/>
        <w:tabs>
          <w:tab w:val="left" w:pos="3940"/>
          <w:tab w:val="left" w:pos="8583"/>
        </w:tabs>
        <w:spacing w:before="158" w:line="360" w:lineRule="auto"/>
        <w:ind w:left="220"/>
        <w:rPr>
          <w:sz w:val="21"/>
          <w:szCs w:val="21"/>
        </w:rPr>
      </w:pPr>
      <w:r>
        <w:rPr>
          <w:rFonts w:hint="eastAsia"/>
          <w:sz w:val="21"/>
          <w:szCs w:val="21"/>
        </w:rPr>
        <w:t>地址：</w:t>
      </w:r>
      <w:r>
        <w:rPr>
          <w:rFonts w:hint="eastAsia"/>
          <w:sz w:val="21"/>
          <w:szCs w:val="21"/>
          <w:u w:val="single"/>
        </w:rPr>
        <w:t xml:space="preserve"> </w:t>
      </w:r>
      <w:r>
        <w:rPr>
          <w:rFonts w:hint="eastAsia"/>
          <w:sz w:val="21"/>
          <w:szCs w:val="21"/>
          <w:u w:val="single"/>
        </w:rPr>
        <w:tab/>
      </w:r>
      <w:r>
        <w:rPr>
          <w:rFonts w:hint="eastAsia"/>
          <w:sz w:val="21"/>
          <w:szCs w:val="21"/>
        </w:rPr>
        <w:t>邮编：</w:t>
      </w:r>
      <w:r>
        <w:rPr>
          <w:rFonts w:hint="eastAsia"/>
          <w:sz w:val="21"/>
          <w:szCs w:val="21"/>
          <w:u w:val="single"/>
        </w:rPr>
        <w:t xml:space="preserve"> </w:t>
      </w:r>
      <w:r>
        <w:rPr>
          <w:rFonts w:hint="eastAsia"/>
          <w:sz w:val="21"/>
          <w:szCs w:val="21"/>
          <w:u w:val="single"/>
        </w:rPr>
        <w:tab/>
      </w:r>
    </w:p>
    <w:p>
      <w:pPr>
        <w:pStyle w:val="8"/>
        <w:spacing w:before="160" w:line="360" w:lineRule="auto"/>
        <w:ind w:left="220"/>
        <w:rPr>
          <w:rFonts w:ascii="宋体" w:hAnsi="宋体" w:cs="宋体"/>
          <w:sz w:val="21"/>
          <w:szCs w:val="21"/>
        </w:rPr>
      </w:pPr>
      <w:r>
        <w:rPr>
          <w:rFonts w:hint="eastAsia" w:ascii="宋体" w:hAnsi="宋体" w:cs="宋体"/>
          <w:sz w:val="21"/>
          <w:szCs w:val="21"/>
        </w:rPr>
        <w:t>二、质疑项目基本情况</w:t>
      </w:r>
    </w:p>
    <w:p>
      <w:pPr>
        <w:pStyle w:val="11"/>
        <w:tabs>
          <w:tab w:val="left" w:pos="3940"/>
          <w:tab w:val="left" w:pos="6626"/>
          <w:tab w:val="left" w:pos="6741"/>
        </w:tabs>
        <w:spacing w:before="158" w:line="360" w:lineRule="auto"/>
        <w:ind w:left="220" w:right="2142"/>
        <w:jc w:val="both"/>
        <w:rPr>
          <w:sz w:val="21"/>
          <w:szCs w:val="21"/>
        </w:rPr>
      </w:pPr>
      <w:r>
        <w:rPr>
          <w:rFonts w:hint="eastAsia"/>
          <w:sz w:val="21"/>
          <w:szCs w:val="21"/>
        </w:rPr>
        <w:t xml:space="preserve">质疑项目的名称： </w:t>
      </w:r>
      <w:r>
        <w:rPr>
          <w:rFonts w:hint="eastAsia"/>
          <w:sz w:val="21"/>
          <w:szCs w:val="21"/>
          <w:u w:val="single"/>
        </w:rPr>
        <w:t xml:space="preserve"> </w:t>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 xml:space="preserve"> </w:t>
      </w:r>
      <w:r>
        <w:rPr>
          <w:rFonts w:hint="eastAsia"/>
          <w:sz w:val="21"/>
          <w:szCs w:val="21"/>
        </w:rPr>
        <w:t>质疑项目的编号：</w:t>
      </w:r>
      <w:r>
        <w:rPr>
          <w:rFonts w:hint="eastAsia"/>
          <w:sz w:val="21"/>
          <w:szCs w:val="21"/>
          <w:u w:val="single"/>
        </w:rPr>
        <w:t xml:space="preserve"> </w:t>
      </w:r>
      <w:r>
        <w:rPr>
          <w:rFonts w:hint="eastAsia"/>
          <w:sz w:val="21"/>
          <w:szCs w:val="21"/>
          <w:u w:val="single"/>
        </w:rPr>
        <w:tab/>
      </w:r>
      <w:r>
        <w:rPr>
          <w:rFonts w:hint="eastAsia"/>
          <w:sz w:val="21"/>
          <w:szCs w:val="21"/>
        </w:rPr>
        <w:t>包号：</w:t>
      </w:r>
      <w:r>
        <w:rPr>
          <w:rFonts w:hint="eastAsia"/>
          <w:sz w:val="21"/>
          <w:szCs w:val="21"/>
          <w:u w:val="single"/>
        </w:rPr>
        <w:t xml:space="preserve"> </w:t>
      </w:r>
      <w:r>
        <w:rPr>
          <w:rFonts w:hint="eastAsia"/>
          <w:sz w:val="21"/>
          <w:szCs w:val="21"/>
          <w:u w:val="single"/>
        </w:rPr>
        <w:tab/>
      </w:r>
      <w:r>
        <w:rPr>
          <w:rFonts w:hint="eastAsia"/>
          <w:sz w:val="21"/>
          <w:szCs w:val="21"/>
          <w:u w:val="single"/>
        </w:rPr>
        <w:tab/>
      </w:r>
      <w:r>
        <w:rPr>
          <w:rFonts w:hint="eastAsia"/>
          <w:sz w:val="21"/>
          <w:szCs w:val="21"/>
          <w:u w:val="single"/>
        </w:rPr>
        <w:t xml:space="preserve">                </w:t>
      </w:r>
      <w:r>
        <w:rPr>
          <w:rFonts w:hint="eastAsia"/>
          <w:sz w:val="21"/>
          <w:szCs w:val="21"/>
        </w:rPr>
        <w:t>采购人名称：</w:t>
      </w:r>
      <w:r>
        <w:rPr>
          <w:rFonts w:hint="eastAsia"/>
          <w:sz w:val="21"/>
          <w:szCs w:val="21"/>
          <w:u w:val="single"/>
        </w:rPr>
        <w:t xml:space="preserve"> </w:t>
      </w:r>
      <w:r>
        <w:rPr>
          <w:rFonts w:hint="eastAsia"/>
          <w:sz w:val="21"/>
          <w:szCs w:val="21"/>
          <w:u w:val="single"/>
        </w:rPr>
        <w:tab/>
      </w:r>
      <w:r>
        <w:rPr>
          <w:rFonts w:hint="eastAsia"/>
          <w:sz w:val="21"/>
          <w:szCs w:val="21"/>
          <w:u w:val="single"/>
        </w:rPr>
        <w:tab/>
      </w:r>
    </w:p>
    <w:p>
      <w:pPr>
        <w:pStyle w:val="11"/>
        <w:tabs>
          <w:tab w:val="left" w:pos="7596"/>
        </w:tabs>
        <w:spacing w:line="360" w:lineRule="auto"/>
        <w:ind w:left="220" w:right="1287"/>
        <w:rPr>
          <w:b/>
          <w:sz w:val="21"/>
          <w:szCs w:val="21"/>
        </w:rPr>
      </w:pPr>
      <w:r>
        <w:rPr>
          <w:rFonts w:hint="eastAsia"/>
          <w:sz w:val="21"/>
          <w:szCs w:val="21"/>
        </w:rPr>
        <w:t>采购文件获取日期：</w:t>
      </w:r>
      <w:r>
        <w:rPr>
          <w:rFonts w:hint="eastAsia"/>
          <w:sz w:val="21"/>
          <w:szCs w:val="21"/>
          <w:u w:val="single"/>
        </w:rPr>
        <w:t xml:space="preserve"> </w:t>
      </w:r>
      <w:r>
        <w:rPr>
          <w:rFonts w:hint="eastAsia"/>
          <w:sz w:val="21"/>
          <w:szCs w:val="21"/>
          <w:u w:val="single"/>
        </w:rPr>
        <w:tab/>
      </w:r>
      <w:r>
        <w:rPr>
          <w:rFonts w:hint="eastAsia"/>
          <w:sz w:val="21"/>
          <w:szCs w:val="21"/>
          <w:u w:val="single"/>
        </w:rPr>
        <w:t xml:space="preserve">                                          </w:t>
      </w:r>
      <w:r>
        <w:rPr>
          <w:rFonts w:hint="eastAsia"/>
          <w:b/>
          <w:bCs/>
          <w:kern w:val="2"/>
          <w:sz w:val="21"/>
          <w:szCs w:val="21"/>
          <w:lang w:val="en-US" w:bidi="ar-SA"/>
        </w:rPr>
        <w:t>三、质疑事项具体内容</w:t>
      </w:r>
    </w:p>
    <w:p>
      <w:pPr>
        <w:pStyle w:val="11"/>
        <w:tabs>
          <w:tab w:val="left" w:pos="6511"/>
          <w:tab w:val="left" w:pos="6569"/>
        </w:tabs>
        <w:spacing w:before="5" w:line="360" w:lineRule="auto"/>
        <w:ind w:left="220" w:right="2315"/>
        <w:rPr>
          <w:sz w:val="21"/>
          <w:szCs w:val="21"/>
        </w:rPr>
      </w:pPr>
      <w:r>
        <w:rPr>
          <w:rFonts w:hint="eastAsia"/>
          <w:sz w:val="21"/>
          <w:szCs w:val="21"/>
        </w:rPr>
        <w:t>质疑事项 1：</w:t>
      </w:r>
      <w:r>
        <w:rPr>
          <w:rFonts w:hint="eastAsia"/>
          <w:sz w:val="21"/>
          <w:szCs w:val="21"/>
          <w:u w:val="single"/>
        </w:rPr>
        <w:t xml:space="preserve"> </w:t>
      </w:r>
      <w:r>
        <w:rPr>
          <w:rFonts w:hint="eastAsia"/>
          <w:sz w:val="21"/>
          <w:szCs w:val="21"/>
          <w:u w:val="single"/>
        </w:rPr>
        <w:tab/>
      </w:r>
      <w:r>
        <w:rPr>
          <w:rFonts w:hint="eastAsia"/>
          <w:sz w:val="21"/>
          <w:szCs w:val="21"/>
          <w:u w:val="single"/>
        </w:rPr>
        <w:tab/>
      </w:r>
      <w:r>
        <w:rPr>
          <w:rFonts w:hint="eastAsia"/>
          <w:sz w:val="21"/>
          <w:szCs w:val="21"/>
          <w:u w:val="single"/>
        </w:rPr>
        <w:t xml:space="preserve">                                        </w:t>
      </w:r>
      <w:r>
        <w:rPr>
          <w:rFonts w:hint="eastAsia"/>
          <w:sz w:val="21"/>
          <w:szCs w:val="21"/>
        </w:rPr>
        <w:t>事实依据：</w:t>
      </w:r>
      <w:r>
        <w:rPr>
          <w:rFonts w:hint="eastAsia"/>
          <w:sz w:val="21"/>
          <w:szCs w:val="21"/>
          <w:u w:val="single"/>
        </w:rPr>
        <w:t xml:space="preserve"> </w:t>
      </w:r>
      <w:r>
        <w:rPr>
          <w:rFonts w:hint="eastAsia"/>
          <w:sz w:val="21"/>
          <w:szCs w:val="21"/>
          <w:u w:val="single"/>
        </w:rPr>
        <w:tab/>
      </w:r>
      <w:r>
        <w:rPr>
          <w:rFonts w:hint="eastAsia"/>
          <w:sz w:val="21"/>
          <w:szCs w:val="21"/>
          <w:lang w:val="en-US" w:bidi="ar-SA"/>
        </w:rPr>
        <mc:AlternateContent>
          <mc:Choice Requires="wpg">
            <w:drawing>
              <wp:anchor distT="0" distB="0" distL="114300" distR="114300" simplePos="0" relativeHeight="251662336" behindDoc="1" locked="0" layoutInCell="1" allowOverlap="1">
                <wp:simplePos x="0" y="0"/>
                <wp:positionH relativeFrom="page">
                  <wp:posOffset>1143000</wp:posOffset>
                </wp:positionH>
                <wp:positionV relativeFrom="paragraph">
                  <wp:posOffset>177165</wp:posOffset>
                </wp:positionV>
                <wp:extent cx="4179570" cy="7620"/>
                <wp:effectExtent l="0" t="0" r="0" b="0"/>
                <wp:wrapTopAndBottom/>
                <wp:docPr id="123" name="组合 123"/>
                <wp:cNvGraphicFramePr/>
                <a:graphic xmlns:a="http://schemas.openxmlformats.org/drawingml/2006/main">
                  <a:graphicData uri="http://schemas.microsoft.com/office/word/2010/wordprocessingGroup">
                    <wpg:wgp>
                      <wpg:cNvGrpSpPr/>
                      <wpg:grpSpPr>
                        <a:xfrm>
                          <a:off x="0" y="0"/>
                          <a:ext cx="4179570" cy="7620"/>
                          <a:chOff x="1800" y="279"/>
                          <a:chExt cx="6582" cy="12"/>
                        </a:xfrm>
                        <a:effectLst/>
                      </wpg:grpSpPr>
                      <wps:wsp>
                        <wps:cNvPr id="124" name="Rectangle 18"/>
                        <wps:cNvSpPr>
                          <a:spLocks noChangeArrowheads="1"/>
                        </wps:cNvSpPr>
                        <wps:spPr bwMode="auto">
                          <a:xfrm>
                            <a:off x="1800" y="278"/>
                            <a:ext cx="15" cy="12"/>
                          </a:xfrm>
                          <a:prstGeom prst="rect">
                            <a:avLst/>
                          </a:prstGeom>
                          <a:solidFill>
                            <a:srgbClr val="000000"/>
                          </a:solidFill>
                          <a:ln>
                            <a:noFill/>
                          </a:ln>
                          <a:effectLst/>
                        </wps:spPr>
                        <wps:bodyPr rot="0" vert="horz" wrap="square" lIns="91440" tIns="45720" rIns="91440" bIns="45720" anchor="t" anchorCtr="0" upright="1">
                          <a:noAutofit/>
                        </wps:bodyPr>
                      </wps:wsp>
                      <wps:wsp>
                        <wps:cNvPr id="125" name="Rectangle 19"/>
                        <wps:cNvSpPr>
                          <a:spLocks noChangeArrowheads="1"/>
                        </wps:cNvSpPr>
                        <wps:spPr bwMode="auto">
                          <a:xfrm>
                            <a:off x="1843"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26" name="Rectangle 20"/>
                        <wps:cNvSpPr>
                          <a:spLocks noChangeArrowheads="1"/>
                        </wps:cNvSpPr>
                        <wps:spPr bwMode="auto">
                          <a:xfrm>
                            <a:off x="1901"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27" name="Rectangle 21"/>
                        <wps:cNvSpPr>
                          <a:spLocks noChangeArrowheads="1"/>
                        </wps:cNvSpPr>
                        <wps:spPr bwMode="auto">
                          <a:xfrm>
                            <a:off x="1958"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28" name="Rectangle 22"/>
                        <wps:cNvSpPr>
                          <a:spLocks noChangeArrowheads="1"/>
                        </wps:cNvSpPr>
                        <wps:spPr bwMode="auto">
                          <a:xfrm>
                            <a:off x="2016"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29" name="Rectangle 23"/>
                        <wps:cNvSpPr>
                          <a:spLocks noChangeArrowheads="1"/>
                        </wps:cNvSpPr>
                        <wps:spPr bwMode="auto">
                          <a:xfrm>
                            <a:off x="2074"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30" name="Rectangle 24"/>
                        <wps:cNvSpPr>
                          <a:spLocks noChangeArrowheads="1"/>
                        </wps:cNvSpPr>
                        <wps:spPr bwMode="auto">
                          <a:xfrm>
                            <a:off x="2131"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31" name="Rectangle 25"/>
                        <wps:cNvSpPr>
                          <a:spLocks noChangeArrowheads="1"/>
                        </wps:cNvSpPr>
                        <wps:spPr bwMode="auto">
                          <a:xfrm>
                            <a:off x="2189"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32" name="Rectangle 26"/>
                        <wps:cNvSpPr>
                          <a:spLocks noChangeArrowheads="1"/>
                        </wps:cNvSpPr>
                        <wps:spPr bwMode="auto">
                          <a:xfrm>
                            <a:off x="2246"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33" name="Rectangle 27"/>
                        <wps:cNvSpPr>
                          <a:spLocks noChangeArrowheads="1"/>
                        </wps:cNvSpPr>
                        <wps:spPr bwMode="auto">
                          <a:xfrm>
                            <a:off x="2304"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34" name="Rectangle 28"/>
                        <wps:cNvSpPr>
                          <a:spLocks noChangeArrowheads="1"/>
                        </wps:cNvSpPr>
                        <wps:spPr bwMode="auto">
                          <a:xfrm>
                            <a:off x="2362"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35" name="Rectangle 29"/>
                        <wps:cNvSpPr>
                          <a:spLocks noChangeArrowheads="1"/>
                        </wps:cNvSpPr>
                        <wps:spPr bwMode="auto">
                          <a:xfrm>
                            <a:off x="2419"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36" name="Rectangle 30"/>
                        <wps:cNvSpPr>
                          <a:spLocks noChangeArrowheads="1"/>
                        </wps:cNvSpPr>
                        <wps:spPr bwMode="auto">
                          <a:xfrm>
                            <a:off x="2477"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37" name="Rectangle 31"/>
                        <wps:cNvSpPr>
                          <a:spLocks noChangeArrowheads="1"/>
                        </wps:cNvSpPr>
                        <wps:spPr bwMode="auto">
                          <a:xfrm>
                            <a:off x="2534"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38" name="Rectangle 32"/>
                        <wps:cNvSpPr>
                          <a:spLocks noChangeArrowheads="1"/>
                        </wps:cNvSpPr>
                        <wps:spPr bwMode="auto">
                          <a:xfrm>
                            <a:off x="2592"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39" name="Rectangle 33"/>
                        <wps:cNvSpPr>
                          <a:spLocks noChangeArrowheads="1"/>
                        </wps:cNvSpPr>
                        <wps:spPr bwMode="auto">
                          <a:xfrm>
                            <a:off x="2650"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40" name="Rectangle 34"/>
                        <wps:cNvSpPr>
                          <a:spLocks noChangeArrowheads="1"/>
                        </wps:cNvSpPr>
                        <wps:spPr bwMode="auto">
                          <a:xfrm>
                            <a:off x="2707"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41" name="Rectangle 35"/>
                        <wps:cNvSpPr>
                          <a:spLocks noChangeArrowheads="1"/>
                        </wps:cNvSpPr>
                        <wps:spPr bwMode="auto">
                          <a:xfrm>
                            <a:off x="2765"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42" name="Rectangle 36"/>
                        <wps:cNvSpPr>
                          <a:spLocks noChangeArrowheads="1"/>
                        </wps:cNvSpPr>
                        <wps:spPr bwMode="auto">
                          <a:xfrm>
                            <a:off x="2822"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43" name="Rectangle 37"/>
                        <wps:cNvSpPr>
                          <a:spLocks noChangeArrowheads="1"/>
                        </wps:cNvSpPr>
                        <wps:spPr bwMode="auto">
                          <a:xfrm>
                            <a:off x="2880"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44" name="Rectangle 38"/>
                        <wps:cNvSpPr>
                          <a:spLocks noChangeArrowheads="1"/>
                        </wps:cNvSpPr>
                        <wps:spPr bwMode="auto">
                          <a:xfrm>
                            <a:off x="2938"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45" name="Rectangle 39"/>
                        <wps:cNvSpPr>
                          <a:spLocks noChangeArrowheads="1"/>
                        </wps:cNvSpPr>
                        <wps:spPr bwMode="auto">
                          <a:xfrm>
                            <a:off x="2995"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46" name="Rectangle 40"/>
                        <wps:cNvSpPr>
                          <a:spLocks noChangeArrowheads="1"/>
                        </wps:cNvSpPr>
                        <wps:spPr bwMode="auto">
                          <a:xfrm>
                            <a:off x="3053"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47" name="Rectangle 41"/>
                        <wps:cNvSpPr>
                          <a:spLocks noChangeArrowheads="1"/>
                        </wps:cNvSpPr>
                        <wps:spPr bwMode="auto">
                          <a:xfrm>
                            <a:off x="3110"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48" name="Rectangle 42"/>
                        <wps:cNvSpPr>
                          <a:spLocks noChangeArrowheads="1"/>
                        </wps:cNvSpPr>
                        <wps:spPr bwMode="auto">
                          <a:xfrm>
                            <a:off x="3168"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49" name="Rectangle 43"/>
                        <wps:cNvSpPr>
                          <a:spLocks noChangeArrowheads="1"/>
                        </wps:cNvSpPr>
                        <wps:spPr bwMode="auto">
                          <a:xfrm>
                            <a:off x="3226"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50" name="Rectangle 44"/>
                        <wps:cNvSpPr>
                          <a:spLocks noChangeArrowheads="1"/>
                        </wps:cNvSpPr>
                        <wps:spPr bwMode="auto">
                          <a:xfrm>
                            <a:off x="3283"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51" name="Rectangle 45"/>
                        <wps:cNvSpPr>
                          <a:spLocks noChangeArrowheads="1"/>
                        </wps:cNvSpPr>
                        <wps:spPr bwMode="auto">
                          <a:xfrm>
                            <a:off x="3341"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52" name="Rectangle 46"/>
                        <wps:cNvSpPr>
                          <a:spLocks noChangeArrowheads="1"/>
                        </wps:cNvSpPr>
                        <wps:spPr bwMode="auto">
                          <a:xfrm>
                            <a:off x="3398"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53" name="Rectangle 47"/>
                        <wps:cNvSpPr>
                          <a:spLocks noChangeArrowheads="1"/>
                        </wps:cNvSpPr>
                        <wps:spPr bwMode="auto">
                          <a:xfrm>
                            <a:off x="3456"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54" name="Rectangle 48"/>
                        <wps:cNvSpPr>
                          <a:spLocks noChangeArrowheads="1"/>
                        </wps:cNvSpPr>
                        <wps:spPr bwMode="auto">
                          <a:xfrm>
                            <a:off x="3514"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55" name="Rectangle 49"/>
                        <wps:cNvSpPr>
                          <a:spLocks noChangeArrowheads="1"/>
                        </wps:cNvSpPr>
                        <wps:spPr bwMode="auto">
                          <a:xfrm>
                            <a:off x="3571"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56" name="Rectangle 50"/>
                        <wps:cNvSpPr>
                          <a:spLocks noChangeArrowheads="1"/>
                        </wps:cNvSpPr>
                        <wps:spPr bwMode="auto">
                          <a:xfrm>
                            <a:off x="3629"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57" name="Rectangle 51"/>
                        <wps:cNvSpPr>
                          <a:spLocks noChangeArrowheads="1"/>
                        </wps:cNvSpPr>
                        <wps:spPr bwMode="auto">
                          <a:xfrm>
                            <a:off x="3686"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58" name="Rectangle 52"/>
                        <wps:cNvSpPr>
                          <a:spLocks noChangeArrowheads="1"/>
                        </wps:cNvSpPr>
                        <wps:spPr bwMode="auto">
                          <a:xfrm>
                            <a:off x="3744"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59" name="Rectangle 53"/>
                        <wps:cNvSpPr>
                          <a:spLocks noChangeArrowheads="1"/>
                        </wps:cNvSpPr>
                        <wps:spPr bwMode="auto">
                          <a:xfrm>
                            <a:off x="3802" y="278"/>
                            <a:ext cx="30" cy="12"/>
                          </a:xfrm>
                          <a:prstGeom prst="rect">
                            <a:avLst/>
                          </a:prstGeom>
                          <a:solidFill>
                            <a:srgbClr val="000000"/>
                          </a:solidFill>
                          <a:ln>
                            <a:noFill/>
                          </a:ln>
                          <a:effectLst/>
                        </wps:spPr>
                        <wps:bodyPr rot="0" vert="horz" wrap="square" lIns="91440" tIns="45720" rIns="91440" bIns="45720" anchor="t" anchorCtr="0" upright="1">
                          <a:noAutofit/>
                        </wps:bodyPr>
                      </wps:wsp>
                      <wps:wsp>
                        <wps:cNvPr id="160" name="Rectangle 54"/>
                        <wps:cNvSpPr>
                          <a:spLocks noChangeArrowheads="1"/>
                        </wps:cNvSpPr>
                        <wps:spPr bwMode="auto">
                          <a:xfrm>
                            <a:off x="3860"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61" name="Rectangle 55"/>
                        <wps:cNvSpPr>
                          <a:spLocks noChangeArrowheads="1"/>
                        </wps:cNvSpPr>
                        <wps:spPr bwMode="auto">
                          <a:xfrm>
                            <a:off x="3917"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62" name="Rectangle 56"/>
                        <wps:cNvSpPr>
                          <a:spLocks noChangeArrowheads="1"/>
                        </wps:cNvSpPr>
                        <wps:spPr bwMode="auto">
                          <a:xfrm>
                            <a:off x="3975"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63" name="Rectangle 57"/>
                        <wps:cNvSpPr>
                          <a:spLocks noChangeArrowheads="1"/>
                        </wps:cNvSpPr>
                        <wps:spPr bwMode="auto">
                          <a:xfrm>
                            <a:off x="4033"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64" name="Rectangle 58"/>
                        <wps:cNvSpPr>
                          <a:spLocks noChangeArrowheads="1"/>
                        </wps:cNvSpPr>
                        <wps:spPr bwMode="auto">
                          <a:xfrm>
                            <a:off x="4090"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65" name="Rectangle 59"/>
                        <wps:cNvSpPr>
                          <a:spLocks noChangeArrowheads="1"/>
                        </wps:cNvSpPr>
                        <wps:spPr bwMode="auto">
                          <a:xfrm>
                            <a:off x="4148"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66" name="Rectangle 60"/>
                        <wps:cNvSpPr>
                          <a:spLocks noChangeArrowheads="1"/>
                        </wps:cNvSpPr>
                        <wps:spPr bwMode="auto">
                          <a:xfrm>
                            <a:off x="4205"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67" name="Rectangle 61"/>
                        <wps:cNvSpPr>
                          <a:spLocks noChangeArrowheads="1"/>
                        </wps:cNvSpPr>
                        <wps:spPr bwMode="auto">
                          <a:xfrm>
                            <a:off x="4263"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68" name="Rectangle 62"/>
                        <wps:cNvSpPr>
                          <a:spLocks noChangeArrowheads="1"/>
                        </wps:cNvSpPr>
                        <wps:spPr bwMode="auto">
                          <a:xfrm>
                            <a:off x="4321"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69" name="Rectangle 63"/>
                        <wps:cNvSpPr>
                          <a:spLocks noChangeArrowheads="1"/>
                        </wps:cNvSpPr>
                        <wps:spPr bwMode="auto">
                          <a:xfrm>
                            <a:off x="4378"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70" name="Rectangle 64"/>
                        <wps:cNvSpPr>
                          <a:spLocks noChangeArrowheads="1"/>
                        </wps:cNvSpPr>
                        <wps:spPr bwMode="auto">
                          <a:xfrm>
                            <a:off x="4436"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71" name="Rectangle 65"/>
                        <wps:cNvSpPr>
                          <a:spLocks noChangeArrowheads="1"/>
                        </wps:cNvSpPr>
                        <wps:spPr bwMode="auto">
                          <a:xfrm>
                            <a:off x="4493"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72" name="Rectangle 66"/>
                        <wps:cNvSpPr>
                          <a:spLocks noChangeArrowheads="1"/>
                        </wps:cNvSpPr>
                        <wps:spPr bwMode="auto">
                          <a:xfrm>
                            <a:off x="4551"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73" name="Rectangle 67"/>
                        <wps:cNvSpPr>
                          <a:spLocks noChangeArrowheads="1"/>
                        </wps:cNvSpPr>
                        <wps:spPr bwMode="auto">
                          <a:xfrm>
                            <a:off x="4609"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74" name="Rectangle 68"/>
                        <wps:cNvSpPr>
                          <a:spLocks noChangeArrowheads="1"/>
                        </wps:cNvSpPr>
                        <wps:spPr bwMode="auto">
                          <a:xfrm>
                            <a:off x="4666"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75" name="Rectangle 69"/>
                        <wps:cNvSpPr>
                          <a:spLocks noChangeArrowheads="1"/>
                        </wps:cNvSpPr>
                        <wps:spPr bwMode="auto">
                          <a:xfrm>
                            <a:off x="4724"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76" name="Rectangle 70"/>
                        <wps:cNvSpPr>
                          <a:spLocks noChangeArrowheads="1"/>
                        </wps:cNvSpPr>
                        <wps:spPr bwMode="auto">
                          <a:xfrm>
                            <a:off x="4781"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77" name="Rectangle 71"/>
                        <wps:cNvSpPr>
                          <a:spLocks noChangeArrowheads="1"/>
                        </wps:cNvSpPr>
                        <wps:spPr bwMode="auto">
                          <a:xfrm>
                            <a:off x="4839"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78" name="Rectangle 72"/>
                        <wps:cNvSpPr>
                          <a:spLocks noChangeArrowheads="1"/>
                        </wps:cNvSpPr>
                        <wps:spPr bwMode="auto">
                          <a:xfrm>
                            <a:off x="4897"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79" name="Rectangle 73"/>
                        <wps:cNvSpPr>
                          <a:spLocks noChangeArrowheads="1"/>
                        </wps:cNvSpPr>
                        <wps:spPr bwMode="auto">
                          <a:xfrm>
                            <a:off x="4954"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80" name="Rectangle 74"/>
                        <wps:cNvSpPr>
                          <a:spLocks noChangeArrowheads="1"/>
                        </wps:cNvSpPr>
                        <wps:spPr bwMode="auto">
                          <a:xfrm>
                            <a:off x="5012"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81" name="Rectangle 75"/>
                        <wps:cNvSpPr>
                          <a:spLocks noChangeArrowheads="1"/>
                        </wps:cNvSpPr>
                        <wps:spPr bwMode="auto">
                          <a:xfrm>
                            <a:off x="5069"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82" name="Rectangle 76"/>
                        <wps:cNvSpPr>
                          <a:spLocks noChangeArrowheads="1"/>
                        </wps:cNvSpPr>
                        <wps:spPr bwMode="auto">
                          <a:xfrm>
                            <a:off x="5127"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83" name="Rectangle 77"/>
                        <wps:cNvSpPr>
                          <a:spLocks noChangeArrowheads="1"/>
                        </wps:cNvSpPr>
                        <wps:spPr bwMode="auto">
                          <a:xfrm>
                            <a:off x="5185"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84" name="Rectangle 78"/>
                        <wps:cNvSpPr>
                          <a:spLocks noChangeArrowheads="1"/>
                        </wps:cNvSpPr>
                        <wps:spPr bwMode="auto">
                          <a:xfrm>
                            <a:off x="5242"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85" name="Rectangle 79"/>
                        <wps:cNvSpPr>
                          <a:spLocks noChangeArrowheads="1"/>
                        </wps:cNvSpPr>
                        <wps:spPr bwMode="auto">
                          <a:xfrm>
                            <a:off x="5300"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86" name="Rectangle 80"/>
                        <wps:cNvSpPr>
                          <a:spLocks noChangeArrowheads="1"/>
                        </wps:cNvSpPr>
                        <wps:spPr bwMode="auto">
                          <a:xfrm>
                            <a:off x="5357"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87" name="Rectangle 81"/>
                        <wps:cNvSpPr>
                          <a:spLocks noChangeArrowheads="1"/>
                        </wps:cNvSpPr>
                        <wps:spPr bwMode="auto">
                          <a:xfrm>
                            <a:off x="5415"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88" name="Rectangle 82"/>
                        <wps:cNvSpPr>
                          <a:spLocks noChangeArrowheads="1"/>
                        </wps:cNvSpPr>
                        <wps:spPr bwMode="auto">
                          <a:xfrm>
                            <a:off x="5473"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89" name="Rectangle 83"/>
                        <wps:cNvSpPr>
                          <a:spLocks noChangeArrowheads="1"/>
                        </wps:cNvSpPr>
                        <wps:spPr bwMode="auto">
                          <a:xfrm>
                            <a:off x="5530"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90" name="Rectangle 84"/>
                        <wps:cNvSpPr>
                          <a:spLocks noChangeArrowheads="1"/>
                        </wps:cNvSpPr>
                        <wps:spPr bwMode="auto">
                          <a:xfrm>
                            <a:off x="5588"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91" name="Rectangle 85"/>
                        <wps:cNvSpPr>
                          <a:spLocks noChangeArrowheads="1"/>
                        </wps:cNvSpPr>
                        <wps:spPr bwMode="auto">
                          <a:xfrm>
                            <a:off x="5645"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92" name="Rectangle 86"/>
                        <wps:cNvSpPr>
                          <a:spLocks noChangeArrowheads="1"/>
                        </wps:cNvSpPr>
                        <wps:spPr bwMode="auto">
                          <a:xfrm>
                            <a:off x="5703"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93" name="Rectangle 87"/>
                        <wps:cNvSpPr>
                          <a:spLocks noChangeArrowheads="1"/>
                        </wps:cNvSpPr>
                        <wps:spPr bwMode="auto">
                          <a:xfrm>
                            <a:off x="5761"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94" name="Rectangle 88"/>
                        <wps:cNvSpPr>
                          <a:spLocks noChangeArrowheads="1"/>
                        </wps:cNvSpPr>
                        <wps:spPr bwMode="auto">
                          <a:xfrm>
                            <a:off x="5818"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95" name="Rectangle 89"/>
                        <wps:cNvSpPr>
                          <a:spLocks noChangeArrowheads="1"/>
                        </wps:cNvSpPr>
                        <wps:spPr bwMode="auto">
                          <a:xfrm>
                            <a:off x="5876"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96" name="Rectangle 90"/>
                        <wps:cNvSpPr>
                          <a:spLocks noChangeArrowheads="1"/>
                        </wps:cNvSpPr>
                        <wps:spPr bwMode="auto">
                          <a:xfrm>
                            <a:off x="5933"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97" name="Rectangle 91"/>
                        <wps:cNvSpPr>
                          <a:spLocks noChangeArrowheads="1"/>
                        </wps:cNvSpPr>
                        <wps:spPr bwMode="auto">
                          <a:xfrm>
                            <a:off x="5991"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98" name="Rectangle 92"/>
                        <wps:cNvSpPr>
                          <a:spLocks noChangeArrowheads="1"/>
                        </wps:cNvSpPr>
                        <wps:spPr bwMode="auto">
                          <a:xfrm>
                            <a:off x="6049"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99" name="Rectangle 93"/>
                        <wps:cNvSpPr>
                          <a:spLocks noChangeArrowheads="1"/>
                        </wps:cNvSpPr>
                        <wps:spPr bwMode="auto">
                          <a:xfrm>
                            <a:off x="6106"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00" name="Rectangle 94"/>
                        <wps:cNvSpPr>
                          <a:spLocks noChangeArrowheads="1"/>
                        </wps:cNvSpPr>
                        <wps:spPr bwMode="auto">
                          <a:xfrm>
                            <a:off x="6164"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01" name="Rectangle 95"/>
                        <wps:cNvSpPr>
                          <a:spLocks noChangeArrowheads="1"/>
                        </wps:cNvSpPr>
                        <wps:spPr bwMode="auto">
                          <a:xfrm>
                            <a:off x="6221"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02" name="Rectangle 96"/>
                        <wps:cNvSpPr>
                          <a:spLocks noChangeArrowheads="1"/>
                        </wps:cNvSpPr>
                        <wps:spPr bwMode="auto">
                          <a:xfrm>
                            <a:off x="6279"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03" name="Rectangle 97"/>
                        <wps:cNvSpPr>
                          <a:spLocks noChangeArrowheads="1"/>
                        </wps:cNvSpPr>
                        <wps:spPr bwMode="auto">
                          <a:xfrm>
                            <a:off x="6337" y="278"/>
                            <a:ext cx="30" cy="12"/>
                          </a:xfrm>
                          <a:prstGeom prst="rect">
                            <a:avLst/>
                          </a:prstGeom>
                          <a:solidFill>
                            <a:srgbClr val="000000"/>
                          </a:solidFill>
                          <a:ln>
                            <a:noFill/>
                          </a:ln>
                          <a:effectLst/>
                        </wps:spPr>
                        <wps:bodyPr rot="0" vert="horz" wrap="square" lIns="91440" tIns="45720" rIns="91440" bIns="45720" anchor="t" anchorCtr="0" upright="1">
                          <a:noAutofit/>
                        </wps:bodyPr>
                      </wps:wsp>
                      <wps:wsp>
                        <wps:cNvPr id="204" name="Rectangle 98"/>
                        <wps:cNvSpPr>
                          <a:spLocks noChangeArrowheads="1"/>
                        </wps:cNvSpPr>
                        <wps:spPr bwMode="auto">
                          <a:xfrm>
                            <a:off x="6395"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05" name="Rectangle 99"/>
                        <wps:cNvSpPr>
                          <a:spLocks noChangeArrowheads="1"/>
                        </wps:cNvSpPr>
                        <wps:spPr bwMode="auto">
                          <a:xfrm>
                            <a:off x="6452"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06" name="Rectangle 100"/>
                        <wps:cNvSpPr>
                          <a:spLocks noChangeArrowheads="1"/>
                        </wps:cNvSpPr>
                        <wps:spPr bwMode="auto">
                          <a:xfrm>
                            <a:off x="6510"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07" name="Rectangle 101"/>
                        <wps:cNvSpPr>
                          <a:spLocks noChangeArrowheads="1"/>
                        </wps:cNvSpPr>
                        <wps:spPr bwMode="auto">
                          <a:xfrm>
                            <a:off x="6567"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08" name="Rectangle 102"/>
                        <wps:cNvSpPr>
                          <a:spLocks noChangeArrowheads="1"/>
                        </wps:cNvSpPr>
                        <wps:spPr bwMode="auto">
                          <a:xfrm>
                            <a:off x="6625"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09" name="Rectangle 103"/>
                        <wps:cNvSpPr>
                          <a:spLocks noChangeArrowheads="1"/>
                        </wps:cNvSpPr>
                        <wps:spPr bwMode="auto">
                          <a:xfrm>
                            <a:off x="6683"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10" name="Rectangle 104"/>
                        <wps:cNvSpPr>
                          <a:spLocks noChangeArrowheads="1"/>
                        </wps:cNvSpPr>
                        <wps:spPr bwMode="auto">
                          <a:xfrm>
                            <a:off x="6740"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11" name="Rectangle 105"/>
                        <wps:cNvSpPr>
                          <a:spLocks noChangeArrowheads="1"/>
                        </wps:cNvSpPr>
                        <wps:spPr bwMode="auto">
                          <a:xfrm>
                            <a:off x="6798"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12" name="Rectangle 106"/>
                        <wps:cNvSpPr>
                          <a:spLocks noChangeArrowheads="1"/>
                        </wps:cNvSpPr>
                        <wps:spPr bwMode="auto">
                          <a:xfrm>
                            <a:off x="6855"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13" name="Rectangle 107"/>
                        <wps:cNvSpPr>
                          <a:spLocks noChangeArrowheads="1"/>
                        </wps:cNvSpPr>
                        <wps:spPr bwMode="auto">
                          <a:xfrm>
                            <a:off x="6913"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14" name="Rectangle 108"/>
                        <wps:cNvSpPr>
                          <a:spLocks noChangeArrowheads="1"/>
                        </wps:cNvSpPr>
                        <wps:spPr bwMode="auto">
                          <a:xfrm>
                            <a:off x="6971"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15" name="Rectangle 109"/>
                        <wps:cNvSpPr>
                          <a:spLocks noChangeArrowheads="1"/>
                        </wps:cNvSpPr>
                        <wps:spPr bwMode="auto">
                          <a:xfrm>
                            <a:off x="7028"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16" name="Rectangle 110"/>
                        <wps:cNvSpPr>
                          <a:spLocks noChangeArrowheads="1"/>
                        </wps:cNvSpPr>
                        <wps:spPr bwMode="auto">
                          <a:xfrm>
                            <a:off x="7086"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17" name="Rectangle 111"/>
                        <wps:cNvSpPr>
                          <a:spLocks noChangeArrowheads="1"/>
                        </wps:cNvSpPr>
                        <wps:spPr bwMode="auto">
                          <a:xfrm>
                            <a:off x="7143"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18" name="Rectangle 112"/>
                        <wps:cNvSpPr>
                          <a:spLocks noChangeArrowheads="1"/>
                        </wps:cNvSpPr>
                        <wps:spPr bwMode="auto">
                          <a:xfrm>
                            <a:off x="7201"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19" name="Rectangle 113"/>
                        <wps:cNvSpPr>
                          <a:spLocks noChangeArrowheads="1"/>
                        </wps:cNvSpPr>
                        <wps:spPr bwMode="auto">
                          <a:xfrm>
                            <a:off x="7259"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20" name="Rectangle 114"/>
                        <wps:cNvSpPr>
                          <a:spLocks noChangeArrowheads="1"/>
                        </wps:cNvSpPr>
                        <wps:spPr bwMode="auto">
                          <a:xfrm>
                            <a:off x="7316"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21" name="Rectangle 115"/>
                        <wps:cNvSpPr>
                          <a:spLocks noChangeArrowheads="1"/>
                        </wps:cNvSpPr>
                        <wps:spPr bwMode="auto">
                          <a:xfrm>
                            <a:off x="7374"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22" name="Rectangle 116"/>
                        <wps:cNvSpPr>
                          <a:spLocks noChangeArrowheads="1"/>
                        </wps:cNvSpPr>
                        <wps:spPr bwMode="auto">
                          <a:xfrm>
                            <a:off x="7431"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23" name="Rectangle 117"/>
                        <wps:cNvSpPr>
                          <a:spLocks noChangeArrowheads="1"/>
                        </wps:cNvSpPr>
                        <wps:spPr bwMode="auto">
                          <a:xfrm>
                            <a:off x="7489"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24" name="Rectangle 118"/>
                        <wps:cNvSpPr>
                          <a:spLocks noChangeArrowheads="1"/>
                        </wps:cNvSpPr>
                        <wps:spPr bwMode="auto">
                          <a:xfrm>
                            <a:off x="7547"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25" name="Rectangle 119"/>
                        <wps:cNvSpPr>
                          <a:spLocks noChangeArrowheads="1"/>
                        </wps:cNvSpPr>
                        <wps:spPr bwMode="auto">
                          <a:xfrm>
                            <a:off x="7604"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26" name="Rectangle 120"/>
                        <wps:cNvSpPr>
                          <a:spLocks noChangeArrowheads="1"/>
                        </wps:cNvSpPr>
                        <wps:spPr bwMode="auto">
                          <a:xfrm>
                            <a:off x="7662"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27" name="Rectangle 121"/>
                        <wps:cNvSpPr>
                          <a:spLocks noChangeArrowheads="1"/>
                        </wps:cNvSpPr>
                        <wps:spPr bwMode="auto">
                          <a:xfrm>
                            <a:off x="7719"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28" name="Rectangle 122"/>
                        <wps:cNvSpPr>
                          <a:spLocks noChangeArrowheads="1"/>
                        </wps:cNvSpPr>
                        <wps:spPr bwMode="auto">
                          <a:xfrm>
                            <a:off x="7777"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29" name="Rectangle 123"/>
                        <wps:cNvSpPr>
                          <a:spLocks noChangeArrowheads="1"/>
                        </wps:cNvSpPr>
                        <wps:spPr bwMode="auto">
                          <a:xfrm>
                            <a:off x="7835"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30" name="Rectangle 124"/>
                        <wps:cNvSpPr>
                          <a:spLocks noChangeArrowheads="1"/>
                        </wps:cNvSpPr>
                        <wps:spPr bwMode="auto">
                          <a:xfrm>
                            <a:off x="7892"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31" name="Rectangle 125"/>
                        <wps:cNvSpPr>
                          <a:spLocks noChangeArrowheads="1"/>
                        </wps:cNvSpPr>
                        <wps:spPr bwMode="auto">
                          <a:xfrm>
                            <a:off x="7950"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32" name="Rectangle 126"/>
                        <wps:cNvSpPr>
                          <a:spLocks noChangeArrowheads="1"/>
                        </wps:cNvSpPr>
                        <wps:spPr bwMode="auto">
                          <a:xfrm>
                            <a:off x="8007"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33" name="Rectangle 127"/>
                        <wps:cNvSpPr>
                          <a:spLocks noChangeArrowheads="1"/>
                        </wps:cNvSpPr>
                        <wps:spPr bwMode="auto">
                          <a:xfrm>
                            <a:off x="8065"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34" name="Rectangle 128"/>
                        <wps:cNvSpPr>
                          <a:spLocks noChangeArrowheads="1"/>
                        </wps:cNvSpPr>
                        <wps:spPr bwMode="auto">
                          <a:xfrm>
                            <a:off x="8123"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35" name="Rectangle 129"/>
                        <wps:cNvSpPr>
                          <a:spLocks noChangeArrowheads="1"/>
                        </wps:cNvSpPr>
                        <wps:spPr bwMode="auto">
                          <a:xfrm>
                            <a:off x="8180"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36" name="Rectangle 130"/>
                        <wps:cNvSpPr>
                          <a:spLocks noChangeArrowheads="1"/>
                        </wps:cNvSpPr>
                        <wps:spPr bwMode="auto">
                          <a:xfrm>
                            <a:off x="8238"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37" name="Rectangle 131"/>
                        <wps:cNvSpPr>
                          <a:spLocks noChangeArrowheads="1"/>
                        </wps:cNvSpPr>
                        <wps:spPr bwMode="auto">
                          <a:xfrm>
                            <a:off x="8295"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38" name="Rectangle 132"/>
                        <wps:cNvSpPr>
                          <a:spLocks noChangeArrowheads="1"/>
                        </wps:cNvSpPr>
                        <wps:spPr bwMode="auto">
                          <a:xfrm>
                            <a:off x="8353" y="278"/>
                            <a:ext cx="29" cy="12"/>
                          </a:xfrm>
                          <a:prstGeom prst="rect">
                            <a:avLst/>
                          </a:prstGeom>
                          <a:solidFill>
                            <a:srgbClr val="000000"/>
                          </a:solidFill>
                          <a:ln>
                            <a:noFill/>
                          </a:ln>
                          <a:effectLst/>
                        </wps:spPr>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90pt;margin-top:13.95pt;height:0.6pt;width:329.1pt;mso-position-horizontal-relative:page;mso-wrap-distance-bottom:0pt;mso-wrap-distance-top:0pt;z-index:-251654144;mso-width-relative:page;mso-height-relative:page;" coordorigin="1800,279" coordsize="6582,12" o:gfxdata="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">
                <o:lock v:ext="edit" aspectratio="f"/>
                <v:rect id="Rectangle 18" o:spid="_x0000_s1026" o:spt="1" style="position:absolute;left:1800;top:278;height:12;width:15;" fillcolor="#000000" filled="t" stroked="f" coordsize="21600,21600" o:gfxdata="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fQ7D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19" o:spid="_x0000_s1026" o:spt="1" style="position:absolute;left:1843;top:278;height:12;width:29;" fillcolor="#000000" filled="t" stroked="f" coordsize="21600,21600" o:gfxdata="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MatY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20" o:spid="_x0000_s1026" o:spt="1" style="position:absolute;left:1901;top:278;height:12;width:29;" fillcolor="#000000" filled="t" stroked="f" coordsize="21600,21600" o:gfxdata="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3jNS+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21" o:spid="_x0000_s1026" o:spt="1" style="position:absolute;left:1958;top:278;height:12;width:29;" fillcolor="#000000" filled="t" stroked="f" coordsize="21600,21600" o:gfxdata="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q+QtL4A&#10;AADcAAAADwAAAAAAAAABACAAAAAiAAAAZHJzL2Rvd25yZXYueG1sUEsBAhQAFAAAAAgAh07iQDMv&#10;BZ47AAAAOQAAABAAAAAAAAAAAQAgAAAADQEAAGRycy9zaGFwZXhtbC54bWxQSwUGAAAAAAYABgBb&#10;AQAAtwMAAAAA&#10;">
                  <v:fill on="t" focussize="0,0"/>
                  <v:stroke on="f"/>
                  <v:imagedata o:title=""/>
                  <o:lock v:ext="edit" aspectratio="f"/>
                </v:rect>
                <v:rect id="Rectangle 22" o:spid="_x0000_s1026" o:spt="1" style="position:absolute;left:2016;top:278;height:12;width:29;" fillcolor="#000000" filled="t" stroked="f" coordsize="21600,21600" o:gfxdata="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jMATG&#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3" o:spid="_x0000_s1026" o:spt="1" style="position:absolute;left:2074;top:278;height:12;width:29;" fillcolor="#000000" filled="t" stroked="f" coordsize="21600,21600" o:gfxdata="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fKFd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24" o:spid="_x0000_s1026" o:spt="1" style="position:absolute;left:2131;top:278;height:12;width:29;" fillcolor="#000000" filled="t" stroked="f" coordsize="21600,21600" o:gfxdata="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Yn54d&#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5" o:spid="_x0000_s1026" o:spt="1" style="position:absolute;left:2189;top:278;height:12;width:29;" fillcolor="#000000" filled="t" stroked="f" coordsize="21600,21600" o:gfxdata="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30zuG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26" o:spid="_x0000_s1026" o:spt="1" style="position:absolute;left:2246;top:278;height:12;width:29;" fillcolor="#000000" filled="t" stroked="f" coordsize="21600,21600" o:gfxdata="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wGl8b4A&#10;AADcAAAADwAAAAAAAAABACAAAAAiAAAAZHJzL2Rvd25yZXYueG1sUEsBAhQAFAAAAAgAh07iQDMv&#10;BZ47AAAAOQAAABAAAAAAAAAAAQAgAAAADQEAAGRycy9zaGFwZXhtbC54bWxQSwUGAAAAAAYABgBb&#10;AQAAtwMAAAAA&#10;">
                  <v:fill on="t" focussize="0,0"/>
                  <v:stroke on="f"/>
                  <v:imagedata o:title=""/>
                  <o:lock v:ext="edit" aspectratio="f"/>
                </v:rect>
                <v:rect id="Rectangle 27" o:spid="_x0000_s1026" o:spt="1" style="position:absolute;left:2304;top:278;height:12;width:29;" fillcolor="#000000" filled="t" stroked="f" coordsize="21600,21600" o:gfxdata="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hNAGq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28" o:spid="_x0000_s1026" o:spt="1" style="position:absolute;left:2362;top:278;height:12;width:29;" fillcolor="#000000" filled="t" stroked="f" coordsize="21600,21600" o:gfxdata="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ekmB6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29" o:spid="_x0000_s1026" o:spt="1" style="position:absolute;left:2419;top:278;height:12;width:29;" fillcolor="#000000" filled="t" stroked="f" coordsize="21600,21600" o:gfxdata="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joPYW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30" o:spid="_x0000_s1026" o:spt="1" style="position:absolute;left:2477;top:278;height:12;width:29;" fillcolor="#000000" filled="t" stroked="f" coordsize="21600,21600" o:gfxdata="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Dqj8r4A&#10;AADcAAAADwAAAAAAAAABACAAAAAiAAAAZHJzL2Rvd25yZXYueG1sUEsBAhQAFAAAAAgAh07iQDMv&#10;BZ47AAAAOQAAABAAAAAAAAAAAQAgAAAADQEAAGRycy9zaGFwZXhtbC54bWxQSwUGAAAAAAYABgBb&#10;AQAAtwMAAAAA&#10;">
                  <v:fill on="t" focussize="0,0"/>
                  <v:stroke on="f"/>
                  <v:imagedata o:title=""/>
                  <o:lock v:ext="edit" aspectratio="f"/>
                </v:rect>
                <v:rect id="Rectangle 31" o:spid="_x0000_s1026" o:spt="1" style="position:absolute;left:2534;top:278;height:12;width:29;" fillcolor="#000000" filled="t" stroked="f" coordsize="21600,21600" o:gfxdata="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dgZp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32" o:spid="_x0000_s1026" o:spt="1" style="position:absolute;left:2592;top:278;height:12;width:29;" fillcolor="#000000" filled="t" stroked="f" coordsize="21600,21600" o:gfxdata="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m6ZIb&#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33" o:spid="_x0000_s1026" o:spt="1" style="position:absolute;left:2650;top:278;height:12;width:29;" fillcolor="#000000" filled="t" stroked="f" coordsize="21600,21600" o:gfxdata="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mlN4C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34" o:spid="_x0000_s1026" o:spt="1" style="position:absolute;left:2707;top:278;height:12;width:29;" fillcolor="#000000" filled="t" stroked="f" coordsize="21600,21600" o:gfxdata="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CZ7WC/&#10;AAAA3AAAAA8AAAAAAAAAAQAgAAAAIgAAAGRycy9kb3ducmV2LnhtbFBLAQIUABQAAAAIAIdO4kAz&#10;LwWeOwAAADkAAAAQAAAAAAAAAAEAIAAAAA4BAABkcnMvc2hhcGV4bWwueG1sUEsFBgAAAAAGAAYA&#10;WwEAALgDAAAAAA==&#10;">
                  <v:fill on="t" focussize="0,0"/>
                  <v:stroke on="f"/>
                  <v:imagedata o:title=""/>
                  <o:lock v:ext="edit" aspectratio="f"/>
                </v:rect>
                <v:rect id="Rectangle 35" o:spid="_x0000_s1026" o:spt="1" style="position:absolute;left:2765;top:278;height:12;width:29;" fillcolor="#000000" filled="t" stroked="f" coordsize="21600,21600" o:gfxdata="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VSPu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36" o:spid="_x0000_s1026" o:spt="1" style="position:absolute;left:2822;top:278;height:12;width:29;" fillcolor="#000000" filled="t" stroked="f" coordsize="21600,21600" o:gfxdata="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B9aM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37" o:spid="_x0000_s1026" o:spt="1" style="position:absolute;left:2880;top:278;height:12;width:29;" fillcolor="#000000" filled="t" stroked="f" coordsize="21600,21600" o:gfxdata="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BLcxe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38" o:spid="_x0000_s1026" o:spt="1" style="position:absolute;left:2938;top:278;height:12;width:29;" fillcolor="#000000" filled="t" stroked="f" coordsize="21600,21600" o:gfxdata="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i62O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39" o:spid="_x0000_s1026" o:spt="1" style="position:absolute;left:2995;top:278;height:12;width:29;" fillcolor="#000000" filled="t" stroked="f" coordsize="21600,21600" o:gfxdata="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DuTvi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40" o:spid="_x0000_s1026" o:spt="1" style="position:absolute;left:3053;top:278;height:12;width:29;" fillcolor="#000000" filled="t" stroked="f" coordsize="21600,21600" o:gfxdata="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DzQj74A&#10;AADcAAAADwAAAAAAAAABACAAAAAiAAAAZHJzL2Rvd25yZXYueG1sUEsBAhQAFAAAAAgAh07iQDMv&#10;BZ47AAAAOQAAABAAAAAAAAAAAQAgAAAADQEAAGRycy9zaGFwZXhtbC54bWxQSwUGAAAAAAYABgBb&#10;AQAAtwMAAAAA&#10;">
                  <v:fill on="t" focussize="0,0"/>
                  <v:stroke on="f"/>
                  <v:imagedata o:title=""/>
                  <o:lock v:ext="edit" aspectratio="f"/>
                </v:rect>
                <v:rect id="Rectangle 41" o:spid="_x0000_s1026" o:spt="1" style="position:absolute;left:3110;top:278;height:12;width:29;" fillcolor="#000000" filled="t" stroked="f" coordsize="21600,21600" o:gfxdata="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9wdRS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42" o:spid="_x0000_s1026" o:spt="1" style="position:absolute;left:3168;top:278;height:12;width:29;" fillcolor="#000000" filled="t" stroked="f" coordsize="21600,21600" o:gfxdata="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7v4Wa/&#10;AAAA3AAAAA8AAAAAAAAAAQAgAAAAIgAAAGRycy9kb3ducmV2LnhtbFBLAQIUABQAAAAIAIdO4kAz&#10;LwWeOwAAADkAAAAQAAAAAAAAAAEAIAAAAA4BAABkcnMvc2hhcGV4bWwueG1sUEsFBgAAAAAGAAYA&#10;WwEAALgDAAAAAA==&#10;">
                  <v:fill on="t" focussize="0,0"/>
                  <v:stroke on="f"/>
                  <v:imagedata o:title=""/>
                  <o:lock v:ext="edit" aspectratio="f"/>
                </v:rect>
                <v:rect id="Rectangle 43" o:spid="_x0000_s1026" o:spt="1" style="position:absolute;left:3226;top:278;height:12;width:29;" fillcolor="#000000" filled="t" stroked="f" coordsize="21600,21600" o:gfxdata="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aNE/b4A&#10;AADcAAAADwAAAAAAAAABACAAAAAiAAAAZHJzL2Rvd25yZXYueG1sUEsBAhQAFAAAAAgAh07iQDMv&#10;BZ47AAAAOQAAABAAAAAAAAAAAQAgAAAADQEAAGRycy9zaGFwZXhtbC54bWxQSwUGAAAAAAYABgBb&#10;AQAAtwMAAAAA&#10;">
                  <v:fill on="t" focussize="0,0"/>
                  <v:stroke on="f"/>
                  <v:imagedata o:title=""/>
                  <o:lock v:ext="edit" aspectratio="f"/>
                </v:rect>
                <v:rect id="Rectangle 44" o:spid="_x0000_s1026" o:spt="1" style="position:absolute;left:3283;top:278;height:12;width:29;" fillcolor="#000000" filled="t" stroked="f" coordsize="21600,21600" o:gfxdata="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FQHu9&#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45" o:spid="_x0000_s1026" o:spt="1" style="position:absolute;left:3341;top:278;height:12;width:29;" fillcolor="#000000" filled="t" stroked="f" coordsize="21600,21600" o:gfxdata="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oM3ia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46" o:spid="_x0000_s1026" o:spt="1" style="position:absolute;left:3398;top:278;height:12;width:29;" fillcolor="#000000" filled="t" stroked="f" coordsize="21600,21600" o:gfxdata="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3kBR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47" o:spid="_x0000_s1026" o:spt="1" style="position:absolute;left:3456;top:278;height:12;width:29;" fillcolor="#000000" filled="t" stroked="f" coordsize="21600,21600" o:gfxdata="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WS5cq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48" o:spid="_x0000_s1026" o:spt="1" style="position:absolute;left:3514;top:278;height:12;width:29;" fillcolor="#000000" filled="t" stroked="f" coordsize="21600,21600" o:gfxdata="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p7fb6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49" o:spid="_x0000_s1026" o:spt="1" style="position:absolute;left:3571;top:278;height:12;width:29;" fillcolor="#000000" filled="t" stroked="f" coordsize="21600,21600" o:gfxdata="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U32CW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50" o:spid="_x0000_s1026" o:spt="1" style="position:absolute;left:3629;top:278;height:12;width:29;" fillcolor="#000000" filled="t" stroked="f" coordsize="21600,21600" o:gfxdata="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XlRlK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51" o:spid="_x0000_s1026" o:spt="1" style="position:absolute;left:3686;top:278;height:12;width:29;" fillcolor="#000000" filled="t" stroked="f" coordsize="21600,21600" o:gfxdata="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qp48m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52" o:spid="_x0000_s1026" o:spt="1" style="position:absolute;left:3744;top:278;height:12;width:29;" fillcolor="#000000" filled="t" stroked="f" coordsize="21600,21600" o:gfxdata="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7Nne7&#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53" o:spid="_x0000_s1026" o:spt="1" style="position:absolute;left:3802;top:278;height:12;width:30;" fillcolor="#000000" filled="t" stroked="f" coordsize="21600,21600" o:gfxdata="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etIg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54" o:spid="_x0000_s1026" o:spt="1" style="position:absolute;left:3860;top:278;height:12;width:29;" fillcolor="#000000" filled="t" stroked="f" coordsize="21600,21600" o:gfxdata="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LLLEA&#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55" o:spid="_x0000_s1026" o:spt="1" style="position:absolute;left:3917;top:278;height:12;width:29;" fillcolor="#000000" filled="t" stroked="f" coordsize="21600,21600" o:gfxdata="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RgFJu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56" o:spid="_x0000_s1026" o:spt="1" style="position:absolute;left:3975;top:278;height:12;width:29;" fillcolor="#000000" filled="t" stroked="f" coordsize="21600,21600" o:gfxdata="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Syiuy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57" o:spid="_x0000_s1026" o:spt="1" style="position:absolute;left:4033;top:278;height:12;width:29;" fillcolor="#000000" filled="t" stroked="f" coordsize="21600,21600" o:gfxdata="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4vd74A&#10;AADcAAAADwAAAAAAAAABACAAAAAiAAAAZHJzL2Rvd25yZXYueG1sUEsBAhQAFAAAAAgAh07iQDMv&#10;BZ47AAAAOQAAABAAAAAAAAAAAQAgAAAADQEAAGRycy9zaGFwZXhtbC54bWxQSwUGAAAAAAYABgBb&#10;AQAAtwMAAAAA&#10;">
                  <v:fill on="t" focussize="0,0"/>
                  <v:stroke on="f"/>
                  <v:imagedata o:title=""/>
                  <o:lock v:ext="edit" aspectratio="f"/>
                </v:rect>
                <v:rect id="Rectangle 58" o:spid="_x0000_s1026" o:spt="1" style="position:absolute;left:4090;top:278;height:12;width:29;" fillcolor="#000000" filled="t" stroked="f" coordsize="21600,21600" o:gfxdata="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Be3A74A&#10;AADcAAAADwAAAAAAAAABACAAAAAiAAAAZHJzL2Rvd25yZXYueG1sUEsBAhQAFAAAAAgAh07iQDMv&#10;BZ47AAAAOQAAABAAAAAAAAAAAQAgAAAADQEAAGRycy9zaGFwZXhtbC54bWxQSwUGAAAAAAYABgBb&#10;AQAAtwMAAAAA&#10;">
                  <v:fill on="t" focussize="0,0"/>
                  <v:stroke on="f"/>
                  <v:imagedata o:title=""/>
                  <o:lock v:ext="edit" aspectratio="f"/>
                </v:rect>
                <v:rect id="Rectangle 59" o:spid="_x0000_s1026" o:spt="1" style="position:absolute;left:4148;top:278;height:12;width:29;" fillcolor="#000000" filled="t" stroked="f" coordsize="21600,21600" o:gfxdata="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tbEpi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60" o:spid="_x0000_s1026" o:spt="1" style="position:absolute;left:4205;top:278;height:12;width:29;" fillcolor="#000000" filled="t" stroked="f" coordsize="21600,21600" o:gfxdata="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uJjO+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61" o:spid="_x0000_s1026" o:spt="1" style="position:absolute;left:4263;top:278;height:12;width:29;" fillcolor="#000000" filled="t" stroked="f" coordsize="21600,21600" o:gfxdata="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TFKXS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62" o:spid="_x0000_s1026" o:spt="1" style="position:absolute;left:4321;top:278;height:12;width:29;" fillcolor="#000000" filled="t" stroked="f" coordsize="21600,21600" o:gfxdata="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1Wr0G&#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63" o:spid="_x0000_s1026" o:spt="1" style="position:absolute;left:4378;top:278;height:12;width:29;" fillcolor="#000000" filled="t" stroked="f" coordsize="21600,21600" o:gfxdata="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Fhid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64" o:spid="_x0000_s1026" o:spt="1" style="position:absolute;left:4436;top:278;height:12;width:29;" fillcolor="#000000" filled="t" stroked="f" coordsize="21600,21600" o:gfxdata="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O9Sfd&#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65" o:spid="_x0000_s1026" o:spt="1" style="position:absolute;left:4493;top:278;height:12;width:29;" fillcolor="#000000" filled="t" stroked="f" coordsize="21600,21600" o:gfxdata="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uYJG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66" o:spid="_x0000_s1026" o:spt="1" style="position:absolute;left:4551;top:278;height:12;width:29;" fillcolor="#000000" filled="t" stroked="f" coordsize="21600,21600" o:gfxdata="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WscMb4A&#10;AADcAAAADwAAAAAAAAABACAAAAAiAAAAZHJzL2Rvd25yZXYueG1sUEsBAhQAFAAAAAgAh07iQDMv&#10;BZ47AAAAOQAAABAAAAAAAAAAAQAgAAAADQEAAGRycy9zaGFwZXhtbC54bWxQSwUGAAAAAAYABgBb&#10;AQAAtwMAAAAA&#10;">
                  <v:fill on="t" focussize="0,0"/>
                  <v:stroke on="f"/>
                  <v:imagedata o:title=""/>
                  <o:lock v:ext="edit" aspectratio="f"/>
                </v:rect>
                <v:rect id="Rectangle 67" o:spid="_x0000_s1026" o:spt="1" style="position:absolute;left:4609;top:278;height:12;width:29;" fillcolor="#000000" filled="t" stroked="f" coordsize="21600,21600" o:gfxdata="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7mq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68" o:spid="_x0000_s1026" o:spt="1" style="position:absolute;left:4666;top:278;height:12;width:29;" fillcolor="#000000" filled="t" stroked="f" coordsize="21600,21600" o:gfxdata="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HOId6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69" o:spid="_x0000_s1026" o:spt="1" style="position:absolute;left:4724;top:278;height:12;width:29;" fillcolor="#000000" filled="t" stroked="f" coordsize="21600,21600" o:gfxdata="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6ChEW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70" o:spid="_x0000_s1026" o:spt="1" style="position:absolute;left:4781;top:278;height:12;width:29;" fillcolor="#000000" filled="t" stroked="f" coordsize="21600,21600" o:gfxdata="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5QGjK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71" o:spid="_x0000_s1026" o:spt="1" style="position:absolute;left:4839;top:278;height:12;width:29;" fillcolor="#000000" filled="t" stroked="f" coordsize="21600,21600" o:gfxdata="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Ry/qb4A&#10;AADcAAAADwAAAAAAAAABACAAAAAiAAAAZHJzL2Rvd25yZXYueG1sUEsBAhQAFAAAAAgAh07iQDMv&#10;BZ47AAAAOQAAABAAAAAAAAAAAQAgAAAADQEAAGRycy9zaGFwZXhtbC54bWxQSwUGAAAAAAYABgBb&#10;AQAAtwMAAAAA&#10;">
                  <v:fill on="t" focussize="0,0"/>
                  <v:stroke on="f"/>
                  <v:imagedata o:title=""/>
                  <o:lock v:ext="edit" aspectratio="f"/>
                </v:rect>
                <v:rect id="Rectangle 72" o:spid="_x0000_s1026" o:spt="1" style="position:absolute;left:4897;top:278;height:12;width:29;" fillcolor="#000000" filled="t" stroked="f" coordsize="21600,21600" o:gfxdata="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wgyvb&#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73" o:spid="_x0000_s1026" o:spt="1" style="position:absolute;left:4954;top:278;height:12;width:29;" fillcolor="#000000" filled="t" stroked="f" coordsize="21600,21600" o:gfxdata="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PjkC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74" o:spid="_x0000_s1026" o:spt="1" style="position:absolute;left:5012;top:278;height:12;width:29;" fillcolor="#000000" filled="t" stroked="f" coordsize="21600,21600" o:gfxdata="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7IFf6&#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75" o:spid="_x0000_s1026" o:spt="1" style="position:absolute;left:5069;top:278;height:12;width:29;" fillcolor="#000000" filled="t" stroked="f" coordsize="21600,21600" o:gfxdata="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bPJh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76" o:spid="_x0000_s1026" o:spt="1" style="position:absolute;left:5127;top:278;height:12;width:29;" fillcolor="#000000" filled="t" stroked="f" coordsize="21600,21600" o:gfxdata="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vmwW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77" o:spid="_x0000_s1026" o:spt="1" style="position:absolute;left:5185;top:278;height:12;width:29;" fillcolor="#000000" filled="t" stroked="f" coordsize="21600,21600" o:gfxdata="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8smN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78" o:spid="_x0000_s1026" o:spt="1" style="position:absolute;left:5242;top:278;height:12;width:29;" fillcolor="#000000" filled="t" stroked="f" coordsize="21600,21600" o:gfxdata="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G1H5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79" o:spid="_x0000_s1026" o:spt="1" style="position:absolute;left:5300;top:278;height:12;width:29;" fillcolor="#000000" filled="t" stroked="f" coordsize="21600,21600" o:gfxdata="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tX9GK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80" o:spid="_x0000_s1026" o:spt="1" style="position:absolute;left:5357;top:278;height:12;width:29;" fillcolor="#000000" filled="t" stroked="f" coordsize="21600,21600" o:gfxdata="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4VqFb4A&#10;AADcAAAADwAAAAAAAAABACAAAAAiAAAAZHJzL2Rvd25yZXYueG1sUEsBAhQAFAAAAAgAh07iQDMv&#10;BZ47AAAAOQAAABAAAAAAAAAAAQAgAAAADQEAAGRycy9zaGFwZXhtbC54bWxQSwUGAAAAAAYABgBb&#10;AQAAtwMAAAAA&#10;">
                  <v:fill on="t" focussize="0,0"/>
                  <v:stroke on="f"/>
                  <v:imagedata o:title=""/>
                  <o:lock v:ext="edit" aspectratio="f"/>
                </v:rect>
                <v:rect id="Rectangle 81" o:spid="_x0000_s1026" o:spt="1" style="position:absolute;left:5415;top:278;height:12;width:29;" fillcolor="#000000" filled="t" stroked="f" coordsize="21600,21600" o:gfxdata="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MnPjr4A&#10;AADcAAAADwAAAAAAAAABACAAAAAiAAAAZHJzL2Rvd25yZXYueG1sUEsBAhQAFAAAAAgAh07iQDMv&#10;BZ47AAAAOQAAABAAAAAAAAAAAQAgAAAADQEAAGRycy9zaGFwZXhtbC54bWxQSwUGAAAAAAYABgBb&#10;AQAAtwMAAAAA&#10;">
                  <v:fill on="t" focussize="0,0"/>
                  <v:stroke on="f"/>
                  <v:imagedata o:title=""/>
                  <o:lock v:ext="edit" aspectratio="f"/>
                </v:rect>
                <v:rect id="Rectangle 82" o:spid="_x0000_s1026" o:spt="1" style="position:absolute;left:5473;top:278;height:12;width:29;" fillcolor="#000000" filled="t" stroked="f" coordsize="21600,21600" o:gfxdata="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FVlv8&#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83" o:spid="_x0000_s1026" o:spt="1" style="position:absolute;left:5530;top:278;height:12;width:29;" fillcolor="#000000" filled="t" stroked="f" coordsize="21600,21600" o:gfxdata="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oa/me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84" o:spid="_x0000_s1026" o:spt="1" style="position:absolute;left:5588;top:278;height:12;width:29;" fillcolor="#000000" filled="t" stroked="f" coordsize="21600,21600" o:gfxdata="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cEn&#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85" o:spid="_x0000_s1026" o:spt="1" style="position:absolute;left:5645;top:278;height:12;width:29;" fillcolor="#000000" filled="t" stroked="f" coordsize="21600,21600" o:gfxdata="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tWS8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86" o:spid="_x0000_s1026" o:spt="1" style="position:absolute;left:5703;top:278;height:12;width:29;" fillcolor="#000000" filled="t" stroked="f" coordsize="21600,21600" o:gfxdata="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Z/rL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87" o:spid="_x0000_s1026" o:spt="1" style="position:absolute;left:5761;top:278;height:12;width:29;" fillcolor="#000000" filled="t" stroked="f" coordsize="21600,21600" o:gfxdata="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4rX1C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88" o:spid="_x0000_s1026" o:spt="1" style="position:absolute;left:5818;top:278;height:12;width:29;" fillcolor="#000000" filled="t" stroked="f" coordsize="21600,21600" o:gfxdata="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cLHJL4A&#10;AADcAAAADwAAAAAAAAABACAAAAAiAAAAZHJzL2Rvd25yZXYueG1sUEsBAhQAFAAAAAgAh07iQDMv&#10;BZ47AAAAOQAAABAAAAAAAAAAAQAgAAAADQEAAGRycy9zaGFwZXhtbC54bWxQSwUGAAAAAAYABgBb&#10;AQAAtwMAAAAA&#10;">
                  <v:fill on="t" focussize="0,0"/>
                  <v:stroke on="f"/>
                  <v:imagedata o:title=""/>
                  <o:lock v:ext="edit" aspectratio="f"/>
                </v:rect>
                <v:rect id="Rectangle 89" o:spid="_x0000_s1026" o:spt="1" style="position:absolute;left:5876;top:278;height:12;width:29;" fillcolor="#000000" filled="t" stroked="f" coordsize="21600,21600" o:gfxdata="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jmK/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90" o:spid="_x0000_s1026" o:spt="1" style="position:absolute;left:5933;top:278;height:12;width:29;" fillcolor="#000000" filled="t" stroked="f" coordsize="21600,21600" o:gfxdata="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XPzI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91" o:spid="_x0000_s1026" o:spt="1" style="position:absolute;left:5991;top:278;height:12;width:29;" fillcolor="#000000" filled="t" stroked="f" coordsize="21600,21600" o:gfxdata="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EQWVO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92" o:spid="_x0000_s1026" o:spt="1" style="position:absolute;left:6049;top:278;height:12;width:29;" fillcolor="#000000" filled="t" stroked="f" coordsize="21600,21600" o:gfxdata="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Aj80h&#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93" o:spid="_x0000_s1026" o:spt="1" style="position:absolute;left:6106;top:278;height:12;width:29;" fillcolor="#000000" filled="t" stroked="f" coordsize="21600,21600" o:gfxdata="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DaLq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94" o:spid="_x0000_s1026" o:spt="1" style="position:absolute;left:6164;top:278;height:12;width:29;" fillcolor="#000000" filled="t" stroked="f" coordsize="21600,21600" o:gfxdata="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3WNdy/&#10;AAAA3AAAAA8AAAAAAAAAAQAgAAAAIgAAAGRycy9kb3ducmV2LnhtbFBLAQIUABQAAAAIAIdO4kAz&#10;LwWeOwAAADkAAAAQAAAAAAAAAAEAIAAAAA4BAABkcnMvc2hhcGV4bWwueG1sUEsFBgAAAAAGAAYA&#10;WwEAALgDAAAAAA==&#10;">
                  <v:fill on="t" focussize="0,0"/>
                  <v:stroke on="f"/>
                  <v:imagedata o:title=""/>
                  <o:lock v:ext="edit" aspectratio="f"/>
                </v:rect>
                <v:rect id="Rectangle 95" o:spid="_x0000_s1026" o:spt="1" style="position:absolute;left:6221;top:278;height:12;width:29;" fillcolor="#000000" filled="t" stroked="f" coordsize="21600,21600" o:gfxdata="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KakEe/&#10;AAAA3AAAAA8AAAAAAAAAAQAgAAAAIgAAAGRycy9kb3ducmV2LnhtbFBLAQIUABQAAAAIAIdO4kAz&#10;LwWeOwAAADkAAAAQAAAAAAAAAAEAIAAAAA4BAABkcnMvc2hhcGV4bWwueG1sUEsFBgAAAAAGAAYA&#10;WwEAALgDAAAAAA==&#10;">
                  <v:fill on="t" focussize="0,0"/>
                  <v:stroke on="f"/>
                  <v:imagedata o:title=""/>
                  <o:lock v:ext="edit" aspectratio="f"/>
                </v:rect>
                <v:rect id="Rectangle 96" o:spid="_x0000_s1026" o:spt="1" style="position:absolute;left:6279;top:278;height:12;width:29;" fillcolor="#000000" filled="t" stroked="f" coordsize="21600,21600" o:gfxdata="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JIDjC/&#10;AAAA3AAAAA8AAAAAAAAAAQAgAAAAIgAAAGRycy9kb3ducmV2LnhtbFBLAQIUABQAAAAIAIdO4kAz&#10;LwWeOwAAADkAAAAQAAAAAAAAAAEAIAAAAA4BAABkcnMvc2hhcGV4bWwueG1sUEsFBgAAAAAGAAYA&#10;WwEAALgDAAAAAA==&#10;">
                  <v:fill on="t" focussize="0,0"/>
                  <v:stroke on="f"/>
                  <v:imagedata o:title=""/>
                  <o:lock v:ext="edit" aspectratio="f"/>
                </v:rect>
                <v:rect id="Rectangle 97" o:spid="_x0000_s1026" o:spt="1" style="position:absolute;left:6337;top:278;height:12;width:30;" fillcolor="#000000" filled="t" stroked="f" coordsize="21600,21600" o:gfxdata="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9BKur&#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98" o:spid="_x0000_s1026" o:spt="1" style="position:absolute;left:6395;top:278;height:12;width:29;" fillcolor="#000000" filled="t" stroked="f" coordsize="21600,21600" o:gfxdata="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LtM9+/&#10;AAAA3AAAAA8AAAAAAAAAAQAgAAAAIgAAAGRycy9kb3ducmV2LnhtbFBLAQIUABQAAAAIAIdO4kAz&#10;LwWeOwAAADkAAAAQAAAAAAAAAAEAIAAAAA4BAABkcnMvc2hhcGV4bWwueG1sUEsFBgAAAAAGAAYA&#10;WwEAALgDAAAAAA==&#10;">
                  <v:fill on="t" focussize="0,0"/>
                  <v:stroke on="f"/>
                  <v:imagedata o:title=""/>
                  <o:lock v:ext="edit" aspectratio="f"/>
                </v:rect>
                <v:rect id="Rectangle 99" o:spid="_x0000_s1026" o:spt="1" style="position:absolute;left:6452;top:278;height:12;width:29;" fillcolor="#000000" filled="t" stroked="f" coordsize="21600,21600" o:gfxdata="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2hlkS/&#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00" o:spid="_x0000_s1026" o:spt="1" style="position:absolute;left:6510;top:278;height:12;width:29;" fillcolor="#000000" filled="t" stroked="f" coordsize="21600,21600" o:gfxdata="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1zCDO/&#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01" o:spid="_x0000_s1026" o:spt="1" style="position:absolute;left:6567;top:278;height:12;width:29;" fillcolor="#000000" filled="t" stroked="f" coordsize="21600,21600" o:gfxdata="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CP62o&#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02" o:spid="_x0000_s1026" o:spt="1" style="position:absolute;left:6625;top:278;height:12;width:29;" fillcolor="#000000" filled="t" stroked="f" coordsize="21600,21600" o:gfxdata="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OgOdq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103" o:spid="_x0000_s1026" o:spt="1" style="position:absolute;left:6683;top:278;height:12;width:29;" fillcolor="#000000" filled="t" stroked="f" coordsize="21600,21600" o:gfxdata="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zsnEG/&#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04" o:spid="_x0000_s1026" o:spt="1" style="position:absolute;left:6740;top:278;height:12;width:29;" fillcolor="#000000" filled="t" stroked="f" coordsize="21600,21600" o:gfxdata="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PowG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105" o:spid="_x0000_s1026" o:spt="1" style="position:absolute;left:6798;top:278;height:12;width:29;" fillcolor="#000000" filled="t" stroked="f" coordsize="21600,21600" o:gfxdata="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dDBpq/&#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06" o:spid="_x0000_s1026" o:spt="1" style="position:absolute;left:6855;top:278;height:12;width:29;" fillcolor="#000000" filled="t" stroked="f" coordsize="21600,21600" o:gfxdata="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eRmO2/&#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07" o:spid="_x0000_s1026" o:spt="1" style="position:absolute;left:6913;top:278;height:12;width:29;" fillcolor="#000000" filled="t" stroked="f" coordsize="21600,21600" o:gfxdata="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43T12&#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08" o:spid="_x0000_s1026" o:spt="1" style="position:absolute;left:6971;top:278;height:12;width:29;" fillcolor="#000000" filled="t" stroked="f" coordsize="21600,21600" o:gfxdata="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3NKUC&#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09" o:spid="_x0000_s1026" o:spt="1" style="position:absolute;left:7028;top:278;height:12;width:29;" fillcolor="#000000" filled="t" stroked="f" coordsize="21600,21600" o:gfxdata="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h4AJm/&#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10" o:spid="_x0000_s1026" o:spt="1" style="position:absolute;left:7086;top:278;height:12;width:29;" fillcolor="#000000" filled="t" stroked="f" coordsize="21600,21600" o:gfxdata="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iqnu6/&#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11" o:spid="_x0000_s1026" o:spt="1" style="position:absolute;left:7143;top:278;height:12;width:29;" fillcolor="#000000" filled="t" stroked="f" coordsize="21600,21600" o:gfxdata="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H5jt1&#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12" o:spid="_x0000_s1026" o:spt="1" style="position:absolute;left:7201;top:278;height:12;width:29;" fillcolor="#000000" filled="t" stroked="f" coordsize="21600,21600" o:gfxdata="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Z5rwe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113" o:spid="_x0000_s1026" o:spt="1" style="position:absolute;left:7259;top:278;height:12;width:29;" fillcolor="#000000" filled="t" stroked="f" coordsize="21600,21600" o:gfxdata="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ZNQqc&#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14" o:spid="_x0000_s1026" o:spt="1" style="position:absolute;left:7316;top:278;height:12;width:29;" fillcolor="#000000" filled="t" stroked="f" coordsize="21600,21600" o:gfxdata="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Zjaby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115" o:spid="_x0000_s1026" o:spt="1" style="position:absolute;left:7374;top:278;height:12;width:29;" fillcolor="#000000" filled="t" stroked="f" coordsize="21600,21600" o:gfxdata="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kvzCe/&#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16" o:spid="_x0000_s1026" o:spt="1" style="position:absolute;left:7431;top:278;height:12;width:29;" fillcolor="#000000" filled="t" stroked="f" coordsize="21600,21600" o:gfxdata="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n9UlC/&#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17" o:spid="_x0000_s1026" o:spt="1" style="position:absolute;left:7489;top:278;height:12;width:29;" fillcolor="#000000" filled="t" stroked="f" coordsize="21600,21600" o:gfxdata="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ax98u/&#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18" o:spid="_x0000_s1026" o:spt="1" style="position:absolute;left:7547;top:278;height:12;width:29;" fillcolor="#000000" filled="t" stroked="f" coordsize="21600,21600" o:gfxdata="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lYb7+/&#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19" o:spid="_x0000_s1026" o:spt="1" style="position:absolute;left:7604;top:278;height:12;width:29;" fillcolor="#000000" filled="t" stroked="f" coordsize="21600,21600" o:gfxdata="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WFMok&#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20" o:spid="_x0000_s1026" o:spt="1" style="position:absolute;left:7662;top:278;height:12;width:29;" fillcolor="#000000" filled="t" stroked="f" coordsize="21600,21600" o:gfxdata="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mxlRT&#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21" o:spid="_x0000_s1026" o:spt="1" style="position:absolute;left:7719;top:278;height:12;width:29;" fillcolor="#000000" filled="t" stroked="f" coordsize="21600,21600" o:gfxdata="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mK8ci/&#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22" o:spid="_x0000_s1026" o:spt="1" style="position:absolute;left:7777;top:278;height:12;width:29;" fillcolor="#000000" filled="t" stroked="f" coordsize="21600,21600" o:gfxdata="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gVZbq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123" o:spid="_x0000_s1026" o:spt="1" style="position:absolute;left:7835;top:278;height:12;width:29;" fillcolor="#000000" filled="t" stroked="f" coordsize="21600,21600" o:gfxdata="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dZwCG/&#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24" o:spid="_x0000_s1026" o:spt="1" style="position:absolute;left:7892;top:278;height:12;width:29;" fillcolor="#000000" filled="t" stroked="f" coordsize="21600,21600" o:gfxdata="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O6/2G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125" o:spid="_x0000_s1026" o:spt="1" style="position:absolute;left:7950;top:278;height:12;width:29;" fillcolor="#000000" filled="t" stroked="f" coordsize="21600,21600" o:gfxdata="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s9lr6&#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26" o:spid="_x0000_s1026" o:spt="1" style="position:absolute;left:8007;top:278;height:12;width:29;" fillcolor="#000000" filled="t" stroked="f" coordsize="21600,21600" o:gfxdata="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wkxI2/&#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27" o:spid="_x0000_s1026" o:spt="1" style="position:absolute;left:8065;top:278;height:12;width:29;" fillcolor="#000000" filled="t" stroked="f" coordsize="21600,21600" o:gfxdata="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NoYRa/&#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28" o:spid="_x0000_s1026" o:spt="1" style="position:absolute;left:8123;top:278;height:12;width:29;" fillcolor="#000000" filled="t" stroked="f" coordsize="21600,21600" o:gfxdata="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8gfli&#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29" o:spid="_x0000_s1026" o:spt="1" style="position:absolute;left:8180;top:278;height:12;width:29;" fillcolor="#000000" filled="t" stroked="f" coordsize="21600,21600" o:gfxdata="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PNXPm/&#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30" o:spid="_x0000_s1026" o:spt="1" style="position:absolute;left:8238;top:278;height:12;width:29;" fillcolor="#000000" filled="t" stroked="f" coordsize="21600,21600" o:gfxdata="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Mfwo6/&#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31" o:spid="_x0000_s1026" o:spt="1" style="position:absolute;left:8295;top:278;height:12;width:29;" fillcolor="#000000" filled="t" stroked="f" coordsize="21600,21600" o:gfxdata="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MU2cV&#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32" o:spid="_x0000_s1026" o:spt="1" style="position:absolute;left:8353;top:278;height:12;width:29;" fillcolor="#000000" filled="t" stroked="f" coordsize="21600,21600" o:gfxdata="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3M82e8AAAA&#10;3AAAAA8AAAAAAAAAAQAgAAAAIgAAAGRycy9kb3ducmV2LnhtbFBLAQIUABQAAAAIAIdO4kAzLwWe&#10;OwAAADkAAAAQAAAAAAAAAAEAIAAAAAsBAABkcnMvc2hhcGV4bWwueG1sUEsFBgAAAAAGAAYAWwEA&#10;ALUDAAAAAA==&#10;">
                  <v:fill on="t" focussize="0,0"/>
                  <v:stroke on="f"/>
                  <v:imagedata o:title=""/>
                  <o:lock v:ext="edit" aspectratio="f"/>
                </v:rect>
                <w10:wrap type="topAndBottom"/>
              </v:group>
            </w:pict>
          </mc:Fallback>
        </mc:AlternateContent>
      </w:r>
    </w:p>
    <w:p>
      <w:pPr>
        <w:pStyle w:val="11"/>
        <w:tabs>
          <w:tab w:val="left" w:pos="6511"/>
        </w:tabs>
        <w:spacing w:before="74" w:line="360" w:lineRule="auto"/>
        <w:ind w:left="220"/>
        <w:rPr>
          <w:sz w:val="21"/>
          <w:szCs w:val="21"/>
        </w:rPr>
      </w:pPr>
      <w:r>
        <w:rPr>
          <w:rFonts w:hint="eastAsia"/>
          <w:sz w:val="21"/>
          <w:szCs w:val="21"/>
        </w:rPr>
        <w:t>法律依据：</w:t>
      </w:r>
      <w:r>
        <w:rPr>
          <w:rFonts w:hint="eastAsia"/>
          <w:sz w:val="21"/>
          <w:szCs w:val="21"/>
          <w:u w:val="single"/>
        </w:rPr>
        <w:t xml:space="preserve"> </w:t>
      </w:r>
      <w:r>
        <w:rPr>
          <w:rFonts w:hint="eastAsia"/>
          <w:sz w:val="21"/>
          <w:szCs w:val="21"/>
          <w:u w:val="single"/>
        </w:rPr>
        <w:tab/>
      </w:r>
      <w:r>
        <w:rPr>
          <w:rFonts w:hint="eastAsia"/>
          <w:sz w:val="21"/>
          <w:szCs w:val="21"/>
          <w:lang w:val="en-US" w:bidi="ar-SA"/>
        </w:rPr>
        <mc:AlternateContent>
          <mc:Choice Requires="wpg">
            <w:drawing>
              <wp:anchor distT="0" distB="0" distL="114300" distR="114300" simplePos="0" relativeHeight="251663360" behindDoc="1" locked="0" layoutInCell="1" allowOverlap="1">
                <wp:simplePos x="0" y="0"/>
                <wp:positionH relativeFrom="page">
                  <wp:posOffset>1143000</wp:posOffset>
                </wp:positionH>
                <wp:positionV relativeFrom="paragraph">
                  <wp:posOffset>129540</wp:posOffset>
                </wp:positionV>
                <wp:extent cx="4033520" cy="7620"/>
                <wp:effectExtent l="0" t="0" r="0" b="0"/>
                <wp:wrapTopAndBottom/>
                <wp:docPr id="11" name="组合 11"/>
                <wp:cNvGraphicFramePr/>
                <a:graphic xmlns:a="http://schemas.openxmlformats.org/drawingml/2006/main">
                  <a:graphicData uri="http://schemas.microsoft.com/office/word/2010/wordprocessingGroup">
                    <wpg:wgp>
                      <wpg:cNvGrpSpPr/>
                      <wpg:grpSpPr>
                        <a:xfrm>
                          <a:off x="0" y="0"/>
                          <a:ext cx="4033520" cy="7620"/>
                          <a:chOff x="1800" y="204"/>
                          <a:chExt cx="6352" cy="12"/>
                        </a:xfrm>
                        <a:effectLst/>
                      </wpg:grpSpPr>
                      <wps:wsp>
                        <wps:cNvPr id="12" name="Rectangle 134"/>
                        <wps:cNvSpPr>
                          <a:spLocks noChangeArrowheads="1"/>
                        </wps:cNvSpPr>
                        <wps:spPr bwMode="auto">
                          <a:xfrm>
                            <a:off x="1800" y="204"/>
                            <a:ext cx="15" cy="12"/>
                          </a:xfrm>
                          <a:prstGeom prst="rect">
                            <a:avLst/>
                          </a:prstGeom>
                          <a:solidFill>
                            <a:srgbClr val="000000"/>
                          </a:solidFill>
                          <a:ln>
                            <a:noFill/>
                          </a:ln>
                          <a:effectLst/>
                        </wps:spPr>
                        <wps:bodyPr rot="0" vert="horz" wrap="square" lIns="91440" tIns="45720" rIns="91440" bIns="45720" anchor="t" anchorCtr="0" upright="1">
                          <a:noAutofit/>
                        </wps:bodyPr>
                      </wps:wsp>
                      <wps:wsp>
                        <wps:cNvPr id="13" name="Rectangle 135"/>
                        <wps:cNvSpPr>
                          <a:spLocks noChangeArrowheads="1"/>
                        </wps:cNvSpPr>
                        <wps:spPr bwMode="auto">
                          <a:xfrm>
                            <a:off x="184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4" name="Rectangle 136"/>
                        <wps:cNvSpPr>
                          <a:spLocks noChangeArrowheads="1"/>
                        </wps:cNvSpPr>
                        <wps:spPr bwMode="auto">
                          <a:xfrm>
                            <a:off x="190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5" name="Rectangle 137"/>
                        <wps:cNvSpPr>
                          <a:spLocks noChangeArrowheads="1"/>
                        </wps:cNvSpPr>
                        <wps:spPr bwMode="auto">
                          <a:xfrm>
                            <a:off x="195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6" name="Rectangle 138"/>
                        <wps:cNvSpPr>
                          <a:spLocks noChangeArrowheads="1"/>
                        </wps:cNvSpPr>
                        <wps:spPr bwMode="auto">
                          <a:xfrm>
                            <a:off x="201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7" name="Rectangle 139"/>
                        <wps:cNvSpPr>
                          <a:spLocks noChangeArrowheads="1"/>
                        </wps:cNvSpPr>
                        <wps:spPr bwMode="auto">
                          <a:xfrm>
                            <a:off x="207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8" name="Rectangle 140"/>
                        <wps:cNvSpPr>
                          <a:spLocks noChangeArrowheads="1"/>
                        </wps:cNvSpPr>
                        <wps:spPr bwMode="auto">
                          <a:xfrm>
                            <a:off x="213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9" name="Rectangle 141"/>
                        <wps:cNvSpPr>
                          <a:spLocks noChangeArrowheads="1"/>
                        </wps:cNvSpPr>
                        <wps:spPr bwMode="auto">
                          <a:xfrm>
                            <a:off x="218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0" name="Rectangle 142"/>
                        <wps:cNvSpPr>
                          <a:spLocks noChangeArrowheads="1"/>
                        </wps:cNvSpPr>
                        <wps:spPr bwMode="auto">
                          <a:xfrm>
                            <a:off x="224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1" name="Rectangle 143"/>
                        <wps:cNvSpPr>
                          <a:spLocks noChangeArrowheads="1"/>
                        </wps:cNvSpPr>
                        <wps:spPr bwMode="auto">
                          <a:xfrm>
                            <a:off x="230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2" name="Rectangle 144"/>
                        <wps:cNvSpPr>
                          <a:spLocks noChangeArrowheads="1"/>
                        </wps:cNvSpPr>
                        <wps:spPr bwMode="auto">
                          <a:xfrm>
                            <a:off x="2362"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3" name="Rectangle 145"/>
                        <wps:cNvSpPr>
                          <a:spLocks noChangeArrowheads="1"/>
                        </wps:cNvSpPr>
                        <wps:spPr bwMode="auto">
                          <a:xfrm>
                            <a:off x="241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4" name="Rectangle 146"/>
                        <wps:cNvSpPr>
                          <a:spLocks noChangeArrowheads="1"/>
                        </wps:cNvSpPr>
                        <wps:spPr bwMode="auto">
                          <a:xfrm>
                            <a:off x="247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5" name="Rectangle 147"/>
                        <wps:cNvSpPr>
                          <a:spLocks noChangeArrowheads="1"/>
                        </wps:cNvSpPr>
                        <wps:spPr bwMode="auto">
                          <a:xfrm>
                            <a:off x="253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6" name="Rectangle 148"/>
                        <wps:cNvSpPr>
                          <a:spLocks noChangeArrowheads="1"/>
                        </wps:cNvSpPr>
                        <wps:spPr bwMode="auto">
                          <a:xfrm>
                            <a:off x="2592"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7" name="Rectangle 149"/>
                        <wps:cNvSpPr>
                          <a:spLocks noChangeArrowheads="1"/>
                        </wps:cNvSpPr>
                        <wps:spPr bwMode="auto">
                          <a:xfrm>
                            <a:off x="265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8" name="Rectangle 150"/>
                        <wps:cNvSpPr>
                          <a:spLocks noChangeArrowheads="1"/>
                        </wps:cNvSpPr>
                        <wps:spPr bwMode="auto">
                          <a:xfrm>
                            <a:off x="270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9" name="Rectangle 151"/>
                        <wps:cNvSpPr>
                          <a:spLocks noChangeArrowheads="1"/>
                        </wps:cNvSpPr>
                        <wps:spPr bwMode="auto">
                          <a:xfrm>
                            <a:off x="276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0" name="Rectangle 152"/>
                        <wps:cNvSpPr>
                          <a:spLocks noChangeArrowheads="1"/>
                        </wps:cNvSpPr>
                        <wps:spPr bwMode="auto">
                          <a:xfrm>
                            <a:off x="2822"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1" name="Rectangle 153"/>
                        <wps:cNvSpPr>
                          <a:spLocks noChangeArrowheads="1"/>
                        </wps:cNvSpPr>
                        <wps:spPr bwMode="auto">
                          <a:xfrm>
                            <a:off x="288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2" name="Rectangle 154"/>
                        <wps:cNvSpPr>
                          <a:spLocks noChangeArrowheads="1"/>
                        </wps:cNvSpPr>
                        <wps:spPr bwMode="auto">
                          <a:xfrm>
                            <a:off x="293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3" name="Rectangle 155"/>
                        <wps:cNvSpPr>
                          <a:spLocks noChangeArrowheads="1"/>
                        </wps:cNvSpPr>
                        <wps:spPr bwMode="auto">
                          <a:xfrm>
                            <a:off x="299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4" name="Rectangle 156"/>
                        <wps:cNvSpPr>
                          <a:spLocks noChangeArrowheads="1"/>
                        </wps:cNvSpPr>
                        <wps:spPr bwMode="auto">
                          <a:xfrm>
                            <a:off x="305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5" name="Rectangle 157"/>
                        <wps:cNvSpPr>
                          <a:spLocks noChangeArrowheads="1"/>
                        </wps:cNvSpPr>
                        <wps:spPr bwMode="auto">
                          <a:xfrm>
                            <a:off x="311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6" name="Rectangle 158"/>
                        <wps:cNvSpPr>
                          <a:spLocks noChangeArrowheads="1"/>
                        </wps:cNvSpPr>
                        <wps:spPr bwMode="auto">
                          <a:xfrm>
                            <a:off x="316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7" name="Rectangle 159"/>
                        <wps:cNvSpPr>
                          <a:spLocks noChangeArrowheads="1"/>
                        </wps:cNvSpPr>
                        <wps:spPr bwMode="auto">
                          <a:xfrm>
                            <a:off x="322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8" name="Rectangle 160"/>
                        <wps:cNvSpPr>
                          <a:spLocks noChangeArrowheads="1"/>
                        </wps:cNvSpPr>
                        <wps:spPr bwMode="auto">
                          <a:xfrm>
                            <a:off x="328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9" name="Rectangle 161"/>
                        <wps:cNvSpPr>
                          <a:spLocks noChangeArrowheads="1"/>
                        </wps:cNvSpPr>
                        <wps:spPr bwMode="auto">
                          <a:xfrm>
                            <a:off x="334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0" name="Rectangle 162"/>
                        <wps:cNvSpPr>
                          <a:spLocks noChangeArrowheads="1"/>
                        </wps:cNvSpPr>
                        <wps:spPr bwMode="auto">
                          <a:xfrm>
                            <a:off x="339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1" name="Rectangle 163"/>
                        <wps:cNvSpPr>
                          <a:spLocks noChangeArrowheads="1"/>
                        </wps:cNvSpPr>
                        <wps:spPr bwMode="auto">
                          <a:xfrm>
                            <a:off x="345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2" name="Rectangle 164"/>
                        <wps:cNvSpPr>
                          <a:spLocks noChangeArrowheads="1"/>
                        </wps:cNvSpPr>
                        <wps:spPr bwMode="auto">
                          <a:xfrm>
                            <a:off x="351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3" name="Rectangle 165"/>
                        <wps:cNvSpPr>
                          <a:spLocks noChangeArrowheads="1"/>
                        </wps:cNvSpPr>
                        <wps:spPr bwMode="auto">
                          <a:xfrm>
                            <a:off x="357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4" name="Rectangle 166"/>
                        <wps:cNvSpPr>
                          <a:spLocks noChangeArrowheads="1"/>
                        </wps:cNvSpPr>
                        <wps:spPr bwMode="auto">
                          <a:xfrm>
                            <a:off x="362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5" name="Rectangle 167"/>
                        <wps:cNvSpPr>
                          <a:spLocks noChangeArrowheads="1"/>
                        </wps:cNvSpPr>
                        <wps:spPr bwMode="auto">
                          <a:xfrm>
                            <a:off x="368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6" name="Rectangle 168"/>
                        <wps:cNvSpPr>
                          <a:spLocks noChangeArrowheads="1"/>
                        </wps:cNvSpPr>
                        <wps:spPr bwMode="auto">
                          <a:xfrm>
                            <a:off x="374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7" name="Rectangle 169"/>
                        <wps:cNvSpPr>
                          <a:spLocks noChangeArrowheads="1"/>
                        </wps:cNvSpPr>
                        <wps:spPr bwMode="auto">
                          <a:xfrm>
                            <a:off x="3802" y="204"/>
                            <a:ext cx="30" cy="12"/>
                          </a:xfrm>
                          <a:prstGeom prst="rect">
                            <a:avLst/>
                          </a:prstGeom>
                          <a:solidFill>
                            <a:srgbClr val="000000"/>
                          </a:solidFill>
                          <a:ln>
                            <a:noFill/>
                          </a:ln>
                          <a:effectLst/>
                        </wps:spPr>
                        <wps:bodyPr rot="0" vert="horz" wrap="square" lIns="91440" tIns="45720" rIns="91440" bIns="45720" anchor="t" anchorCtr="0" upright="1">
                          <a:noAutofit/>
                        </wps:bodyPr>
                      </wps:wsp>
                      <wps:wsp>
                        <wps:cNvPr id="48" name="Rectangle 170"/>
                        <wps:cNvSpPr>
                          <a:spLocks noChangeArrowheads="1"/>
                        </wps:cNvSpPr>
                        <wps:spPr bwMode="auto">
                          <a:xfrm>
                            <a:off x="386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9" name="Rectangle 171"/>
                        <wps:cNvSpPr>
                          <a:spLocks noChangeArrowheads="1"/>
                        </wps:cNvSpPr>
                        <wps:spPr bwMode="auto">
                          <a:xfrm>
                            <a:off x="391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50" name="Rectangle 172"/>
                        <wps:cNvSpPr>
                          <a:spLocks noChangeArrowheads="1"/>
                        </wps:cNvSpPr>
                        <wps:spPr bwMode="auto">
                          <a:xfrm>
                            <a:off x="397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51" name="Rectangle 173"/>
                        <wps:cNvSpPr>
                          <a:spLocks noChangeArrowheads="1"/>
                        </wps:cNvSpPr>
                        <wps:spPr bwMode="auto">
                          <a:xfrm>
                            <a:off x="403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52" name="Rectangle 174"/>
                        <wps:cNvSpPr>
                          <a:spLocks noChangeArrowheads="1"/>
                        </wps:cNvSpPr>
                        <wps:spPr bwMode="auto">
                          <a:xfrm>
                            <a:off x="409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53" name="Rectangle 175"/>
                        <wps:cNvSpPr>
                          <a:spLocks noChangeArrowheads="1"/>
                        </wps:cNvSpPr>
                        <wps:spPr bwMode="auto">
                          <a:xfrm>
                            <a:off x="414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54" name="Rectangle 176"/>
                        <wps:cNvSpPr>
                          <a:spLocks noChangeArrowheads="1"/>
                        </wps:cNvSpPr>
                        <wps:spPr bwMode="auto">
                          <a:xfrm>
                            <a:off x="420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55" name="Rectangle 177"/>
                        <wps:cNvSpPr>
                          <a:spLocks noChangeArrowheads="1"/>
                        </wps:cNvSpPr>
                        <wps:spPr bwMode="auto">
                          <a:xfrm>
                            <a:off x="426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56" name="Rectangle 178"/>
                        <wps:cNvSpPr>
                          <a:spLocks noChangeArrowheads="1"/>
                        </wps:cNvSpPr>
                        <wps:spPr bwMode="auto">
                          <a:xfrm>
                            <a:off x="432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57" name="Rectangle 179"/>
                        <wps:cNvSpPr>
                          <a:spLocks noChangeArrowheads="1"/>
                        </wps:cNvSpPr>
                        <wps:spPr bwMode="auto">
                          <a:xfrm>
                            <a:off x="437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58" name="Rectangle 180"/>
                        <wps:cNvSpPr>
                          <a:spLocks noChangeArrowheads="1"/>
                        </wps:cNvSpPr>
                        <wps:spPr bwMode="auto">
                          <a:xfrm>
                            <a:off x="443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59" name="Rectangle 181"/>
                        <wps:cNvSpPr>
                          <a:spLocks noChangeArrowheads="1"/>
                        </wps:cNvSpPr>
                        <wps:spPr bwMode="auto">
                          <a:xfrm>
                            <a:off x="449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60" name="Rectangle 182"/>
                        <wps:cNvSpPr>
                          <a:spLocks noChangeArrowheads="1"/>
                        </wps:cNvSpPr>
                        <wps:spPr bwMode="auto">
                          <a:xfrm>
                            <a:off x="455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61" name="Rectangle 183"/>
                        <wps:cNvSpPr>
                          <a:spLocks noChangeArrowheads="1"/>
                        </wps:cNvSpPr>
                        <wps:spPr bwMode="auto">
                          <a:xfrm>
                            <a:off x="460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62" name="Rectangle 184"/>
                        <wps:cNvSpPr>
                          <a:spLocks noChangeArrowheads="1"/>
                        </wps:cNvSpPr>
                        <wps:spPr bwMode="auto">
                          <a:xfrm>
                            <a:off x="466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63" name="Rectangle 185"/>
                        <wps:cNvSpPr>
                          <a:spLocks noChangeArrowheads="1"/>
                        </wps:cNvSpPr>
                        <wps:spPr bwMode="auto">
                          <a:xfrm>
                            <a:off x="472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64" name="Rectangle 186"/>
                        <wps:cNvSpPr>
                          <a:spLocks noChangeArrowheads="1"/>
                        </wps:cNvSpPr>
                        <wps:spPr bwMode="auto">
                          <a:xfrm>
                            <a:off x="478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65" name="Rectangle 187"/>
                        <wps:cNvSpPr>
                          <a:spLocks noChangeArrowheads="1"/>
                        </wps:cNvSpPr>
                        <wps:spPr bwMode="auto">
                          <a:xfrm>
                            <a:off x="483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66" name="Rectangle 188"/>
                        <wps:cNvSpPr>
                          <a:spLocks noChangeArrowheads="1"/>
                        </wps:cNvSpPr>
                        <wps:spPr bwMode="auto">
                          <a:xfrm>
                            <a:off x="489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67" name="Rectangle 189"/>
                        <wps:cNvSpPr>
                          <a:spLocks noChangeArrowheads="1"/>
                        </wps:cNvSpPr>
                        <wps:spPr bwMode="auto">
                          <a:xfrm>
                            <a:off x="495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68" name="Rectangle 190"/>
                        <wps:cNvSpPr>
                          <a:spLocks noChangeArrowheads="1"/>
                        </wps:cNvSpPr>
                        <wps:spPr bwMode="auto">
                          <a:xfrm>
                            <a:off x="5012"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69" name="Rectangle 191"/>
                        <wps:cNvSpPr>
                          <a:spLocks noChangeArrowheads="1"/>
                        </wps:cNvSpPr>
                        <wps:spPr bwMode="auto">
                          <a:xfrm>
                            <a:off x="506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70" name="Rectangle 192"/>
                        <wps:cNvSpPr>
                          <a:spLocks noChangeArrowheads="1"/>
                        </wps:cNvSpPr>
                        <wps:spPr bwMode="auto">
                          <a:xfrm>
                            <a:off x="512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71" name="Rectangle 193"/>
                        <wps:cNvSpPr>
                          <a:spLocks noChangeArrowheads="1"/>
                        </wps:cNvSpPr>
                        <wps:spPr bwMode="auto">
                          <a:xfrm>
                            <a:off x="518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72" name="Rectangle 194"/>
                        <wps:cNvSpPr>
                          <a:spLocks noChangeArrowheads="1"/>
                        </wps:cNvSpPr>
                        <wps:spPr bwMode="auto">
                          <a:xfrm>
                            <a:off x="5242"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73" name="Rectangle 195"/>
                        <wps:cNvSpPr>
                          <a:spLocks noChangeArrowheads="1"/>
                        </wps:cNvSpPr>
                        <wps:spPr bwMode="auto">
                          <a:xfrm>
                            <a:off x="530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74" name="Rectangle 196"/>
                        <wps:cNvSpPr>
                          <a:spLocks noChangeArrowheads="1"/>
                        </wps:cNvSpPr>
                        <wps:spPr bwMode="auto">
                          <a:xfrm>
                            <a:off x="535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75" name="Rectangle 197"/>
                        <wps:cNvSpPr>
                          <a:spLocks noChangeArrowheads="1"/>
                        </wps:cNvSpPr>
                        <wps:spPr bwMode="auto">
                          <a:xfrm>
                            <a:off x="541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76" name="Rectangle 198"/>
                        <wps:cNvSpPr>
                          <a:spLocks noChangeArrowheads="1"/>
                        </wps:cNvSpPr>
                        <wps:spPr bwMode="auto">
                          <a:xfrm>
                            <a:off x="547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77" name="Rectangle 199"/>
                        <wps:cNvSpPr>
                          <a:spLocks noChangeArrowheads="1"/>
                        </wps:cNvSpPr>
                        <wps:spPr bwMode="auto">
                          <a:xfrm>
                            <a:off x="553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78" name="Rectangle 200"/>
                        <wps:cNvSpPr>
                          <a:spLocks noChangeArrowheads="1"/>
                        </wps:cNvSpPr>
                        <wps:spPr bwMode="auto">
                          <a:xfrm>
                            <a:off x="558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79" name="Rectangle 201"/>
                        <wps:cNvSpPr>
                          <a:spLocks noChangeArrowheads="1"/>
                        </wps:cNvSpPr>
                        <wps:spPr bwMode="auto">
                          <a:xfrm>
                            <a:off x="564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80" name="Rectangle 202"/>
                        <wps:cNvSpPr>
                          <a:spLocks noChangeArrowheads="1"/>
                        </wps:cNvSpPr>
                        <wps:spPr bwMode="auto">
                          <a:xfrm>
                            <a:off x="570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81" name="Rectangle 203"/>
                        <wps:cNvSpPr>
                          <a:spLocks noChangeArrowheads="1"/>
                        </wps:cNvSpPr>
                        <wps:spPr bwMode="auto">
                          <a:xfrm>
                            <a:off x="576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82" name="Rectangle 204"/>
                        <wps:cNvSpPr>
                          <a:spLocks noChangeArrowheads="1"/>
                        </wps:cNvSpPr>
                        <wps:spPr bwMode="auto">
                          <a:xfrm>
                            <a:off x="581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83" name="Rectangle 205"/>
                        <wps:cNvSpPr>
                          <a:spLocks noChangeArrowheads="1"/>
                        </wps:cNvSpPr>
                        <wps:spPr bwMode="auto">
                          <a:xfrm>
                            <a:off x="587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84" name="Rectangle 206"/>
                        <wps:cNvSpPr>
                          <a:spLocks noChangeArrowheads="1"/>
                        </wps:cNvSpPr>
                        <wps:spPr bwMode="auto">
                          <a:xfrm>
                            <a:off x="593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85" name="Rectangle 207"/>
                        <wps:cNvSpPr>
                          <a:spLocks noChangeArrowheads="1"/>
                        </wps:cNvSpPr>
                        <wps:spPr bwMode="auto">
                          <a:xfrm>
                            <a:off x="599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86" name="Rectangle 208"/>
                        <wps:cNvSpPr>
                          <a:spLocks noChangeArrowheads="1"/>
                        </wps:cNvSpPr>
                        <wps:spPr bwMode="auto">
                          <a:xfrm>
                            <a:off x="604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87" name="Rectangle 209"/>
                        <wps:cNvSpPr>
                          <a:spLocks noChangeArrowheads="1"/>
                        </wps:cNvSpPr>
                        <wps:spPr bwMode="auto">
                          <a:xfrm>
                            <a:off x="610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88" name="Rectangle 210"/>
                        <wps:cNvSpPr>
                          <a:spLocks noChangeArrowheads="1"/>
                        </wps:cNvSpPr>
                        <wps:spPr bwMode="auto">
                          <a:xfrm>
                            <a:off x="616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89" name="Rectangle 211"/>
                        <wps:cNvSpPr>
                          <a:spLocks noChangeArrowheads="1"/>
                        </wps:cNvSpPr>
                        <wps:spPr bwMode="auto">
                          <a:xfrm>
                            <a:off x="622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90" name="Rectangle 212"/>
                        <wps:cNvSpPr>
                          <a:spLocks noChangeArrowheads="1"/>
                        </wps:cNvSpPr>
                        <wps:spPr bwMode="auto">
                          <a:xfrm>
                            <a:off x="627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91" name="Rectangle 213"/>
                        <wps:cNvSpPr>
                          <a:spLocks noChangeArrowheads="1"/>
                        </wps:cNvSpPr>
                        <wps:spPr bwMode="auto">
                          <a:xfrm>
                            <a:off x="6337" y="204"/>
                            <a:ext cx="30" cy="12"/>
                          </a:xfrm>
                          <a:prstGeom prst="rect">
                            <a:avLst/>
                          </a:prstGeom>
                          <a:solidFill>
                            <a:srgbClr val="000000"/>
                          </a:solidFill>
                          <a:ln>
                            <a:noFill/>
                          </a:ln>
                          <a:effectLst/>
                        </wps:spPr>
                        <wps:bodyPr rot="0" vert="horz" wrap="square" lIns="91440" tIns="45720" rIns="91440" bIns="45720" anchor="t" anchorCtr="0" upright="1">
                          <a:noAutofit/>
                        </wps:bodyPr>
                      </wps:wsp>
                      <wps:wsp>
                        <wps:cNvPr id="92" name="Rectangle 214"/>
                        <wps:cNvSpPr>
                          <a:spLocks noChangeArrowheads="1"/>
                        </wps:cNvSpPr>
                        <wps:spPr bwMode="auto">
                          <a:xfrm>
                            <a:off x="639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93" name="Rectangle 215"/>
                        <wps:cNvSpPr>
                          <a:spLocks noChangeArrowheads="1"/>
                        </wps:cNvSpPr>
                        <wps:spPr bwMode="auto">
                          <a:xfrm>
                            <a:off x="6452"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94" name="Rectangle 216"/>
                        <wps:cNvSpPr>
                          <a:spLocks noChangeArrowheads="1"/>
                        </wps:cNvSpPr>
                        <wps:spPr bwMode="auto">
                          <a:xfrm>
                            <a:off x="651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95" name="Rectangle 217"/>
                        <wps:cNvSpPr>
                          <a:spLocks noChangeArrowheads="1"/>
                        </wps:cNvSpPr>
                        <wps:spPr bwMode="auto">
                          <a:xfrm>
                            <a:off x="656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96" name="Rectangle 218"/>
                        <wps:cNvSpPr>
                          <a:spLocks noChangeArrowheads="1"/>
                        </wps:cNvSpPr>
                        <wps:spPr bwMode="auto">
                          <a:xfrm>
                            <a:off x="662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97" name="Rectangle 219"/>
                        <wps:cNvSpPr>
                          <a:spLocks noChangeArrowheads="1"/>
                        </wps:cNvSpPr>
                        <wps:spPr bwMode="auto">
                          <a:xfrm>
                            <a:off x="668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98" name="Rectangle 220"/>
                        <wps:cNvSpPr>
                          <a:spLocks noChangeArrowheads="1"/>
                        </wps:cNvSpPr>
                        <wps:spPr bwMode="auto">
                          <a:xfrm>
                            <a:off x="674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99" name="Rectangle 221"/>
                        <wps:cNvSpPr>
                          <a:spLocks noChangeArrowheads="1"/>
                        </wps:cNvSpPr>
                        <wps:spPr bwMode="auto">
                          <a:xfrm>
                            <a:off x="679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00" name="Rectangle 222"/>
                        <wps:cNvSpPr>
                          <a:spLocks noChangeArrowheads="1"/>
                        </wps:cNvSpPr>
                        <wps:spPr bwMode="auto">
                          <a:xfrm>
                            <a:off x="685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01" name="Rectangle 223"/>
                        <wps:cNvSpPr>
                          <a:spLocks noChangeArrowheads="1"/>
                        </wps:cNvSpPr>
                        <wps:spPr bwMode="auto">
                          <a:xfrm>
                            <a:off x="691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02" name="Rectangle 224"/>
                        <wps:cNvSpPr>
                          <a:spLocks noChangeArrowheads="1"/>
                        </wps:cNvSpPr>
                        <wps:spPr bwMode="auto">
                          <a:xfrm>
                            <a:off x="697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03" name="Rectangle 225"/>
                        <wps:cNvSpPr>
                          <a:spLocks noChangeArrowheads="1"/>
                        </wps:cNvSpPr>
                        <wps:spPr bwMode="auto">
                          <a:xfrm>
                            <a:off x="702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04" name="Rectangle 226"/>
                        <wps:cNvSpPr>
                          <a:spLocks noChangeArrowheads="1"/>
                        </wps:cNvSpPr>
                        <wps:spPr bwMode="auto">
                          <a:xfrm>
                            <a:off x="708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05" name="Rectangle 227"/>
                        <wps:cNvSpPr>
                          <a:spLocks noChangeArrowheads="1"/>
                        </wps:cNvSpPr>
                        <wps:spPr bwMode="auto">
                          <a:xfrm>
                            <a:off x="714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06" name="Rectangle 228"/>
                        <wps:cNvSpPr>
                          <a:spLocks noChangeArrowheads="1"/>
                        </wps:cNvSpPr>
                        <wps:spPr bwMode="auto">
                          <a:xfrm>
                            <a:off x="720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07" name="Rectangle 229"/>
                        <wps:cNvSpPr>
                          <a:spLocks noChangeArrowheads="1"/>
                        </wps:cNvSpPr>
                        <wps:spPr bwMode="auto">
                          <a:xfrm>
                            <a:off x="725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08" name="Rectangle 230"/>
                        <wps:cNvSpPr>
                          <a:spLocks noChangeArrowheads="1"/>
                        </wps:cNvSpPr>
                        <wps:spPr bwMode="auto">
                          <a:xfrm>
                            <a:off x="731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09" name="Rectangle 231"/>
                        <wps:cNvSpPr>
                          <a:spLocks noChangeArrowheads="1"/>
                        </wps:cNvSpPr>
                        <wps:spPr bwMode="auto">
                          <a:xfrm>
                            <a:off x="737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10" name="Rectangle 232"/>
                        <wps:cNvSpPr>
                          <a:spLocks noChangeArrowheads="1"/>
                        </wps:cNvSpPr>
                        <wps:spPr bwMode="auto">
                          <a:xfrm>
                            <a:off x="743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11" name="Rectangle 233"/>
                        <wps:cNvSpPr>
                          <a:spLocks noChangeArrowheads="1"/>
                        </wps:cNvSpPr>
                        <wps:spPr bwMode="auto">
                          <a:xfrm>
                            <a:off x="748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12" name="Rectangle 234"/>
                        <wps:cNvSpPr>
                          <a:spLocks noChangeArrowheads="1"/>
                        </wps:cNvSpPr>
                        <wps:spPr bwMode="auto">
                          <a:xfrm>
                            <a:off x="754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13" name="Rectangle 235"/>
                        <wps:cNvSpPr>
                          <a:spLocks noChangeArrowheads="1"/>
                        </wps:cNvSpPr>
                        <wps:spPr bwMode="auto">
                          <a:xfrm>
                            <a:off x="760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14" name="Rectangle 236"/>
                        <wps:cNvSpPr>
                          <a:spLocks noChangeArrowheads="1"/>
                        </wps:cNvSpPr>
                        <wps:spPr bwMode="auto">
                          <a:xfrm>
                            <a:off x="7662"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15" name="Rectangle 237"/>
                        <wps:cNvSpPr>
                          <a:spLocks noChangeArrowheads="1"/>
                        </wps:cNvSpPr>
                        <wps:spPr bwMode="auto">
                          <a:xfrm>
                            <a:off x="771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16" name="Rectangle 238"/>
                        <wps:cNvSpPr>
                          <a:spLocks noChangeArrowheads="1"/>
                        </wps:cNvSpPr>
                        <wps:spPr bwMode="auto">
                          <a:xfrm>
                            <a:off x="777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17" name="Rectangle 239"/>
                        <wps:cNvSpPr>
                          <a:spLocks noChangeArrowheads="1"/>
                        </wps:cNvSpPr>
                        <wps:spPr bwMode="auto">
                          <a:xfrm>
                            <a:off x="783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18" name="Rectangle 240"/>
                        <wps:cNvSpPr>
                          <a:spLocks noChangeArrowheads="1"/>
                        </wps:cNvSpPr>
                        <wps:spPr bwMode="auto">
                          <a:xfrm>
                            <a:off x="7892"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19" name="Rectangle 241"/>
                        <wps:cNvSpPr>
                          <a:spLocks noChangeArrowheads="1"/>
                        </wps:cNvSpPr>
                        <wps:spPr bwMode="auto">
                          <a:xfrm>
                            <a:off x="795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20" name="Rectangle 242"/>
                        <wps:cNvSpPr>
                          <a:spLocks noChangeArrowheads="1"/>
                        </wps:cNvSpPr>
                        <wps:spPr bwMode="auto">
                          <a:xfrm>
                            <a:off x="800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21" name="Rectangle 243"/>
                        <wps:cNvSpPr>
                          <a:spLocks noChangeArrowheads="1"/>
                        </wps:cNvSpPr>
                        <wps:spPr bwMode="auto">
                          <a:xfrm>
                            <a:off x="806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22" name="Rectangle 244"/>
                        <wps:cNvSpPr>
                          <a:spLocks noChangeArrowheads="1"/>
                        </wps:cNvSpPr>
                        <wps:spPr bwMode="auto">
                          <a:xfrm>
                            <a:off x="8123" y="204"/>
                            <a:ext cx="29" cy="12"/>
                          </a:xfrm>
                          <a:prstGeom prst="rect">
                            <a:avLst/>
                          </a:prstGeom>
                          <a:solidFill>
                            <a:srgbClr val="000000"/>
                          </a:solidFill>
                          <a:ln>
                            <a:noFill/>
                          </a:ln>
                          <a:effectLst/>
                        </wps:spPr>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90pt;margin-top:10.2pt;height:0.6pt;width:317.6pt;mso-position-horizontal-relative:page;mso-wrap-distance-bottom:0pt;mso-wrap-distance-top:0pt;z-index:-251653120;mso-width-relative:page;mso-height-relative:page;" coordorigin="1800,204" coordsize="6352,12" o:gfxdata="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">
                <o:lock v:ext="edit" aspectratio="f"/>
                <v:rect id="Rectangle 134" o:spid="_x0000_s1026" o:spt="1" style="position:absolute;left:1800;top:204;height:12;width:15;" fillcolor="#000000" filled="t" stroked="f" coordsize="21600,21600" o:gfxdata="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kCRoG8AAAA&#10;2wAAAA8AAAAAAAAAAQAgAAAAIgAAAGRycy9kb3ducmV2LnhtbFBLAQIUABQAAAAIAIdO4kAzLwWe&#10;OwAAADkAAAAQAAAAAAAAAAEAIAAAAAsBAABkcnMvc2hhcGV4bWwueG1sUEsFBgAAAAAGAAYAWwEA&#10;ALUDAAAAAA==&#10;">
                  <v:fill on="t" focussize="0,0"/>
                  <v:stroke on="f"/>
                  <v:imagedata o:title=""/>
                  <o:lock v:ext="edit" aspectratio="f"/>
                </v:rect>
                <v:rect id="Rectangle 135" o:spid="_x0000_s1026" o:spt="1" style="position:absolute;left:1843;top:204;height:12;width:29;" fillcolor="#000000" filled="t" stroked="f" coordsize="21600,21600" o:gfxdata="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k7jGrsAAADb&#10;AAAADwAAAAAAAAABACAAAAAiAAAAZHJzL2Rvd25yZXYueG1sUEsBAhQAFAAAAAgAh07iQDMvBZ47&#10;AAAAOQAAABAAAAAAAAAAAQAgAAAACgEAAGRycy9zaGFwZXhtbC54bWxQSwUGAAAAAAYABgBbAQAA&#10;tAMAAAAA&#10;">
                  <v:fill on="t" focussize="0,0"/>
                  <v:stroke on="f"/>
                  <v:imagedata o:title=""/>
                  <o:lock v:ext="edit" aspectratio="f"/>
                </v:rect>
                <v:rect id="Rectangle 136" o:spid="_x0000_s1026" o:spt="1" style="position:absolute;left:1901;top:204;height:12;width:29;" fillcolor="#000000" filled="t" stroked="f" coordsize="21600,21600" o:gfxdata="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mne268AAAA&#10;2wAAAA8AAAAAAAAAAQAgAAAAIgAAAGRycy9kb3ducmV2LnhtbFBLAQIUABQAAAAIAIdO4kAzLwWe&#10;OwAAADkAAAAQAAAAAAAAAAEAIAAAAAsBAABkcnMvc2hhcGV4bWwueG1sUEsFBgAAAAAGAAYAWwEA&#10;ALUDAAAAAA==&#10;">
                  <v:fill on="t" focussize="0,0"/>
                  <v:stroke on="f"/>
                  <v:imagedata o:title=""/>
                  <o:lock v:ext="edit" aspectratio="f"/>
                </v:rect>
                <v:rect id="Rectangle 137" o:spid="_x0000_s1026" o:spt="1" style="position:absolute;left:1958;top:204;height:12;width:29;" fillcolor="#000000" filled="t" stroked="f" coordsize="21600,21600" o:gfxdata="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uve9bsAAADb&#10;AAAADwAAAAAAAAABACAAAAAiAAAAZHJzL2Rvd25yZXYueG1sUEsBAhQAFAAAAAgAh07iQDMvBZ47&#10;AAAAOQAAABAAAAAAAAAAAQAgAAAACgEAAGRycy9zaGFwZXhtbC54bWxQSwUGAAAAAAYABgBbAQAA&#10;tAMAAAAA&#10;">
                  <v:fill on="t" focussize="0,0"/>
                  <v:stroke on="f"/>
                  <v:imagedata o:title=""/>
                  <o:lock v:ext="edit" aspectratio="f"/>
                </v:rect>
                <v:rect id="Rectangle 138" o:spid="_x0000_s1026" o:spt="1" style="position:absolute;left:2016;top:204;height:12;width:29;" fillcolor="#000000" filled="t" stroked="f" coordsize="21600,21600" o:gfxdata="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Y5QIK8AAAA&#10;2wAAAA8AAAAAAAAAAQAgAAAAIgAAAGRycy9kb3ducmV2LnhtbFBLAQIUABQAAAAIAIdO4kAzLwWe&#10;OwAAADkAAAAQAAAAAAAAAAEAIAAAAAsBAABkcnMvc2hhcGV4bWwueG1sUEsFBgAAAAAGAAYAWwEA&#10;ALUDAAAAAA==&#10;">
                  <v:fill on="t" focussize="0,0"/>
                  <v:stroke on="f"/>
                  <v:imagedata o:title=""/>
                  <o:lock v:ext="edit" aspectratio="f"/>
                </v:rect>
                <v:rect id="Rectangle 139" o:spid="_x0000_s1026" o:spt="1" style="position:absolute;left:2074;top:204;height:12;width:29;" fillcolor="#000000" filled="t" stroked="f" coordsize="21600,21600" o:gfxdata="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15Rm8AAAA&#10;2wAAAA8AAAAAAAAAAQAgAAAAIgAAAGRycy9kb3ducmV2LnhtbFBLAQIUABQAAAAIAIdO4kAzLwWe&#10;OwAAADkAAAAQAAAAAAAAAAEAIAAAAAsBAABkcnMvc2hhcGV4bWwueG1sUEsFBgAAAAAGAAYAWwEA&#10;ALUDAAAAAA==&#10;">
                  <v:fill on="t" focussize="0,0"/>
                  <v:stroke on="f"/>
                  <v:imagedata o:title=""/>
                  <o:lock v:ext="edit" aspectratio="f"/>
                </v:rect>
                <v:rect id="Rectangle 140" o:spid="_x0000_s1026" o:spt="1" style="position:absolute;left:2131;top:204;height:12;width:29;" fillcolor="#000000" filled="t" stroked="f" coordsize="21600,21600" o:gfxdata="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jqcWu/&#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41" o:spid="_x0000_s1026" o:spt="1" style="position:absolute;left:2189;top:204;height:12;width:29;" fillcolor="#000000" filled="t" stroked="f" coordsize="21600,21600" o:gfxdata="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em1PC8AAAA&#10;2wAAAA8AAAAAAAAAAQAgAAAAIgAAAGRycy9kb3ducmV2LnhtbFBLAQIUABQAAAAIAIdO4kAzLwWe&#10;OwAAADkAAAAQAAAAAAAAAAEAIAAAAAsBAABkcnMvc2hhcGV4bWwueG1sUEsFBgAAAAAGAAYAWwEA&#10;ALUDAAAAAA==&#10;">
                  <v:fill on="t" focussize="0,0"/>
                  <v:stroke on="f"/>
                  <v:imagedata o:title=""/>
                  <o:lock v:ext="edit" aspectratio="f"/>
                </v:rect>
                <v:rect id="Rectangle 142" o:spid="_x0000_s1026" o:spt="1" style="position:absolute;left:2246;top:204;height:12;width:29;" fillcolor="#000000" filled="t" stroked="f" coordsize="21600,21600" o:gfxdata="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jwt9C8AAAA&#10;2wAAAA8AAAAAAAAAAQAgAAAAIgAAAGRycy9kb3ducmV2LnhtbFBLAQIUABQAAAAIAIdO4kAzLwWe&#10;OwAAADkAAAAQAAAAAAAAAAEAIAAAAAsBAABkcnMvc2hhcGV4bWwueG1sUEsFBgAAAAAGAAYAWwEA&#10;ALUDAAAAAA==&#10;">
                  <v:fill on="t" focussize="0,0"/>
                  <v:stroke on="f"/>
                  <v:imagedata o:title=""/>
                  <o:lock v:ext="edit" aspectratio="f"/>
                </v:rect>
                <v:rect id="Rectangle 143" o:spid="_x0000_s1026" o:spt="1" style="position:absolute;left:2304;top:204;height:12;width:29;" fillcolor="#000000" filled="t" stroked="f" coordsize="21600,21600" o:gfxdata="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e8Eku/&#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44" o:spid="_x0000_s1026" o:spt="1" style="position:absolute;left:2362;top:204;height:12;width:29;" fillcolor="#000000" filled="t" stroked="f" coordsize="21600,21600" o:gfxdata="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26MPL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45" o:spid="_x0000_s1026" o:spt="1" style="position:absolute;left:2419;top:204;height:12;width:29;" fillcolor="#000000" filled="t" stroked="f" coordsize="21600,21600" o:gfxdata="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giKae/&#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46" o:spid="_x0000_s1026" o:spt="1" style="position:absolute;left:2477;top:204;height:12;width:29;" fillcolor="#000000" filled="t" stroked="f" coordsize="21600,21600" o:gfxdata="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8ux07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47" o:spid="_x0000_s1026" o:spt="1" style="position:absolute;left:2534;top:204;height:12;width:29;" fillcolor="#000000" filled="t" stroked="f" coordsize="21600,21600" o:gfxdata="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iHFEi/&#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48" o:spid="_x0000_s1026" o:spt="1" style="position:absolute;left:2592;top:204;height:12;width:29;" fillcolor="#000000" filled="t" stroked="f" coordsize="21600,21600" o:gfxdata="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FWKP7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49" o:spid="_x0000_s1026" o:spt="1" style="position:absolute;left:2650;top:204;height:12;width:29;" fillcolor="#000000" filled="t" stroked="f" coordsize="21600,21600" o:gfxdata="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cZL6S/&#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50" o:spid="_x0000_s1026" o:spt="1" style="position:absolute;left:2707;top:204;height:12;width:29;" fillcolor="#000000" filled="t" stroked="f" coordsize="21600,21600" o:gfxdata="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aGu9a8AAAA&#10;2wAAAA8AAAAAAAAAAQAgAAAAIgAAAGRycy9kb3ducmV2LnhtbFBLAQIUABQAAAAIAIdO4kAzLwWe&#10;OwAAADkAAAAQAAAAAAAAAAEAIAAAAAsBAABkcnMvc2hhcGV4bWwueG1sUEsFBgAAAAAGAAYAWwEA&#10;ALUDAAAAAA==&#10;">
                  <v:fill on="t" focussize="0,0"/>
                  <v:stroke on="f"/>
                  <v:imagedata o:title=""/>
                  <o:lock v:ext="edit" aspectratio="f"/>
                </v:rect>
                <v:rect id="Rectangle 151" o:spid="_x0000_s1026" o:spt="1" style="position:absolute;left:2765;top:204;height:12;width:29;" fillcolor="#000000" filled="t" stroked="f" coordsize="21600,21600" o:gfxdata="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nKHk2/&#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52" o:spid="_x0000_s1026" o:spt="1" style="position:absolute;left:2822;top:204;height:12;width:29;" fillcolor="#000000" filled="t" stroked="f" coordsize="21600,21600" o:gfxdata="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khDbsAAADb&#10;AAAADwAAAAAAAAABACAAAAAiAAAAZHJzL2Rvd25yZXYueG1sUEsBAhQAFAAAAAgAh07iQDMvBZ47&#10;AAAAOQAAABAAAAAAAAAAAQAgAAAACgEAAGRycy9zaGFwZXhtbC54bWxQSwUGAAAAAAYABgBbAQAA&#10;tAMAAAAA&#10;">
                  <v:fill on="t" focussize="0,0"/>
                  <v:stroke on="f"/>
                  <v:imagedata o:title=""/>
                  <o:lock v:ext="edit" aspectratio="f"/>
                </v:rect>
                <v:rect id="Rectangle 153" o:spid="_x0000_s1026" o:spt="1" style="position:absolute;left:2880;top:204;height:12;width:29;" fillcolor="#000000" filled="t" stroked="f" coordsize="21600,21600" o:gfxdata="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SZYSW&#10;wAAAANsAAAAPAAAAAAAAAAEAIAAAACIAAABkcnMvZG93bnJldi54bWxQSwECFAAUAAAACACHTuJA&#10;My8FnjsAAAA5AAAAEAAAAAAAAAABACAAAAAPAQAAZHJzL3NoYXBleG1sLnhtbFBLBQYAAAAABgAG&#10;AFsBAAC5AwAAAAA=&#10;">
                  <v:fill on="t" focussize="0,0"/>
                  <v:stroke on="f"/>
                  <v:imagedata o:title=""/>
                  <o:lock v:ext="edit" aspectratio="f"/>
                </v:rect>
                <v:rect id="Rectangle 154" o:spid="_x0000_s1026" o:spt="1" style="position:absolute;left:2938;top:204;height:12;width:29;" fillcolor="#000000" filled="t" stroked="f" coordsize="21600,21600" o:gfxdata="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K3GuG/&#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55" o:spid="_x0000_s1026" o:spt="1" style="position:absolute;left:2995;top:204;height:12;width:29;" fillcolor="#000000" filled="t" stroked="f" coordsize="21600,21600" o:gfxdata="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fu/er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56" o:spid="_x0000_s1026" o:spt="1" style="position:absolute;left:3053;top:204;height:12;width:29;" fillcolor="#000000" filled="t" stroked="f" coordsize="21600,21600" o:gfxdata="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hInDr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57" o:spid="_x0000_s1026" o:spt="1" style="position:absolute;left:3110;top:204;height:12;width:29;" fillcolor="#000000" filled="t" stroked="f" coordsize="21600,21600" o:gfxdata="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V6Clb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58" o:spid="_x0000_s1026" o:spt="1" style="position:absolute;left:3168;top:204;height:12;width:29;" fillcolor="#000000" filled="t" stroked="f" coordsize="21600,21600" o:gfxdata="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2MHOK/&#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59" o:spid="_x0000_s1026" o:spt="1" style="position:absolute;left:3226;top:204;height:12;width:29;" fillcolor="#000000" filled="t" stroked="f" coordsize="21600,21600" o:gfxdata="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LAuXm/&#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60" o:spid="_x0000_s1026" o:spt="1" style="position:absolute;left:3283;top:204;height:12;width:29;" fillcolor="#000000" filled="t" stroked="f" coordsize="21600,21600" o:gfxdata="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18tC7sAAADb&#10;AAAADwAAAAAAAAABACAAAAAiAAAAZHJzL2Rvd25yZXYueG1sUEsBAhQAFAAAAAgAh07iQDMvBZ47&#10;AAAAOQAAABAAAAAAAAAAAQAgAAAACgEAAGRycy9zaGFwZXhtbC54bWxQSwUGAAAAAAYABgBbAQAA&#10;tAMAAAAA&#10;">
                  <v:fill on="t" focussize="0,0"/>
                  <v:stroke on="f"/>
                  <v:imagedata o:title=""/>
                  <o:lock v:ext="edit" aspectratio="f"/>
                </v:rect>
                <v:rect id="Rectangle 161" o:spid="_x0000_s1026" o:spt="1" style="position:absolute;left:3341;top:204;height:12;width:29;" fillcolor="#000000" filled="t" stroked="f" coordsize="21600,21600" o:gfxdata="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BOIkL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62" o:spid="_x0000_s1026" o:spt="1" style="position:absolute;left:3398;top:204;height:12;width:29;" fillcolor="#000000" filled="t" stroked="f" coordsize="21600,21600" o:gfxdata="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lL1JwugAAANsA&#10;AAAPAAAAAAAAAAEAIAAAACIAAABkcnMvZG93bnJldi54bWxQSwECFAAUAAAACACHTuJAMy8FnjsA&#10;AAA5AAAAEAAAAAAAAAABACAAAAAJAQAAZHJzL3NoYXBleG1sLnhtbFBLBQYAAAAABgAGAFsBAACz&#10;AwAAAAA=&#10;">
                  <v:fill on="t" focussize="0,0"/>
                  <v:stroke on="f"/>
                  <v:imagedata o:title=""/>
                  <o:lock v:ext="edit" aspectratio="f"/>
                </v:rect>
                <v:rect id="Rectangle 163" o:spid="_x0000_s1026" o:spt="1" style="position:absolute;left:3456;top:204;height:12;width:29;" fillcolor="#000000" filled="t" stroked="f" coordsize="21600,21600" o:gfxdata="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mP367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64" o:spid="_x0000_s1026" o:spt="1" style="position:absolute;left:3514;top:204;height:12;width:29;" fillcolor="#000000" filled="t" stroked="f" coordsize="21600,21600" o:gfxdata="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rFpnL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65" o:spid="_x0000_s1026" o:spt="1" style="position:absolute;left:3571;top:204;height:12;width:29;" fillcolor="#000000" filled="t" stroked="f" coordsize="21600,21600" o:gfxdata="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f3MB7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66" o:spid="_x0000_s1026" o:spt="1" style="position:absolute;left:3629;top:204;height:12;width:29;" fillcolor="#000000" filled="t" stroked="f" coordsize="21600,21600" o:gfxdata="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hRUc7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67" o:spid="_x0000_s1026" o:spt="1" style="position:absolute;left:3686;top:204;height:12;width:29;" fillcolor="#000000" filled="t" stroked="f" coordsize="21600,21600" o:gfxdata="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Vjx6L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68" o:spid="_x0000_s1026" o:spt="1" style="position:absolute;left:3744;top:204;height:12;width:29;" fillcolor="#000000" filled="t" stroked="f" coordsize="21600,21600" o:gfxdata="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Ypvn7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69" o:spid="_x0000_s1026" o:spt="1" style="position:absolute;left:3802;top:204;height:12;width:30;" fillcolor="#000000" filled="t" stroked="f" coordsize="21600,21600" o:gfxdata="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sbKBL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70" o:spid="_x0000_s1026" o:spt="1" style="position:absolute;left:3860;top:204;height:12;width:29;" fillcolor="#000000" filled="t" stroked="f" coordsize="21600,21600" o:gfxdata="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WV52ugAAANsA&#10;AAAPAAAAAAAAAAEAIAAAACIAAABkcnMvZG93bnJldi54bWxQSwECFAAUAAAACACHTuJAMy8FnjsA&#10;AAA5AAAAEAAAAAAAAAABACAAAAAJAQAAZHJzL3NoYXBleG1sLnhtbFBLBQYAAAAABgAGAFsBAACz&#10;AwAAAAA=&#10;">
                  <v:fill on="t" focussize="0,0"/>
                  <v:stroke on="f"/>
                  <v:imagedata o:title=""/>
                  <o:lock v:ext="edit" aspectratio="f"/>
                </v:rect>
                <v:rect id="Rectangle 171" o:spid="_x0000_s1026" o:spt="1" style="position:absolute;left:3917;top:204;height:12;width:29;" fillcolor="#000000" filled="t" stroked="f" coordsize="21600,21600" o:gfxdata="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QV++2/&#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72" o:spid="_x0000_s1026" o:spt="1" style="position:absolute;left:3975;top:204;height:12;width:29;" fillcolor="#000000" filled="t" stroked="f" coordsize="21600,21600" o:gfxdata="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D2xK28AAAA&#10;2wAAAA8AAAAAAAAAAQAgAAAAIgAAAGRycy9kb3ducmV2LnhtbFBLAQIUABQAAAAIAIdO4kAzLwWe&#10;OwAAADkAAAAQAAAAAAAAAAEAIAAAAAsBAABkcnMvc2hhcGV4bWwueG1sUEsFBgAAAAAGAAYAWwEA&#10;ALUDAAAAAA==&#10;">
                  <v:fill on="t" focussize="0,0"/>
                  <v:stroke on="f"/>
                  <v:imagedata o:title=""/>
                  <o:lock v:ext="edit" aspectratio="f"/>
                </v:rect>
                <v:rect id="Rectangle 173" o:spid="_x0000_s1026" o:spt="1" style="position:absolute;left:4033;top:204;height:12;width:29;" fillcolor="#000000" filled="t" stroked="f" coordsize="21600,21600" o:gfxdata="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7phNr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74" o:spid="_x0000_s1026" o:spt="1" style="position:absolute;left:4090;top:204;height:12;width:29;" fillcolor="#000000" filled="t" stroked="f" coordsize="21600,21600" o:gfxdata="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9o/0G/&#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75" o:spid="_x0000_s1026" o:spt="1" style="position:absolute;left:4148;top:204;height:12;width:29;" fillcolor="#000000" filled="t" stroked="f" coordsize="21600,21600" o:gfxdata="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CRa2r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76" o:spid="_x0000_s1026" o:spt="1" style="position:absolute;left:4205;top:204;height:12;width:29;" fillcolor="#000000" filled="t" stroked="f" coordsize="21600,21600" o:gfxdata="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83Crr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77" o:spid="_x0000_s1026" o:spt="1" style="position:absolute;left:4263;top:204;height:12;width:29;" fillcolor="#000000" filled="t" stroked="f" coordsize="21600,21600" o:gfxdata="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CBZzW/&#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78" o:spid="_x0000_s1026" o:spt="1" style="position:absolute;left:4321;top:204;height:12;width:29;" fillcolor="#000000" filled="t" stroked="f" coordsize="21600,21600" o:gfxdata="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FP5Qr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79" o:spid="_x0000_s1026" o:spt="1" style="position:absolute;left:4378;top:204;height:12;width:29;" fillcolor="#000000" filled="t" stroked="f" coordsize="21600,21600" o:gfxdata="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x9c2b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80" o:spid="_x0000_s1026" o:spt="1" style="position:absolute;left:4436;top:204;height:12;width:29;" fillcolor="#000000" filled="t" stroked="f" coordsize="21600,21600" o:gfxdata="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6AyKu8AAAA&#10;2wAAAA8AAAAAAAAAAQAgAAAAIgAAAGRycy9kb3ducmV2LnhtbFBLAQIUABQAAAAIAIdO4kAzLwWe&#10;OwAAADkAAAAQAAAAAAAAAAEAIAAAAAsBAABkcnMvc2hhcGV4bWwueG1sUEsFBgAAAAAGAAYAWwEA&#10;ALUDAAAAAA==&#10;">
                  <v:fill on="t" focussize="0,0"/>
                  <v:stroke on="f"/>
                  <v:imagedata o:title=""/>
                  <o:lock v:ext="edit" aspectratio="f"/>
                </v:rect>
                <v:rect id="Rectangle 181" o:spid="_x0000_s1026" o:spt="1" style="position:absolute;left:4493;top:204;height:12;width:29;" fillcolor="#000000" filled="t" stroked="f" coordsize="21600,21600" o:gfxdata="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cxtML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82" o:spid="_x0000_s1026" o:spt="1" style="position:absolute;left:4551;top:204;height:12;width:29;" fillcolor="#000000" filled="t" stroked="f" coordsize="21600,21600" o:gfxdata="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poOELsAAADb&#10;AAAADwAAAAAAAAABACAAAAAiAAAAZHJzL2Rvd25yZXYueG1sUEsBAhQAFAAAAAgAh07iQDMvBZ47&#10;AAAAOQAAABAAAAAAAAAAAQAgAAAACgEAAGRycy9zaGFwZXhtbC54bWxQSwUGAAAAAAYABgBbAQAA&#10;tAMAAAAA&#10;">
                  <v:fill on="t" focussize="0,0"/>
                  <v:stroke on="f"/>
                  <v:imagedata o:title=""/>
                  <o:lock v:ext="edit" aspectratio="f"/>
                </v:rect>
                <v:rect id="Rectangle 183" o:spid="_x0000_s1026" o:spt="1" style="position:absolute;left:4609;top:204;height:12;width:29;" fillcolor="#000000" filled="t" stroked="f" coordsize="21600,21600" o:gfxdata="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ari7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84" o:spid="_x0000_s1026" o:spt="1" style="position:absolute;left:4666;top:204;height:12;width:29;" fillcolor="#000000" filled="t" stroked="f" coordsize="21600,21600" o:gfxdata="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QQ1/L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85" o:spid="_x0000_s1026" o:spt="1" style="position:absolute;left:4724;top:204;height:12;width:29;" fillcolor="#000000" filled="t" stroked="f" coordsize="21600,21600" o:gfxdata="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5IkGe/&#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86" o:spid="_x0000_s1026" o:spt="1" style="position:absolute;left:4781;top:204;height:12;width:29;" fillcolor="#000000" filled="t" stroked="f" coordsize="21600,21600" o:gfxdata="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aEIE7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87" o:spid="_x0000_s1026" o:spt="1" style="position:absolute;left:4839;top:204;height:12;width:29;" fillcolor="#000000" filled="t" stroked="f" coordsize="21600,21600" o:gfxdata="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2tiL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88" o:spid="_x0000_s1026" o:spt="1" style="position:absolute;left:4897;top:204;height:12;width:29;" fillcolor="#000000" filled="t" stroked="f" coordsize="21600,21600" o:gfxdata="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j8z/7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89" o:spid="_x0000_s1026" o:spt="1" style="position:absolute;left:4954;top:204;height:12;width:29;" fillcolor="#000000" filled="t" stroked="f" coordsize="21600,21600" o:gfxdata="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XOWZL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90" o:spid="_x0000_s1026" o:spt="1" style="position:absolute;left:5012;top:204;height:12;width:29;" fillcolor="#000000" filled="t" stroked="f" coordsize="21600,21600" o:gfxdata="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OwCFrsAAADb&#10;AAAADwAAAAAAAAABACAAAAAiAAAAZHJzL2Rvd25yZXYueG1sUEsBAhQAFAAAAAgAh07iQDMvBZ47&#10;AAAAOQAAABAAAAAAAAAAAQAgAAAACgEAAGRycy9zaGFwZXhtbC54bWxQSwUGAAAAAAYABgBbAQAA&#10;tAMAAAAA&#10;">
                  <v:fill on="t" focussize="0,0"/>
                  <v:stroke on="f"/>
                  <v:imagedata o:title=""/>
                  <o:lock v:ext="edit" aspectratio="f"/>
                </v:rect>
                <v:rect id="Rectangle 191" o:spid="_x0000_s1026" o:spt="1" style="position:absolute;left:5069;top:204;height:12;width:29;" fillcolor="#000000" filled="t" stroked="f" coordsize="21600,21600" o:gfxdata="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gp42/&#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92" o:spid="_x0000_s1026" o:spt="1" style="position:absolute;left:5127;top:204;height:12;width:29;" fillcolor="#000000" filled="t" stroked="f" coordsize="21600,21600" o:gfxdata="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0OYzbsAAADb&#10;AAAADwAAAAAAAAABACAAAAAiAAAAZHJzL2Rvd25yZXYueG1sUEsBAhQAFAAAAAgAh07iQDMvBZ47&#10;AAAAOQAAABAAAAAAAAAAAQAgAAAACgEAAGRycy9zaGFwZXhtbC54bWxQSwUGAAAAAAYABgBbAQAA&#10;tAMAAAAA&#10;">
                  <v:fill on="t" focussize="0,0"/>
                  <v:stroke on="f"/>
                  <v:imagedata o:title=""/>
                  <o:lock v:ext="edit" aspectratio="f"/>
                </v:rect>
                <v:rect id="Rectangle 193" o:spid="_x0000_s1026" o:spt="1" style="position:absolute;left:5185;top:204;height:12;width:29;" fillcolor="#000000" filled="t" stroked="f" coordsize="21600,21600" o:gfxdata="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QPPVa/&#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94" o:spid="_x0000_s1026" o:spt="1" style="position:absolute;left:5242;top:204;height:12;width:29;" fillcolor="#000000" filled="t" stroked="f" coordsize="21600,21600" o:gfxdata="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TdoyG/&#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95" o:spid="_x0000_s1026" o:spt="1" style="position:absolute;left:5300;top:204;height:12;width:29;" fillcolor="#000000" filled="t" stroked="f" coordsize="21600,21600" o:gfxdata="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uRBrq/&#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96" o:spid="_x0000_s1026" o:spt="1" style="position:absolute;left:5357;top:204;height:12;width:29;" fillcolor="#000000" filled="t" stroked="f" coordsize="21600,21600" o:gfxdata="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Hiezr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97" o:spid="_x0000_s1026" o:spt="1" style="position:absolute;left:5415;top:204;height:12;width:29;" fillcolor="#000000" filled="t" stroked="f" coordsize="21600,21600" o:gfxdata="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zQ7Vb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98" o:spid="_x0000_s1026" o:spt="1" style="position:absolute;left:5473;top:204;height:12;width:29;" fillcolor="#000000" filled="t" stroked="f" coordsize="21600,21600" o:gfxdata="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alIr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99" o:spid="_x0000_s1026" o:spt="1" style="position:absolute;left:5530;top:204;height:12;width:29;" fillcolor="#000000" filled="t" stroked="f" coordsize="21600,21600" o:gfxdata="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SqALm/&#10;AAAA2wAAAA8AAAAAAAAAAQAgAAAAIgAAAGRycy9kb3ducmV2LnhtbFBLAQIUABQAAAAIAIdO4kAz&#10;LwWeOwAAADkAAAAQAAAAAAAAAAEAIAAAAA4BAABkcnMvc2hhcGV4bWwueG1sUEsFBgAAAAAGAAYA&#10;WwEAALgDAAAAAA==&#10;">
                  <v:fill on="t" focussize="0,0"/>
                  <v:stroke on="f"/>
                  <v:imagedata o:title=""/>
                  <o:lock v:ext="edit" aspectratio="f"/>
                </v:rect>
                <v:rect id="Rectangle 200" o:spid="_x0000_s1026" o:spt="1" style="position:absolute;left:5588;top:204;height:12;width:29;" fillcolor="#000000" filled="t" stroked="f" coordsize="21600,21600" o:gfxdata="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TWUy7sAAADb&#10;AAAADwAAAAAAAAABACAAAAAiAAAAZHJzL2Rvd25yZXYueG1sUEsBAhQAFAAAAAgAh07iQDMvBZ47&#10;AAAAOQAAABAAAAAAAAAAAQAgAAAACgEAAGRycy9zaGFwZXhtbC54bWxQSwUGAAAAAAYABgBbAQAA&#10;tAMAAAAA&#10;">
                  <v:fill on="t" focussize="0,0"/>
                  <v:stroke on="f"/>
                  <v:imagedata o:title=""/>
                  <o:lock v:ext="edit" aspectratio="f"/>
                </v:rect>
                <v:rect id="Rectangle 201" o:spid="_x0000_s1026" o:spt="1" style="position:absolute;left:5645;top:204;height:12;width:29;" fillcolor="#000000" filled="t" stroked="f" coordsize="21600,21600" o:gfxdata="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kxUL4A&#10;AADbAAAADwAAAAAAAAABACAAAAAiAAAAZHJzL2Rvd25yZXYueG1sUEsBAhQAFAAAAAgAh07iQDMv&#10;BZ47AAAAOQAAABAAAAAAAAAAAQAgAAAADQEAAGRycy9zaGFwZXhtbC54bWxQSwUGAAAAAAYABgBb&#10;AQAAtwMAAAAA&#10;">
                  <v:fill on="t" focussize="0,0"/>
                  <v:stroke on="f"/>
                  <v:imagedata o:title=""/>
                  <o:lock v:ext="edit" aspectratio="f"/>
                </v:rect>
                <v:rect id="Rectangle 202" o:spid="_x0000_s1026" o:spt="1" style="position:absolute;left:5703;top:204;height:12;width:29;" fillcolor="#000000" filled="t" stroked="f" coordsize="21600,21600" o:gfxdata="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6W6Oq8AAAA&#10;2wAAAA8AAAAAAAAAAQAgAAAAIgAAAGRycy9kb3ducmV2LnhtbFBLAQIUABQAAAAIAIdO4kAzLwWe&#10;OwAAADkAAAAQAAAAAAAAAAEAIAAAAAsBAABkcnMvc2hhcGV4bWwueG1sUEsFBgAAAAAGAAYAWwEA&#10;ALUDAAAAAA==&#10;">
                  <v:fill on="t" focussize="0,0"/>
                  <v:stroke on="f"/>
                  <v:imagedata o:title=""/>
                  <o:lock v:ext="edit" aspectratio="f"/>
                </v:rect>
                <v:rect id="Rectangle 203" o:spid="_x0000_s1026" o:spt="1" style="position:absolute;left:5761;top:204;height:12;width:29;" fillcolor="#000000" filled="t" stroked="f" coordsize="21600,21600" o:gfxdata="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HaTXG/&#10;AAAA2wAAAA8AAAAAAAAAAQAgAAAAIgAAAGRycy9kb3ducmV2LnhtbFBLAQIUABQAAAAIAIdO4kAz&#10;LwWeOwAAADkAAAAQAAAAAAAAAAEAIAAAAA4BAABkcnMvc2hhcGV4bWwueG1sUEsFBgAAAAAGAAYA&#10;WwEAALgDAAAAAA==&#10;">
                  <v:fill on="t" focussize="0,0"/>
                  <v:stroke on="f"/>
                  <v:imagedata o:title=""/>
                  <o:lock v:ext="edit" aspectratio="f"/>
                </v:rect>
                <v:rect id="Rectangle 204" o:spid="_x0000_s1026" o:spt="1" style="position:absolute;left:5818;top:204;height:12;width:29;" fillcolor="#000000" filled="t" stroked="f" coordsize="21600,21600" o:gfxdata="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EI0wa/&#10;AAAA2wAAAA8AAAAAAAAAAQAgAAAAIgAAAGRycy9kb3ducmV2LnhtbFBLAQIUABQAAAAIAIdO4kAz&#10;LwWeOwAAADkAAAAQAAAAAAAAAAEAIAAAAA4BAABkcnMvc2hhcGV4bWwueG1sUEsFBgAAAAAGAAYA&#10;WwEAALgDAAAAAA==&#10;">
                  <v:fill on="t" focussize="0,0"/>
                  <v:stroke on="f"/>
                  <v:imagedata o:title=""/>
                  <o:lock v:ext="edit" aspectratio="f"/>
                </v:rect>
                <v:rect id="Rectangle 205" o:spid="_x0000_s1026" o:spt="1" style="position:absolute;left:5876;top:204;height:12;width:29;" fillcolor="#000000" filled="t" stroked="f" coordsize="21600,21600" o:gfxdata="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5Edp2/&#10;AAAA2wAAAA8AAAAAAAAAAQAgAAAAIgAAAGRycy9kb3ducmV2LnhtbFBLAQIUABQAAAAIAIdO4kAz&#10;LwWeOwAAADkAAAAQAAAAAAAAAAEAIAAAAA4BAABkcnMvc2hhcGV4bWwueG1sUEsFBgAAAAAGAAYA&#10;WwEAALgDAAAAAA==&#10;">
                  <v:fill on="t" focussize="0,0"/>
                  <v:stroke on="f"/>
                  <v:imagedata o:title=""/>
                  <o:lock v:ext="edit" aspectratio="f"/>
                </v:rect>
                <v:rect id="Rectangle 206" o:spid="_x0000_s1026" o:spt="1" style="position:absolute;left:5933;top:204;height:12;width:29;" fillcolor="#000000" filled="t" stroked="f" coordsize="21600,21600" o:gfxdata="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a3u6b4A&#10;AADbAAAADwAAAAAAAAABACAAAAAiAAAAZHJzL2Rvd25yZXYueG1sUEsBAhQAFAAAAAgAh07iQDMv&#10;BZ47AAAAOQAAABAAAAAAAAAAAQAgAAAADQEAAGRycy9zaGFwZXhtbC54bWxQSwUGAAAAAAYABgBb&#10;AQAAtwMAAAAA&#10;">
                  <v:fill on="t" focussize="0,0"/>
                  <v:stroke on="f"/>
                  <v:imagedata o:title=""/>
                  <o:lock v:ext="edit" aspectratio="f"/>
                </v:rect>
                <v:rect id="Rectangle 207" o:spid="_x0000_s1026" o:spt="1" style="position:absolute;left:5991;top:204;height:12;width:29;" fillcolor="#000000" filled="t" stroked="f" coordsize="21600,21600" o:gfxdata="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uFLcr4A&#10;AADbAAAADwAAAAAAAAABACAAAAAiAAAAZHJzL2Rvd25yZXYueG1sUEsBAhQAFAAAAAgAh07iQDMv&#10;BZ47AAAAOQAAABAAAAAAAAAAAQAgAAAADQEAAGRycy9zaGFwZXhtbC54bWxQSwUGAAAAAAYABgBb&#10;AQAAtwMAAAAA&#10;">
                  <v:fill on="t" focussize="0,0"/>
                  <v:stroke on="f"/>
                  <v:imagedata o:title=""/>
                  <o:lock v:ext="edit" aspectratio="f"/>
                </v:rect>
                <v:rect id="Rectangle 208" o:spid="_x0000_s1026" o:spt="1" style="position:absolute;left:6049;top:204;height:12;width:29;" fillcolor="#000000" filled="t" stroked="f" coordsize="21600,21600" o:gfxdata="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jPVBb4A&#10;AADbAAAADwAAAAAAAAABACAAAAAiAAAAZHJzL2Rvd25yZXYueG1sUEsBAhQAFAAAAAgAh07iQDMv&#10;BZ47AAAAOQAAABAAAAAAAAAAAQAgAAAADQEAAGRycy9zaGFwZXhtbC54bWxQSwUGAAAAAAYABgBb&#10;AQAAtwMAAAAA&#10;">
                  <v:fill on="t" focussize="0,0"/>
                  <v:stroke on="f"/>
                  <v:imagedata o:title=""/>
                  <o:lock v:ext="edit" aspectratio="f"/>
                </v:rect>
                <v:rect id="Rectangle 209" o:spid="_x0000_s1026" o:spt="1" style="position:absolute;left:6106;top:204;height:12;width:29;" fillcolor="#000000" filled="t" stroked="f" coordsize="21600,21600" o:gfxdata="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F/cJ6/&#10;AAAA2wAAAA8AAAAAAAAAAQAgAAAAIgAAAGRycy9kb3ducmV2LnhtbFBLAQIUABQAAAAIAIdO4kAz&#10;LwWeOwAAADkAAAAQAAAAAAAAAAEAIAAAAA4BAABkcnMvc2hhcGV4bWwueG1sUEsFBgAAAAAGAAYA&#10;WwEAALgDAAAAAA==&#10;">
                  <v:fill on="t" focussize="0,0"/>
                  <v:stroke on="f"/>
                  <v:imagedata o:title=""/>
                  <o:lock v:ext="edit" aspectratio="f"/>
                </v:rect>
                <v:rect id="Rectangle 210" o:spid="_x0000_s1026" o:spt="1" style="position:absolute;left:6164;top:204;height:12;width:29;" fillcolor="#000000" filled="t" stroked="f" coordsize="21600,21600" o:gfxdata="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g5Oy8AAAA&#10;2wAAAA8AAAAAAAAAAQAgAAAAIgAAAGRycy9kb3ducmV2LnhtbFBLAQIUABQAAAAIAIdO4kAzLwWe&#10;OwAAADkAAAAQAAAAAAAAAAEAIAAAAAsBAABkcnMvc2hhcGV4bWwueG1sUEsFBgAAAAAGAAYAWwEA&#10;ALUDAAAAAA==&#10;">
                  <v:fill on="t" focussize="0,0"/>
                  <v:stroke on="f"/>
                  <v:imagedata o:title=""/>
                  <o:lock v:ext="edit" aspectratio="f"/>
                </v:rect>
                <v:rect id="Rectangle 211" o:spid="_x0000_s1026" o:spt="1" style="position:absolute;left:6221;top:204;height:12;width:29;" fillcolor="#000000" filled="t" stroked="f" coordsize="21600,21600" o:gfxdata="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6xBd74A&#10;AADbAAAADwAAAAAAAAABACAAAAAiAAAAZHJzL2Rvd25yZXYueG1sUEsBAhQAFAAAAAgAh07iQDMv&#10;BZ47AAAAOQAAABAAAAAAAAAAAQAgAAAADQEAAGRycy9zaGFwZXhtbC54bWxQSwUGAAAAAAYABgBb&#10;AQAAtwMAAAAA&#10;">
                  <v:fill on="t" focussize="0,0"/>
                  <v:stroke on="f"/>
                  <v:imagedata o:title=""/>
                  <o:lock v:ext="edit" aspectratio="f"/>
                </v:rect>
                <v:rect id="Rectangle 212" o:spid="_x0000_s1026" o:spt="1" style="position:absolute;left:6279;top:204;height:12;width:29;" fillcolor="#000000" filled="t" stroked="f" coordsize="21600,21600" o:gfxdata="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bT343ugAAANsA&#10;AAAPAAAAAAAAAAEAIAAAACIAAABkcnMvZG93bnJldi54bWxQSwECFAAUAAAACACHTuJAMy8FnjsA&#10;AAA5AAAAEAAAAAAAAAABACAAAAAJAQAAZHJzL3NoYXBleG1sLnhtbFBLBQYAAAAABgAGAFsBAACz&#10;AwAAAAA=&#10;">
                  <v:fill on="t" focussize="0,0"/>
                  <v:stroke on="f"/>
                  <v:imagedata o:title=""/>
                  <o:lock v:ext="edit" aspectratio="f"/>
                </v:rect>
                <v:rect id="Rectangle 213" o:spid="_x0000_s1026" o:spt="1" style="position:absolute;left:6337;top:204;height:12;width:30;" fillcolor="#000000" filled="t" stroked="f" coordsize="21600,21600" o:gfxdata="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QD26y/&#10;AAAA2wAAAA8AAAAAAAAAAQAgAAAAIgAAAGRycy9kb3ducmV2LnhtbFBLAQIUABQAAAAIAIdO4kAz&#10;LwWeOwAAADkAAAAQAAAAAAAAAAEAIAAAAA4BAABkcnMvc2hhcGV4bWwueG1sUEsFBgAAAAAGAAYA&#10;WwEAALgDAAAAAA==&#10;">
                  <v:fill on="t" focussize="0,0"/>
                  <v:stroke on="f"/>
                  <v:imagedata o:title=""/>
                  <o:lock v:ext="edit" aspectratio="f"/>
                </v:rect>
                <v:rect id="Rectangle 214" o:spid="_x0000_s1026" o:spt="1" style="position:absolute;left:6395;top:204;height:12;width:29;" fillcolor="#000000" filled="t" stroked="f" coordsize="21600,21600" o:gfxdata="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TRRdu/&#10;AAAA2wAAAA8AAAAAAAAAAQAgAAAAIgAAAGRycy9kb3ducmV2LnhtbFBLAQIUABQAAAAIAIdO4kAz&#10;LwWeOwAAADkAAAAQAAAAAAAAAAEAIAAAAA4BAABkcnMvc2hhcGV4bWwueG1sUEsFBgAAAAAGAAYA&#10;WwEAALgDAAAAAA==&#10;">
                  <v:fill on="t" focussize="0,0"/>
                  <v:stroke on="f"/>
                  <v:imagedata o:title=""/>
                  <o:lock v:ext="edit" aspectratio="f"/>
                </v:rect>
                <v:rect id="Rectangle 215" o:spid="_x0000_s1026" o:spt="1" style="position:absolute;left:6452;top:204;height:12;width:29;" fillcolor="#000000" filled="t" stroked="f" coordsize="21600,21600" o:gfxdata="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53gQL4A&#10;AADbAAAADwAAAAAAAAABACAAAAAiAAAAZHJzL2Rvd25yZXYueG1sUEsBAhQAFAAAAAgAh07iQDMv&#10;BZ47AAAAOQAAABAAAAAAAAAAAQAgAAAADQEAAGRycy9zaGFwZXhtbC54bWxQSwUGAAAAAAYABgBb&#10;AQAAtwMAAAAA&#10;">
                  <v:fill on="t" focussize="0,0"/>
                  <v:stroke on="f"/>
                  <v:imagedata o:title=""/>
                  <o:lock v:ext="edit" aspectratio="f"/>
                </v:rect>
                <v:rect id="Rectangle 216" o:spid="_x0000_s1026" o:spt="1" style="position:absolute;left:6510;top:204;height:12;width:29;" fillcolor="#000000" filled="t" stroked="f" coordsize="21600,21600" o:gfxdata="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R0eDS/&#10;AAAA2wAAAA8AAAAAAAAAAQAgAAAAIgAAAGRycy9kb3ducmV2LnhtbFBLAQIUABQAAAAIAIdO4kAz&#10;LwWeOwAAADkAAAAQAAAAAAAAAAEAIAAAAA4BAABkcnMvc2hhcGV4bWwueG1sUEsFBgAAAAAGAAYA&#10;WwEAALgDAAAAAA==&#10;">
                  <v:fill on="t" focussize="0,0"/>
                  <v:stroke on="f"/>
                  <v:imagedata o:title=""/>
                  <o:lock v:ext="edit" aspectratio="f"/>
                </v:rect>
                <v:rect id="Rectangle 217" o:spid="_x0000_s1026" o:spt="1" style="position:absolute;left:6567;top:204;height:12;width:29;" fillcolor="#000000" filled="t" stroked="f" coordsize="21600,21600" o:gfxdata="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zjdr74A&#10;AADbAAAADwAAAAAAAAABACAAAAAiAAAAZHJzL2Rvd25yZXYueG1sUEsBAhQAFAAAAAgAh07iQDMv&#10;BZ47AAAAOQAAABAAAAAAAAAAAQAgAAAADQEAAGRycy9zaGFwZXhtbC54bWxQSwUGAAAAAAYABgBb&#10;AQAAtwMAAAAA&#10;">
                  <v:fill on="t" focussize="0,0"/>
                  <v:stroke on="f"/>
                  <v:imagedata o:title=""/>
                  <o:lock v:ext="edit" aspectratio="f"/>
                </v:rect>
                <v:rect id="Rectangle 218" o:spid="_x0000_s1026" o:spt="1" style="position:absolute;left:6625;top:204;height:12;width:29;" fillcolor="#000000" filled="t" stroked="f" coordsize="21600,21600" o:gfxdata="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vqQ9i/&#10;AAAA2wAAAA8AAAAAAAAAAQAgAAAAIgAAAGRycy9kb3ducmV2LnhtbFBLAQIUABQAAAAIAIdO4kAz&#10;LwWeOwAAADkAAAAQAAAAAAAAAAEAIAAAAA4BAABkcnMvc2hhcGV4bWwueG1sUEsFBgAAAAAGAAYA&#10;WwEAALgDAAAAAA==&#10;">
                  <v:fill on="t" focussize="0,0"/>
                  <v:stroke on="f"/>
                  <v:imagedata o:title=""/>
                  <o:lock v:ext="edit" aspectratio="f"/>
                </v:rect>
                <v:rect id="Rectangle 219" o:spid="_x0000_s1026" o:spt="1" style="position:absolute;left:6683;top:204;height:12;width:29;" fillcolor="#000000" filled="t" stroked="f" coordsize="21600,21600" o:gfxdata="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KbmQ74A&#10;AADbAAAADwAAAAAAAAABACAAAAAiAAAAZHJzL2Rvd25yZXYueG1sUEsBAhQAFAAAAAgAh07iQDMv&#10;BZ47AAAAOQAAABAAAAAAAAAAAQAgAAAADQEAAGRycy9zaGFwZXhtbC54bWxQSwUGAAAAAAYABgBb&#10;AQAAtwMAAAAA&#10;">
                  <v:fill on="t" focussize="0,0"/>
                  <v:stroke on="f"/>
                  <v:imagedata o:title=""/>
                  <o:lock v:ext="edit" aspectratio="f"/>
                </v:rect>
                <v:rect id="Rectangle 220" o:spid="_x0000_s1026" o:spt="1" style="position:absolute;left:6740;top:204;height:12;width:29;" fillcolor="#000000" filled="t" stroked="f" coordsize="21600,21600" o:gfxdata="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lOXIxugAAANsA&#10;AAAPAAAAAAAAAAEAIAAAACIAAABkcnMvZG93bnJldi54bWxQSwECFAAUAAAACACHTuJAMy8FnjsA&#10;AAA5AAAAEAAAAAAAAAABACAAAAAJAQAAZHJzL3NoYXBleG1sLnhtbFBLBQYAAAAABgAGAFsBAACz&#10;AwAAAAA=&#10;">
                  <v:fill on="t" focussize="0,0"/>
                  <v:stroke on="f"/>
                  <v:imagedata o:title=""/>
                  <o:lock v:ext="edit" aspectratio="f"/>
                </v:rect>
                <v:rect id="Rectangle 221" o:spid="_x0000_s1026" o:spt="1" style="position:absolute;left:6798;top:204;height:12;width:29;" fillcolor="#000000" filled="t" stroked="f" coordsize="21600,21600" o:gfxdata="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nXXqr4A&#10;AADbAAAADwAAAAAAAAABACAAAAAiAAAAZHJzL2Rvd25yZXYueG1sUEsBAhQAFAAAAAgAh07iQDMv&#10;BZ47AAAAOQAAABAAAAAAAAAAAQAgAAAADQEAAGRycy9zaGFwZXhtbC54bWxQSwUGAAAAAAYABgBb&#10;AQAAtwMAAAAA&#10;">
                  <v:fill on="t" focussize="0,0"/>
                  <v:stroke on="f"/>
                  <v:imagedata o:title=""/>
                  <o:lock v:ext="edit" aspectratio="f"/>
                </v:rect>
                <v:rect id="Rectangle 222" o:spid="_x0000_s1026" o:spt="1" style="position:absolute;left:6855;top:204;height:12;width:29;" fillcolor="#000000" filled="t" stroked="f" coordsize="21600,21600" o:gfxdata="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bzVKC/&#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23" o:spid="_x0000_s1026" o:spt="1" style="position:absolute;left:6913;top:204;height:12;width:29;" fillcolor="#000000" filled="t" stroked="f" coordsize="21600,21600" o:gfxdata="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m/8Tu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224" o:spid="_x0000_s1026" o:spt="1" style="position:absolute;left:6971;top:204;height:12;width:29;" fillcolor="#000000" filled="t" stroked="f" coordsize="21600,21600" o:gfxdata="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ltb0y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225" o:spid="_x0000_s1026" o:spt="1" style="position:absolute;left:7028;top:204;height:12;width:29;" fillcolor="#000000" filled="t" stroked="f" coordsize="21600,21600" o:gfxdata="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Yhyte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226" o:spid="_x0000_s1026" o:spt="1" style="position:absolute;left:7086;top:204;height:12;width:29;" fillcolor="#000000" filled="t" stroked="f" coordsize="21600,21600" o:gfxdata="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yFKj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227" o:spid="_x0000_s1026" o:spt="1" style="position:absolute;left:7143;top:204;height:12;width:29;" fillcolor="#000000" filled="t" stroked="f" coordsize="21600,21600" o:gfxdata="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oT3OLsAAADc&#10;AAAADwAAAAAAAAABACAAAAAiAAAAZHJzL2Rvd25yZXYueG1sUEsBAhQAFAAAAAgAh07iQDMvBZ47&#10;AAAAOQAAABAAAAAAAAAAAQAgAAAACgEAAGRycy9zaGFwZXhtbC54bWxQSwUGAAAAAAYABgBbAQAA&#10;tAMAAAAA&#10;">
                  <v:fill on="t" focussize="0,0"/>
                  <v:stroke on="f"/>
                  <v:imagedata o:title=""/>
                  <o:lock v:ext="edit" aspectratio="f"/>
                </v:rect>
                <v:rect id="Rectangle 228" o:spid="_x0000_s1026" o:spt="1" style="position:absolute;left:7201;top:204;height:12;width:29;" fillcolor="#000000" filled="t" stroked="f" coordsize="21600,21600" o:gfxdata="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VmlP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229" o:spid="_x0000_s1026" o:spt="1" style="position:absolute;left:7259;top:204;height:12;width:29;" fillcolor="#000000" filled="t" stroked="f" coordsize="21600,21600" o:gfxdata="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kazNS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230" o:spid="_x0000_s1026" o:spt="1" style="position:absolute;left:7316;top:204;height:12;width:29;" fillcolor="#000000" filled="t" stroked="f" coordsize="21600,21600" o:gfxdata="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iFWKa/&#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31" o:spid="_x0000_s1026" o:spt="1" style="position:absolute;left:7374;top:204;height:12;width:29;" fillcolor="#000000" filled="t" stroked="f" coordsize="21600,21600" o:gfxdata="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fJ/T2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232" o:spid="_x0000_s1026" o:spt="1" style="position:absolute;left:7431;top:204;height:12;width:29;" fillcolor="#000000" filled="t" stroked="f" coordsize="21600,21600" o:gfxdata="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TKsJ9&#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33" o:spid="_x0000_s1026" o:spt="1" style="position:absolute;left:7489;top:204;height:12;width:29;" fillcolor="#000000" filled="t" stroked="f" coordsize="21600,21600" o:gfxdata="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Zmfm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234" o:spid="_x0000_s1026" o:spt="1" style="position:absolute;left:7547;top:204;height:12;width:29;" fillcolor="#000000" filled="t" stroked="f" coordsize="21600,21600" o:gfxdata="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tPmR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235" o:spid="_x0000_s1026" o:spt="1" style="position:absolute;left:7604;top:204;height:12;width:29;" fillcolor="#000000" filled="t" stroked="f" coordsize="21600,21600" o:gfxdata="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FwK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236" o:spid="_x0000_s1026" o:spt="1" style="position:absolute;left:7662;top:204;height:12;width:29;" fillcolor="#000000" filled="t" stroked="f" coordsize="21600,21600" o:gfxdata="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wRxH6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237" o:spid="_x0000_s1026" o:spt="1" style="position:absolute;left:7719;top:204;height:12;width:29;" fillcolor="#000000" filled="t" stroked="f" coordsize="21600,21600" o:gfxdata="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NdYeW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238" o:spid="_x0000_s1026" o:spt="1" style="position:absolute;left:7777;top:204;height:12;width:29;" fillcolor="#000000" filled="t" stroked="f" coordsize="21600,21600" o:gfxdata="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OP/5K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239" o:spid="_x0000_s1026" o:spt="1" style="position:absolute;left:7835;top:204;height:12;width:29;" fillcolor="#000000" filled="t" stroked="f" coordsize="21600,21600" o:gfxdata="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w1oJ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240" o:spid="_x0000_s1026" o:spt="1" style="position:absolute;left:7892;top:204;height:12;width:29;" fillcolor="#000000" filled="t" stroked="f" coordsize="21600,21600" o:gfxdata="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tXM57&#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41" o:spid="_x0000_s1026" o:spt="1" style="position:absolute;left:7950;top:204;height:12;width:29;" fillcolor="#000000" filled="t" stroked="f" coordsize="21600,21600" o:gfxdata="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EGvg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242" o:spid="_x0000_s1026" o:spt="1" style="position:absolute;left:8007;top:204;height:12;width:29;" fillcolor="#000000" filled="t" stroked="f" coordsize="21600,21600" o:gfxdata="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dRgjA&#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43" o:spid="_x0000_s1026" o:spt="1" style="position:absolute;left:8065;top:204;height:12;width:29;" fillcolor="#000000" filled="t" stroked="f" coordsize="21600,21600" o:gfxdata="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Cq1b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244" o:spid="_x0000_s1026" o:spt="1" style="position:absolute;left:8123;top:204;height:12;width:29;" fillcolor="#000000" filled="t" stroked="f" coordsize="21600,21600" o:gfxdata="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2DMsvQAA&#10;ANwAAAAPAAAAAAAAAAEAIAAAACIAAABkcnMvZG93bnJldi54bWxQSwECFAAUAAAACACHTuJAMy8F&#10;njsAAAA5AAAAEAAAAAAAAAABACAAAAAMAQAAZHJzL3NoYXBleG1sLnhtbFBLBQYAAAAABgAGAFsB&#10;AAC2AwAAAAA=&#10;">
                  <v:fill on="t" focussize="0,0"/>
                  <v:stroke on="f"/>
                  <v:imagedata o:title=""/>
                  <o:lock v:ext="edit" aspectratio="f"/>
                </v:rect>
                <w10:wrap type="topAndBottom"/>
              </v:group>
            </w:pict>
          </mc:Fallback>
        </mc:AlternateContent>
      </w:r>
    </w:p>
    <w:p>
      <w:pPr>
        <w:pStyle w:val="11"/>
        <w:spacing w:before="66" w:line="360" w:lineRule="auto"/>
        <w:ind w:left="220"/>
        <w:rPr>
          <w:sz w:val="21"/>
          <w:szCs w:val="21"/>
        </w:rPr>
      </w:pPr>
      <w:r>
        <w:rPr>
          <w:rFonts w:hint="eastAsia"/>
          <w:sz w:val="21"/>
          <w:szCs w:val="21"/>
        </w:rPr>
        <w:t>质疑事项 2</w:t>
      </w:r>
    </w:p>
    <w:p>
      <w:pPr>
        <w:pStyle w:val="11"/>
        <w:spacing w:before="158" w:line="360" w:lineRule="auto"/>
        <w:ind w:left="220"/>
        <w:rPr>
          <w:sz w:val="21"/>
          <w:szCs w:val="21"/>
        </w:rPr>
      </w:pPr>
      <w:r>
        <w:rPr>
          <w:rFonts w:hint="eastAsia"/>
          <w:w w:val="200"/>
          <w:sz w:val="21"/>
          <w:szCs w:val="21"/>
        </w:rPr>
        <w:t>„„</w:t>
      </w:r>
    </w:p>
    <w:p>
      <w:pPr>
        <w:pStyle w:val="8"/>
        <w:spacing w:before="161" w:line="360" w:lineRule="auto"/>
        <w:ind w:left="220"/>
        <w:rPr>
          <w:rFonts w:ascii="宋体" w:hAnsi="宋体" w:cs="宋体"/>
          <w:sz w:val="21"/>
          <w:szCs w:val="21"/>
        </w:rPr>
      </w:pPr>
      <w:r>
        <w:rPr>
          <w:rFonts w:hint="eastAsia" w:ascii="宋体" w:hAnsi="宋体" w:cs="宋体"/>
          <w:sz w:val="21"/>
          <w:szCs w:val="21"/>
        </w:rPr>
        <w:t>四、与质疑事项相关的质疑请求</w:t>
      </w:r>
    </w:p>
    <w:p>
      <w:pPr>
        <w:pStyle w:val="11"/>
        <w:tabs>
          <w:tab w:val="left" w:pos="6626"/>
        </w:tabs>
        <w:spacing w:before="158" w:line="360" w:lineRule="auto"/>
        <w:ind w:left="220"/>
        <w:rPr>
          <w:sz w:val="21"/>
          <w:szCs w:val="21"/>
        </w:rPr>
      </w:pPr>
      <w:r>
        <w:rPr>
          <w:rFonts w:hint="eastAsia"/>
          <w:sz w:val="21"/>
          <w:szCs w:val="21"/>
        </w:rPr>
        <w:t>请求：</w:t>
      </w:r>
      <w:r>
        <w:rPr>
          <w:rFonts w:hint="eastAsia"/>
          <w:sz w:val="21"/>
          <w:szCs w:val="21"/>
          <w:u w:val="single"/>
        </w:rPr>
        <w:t xml:space="preserve"> </w:t>
      </w:r>
      <w:r>
        <w:rPr>
          <w:rFonts w:hint="eastAsia"/>
          <w:sz w:val="21"/>
          <w:szCs w:val="21"/>
          <w:u w:val="single"/>
        </w:rPr>
        <w:tab/>
      </w:r>
    </w:p>
    <w:p>
      <w:pPr>
        <w:pStyle w:val="11"/>
        <w:spacing w:before="1" w:line="360" w:lineRule="auto"/>
        <w:rPr>
          <w:sz w:val="21"/>
          <w:szCs w:val="21"/>
        </w:rPr>
      </w:pPr>
    </w:p>
    <w:p>
      <w:pPr>
        <w:pStyle w:val="11"/>
        <w:tabs>
          <w:tab w:val="left" w:pos="3940"/>
        </w:tabs>
        <w:spacing w:before="66" w:line="360" w:lineRule="auto"/>
        <w:ind w:left="220"/>
        <w:rPr>
          <w:sz w:val="21"/>
          <w:szCs w:val="21"/>
        </w:rPr>
      </w:pPr>
      <w:r>
        <w:rPr>
          <w:rFonts w:hint="eastAsia"/>
          <w:sz w:val="21"/>
          <w:szCs w:val="21"/>
        </w:rPr>
        <w:t>签字(签章)：</w:t>
      </w:r>
      <w:r>
        <w:rPr>
          <w:rFonts w:hint="eastAsia"/>
          <w:sz w:val="21"/>
          <w:szCs w:val="21"/>
        </w:rPr>
        <w:tab/>
      </w:r>
      <w:r>
        <w:rPr>
          <w:rFonts w:hint="eastAsia"/>
          <w:sz w:val="21"/>
          <w:szCs w:val="21"/>
        </w:rPr>
        <w:t>公章：</w:t>
      </w:r>
    </w:p>
    <w:p>
      <w:pPr>
        <w:pStyle w:val="11"/>
        <w:spacing w:before="161" w:line="360" w:lineRule="auto"/>
        <w:ind w:left="220"/>
        <w:rPr>
          <w:sz w:val="21"/>
          <w:szCs w:val="21"/>
        </w:rPr>
      </w:pPr>
      <w:r>
        <w:rPr>
          <w:rFonts w:hint="eastAsia"/>
          <w:sz w:val="21"/>
          <w:szCs w:val="21"/>
        </w:rPr>
        <w:t>日期：</w:t>
      </w:r>
    </w:p>
    <w:p>
      <w:pPr>
        <w:spacing w:line="360" w:lineRule="auto"/>
        <w:rPr>
          <w:rFonts w:ascii="宋体" w:hAnsi="宋体" w:cs="宋体"/>
        </w:rPr>
        <w:sectPr>
          <w:pgSz w:w="11910" w:h="16840"/>
          <w:pgMar w:top="1400" w:right="1440" w:bottom="1220" w:left="1580" w:header="877" w:footer="1033" w:gutter="0"/>
          <w:cols w:space="720" w:num="1"/>
        </w:sectPr>
      </w:pPr>
    </w:p>
    <w:p>
      <w:pPr>
        <w:spacing w:before="158" w:line="360" w:lineRule="auto"/>
        <w:ind w:left="220"/>
        <w:rPr>
          <w:rFonts w:ascii="宋体" w:hAnsi="宋体" w:cs="宋体"/>
          <w:b/>
        </w:rPr>
      </w:pPr>
      <w:r>
        <w:rPr>
          <w:rFonts w:hint="eastAsia" w:ascii="宋体" w:hAnsi="宋体" w:cs="宋体"/>
          <w:b/>
        </w:rPr>
        <w:t>质疑函制作说明：</w:t>
      </w:r>
    </w:p>
    <w:p>
      <w:pPr>
        <w:pStyle w:val="21"/>
        <w:numPr>
          <w:ilvl w:val="1"/>
          <w:numId w:val="36"/>
        </w:numPr>
        <w:tabs>
          <w:tab w:val="left" w:pos="896"/>
        </w:tabs>
        <w:spacing w:before="211" w:line="360" w:lineRule="auto"/>
        <w:ind w:hanging="242"/>
        <w:rPr>
          <w:sz w:val="21"/>
          <w:szCs w:val="21"/>
        </w:rPr>
      </w:pPr>
      <w:r>
        <w:rPr>
          <w:rFonts w:hint="eastAsia"/>
          <w:sz w:val="21"/>
          <w:szCs w:val="21"/>
        </w:rPr>
        <w:t>供应商提出质疑时，应提交质疑函和必要的证明材料。</w:t>
      </w:r>
    </w:p>
    <w:p>
      <w:pPr>
        <w:pStyle w:val="21"/>
        <w:numPr>
          <w:ilvl w:val="1"/>
          <w:numId w:val="36"/>
        </w:numPr>
        <w:tabs>
          <w:tab w:val="left" w:pos="898"/>
        </w:tabs>
        <w:spacing w:before="161" w:line="360" w:lineRule="auto"/>
        <w:ind w:left="220" w:right="237" w:firstLine="434"/>
        <w:rPr>
          <w:sz w:val="21"/>
          <w:szCs w:val="21"/>
        </w:rPr>
      </w:pPr>
      <w:r>
        <w:rPr>
          <w:rFonts w:hint="eastAsia"/>
          <w:sz w:val="21"/>
          <w:szCs w:val="21"/>
        </w:rPr>
        <w:t>质疑供应商若委托代理人进行质疑的，质疑函应按要求列明“授权代表” 的有关内容，并在附件中提交由质疑供应商签署的授权委托书。授权委托书应载明代理人的姓名或者名称、代理事项、具体权限、期限和相关事项。</w:t>
      </w:r>
    </w:p>
    <w:p>
      <w:pPr>
        <w:pStyle w:val="21"/>
        <w:numPr>
          <w:ilvl w:val="1"/>
          <w:numId w:val="36"/>
        </w:numPr>
        <w:tabs>
          <w:tab w:val="left" w:pos="896"/>
        </w:tabs>
        <w:spacing w:before="1" w:line="360" w:lineRule="auto"/>
        <w:ind w:hanging="242"/>
        <w:rPr>
          <w:sz w:val="21"/>
          <w:szCs w:val="21"/>
        </w:rPr>
      </w:pPr>
      <w:r>
        <w:rPr>
          <w:rFonts w:hint="eastAsia"/>
          <w:sz w:val="21"/>
          <w:szCs w:val="21"/>
        </w:rPr>
        <w:t>质疑供应商若对项目的某一分包进行质疑，质疑函中应列明具体分包号。</w:t>
      </w:r>
    </w:p>
    <w:p>
      <w:pPr>
        <w:pStyle w:val="21"/>
        <w:numPr>
          <w:ilvl w:val="1"/>
          <w:numId w:val="36"/>
        </w:numPr>
        <w:tabs>
          <w:tab w:val="left" w:pos="896"/>
        </w:tabs>
        <w:spacing w:before="161" w:line="360" w:lineRule="auto"/>
        <w:ind w:hanging="242"/>
        <w:rPr>
          <w:sz w:val="21"/>
          <w:szCs w:val="21"/>
        </w:rPr>
      </w:pPr>
      <w:r>
        <w:rPr>
          <w:rFonts w:hint="eastAsia"/>
          <w:sz w:val="21"/>
          <w:szCs w:val="21"/>
        </w:rPr>
        <w:t>质疑函的质疑事项应具体、明确，并有必要的事实依据和法律依据。</w:t>
      </w:r>
    </w:p>
    <w:p>
      <w:pPr>
        <w:pStyle w:val="21"/>
        <w:numPr>
          <w:ilvl w:val="1"/>
          <w:numId w:val="36"/>
        </w:numPr>
        <w:tabs>
          <w:tab w:val="left" w:pos="896"/>
        </w:tabs>
        <w:spacing w:before="161" w:line="360" w:lineRule="auto"/>
        <w:ind w:hanging="242"/>
        <w:rPr>
          <w:sz w:val="21"/>
          <w:szCs w:val="21"/>
        </w:rPr>
      </w:pPr>
      <w:r>
        <w:rPr>
          <w:rFonts w:hint="eastAsia"/>
          <w:sz w:val="21"/>
          <w:szCs w:val="21"/>
        </w:rPr>
        <w:t>质疑函的质疑请求应与质疑事项相关。</w:t>
      </w:r>
    </w:p>
    <w:p>
      <w:pPr>
        <w:pStyle w:val="21"/>
        <w:numPr>
          <w:ilvl w:val="1"/>
          <w:numId w:val="36"/>
        </w:numPr>
        <w:tabs>
          <w:tab w:val="left" w:pos="896"/>
        </w:tabs>
        <w:spacing w:before="161" w:line="360" w:lineRule="auto"/>
        <w:ind w:left="220" w:right="355" w:firstLine="434"/>
        <w:jc w:val="both"/>
        <w:rPr>
          <w:sz w:val="21"/>
          <w:szCs w:val="21"/>
        </w:rPr>
      </w:pPr>
      <w:r>
        <w:rPr>
          <w:rFonts w:hint="eastAsia"/>
          <w:sz w:val="21"/>
          <w:szCs w:val="21"/>
        </w:rPr>
        <w:t>质疑供应商为自然人的，质疑函应由本人签字；质疑供应商为法人或者其他组织的，质疑函应由法定代表人、主要负责人，或者其授权代表签字或者盖章， 并加盖公章。</w:t>
      </w:r>
    </w:p>
    <w:p>
      <w:pPr>
        <w:spacing w:line="360" w:lineRule="auto"/>
        <w:rPr>
          <w:rFonts w:ascii="宋体" w:hAnsi="宋体" w:cs="宋体"/>
        </w:rPr>
      </w:pPr>
    </w:p>
    <w:p>
      <w:pPr>
        <w:rPr>
          <w:rFonts w:ascii="宋体" w:hAnsi="宋体" w:cs="宋体"/>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b/>
      </w:rPr>
      <w:fldChar w:fldCharType="begin"/>
    </w:r>
    <w:r>
      <w:rPr>
        <w:b/>
      </w:rPr>
      <w:instrText xml:space="preserve">PAGE  \* Arabic  \* MERGEFORMAT</w:instrText>
    </w:r>
    <w:r>
      <w:rPr>
        <w:b/>
      </w:rPr>
      <w:fldChar w:fldCharType="separate"/>
    </w:r>
    <w:r>
      <w:rPr>
        <w:b/>
        <w:lang w:val="zh-CN"/>
      </w:rPr>
      <w:t>9</w:t>
    </w:r>
    <w:r>
      <w:rPr>
        <w:b/>
      </w:rPr>
      <w:fldChar w:fldCharType="end"/>
    </w:r>
    <w:r>
      <w:rPr>
        <w:lang w:val="zh-CN"/>
      </w:rPr>
      <w:t xml:space="preserve"> / </w:t>
    </w:r>
    <w:r>
      <w:rPr>
        <w:b/>
      </w:rPr>
      <w:fldChar w:fldCharType="begin"/>
    </w:r>
    <w:r>
      <w:rPr>
        <w:b/>
      </w:rPr>
      <w:instrText xml:space="preserve">NUMPAGES  \* Arabic  \* MERGEFORMAT</w:instrText>
    </w:r>
    <w:r>
      <w:rPr>
        <w:b/>
      </w:rPr>
      <w:fldChar w:fldCharType="separate"/>
    </w:r>
    <w:r>
      <w:rPr>
        <w:b/>
        <w:lang w:val="zh-CN"/>
      </w:rPr>
      <w:t>65</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14"/>
        <w:rPr>
          <w:sz w:val="28"/>
          <w:szCs w:val="28"/>
        </w:rPr>
      </w:pPr>
      <w:r>
        <w:rPr>
          <w:rStyle w:val="18"/>
        </w:rPr>
        <w:footnoteRef/>
      </w:r>
      <w:r>
        <w:t xml:space="preserve"> </w:t>
      </w:r>
      <w:r>
        <w:rPr>
          <w:sz w:val="21"/>
          <w:szCs w:val="21"/>
        </w:rPr>
        <w:t xml:space="preserve"> </w:t>
      </w:r>
      <w:r>
        <w:rPr>
          <w:rFonts w:hint="eastAsia"/>
          <w:sz w:val="21"/>
          <w:szCs w:val="21"/>
        </w:rPr>
        <w:t>从业人员、营业收入、资产总额填报上一年度数据，无上一年度数据的新成立企业可不填报。</w:t>
      </w:r>
    </w:p>
    <w:p>
      <w:pPr>
        <w:pStyle w:val="14"/>
      </w:pPr>
      <w:r>
        <w:rPr>
          <w:rFonts w:hint="eastAsia"/>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9BFDB4"/>
    <w:multiLevelType w:val="singleLevel"/>
    <w:tmpl w:val="8C9BFDB4"/>
    <w:lvl w:ilvl="0" w:tentative="0">
      <w:start w:val="2"/>
      <w:numFmt w:val="chineseCounting"/>
      <w:suff w:val="nothing"/>
      <w:lvlText w:val="%1、"/>
      <w:lvlJc w:val="left"/>
      <w:rPr>
        <w:rFonts w:hint="eastAsia"/>
      </w:rPr>
    </w:lvl>
  </w:abstractNum>
  <w:abstractNum w:abstractNumId="1">
    <w:nsid w:val="07382B4F"/>
    <w:multiLevelType w:val="multilevel"/>
    <w:tmpl w:val="07382B4F"/>
    <w:lvl w:ilvl="0" w:tentative="0">
      <w:start w:val="1"/>
      <w:numFmt w:val="decimal"/>
      <w:lvlText w:val="%1."/>
      <w:lvlJc w:val="left"/>
      <w:pPr>
        <w:ind w:left="895"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1698" w:hanging="241"/>
      </w:pPr>
      <w:rPr>
        <w:rFonts w:hint="default"/>
        <w:lang w:val="zh-CN" w:eastAsia="zh-CN" w:bidi="zh-CN"/>
      </w:rPr>
    </w:lvl>
    <w:lvl w:ilvl="2" w:tentative="0">
      <w:start w:val="0"/>
      <w:numFmt w:val="bullet"/>
      <w:lvlText w:val="•"/>
      <w:lvlJc w:val="left"/>
      <w:pPr>
        <w:ind w:left="2497" w:hanging="241"/>
      </w:pPr>
      <w:rPr>
        <w:rFonts w:hint="default"/>
        <w:lang w:val="zh-CN" w:eastAsia="zh-CN" w:bidi="zh-CN"/>
      </w:rPr>
    </w:lvl>
    <w:lvl w:ilvl="3" w:tentative="0">
      <w:start w:val="0"/>
      <w:numFmt w:val="bullet"/>
      <w:lvlText w:val="•"/>
      <w:lvlJc w:val="left"/>
      <w:pPr>
        <w:ind w:left="3295" w:hanging="241"/>
      </w:pPr>
      <w:rPr>
        <w:rFonts w:hint="default"/>
        <w:lang w:val="zh-CN" w:eastAsia="zh-CN" w:bidi="zh-CN"/>
      </w:rPr>
    </w:lvl>
    <w:lvl w:ilvl="4" w:tentative="0">
      <w:start w:val="0"/>
      <w:numFmt w:val="bullet"/>
      <w:lvlText w:val="•"/>
      <w:lvlJc w:val="left"/>
      <w:pPr>
        <w:ind w:left="4094" w:hanging="241"/>
      </w:pPr>
      <w:rPr>
        <w:rFonts w:hint="default"/>
        <w:lang w:val="zh-CN" w:eastAsia="zh-CN" w:bidi="zh-CN"/>
      </w:rPr>
    </w:lvl>
    <w:lvl w:ilvl="5" w:tentative="0">
      <w:start w:val="0"/>
      <w:numFmt w:val="bullet"/>
      <w:lvlText w:val="•"/>
      <w:lvlJc w:val="left"/>
      <w:pPr>
        <w:ind w:left="4893" w:hanging="241"/>
      </w:pPr>
      <w:rPr>
        <w:rFonts w:hint="default"/>
        <w:lang w:val="zh-CN" w:eastAsia="zh-CN" w:bidi="zh-CN"/>
      </w:rPr>
    </w:lvl>
    <w:lvl w:ilvl="6" w:tentative="0">
      <w:start w:val="0"/>
      <w:numFmt w:val="bullet"/>
      <w:lvlText w:val="•"/>
      <w:lvlJc w:val="left"/>
      <w:pPr>
        <w:ind w:left="5691" w:hanging="241"/>
      </w:pPr>
      <w:rPr>
        <w:rFonts w:hint="default"/>
        <w:lang w:val="zh-CN" w:eastAsia="zh-CN" w:bidi="zh-CN"/>
      </w:rPr>
    </w:lvl>
    <w:lvl w:ilvl="7" w:tentative="0">
      <w:start w:val="0"/>
      <w:numFmt w:val="bullet"/>
      <w:lvlText w:val="•"/>
      <w:lvlJc w:val="left"/>
      <w:pPr>
        <w:ind w:left="6490" w:hanging="241"/>
      </w:pPr>
      <w:rPr>
        <w:rFonts w:hint="default"/>
        <w:lang w:val="zh-CN" w:eastAsia="zh-CN" w:bidi="zh-CN"/>
      </w:rPr>
    </w:lvl>
    <w:lvl w:ilvl="8" w:tentative="0">
      <w:start w:val="0"/>
      <w:numFmt w:val="bullet"/>
      <w:lvlText w:val="•"/>
      <w:lvlJc w:val="left"/>
      <w:pPr>
        <w:ind w:left="7289" w:hanging="241"/>
      </w:pPr>
      <w:rPr>
        <w:rFonts w:hint="default"/>
        <w:lang w:val="zh-CN" w:eastAsia="zh-CN" w:bidi="zh-CN"/>
      </w:rPr>
    </w:lvl>
  </w:abstractNum>
  <w:abstractNum w:abstractNumId="2">
    <w:nsid w:val="077D7D19"/>
    <w:multiLevelType w:val="multilevel"/>
    <w:tmpl w:val="077D7D19"/>
    <w:lvl w:ilvl="0" w:tentative="0">
      <w:start w:val="1"/>
      <w:numFmt w:val="decimal"/>
      <w:lvlText w:val="%1."/>
      <w:lvlJc w:val="left"/>
      <w:pPr>
        <w:ind w:left="220" w:hanging="241"/>
      </w:pPr>
      <w:rPr>
        <w:rFonts w:hint="eastAsia" w:ascii="宋体" w:hAnsi="宋体" w:eastAsia="宋体" w:cs="宋体"/>
        <w:b w:val="0"/>
        <w:i w:val="0"/>
        <w:spacing w:val="0"/>
        <w:w w:val="100"/>
        <w:sz w:val="22"/>
        <w:szCs w:val="22"/>
        <w:lang w:val="zh-CN" w:eastAsia="zh-CN" w:bidi="zh-CN"/>
      </w:rPr>
    </w:lvl>
    <w:lvl w:ilvl="1" w:tentative="0">
      <w:start w:val="0"/>
      <w:numFmt w:val="bullet"/>
      <w:lvlText w:val="•"/>
      <w:lvlJc w:val="left"/>
      <w:pPr>
        <w:ind w:left="1086" w:hanging="241"/>
      </w:pPr>
      <w:rPr>
        <w:rFonts w:hint="default"/>
        <w:lang w:val="zh-CN" w:eastAsia="zh-CN" w:bidi="zh-CN"/>
      </w:rPr>
    </w:lvl>
    <w:lvl w:ilvl="2" w:tentative="0">
      <w:start w:val="0"/>
      <w:numFmt w:val="bullet"/>
      <w:lvlText w:val="•"/>
      <w:lvlJc w:val="left"/>
      <w:pPr>
        <w:ind w:left="1953" w:hanging="241"/>
      </w:pPr>
      <w:rPr>
        <w:rFonts w:hint="default"/>
        <w:lang w:val="zh-CN" w:eastAsia="zh-CN" w:bidi="zh-CN"/>
      </w:rPr>
    </w:lvl>
    <w:lvl w:ilvl="3" w:tentative="0">
      <w:start w:val="0"/>
      <w:numFmt w:val="bullet"/>
      <w:lvlText w:val="•"/>
      <w:lvlJc w:val="left"/>
      <w:pPr>
        <w:ind w:left="2819" w:hanging="241"/>
      </w:pPr>
      <w:rPr>
        <w:rFonts w:hint="default"/>
        <w:lang w:val="zh-CN" w:eastAsia="zh-CN" w:bidi="zh-CN"/>
      </w:rPr>
    </w:lvl>
    <w:lvl w:ilvl="4" w:tentative="0">
      <w:start w:val="0"/>
      <w:numFmt w:val="bullet"/>
      <w:lvlText w:val="•"/>
      <w:lvlJc w:val="left"/>
      <w:pPr>
        <w:ind w:left="3686" w:hanging="241"/>
      </w:pPr>
      <w:rPr>
        <w:rFonts w:hint="default"/>
        <w:lang w:val="zh-CN" w:eastAsia="zh-CN" w:bidi="zh-CN"/>
      </w:rPr>
    </w:lvl>
    <w:lvl w:ilvl="5" w:tentative="0">
      <w:start w:val="0"/>
      <w:numFmt w:val="bullet"/>
      <w:lvlText w:val="•"/>
      <w:lvlJc w:val="left"/>
      <w:pPr>
        <w:ind w:left="4553" w:hanging="241"/>
      </w:pPr>
      <w:rPr>
        <w:rFonts w:hint="default"/>
        <w:lang w:val="zh-CN" w:eastAsia="zh-CN" w:bidi="zh-CN"/>
      </w:rPr>
    </w:lvl>
    <w:lvl w:ilvl="6" w:tentative="0">
      <w:start w:val="0"/>
      <w:numFmt w:val="bullet"/>
      <w:lvlText w:val="•"/>
      <w:lvlJc w:val="left"/>
      <w:pPr>
        <w:ind w:left="5419" w:hanging="241"/>
      </w:pPr>
      <w:rPr>
        <w:rFonts w:hint="default"/>
        <w:lang w:val="zh-CN" w:eastAsia="zh-CN" w:bidi="zh-CN"/>
      </w:rPr>
    </w:lvl>
    <w:lvl w:ilvl="7" w:tentative="0">
      <w:start w:val="0"/>
      <w:numFmt w:val="bullet"/>
      <w:lvlText w:val="•"/>
      <w:lvlJc w:val="left"/>
      <w:pPr>
        <w:ind w:left="6286" w:hanging="241"/>
      </w:pPr>
      <w:rPr>
        <w:rFonts w:hint="default"/>
        <w:lang w:val="zh-CN" w:eastAsia="zh-CN" w:bidi="zh-CN"/>
      </w:rPr>
    </w:lvl>
    <w:lvl w:ilvl="8" w:tentative="0">
      <w:start w:val="0"/>
      <w:numFmt w:val="bullet"/>
      <w:lvlText w:val="•"/>
      <w:lvlJc w:val="left"/>
      <w:pPr>
        <w:ind w:left="7153" w:hanging="241"/>
      </w:pPr>
      <w:rPr>
        <w:rFonts w:hint="default"/>
        <w:lang w:val="zh-CN" w:eastAsia="zh-CN" w:bidi="zh-CN"/>
      </w:rPr>
    </w:lvl>
  </w:abstractNum>
  <w:abstractNum w:abstractNumId="3">
    <w:nsid w:val="0796477A"/>
    <w:multiLevelType w:val="multilevel"/>
    <w:tmpl w:val="0796477A"/>
    <w:lvl w:ilvl="0" w:tentative="0">
      <w:start w:val="30"/>
      <w:numFmt w:val="decimal"/>
      <w:lvlText w:val="%1"/>
      <w:lvlJc w:val="left"/>
      <w:pPr>
        <w:ind w:left="1218" w:hanging="550"/>
      </w:pPr>
      <w:rPr>
        <w:rFonts w:hint="default"/>
        <w:lang w:val="zh-CN" w:eastAsia="zh-CN" w:bidi="zh-CN"/>
      </w:rPr>
    </w:lvl>
    <w:lvl w:ilvl="1" w:tentative="0">
      <w:start w:val="1"/>
      <w:numFmt w:val="decimal"/>
      <w:lvlText w:val="%1.%2"/>
      <w:lvlJc w:val="left"/>
      <w:pPr>
        <w:ind w:left="1218" w:hanging="550"/>
      </w:pPr>
      <w:rPr>
        <w:rFonts w:hint="default" w:ascii="宋体" w:hAnsi="宋体" w:eastAsia="宋体" w:cs="宋体"/>
        <w:spacing w:val="0"/>
        <w:w w:val="100"/>
        <w:sz w:val="24"/>
        <w:szCs w:val="24"/>
        <w:lang w:val="zh-CN" w:eastAsia="zh-CN" w:bidi="zh-CN"/>
      </w:rPr>
    </w:lvl>
    <w:lvl w:ilvl="2" w:tentative="0">
      <w:start w:val="0"/>
      <w:numFmt w:val="bullet"/>
      <w:lvlText w:val="•"/>
      <w:lvlJc w:val="left"/>
      <w:pPr>
        <w:ind w:left="2753" w:hanging="550"/>
      </w:pPr>
      <w:rPr>
        <w:rFonts w:hint="default"/>
        <w:lang w:val="zh-CN" w:eastAsia="zh-CN" w:bidi="zh-CN"/>
      </w:rPr>
    </w:lvl>
    <w:lvl w:ilvl="3" w:tentative="0">
      <w:start w:val="0"/>
      <w:numFmt w:val="bullet"/>
      <w:lvlText w:val="•"/>
      <w:lvlJc w:val="left"/>
      <w:pPr>
        <w:ind w:left="3519" w:hanging="550"/>
      </w:pPr>
      <w:rPr>
        <w:rFonts w:hint="default"/>
        <w:lang w:val="zh-CN" w:eastAsia="zh-CN" w:bidi="zh-CN"/>
      </w:rPr>
    </w:lvl>
    <w:lvl w:ilvl="4" w:tentative="0">
      <w:start w:val="0"/>
      <w:numFmt w:val="bullet"/>
      <w:lvlText w:val="•"/>
      <w:lvlJc w:val="left"/>
      <w:pPr>
        <w:ind w:left="4286" w:hanging="550"/>
      </w:pPr>
      <w:rPr>
        <w:rFonts w:hint="default"/>
        <w:lang w:val="zh-CN" w:eastAsia="zh-CN" w:bidi="zh-CN"/>
      </w:rPr>
    </w:lvl>
    <w:lvl w:ilvl="5" w:tentative="0">
      <w:start w:val="0"/>
      <w:numFmt w:val="bullet"/>
      <w:lvlText w:val="•"/>
      <w:lvlJc w:val="left"/>
      <w:pPr>
        <w:ind w:left="5053" w:hanging="550"/>
      </w:pPr>
      <w:rPr>
        <w:rFonts w:hint="default"/>
        <w:lang w:val="zh-CN" w:eastAsia="zh-CN" w:bidi="zh-CN"/>
      </w:rPr>
    </w:lvl>
    <w:lvl w:ilvl="6" w:tentative="0">
      <w:start w:val="0"/>
      <w:numFmt w:val="bullet"/>
      <w:lvlText w:val="•"/>
      <w:lvlJc w:val="left"/>
      <w:pPr>
        <w:ind w:left="5819" w:hanging="550"/>
      </w:pPr>
      <w:rPr>
        <w:rFonts w:hint="default"/>
        <w:lang w:val="zh-CN" w:eastAsia="zh-CN" w:bidi="zh-CN"/>
      </w:rPr>
    </w:lvl>
    <w:lvl w:ilvl="7" w:tentative="0">
      <w:start w:val="0"/>
      <w:numFmt w:val="bullet"/>
      <w:lvlText w:val="•"/>
      <w:lvlJc w:val="left"/>
      <w:pPr>
        <w:ind w:left="6586" w:hanging="550"/>
      </w:pPr>
      <w:rPr>
        <w:rFonts w:hint="default"/>
        <w:lang w:val="zh-CN" w:eastAsia="zh-CN" w:bidi="zh-CN"/>
      </w:rPr>
    </w:lvl>
    <w:lvl w:ilvl="8" w:tentative="0">
      <w:start w:val="0"/>
      <w:numFmt w:val="bullet"/>
      <w:lvlText w:val="•"/>
      <w:lvlJc w:val="left"/>
      <w:pPr>
        <w:ind w:left="7353" w:hanging="550"/>
      </w:pPr>
      <w:rPr>
        <w:rFonts w:hint="default"/>
        <w:lang w:val="zh-CN" w:eastAsia="zh-CN" w:bidi="zh-CN"/>
      </w:rPr>
    </w:lvl>
  </w:abstractNum>
  <w:abstractNum w:abstractNumId="4">
    <w:nsid w:val="07B84632"/>
    <w:multiLevelType w:val="multilevel"/>
    <w:tmpl w:val="07B84632"/>
    <w:lvl w:ilvl="0" w:tentative="0">
      <w:start w:val="1"/>
      <w:numFmt w:val="decimal"/>
      <w:lvlText w:val="%1"/>
      <w:lvlJc w:val="left"/>
      <w:pPr>
        <w:ind w:left="1142" w:hanging="485"/>
      </w:pPr>
      <w:rPr>
        <w:rFonts w:hint="default"/>
        <w:lang w:val="zh-CN" w:eastAsia="zh-CN" w:bidi="zh-CN"/>
      </w:rPr>
    </w:lvl>
    <w:lvl w:ilvl="1" w:tentative="0">
      <w:start w:val="1"/>
      <w:numFmt w:val="decimal"/>
      <w:lvlText w:val="%1.%2"/>
      <w:lvlJc w:val="left"/>
      <w:pPr>
        <w:ind w:left="1142" w:hanging="485"/>
      </w:pPr>
      <w:rPr>
        <w:rFonts w:hint="default" w:ascii="宋体" w:hAnsi="宋体" w:eastAsia="宋体" w:cs="宋体"/>
        <w:b/>
        <w:bCs/>
        <w:spacing w:val="0"/>
        <w:w w:val="99"/>
        <w:sz w:val="24"/>
        <w:szCs w:val="24"/>
        <w:lang w:val="zh-CN" w:eastAsia="zh-CN" w:bidi="zh-CN"/>
      </w:rPr>
    </w:lvl>
    <w:lvl w:ilvl="2" w:tentative="0">
      <w:start w:val="1"/>
      <w:numFmt w:val="decimal"/>
      <w:lvlText w:val="%1.%2.%3"/>
      <w:lvlJc w:val="left"/>
      <w:pPr>
        <w:ind w:left="1314" w:hanging="660"/>
      </w:pPr>
      <w:rPr>
        <w:rFonts w:hint="default" w:ascii="宋体" w:hAnsi="宋体" w:eastAsia="宋体" w:cs="宋体"/>
        <w:w w:val="100"/>
        <w:sz w:val="24"/>
        <w:szCs w:val="24"/>
        <w:lang w:val="zh-CN" w:eastAsia="zh-CN" w:bidi="zh-CN"/>
      </w:rPr>
    </w:lvl>
    <w:lvl w:ilvl="3" w:tentative="0">
      <w:start w:val="0"/>
      <w:numFmt w:val="bullet"/>
      <w:lvlText w:val="•"/>
      <w:lvlJc w:val="left"/>
      <w:pPr>
        <w:ind w:left="2265" w:hanging="660"/>
      </w:pPr>
      <w:rPr>
        <w:rFonts w:hint="default"/>
        <w:lang w:val="zh-CN" w:eastAsia="zh-CN" w:bidi="zh-CN"/>
      </w:rPr>
    </w:lvl>
    <w:lvl w:ilvl="4" w:tentative="0">
      <w:start w:val="0"/>
      <w:numFmt w:val="bullet"/>
      <w:lvlText w:val="•"/>
      <w:lvlJc w:val="left"/>
      <w:pPr>
        <w:ind w:left="3211" w:hanging="660"/>
      </w:pPr>
      <w:rPr>
        <w:rFonts w:hint="default"/>
        <w:lang w:val="zh-CN" w:eastAsia="zh-CN" w:bidi="zh-CN"/>
      </w:rPr>
    </w:lvl>
    <w:lvl w:ilvl="5" w:tentative="0">
      <w:start w:val="0"/>
      <w:numFmt w:val="bullet"/>
      <w:lvlText w:val="•"/>
      <w:lvlJc w:val="left"/>
      <w:pPr>
        <w:ind w:left="4157" w:hanging="660"/>
      </w:pPr>
      <w:rPr>
        <w:rFonts w:hint="default"/>
        <w:lang w:val="zh-CN" w:eastAsia="zh-CN" w:bidi="zh-CN"/>
      </w:rPr>
    </w:lvl>
    <w:lvl w:ilvl="6" w:tentative="0">
      <w:start w:val="0"/>
      <w:numFmt w:val="bullet"/>
      <w:lvlText w:val="•"/>
      <w:lvlJc w:val="left"/>
      <w:pPr>
        <w:ind w:left="5103" w:hanging="660"/>
      </w:pPr>
      <w:rPr>
        <w:rFonts w:hint="default"/>
        <w:lang w:val="zh-CN" w:eastAsia="zh-CN" w:bidi="zh-CN"/>
      </w:rPr>
    </w:lvl>
    <w:lvl w:ilvl="7" w:tentative="0">
      <w:start w:val="0"/>
      <w:numFmt w:val="bullet"/>
      <w:lvlText w:val="•"/>
      <w:lvlJc w:val="left"/>
      <w:pPr>
        <w:ind w:left="6049" w:hanging="660"/>
      </w:pPr>
      <w:rPr>
        <w:rFonts w:hint="default"/>
        <w:lang w:val="zh-CN" w:eastAsia="zh-CN" w:bidi="zh-CN"/>
      </w:rPr>
    </w:lvl>
    <w:lvl w:ilvl="8" w:tentative="0">
      <w:start w:val="0"/>
      <w:numFmt w:val="bullet"/>
      <w:lvlText w:val="•"/>
      <w:lvlJc w:val="left"/>
      <w:pPr>
        <w:ind w:left="6994" w:hanging="660"/>
      </w:pPr>
      <w:rPr>
        <w:rFonts w:hint="default"/>
        <w:lang w:val="zh-CN" w:eastAsia="zh-CN" w:bidi="zh-CN"/>
      </w:rPr>
    </w:lvl>
  </w:abstractNum>
  <w:abstractNum w:abstractNumId="5">
    <w:nsid w:val="08902CA8"/>
    <w:multiLevelType w:val="multilevel"/>
    <w:tmpl w:val="08902CA8"/>
    <w:lvl w:ilvl="0" w:tentative="0">
      <w:start w:val="1"/>
      <w:numFmt w:val="decimal"/>
      <w:lvlText w:val="%1."/>
      <w:lvlJc w:val="left"/>
      <w:pPr>
        <w:ind w:left="234" w:hanging="245"/>
      </w:pPr>
      <w:rPr>
        <w:rFonts w:hint="default" w:ascii="宋体" w:hAnsi="宋体" w:eastAsia="宋体" w:cs="宋体"/>
        <w:w w:val="100"/>
        <w:sz w:val="22"/>
        <w:szCs w:val="22"/>
        <w:lang w:val="zh-CN" w:eastAsia="zh-CN" w:bidi="zh-CN"/>
      </w:rPr>
    </w:lvl>
    <w:lvl w:ilvl="1" w:tentative="0">
      <w:start w:val="0"/>
      <w:numFmt w:val="bullet"/>
      <w:lvlText w:val="•"/>
      <w:lvlJc w:val="left"/>
      <w:pPr>
        <w:ind w:left="1104" w:hanging="245"/>
      </w:pPr>
      <w:rPr>
        <w:rFonts w:hint="default"/>
        <w:lang w:val="zh-CN" w:eastAsia="zh-CN" w:bidi="zh-CN"/>
      </w:rPr>
    </w:lvl>
    <w:lvl w:ilvl="2" w:tentative="0">
      <w:start w:val="0"/>
      <w:numFmt w:val="bullet"/>
      <w:lvlText w:val="•"/>
      <w:lvlJc w:val="left"/>
      <w:pPr>
        <w:ind w:left="1969" w:hanging="245"/>
      </w:pPr>
      <w:rPr>
        <w:rFonts w:hint="default"/>
        <w:lang w:val="zh-CN" w:eastAsia="zh-CN" w:bidi="zh-CN"/>
      </w:rPr>
    </w:lvl>
    <w:lvl w:ilvl="3" w:tentative="0">
      <w:start w:val="0"/>
      <w:numFmt w:val="bullet"/>
      <w:lvlText w:val="•"/>
      <w:lvlJc w:val="left"/>
      <w:pPr>
        <w:ind w:left="2833" w:hanging="245"/>
      </w:pPr>
      <w:rPr>
        <w:rFonts w:hint="default"/>
        <w:lang w:val="zh-CN" w:eastAsia="zh-CN" w:bidi="zh-CN"/>
      </w:rPr>
    </w:lvl>
    <w:lvl w:ilvl="4" w:tentative="0">
      <w:start w:val="0"/>
      <w:numFmt w:val="bullet"/>
      <w:lvlText w:val="•"/>
      <w:lvlJc w:val="left"/>
      <w:pPr>
        <w:ind w:left="3698" w:hanging="245"/>
      </w:pPr>
      <w:rPr>
        <w:rFonts w:hint="default"/>
        <w:lang w:val="zh-CN" w:eastAsia="zh-CN" w:bidi="zh-CN"/>
      </w:rPr>
    </w:lvl>
    <w:lvl w:ilvl="5" w:tentative="0">
      <w:start w:val="0"/>
      <w:numFmt w:val="bullet"/>
      <w:lvlText w:val="•"/>
      <w:lvlJc w:val="left"/>
      <w:pPr>
        <w:ind w:left="4563" w:hanging="245"/>
      </w:pPr>
      <w:rPr>
        <w:rFonts w:hint="default"/>
        <w:lang w:val="zh-CN" w:eastAsia="zh-CN" w:bidi="zh-CN"/>
      </w:rPr>
    </w:lvl>
    <w:lvl w:ilvl="6" w:tentative="0">
      <w:start w:val="0"/>
      <w:numFmt w:val="bullet"/>
      <w:lvlText w:val="•"/>
      <w:lvlJc w:val="left"/>
      <w:pPr>
        <w:ind w:left="5427" w:hanging="245"/>
      </w:pPr>
      <w:rPr>
        <w:rFonts w:hint="default"/>
        <w:lang w:val="zh-CN" w:eastAsia="zh-CN" w:bidi="zh-CN"/>
      </w:rPr>
    </w:lvl>
    <w:lvl w:ilvl="7" w:tentative="0">
      <w:start w:val="0"/>
      <w:numFmt w:val="bullet"/>
      <w:lvlText w:val="•"/>
      <w:lvlJc w:val="left"/>
      <w:pPr>
        <w:ind w:left="6292" w:hanging="245"/>
      </w:pPr>
      <w:rPr>
        <w:rFonts w:hint="default"/>
        <w:lang w:val="zh-CN" w:eastAsia="zh-CN" w:bidi="zh-CN"/>
      </w:rPr>
    </w:lvl>
    <w:lvl w:ilvl="8" w:tentative="0">
      <w:start w:val="0"/>
      <w:numFmt w:val="bullet"/>
      <w:lvlText w:val="•"/>
      <w:lvlJc w:val="left"/>
      <w:pPr>
        <w:ind w:left="7157" w:hanging="245"/>
      </w:pPr>
      <w:rPr>
        <w:rFonts w:hint="default"/>
        <w:lang w:val="zh-CN" w:eastAsia="zh-CN" w:bidi="zh-CN"/>
      </w:rPr>
    </w:lvl>
  </w:abstractNum>
  <w:abstractNum w:abstractNumId="6">
    <w:nsid w:val="110E06EC"/>
    <w:multiLevelType w:val="multilevel"/>
    <w:tmpl w:val="110E06EC"/>
    <w:lvl w:ilvl="0" w:tentative="0">
      <w:start w:val="1"/>
      <w:numFmt w:val="decimal"/>
      <w:lvlText w:val="（%1）"/>
      <w:lvlJc w:val="left"/>
      <w:pPr>
        <w:ind w:left="108" w:hanging="615"/>
      </w:pPr>
      <w:rPr>
        <w:rFonts w:hint="default" w:ascii="宋体" w:hAnsi="宋体" w:eastAsia="宋体" w:cs="宋体"/>
        <w:spacing w:val="0"/>
        <w:w w:val="100"/>
        <w:sz w:val="22"/>
        <w:szCs w:val="22"/>
        <w:lang w:val="zh-CN" w:eastAsia="zh-CN" w:bidi="zh-CN"/>
      </w:rPr>
    </w:lvl>
    <w:lvl w:ilvl="1" w:tentative="0">
      <w:start w:val="0"/>
      <w:numFmt w:val="bullet"/>
      <w:lvlText w:val="•"/>
      <w:lvlJc w:val="left"/>
      <w:pPr>
        <w:ind w:left="635" w:hanging="615"/>
      </w:pPr>
      <w:rPr>
        <w:rFonts w:hint="default"/>
        <w:lang w:val="zh-CN" w:eastAsia="zh-CN" w:bidi="zh-CN"/>
      </w:rPr>
    </w:lvl>
    <w:lvl w:ilvl="2" w:tentative="0">
      <w:start w:val="0"/>
      <w:numFmt w:val="bullet"/>
      <w:lvlText w:val="•"/>
      <w:lvlJc w:val="left"/>
      <w:pPr>
        <w:ind w:left="1171" w:hanging="615"/>
      </w:pPr>
      <w:rPr>
        <w:rFonts w:hint="default"/>
        <w:lang w:val="zh-CN" w:eastAsia="zh-CN" w:bidi="zh-CN"/>
      </w:rPr>
    </w:lvl>
    <w:lvl w:ilvl="3" w:tentative="0">
      <w:start w:val="0"/>
      <w:numFmt w:val="bullet"/>
      <w:lvlText w:val="•"/>
      <w:lvlJc w:val="left"/>
      <w:pPr>
        <w:ind w:left="1707" w:hanging="615"/>
      </w:pPr>
      <w:rPr>
        <w:rFonts w:hint="default"/>
        <w:lang w:val="zh-CN" w:eastAsia="zh-CN" w:bidi="zh-CN"/>
      </w:rPr>
    </w:lvl>
    <w:lvl w:ilvl="4" w:tentative="0">
      <w:start w:val="0"/>
      <w:numFmt w:val="bullet"/>
      <w:lvlText w:val="•"/>
      <w:lvlJc w:val="left"/>
      <w:pPr>
        <w:ind w:left="2243" w:hanging="615"/>
      </w:pPr>
      <w:rPr>
        <w:rFonts w:hint="default"/>
        <w:lang w:val="zh-CN" w:eastAsia="zh-CN" w:bidi="zh-CN"/>
      </w:rPr>
    </w:lvl>
    <w:lvl w:ilvl="5" w:tentative="0">
      <w:start w:val="0"/>
      <w:numFmt w:val="bullet"/>
      <w:lvlText w:val="•"/>
      <w:lvlJc w:val="left"/>
      <w:pPr>
        <w:ind w:left="2779" w:hanging="615"/>
      </w:pPr>
      <w:rPr>
        <w:rFonts w:hint="default"/>
        <w:lang w:val="zh-CN" w:eastAsia="zh-CN" w:bidi="zh-CN"/>
      </w:rPr>
    </w:lvl>
    <w:lvl w:ilvl="6" w:tentative="0">
      <w:start w:val="0"/>
      <w:numFmt w:val="bullet"/>
      <w:lvlText w:val="•"/>
      <w:lvlJc w:val="left"/>
      <w:pPr>
        <w:ind w:left="3314" w:hanging="615"/>
      </w:pPr>
      <w:rPr>
        <w:rFonts w:hint="default"/>
        <w:lang w:val="zh-CN" w:eastAsia="zh-CN" w:bidi="zh-CN"/>
      </w:rPr>
    </w:lvl>
    <w:lvl w:ilvl="7" w:tentative="0">
      <w:start w:val="0"/>
      <w:numFmt w:val="bullet"/>
      <w:lvlText w:val="•"/>
      <w:lvlJc w:val="left"/>
      <w:pPr>
        <w:ind w:left="3850" w:hanging="615"/>
      </w:pPr>
      <w:rPr>
        <w:rFonts w:hint="default"/>
        <w:lang w:val="zh-CN" w:eastAsia="zh-CN" w:bidi="zh-CN"/>
      </w:rPr>
    </w:lvl>
    <w:lvl w:ilvl="8" w:tentative="0">
      <w:start w:val="0"/>
      <w:numFmt w:val="bullet"/>
      <w:lvlText w:val="•"/>
      <w:lvlJc w:val="left"/>
      <w:pPr>
        <w:ind w:left="4386" w:hanging="615"/>
      </w:pPr>
      <w:rPr>
        <w:rFonts w:hint="default"/>
        <w:lang w:val="zh-CN" w:eastAsia="zh-CN" w:bidi="zh-CN"/>
      </w:rPr>
    </w:lvl>
  </w:abstractNum>
  <w:abstractNum w:abstractNumId="7">
    <w:nsid w:val="17461DA7"/>
    <w:multiLevelType w:val="multilevel"/>
    <w:tmpl w:val="17461DA7"/>
    <w:lvl w:ilvl="0" w:tentative="0">
      <w:start w:val="1"/>
      <w:numFmt w:val="decimal"/>
      <w:lvlText w:val="（%1）"/>
      <w:lvlJc w:val="left"/>
      <w:pPr>
        <w:ind w:left="1270"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040" w:hanging="601"/>
      </w:pPr>
      <w:rPr>
        <w:rFonts w:hint="default"/>
        <w:lang w:val="zh-CN" w:eastAsia="zh-CN" w:bidi="zh-CN"/>
      </w:rPr>
    </w:lvl>
    <w:lvl w:ilvl="2" w:tentative="0">
      <w:start w:val="0"/>
      <w:numFmt w:val="bullet"/>
      <w:lvlText w:val="•"/>
      <w:lvlJc w:val="left"/>
      <w:pPr>
        <w:ind w:left="2801" w:hanging="601"/>
      </w:pPr>
      <w:rPr>
        <w:rFonts w:hint="default"/>
        <w:lang w:val="zh-CN" w:eastAsia="zh-CN" w:bidi="zh-CN"/>
      </w:rPr>
    </w:lvl>
    <w:lvl w:ilvl="3" w:tentative="0">
      <w:start w:val="0"/>
      <w:numFmt w:val="bullet"/>
      <w:lvlText w:val="•"/>
      <w:lvlJc w:val="left"/>
      <w:pPr>
        <w:ind w:left="3561" w:hanging="601"/>
      </w:pPr>
      <w:rPr>
        <w:rFonts w:hint="default"/>
        <w:lang w:val="zh-CN" w:eastAsia="zh-CN" w:bidi="zh-CN"/>
      </w:rPr>
    </w:lvl>
    <w:lvl w:ilvl="4" w:tentative="0">
      <w:start w:val="0"/>
      <w:numFmt w:val="bullet"/>
      <w:lvlText w:val="•"/>
      <w:lvlJc w:val="left"/>
      <w:pPr>
        <w:ind w:left="4322" w:hanging="601"/>
      </w:pPr>
      <w:rPr>
        <w:rFonts w:hint="default"/>
        <w:lang w:val="zh-CN" w:eastAsia="zh-CN" w:bidi="zh-CN"/>
      </w:rPr>
    </w:lvl>
    <w:lvl w:ilvl="5" w:tentative="0">
      <w:start w:val="0"/>
      <w:numFmt w:val="bullet"/>
      <w:lvlText w:val="•"/>
      <w:lvlJc w:val="left"/>
      <w:pPr>
        <w:ind w:left="5083" w:hanging="601"/>
      </w:pPr>
      <w:rPr>
        <w:rFonts w:hint="default"/>
        <w:lang w:val="zh-CN" w:eastAsia="zh-CN" w:bidi="zh-CN"/>
      </w:rPr>
    </w:lvl>
    <w:lvl w:ilvl="6" w:tentative="0">
      <w:start w:val="0"/>
      <w:numFmt w:val="bullet"/>
      <w:lvlText w:val="•"/>
      <w:lvlJc w:val="left"/>
      <w:pPr>
        <w:ind w:left="5843" w:hanging="601"/>
      </w:pPr>
      <w:rPr>
        <w:rFonts w:hint="default"/>
        <w:lang w:val="zh-CN" w:eastAsia="zh-CN" w:bidi="zh-CN"/>
      </w:rPr>
    </w:lvl>
    <w:lvl w:ilvl="7" w:tentative="0">
      <w:start w:val="0"/>
      <w:numFmt w:val="bullet"/>
      <w:lvlText w:val="•"/>
      <w:lvlJc w:val="left"/>
      <w:pPr>
        <w:ind w:left="6604" w:hanging="601"/>
      </w:pPr>
      <w:rPr>
        <w:rFonts w:hint="default"/>
        <w:lang w:val="zh-CN" w:eastAsia="zh-CN" w:bidi="zh-CN"/>
      </w:rPr>
    </w:lvl>
    <w:lvl w:ilvl="8" w:tentative="0">
      <w:start w:val="0"/>
      <w:numFmt w:val="bullet"/>
      <w:lvlText w:val="•"/>
      <w:lvlJc w:val="left"/>
      <w:pPr>
        <w:ind w:left="7365" w:hanging="601"/>
      </w:pPr>
      <w:rPr>
        <w:rFonts w:hint="default"/>
        <w:lang w:val="zh-CN" w:eastAsia="zh-CN" w:bidi="zh-CN"/>
      </w:rPr>
    </w:lvl>
  </w:abstractNum>
  <w:abstractNum w:abstractNumId="8">
    <w:nsid w:val="17514393"/>
    <w:multiLevelType w:val="multilevel"/>
    <w:tmpl w:val="17514393"/>
    <w:lvl w:ilvl="0" w:tentative="0">
      <w:start w:val="1"/>
      <w:numFmt w:val="decimal"/>
      <w:lvlText w:val="%1."/>
      <w:lvlJc w:val="left"/>
      <w:pPr>
        <w:ind w:left="220" w:hanging="243"/>
      </w:pPr>
      <w:rPr>
        <w:rFonts w:hint="default" w:ascii="宋体" w:hAnsi="宋体" w:eastAsia="宋体" w:cs="宋体"/>
        <w:spacing w:val="-17"/>
        <w:w w:val="100"/>
        <w:sz w:val="22"/>
        <w:szCs w:val="22"/>
        <w:lang w:val="zh-CN" w:eastAsia="zh-CN" w:bidi="zh-CN"/>
      </w:rPr>
    </w:lvl>
    <w:lvl w:ilvl="1" w:tentative="0">
      <w:start w:val="0"/>
      <w:numFmt w:val="bullet"/>
      <w:lvlText w:val="•"/>
      <w:lvlJc w:val="left"/>
      <w:pPr>
        <w:ind w:left="1086" w:hanging="243"/>
      </w:pPr>
      <w:rPr>
        <w:rFonts w:hint="default"/>
        <w:lang w:val="zh-CN" w:eastAsia="zh-CN" w:bidi="zh-CN"/>
      </w:rPr>
    </w:lvl>
    <w:lvl w:ilvl="2" w:tentative="0">
      <w:start w:val="0"/>
      <w:numFmt w:val="bullet"/>
      <w:lvlText w:val="•"/>
      <w:lvlJc w:val="left"/>
      <w:pPr>
        <w:ind w:left="1953" w:hanging="243"/>
      </w:pPr>
      <w:rPr>
        <w:rFonts w:hint="default"/>
        <w:lang w:val="zh-CN" w:eastAsia="zh-CN" w:bidi="zh-CN"/>
      </w:rPr>
    </w:lvl>
    <w:lvl w:ilvl="3" w:tentative="0">
      <w:start w:val="0"/>
      <w:numFmt w:val="bullet"/>
      <w:lvlText w:val="•"/>
      <w:lvlJc w:val="left"/>
      <w:pPr>
        <w:ind w:left="2819" w:hanging="243"/>
      </w:pPr>
      <w:rPr>
        <w:rFonts w:hint="default"/>
        <w:lang w:val="zh-CN" w:eastAsia="zh-CN" w:bidi="zh-CN"/>
      </w:rPr>
    </w:lvl>
    <w:lvl w:ilvl="4" w:tentative="0">
      <w:start w:val="0"/>
      <w:numFmt w:val="bullet"/>
      <w:lvlText w:val="•"/>
      <w:lvlJc w:val="left"/>
      <w:pPr>
        <w:ind w:left="3686" w:hanging="243"/>
      </w:pPr>
      <w:rPr>
        <w:rFonts w:hint="default"/>
        <w:lang w:val="zh-CN" w:eastAsia="zh-CN" w:bidi="zh-CN"/>
      </w:rPr>
    </w:lvl>
    <w:lvl w:ilvl="5" w:tentative="0">
      <w:start w:val="0"/>
      <w:numFmt w:val="bullet"/>
      <w:lvlText w:val="•"/>
      <w:lvlJc w:val="left"/>
      <w:pPr>
        <w:ind w:left="4553" w:hanging="243"/>
      </w:pPr>
      <w:rPr>
        <w:rFonts w:hint="default"/>
        <w:lang w:val="zh-CN" w:eastAsia="zh-CN" w:bidi="zh-CN"/>
      </w:rPr>
    </w:lvl>
    <w:lvl w:ilvl="6" w:tentative="0">
      <w:start w:val="0"/>
      <w:numFmt w:val="bullet"/>
      <w:lvlText w:val="•"/>
      <w:lvlJc w:val="left"/>
      <w:pPr>
        <w:ind w:left="5419" w:hanging="243"/>
      </w:pPr>
      <w:rPr>
        <w:rFonts w:hint="default"/>
        <w:lang w:val="zh-CN" w:eastAsia="zh-CN" w:bidi="zh-CN"/>
      </w:rPr>
    </w:lvl>
    <w:lvl w:ilvl="7" w:tentative="0">
      <w:start w:val="0"/>
      <w:numFmt w:val="bullet"/>
      <w:lvlText w:val="•"/>
      <w:lvlJc w:val="left"/>
      <w:pPr>
        <w:ind w:left="6286" w:hanging="243"/>
      </w:pPr>
      <w:rPr>
        <w:rFonts w:hint="default"/>
        <w:lang w:val="zh-CN" w:eastAsia="zh-CN" w:bidi="zh-CN"/>
      </w:rPr>
    </w:lvl>
    <w:lvl w:ilvl="8" w:tentative="0">
      <w:start w:val="0"/>
      <w:numFmt w:val="bullet"/>
      <w:lvlText w:val="•"/>
      <w:lvlJc w:val="left"/>
      <w:pPr>
        <w:ind w:left="7153" w:hanging="243"/>
      </w:pPr>
      <w:rPr>
        <w:rFonts w:hint="default"/>
        <w:lang w:val="zh-CN" w:eastAsia="zh-CN" w:bidi="zh-CN"/>
      </w:rPr>
    </w:lvl>
  </w:abstractNum>
  <w:abstractNum w:abstractNumId="9">
    <w:nsid w:val="1D114CAE"/>
    <w:multiLevelType w:val="multilevel"/>
    <w:tmpl w:val="1D114CAE"/>
    <w:lvl w:ilvl="0" w:tentative="0">
      <w:start w:val="1"/>
      <w:numFmt w:val="decimal"/>
      <w:lvlText w:val="（%1）"/>
      <w:lvlJc w:val="left"/>
      <w:pPr>
        <w:ind w:left="1255"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022" w:hanging="601"/>
      </w:pPr>
      <w:rPr>
        <w:rFonts w:hint="default"/>
        <w:lang w:val="zh-CN" w:eastAsia="zh-CN" w:bidi="zh-CN"/>
      </w:rPr>
    </w:lvl>
    <w:lvl w:ilvl="2" w:tentative="0">
      <w:start w:val="0"/>
      <w:numFmt w:val="bullet"/>
      <w:lvlText w:val="•"/>
      <w:lvlJc w:val="left"/>
      <w:pPr>
        <w:ind w:left="2785" w:hanging="601"/>
      </w:pPr>
      <w:rPr>
        <w:rFonts w:hint="default"/>
        <w:lang w:val="zh-CN" w:eastAsia="zh-CN" w:bidi="zh-CN"/>
      </w:rPr>
    </w:lvl>
    <w:lvl w:ilvl="3" w:tentative="0">
      <w:start w:val="0"/>
      <w:numFmt w:val="bullet"/>
      <w:lvlText w:val="•"/>
      <w:lvlJc w:val="left"/>
      <w:pPr>
        <w:ind w:left="3547" w:hanging="601"/>
      </w:pPr>
      <w:rPr>
        <w:rFonts w:hint="default"/>
        <w:lang w:val="zh-CN" w:eastAsia="zh-CN" w:bidi="zh-CN"/>
      </w:rPr>
    </w:lvl>
    <w:lvl w:ilvl="4" w:tentative="0">
      <w:start w:val="0"/>
      <w:numFmt w:val="bullet"/>
      <w:lvlText w:val="•"/>
      <w:lvlJc w:val="left"/>
      <w:pPr>
        <w:ind w:left="4310" w:hanging="601"/>
      </w:pPr>
      <w:rPr>
        <w:rFonts w:hint="default"/>
        <w:lang w:val="zh-CN" w:eastAsia="zh-CN" w:bidi="zh-CN"/>
      </w:rPr>
    </w:lvl>
    <w:lvl w:ilvl="5" w:tentative="0">
      <w:start w:val="0"/>
      <w:numFmt w:val="bullet"/>
      <w:lvlText w:val="•"/>
      <w:lvlJc w:val="left"/>
      <w:pPr>
        <w:ind w:left="5073" w:hanging="601"/>
      </w:pPr>
      <w:rPr>
        <w:rFonts w:hint="default"/>
        <w:lang w:val="zh-CN" w:eastAsia="zh-CN" w:bidi="zh-CN"/>
      </w:rPr>
    </w:lvl>
    <w:lvl w:ilvl="6" w:tentative="0">
      <w:start w:val="0"/>
      <w:numFmt w:val="bullet"/>
      <w:lvlText w:val="•"/>
      <w:lvlJc w:val="left"/>
      <w:pPr>
        <w:ind w:left="5835" w:hanging="601"/>
      </w:pPr>
      <w:rPr>
        <w:rFonts w:hint="default"/>
        <w:lang w:val="zh-CN" w:eastAsia="zh-CN" w:bidi="zh-CN"/>
      </w:rPr>
    </w:lvl>
    <w:lvl w:ilvl="7" w:tentative="0">
      <w:start w:val="0"/>
      <w:numFmt w:val="bullet"/>
      <w:lvlText w:val="•"/>
      <w:lvlJc w:val="left"/>
      <w:pPr>
        <w:ind w:left="6598" w:hanging="601"/>
      </w:pPr>
      <w:rPr>
        <w:rFonts w:hint="default"/>
        <w:lang w:val="zh-CN" w:eastAsia="zh-CN" w:bidi="zh-CN"/>
      </w:rPr>
    </w:lvl>
    <w:lvl w:ilvl="8" w:tentative="0">
      <w:start w:val="0"/>
      <w:numFmt w:val="bullet"/>
      <w:lvlText w:val="•"/>
      <w:lvlJc w:val="left"/>
      <w:pPr>
        <w:ind w:left="7361" w:hanging="601"/>
      </w:pPr>
      <w:rPr>
        <w:rFonts w:hint="default"/>
        <w:lang w:val="zh-CN" w:eastAsia="zh-CN" w:bidi="zh-CN"/>
      </w:rPr>
    </w:lvl>
  </w:abstractNum>
  <w:abstractNum w:abstractNumId="10">
    <w:nsid w:val="1F6B0157"/>
    <w:multiLevelType w:val="multilevel"/>
    <w:tmpl w:val="1F6B0157"/>
    <w:lvl w:ilvl="0" w:tentative="0">
      <w:start w:val="1"/>
      <w:numFmt w:val="decimal"/>
      <w:lvlText w:val="%1."/>
      <w:lvlJc w:val="left"/>
      <w:pPr>
        <w:ind w:left="895"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1698" w:hanging="241"/>
      </w:pPr>
      <w:rPr>
        <w:rFonts w:hint="default"/>
        <w:lang w:val="zh-CN" w:eastAsia="zh-CN" w:bidi="zh-CN"/>
      </w:rPr>
    </w:lvl>
    <w:lvl w:ilvl="2" w:tentative="0">
      <w:start w:val="0"/>
      <w:numFmt w:val="bullet"/>
      <w:lvlText w:val="•"/>
      <w:lvlJc w:val="left"/>
      <w:pPr>
        <w:ind w:left="2497" w:hanging="241"/>
      </w:pPr>
      <w:rPr>
        <w:rFonts w:hint="default"/>
        <w:lang w:val="zh-CN" w:eastAsia="zh-CN" w:bidi="zh-CN"/>
      </w:rPr>
    </w:lvl>
    <w:lvl w:ilvl="3" w:tentative="0">
      <w:start w:val="0"/>
      <w:numFmt w:val="bullet"/>
      <w:lvlText w:val="•"/>
      <w:lvlJc w:val="left"/>
      <w:pPr>
        <w:ind w:left="3295" w:hanging="241"/>
      </w:pPr>
      <w:rPr>
        <w:rFonts w:hint="default"/>
        <w:lang w:val="zh-CN" w:eastAsia="zh-CN" w:bidi="zh-CN"/>
      </w:rPr>
    </w:lvl>
    <w:lvl w:ilvl="4" w:tentative="0">
      <w:start w:val="0"/>
      <w:numFmt w:val="bullet"/>
      <w:lvlText w:val="•"/>
      <w:lvlJc w:val="left"/>
      <w:pPr>
        <w:ind w:left="4094" w:hanging="241"/>
      </w:pPr>
      <w:rPr>
        <w:rFonts w:hint="default"/>
        <w:lang w:val="zh-CN" w:eastAsia="zh-CN" w:bidi="zh-CN"/>
      </w:rPr>
    </w:lvl>
    <w:lvl w:ilvl="5" w:tentative="0">
      <w:start w:val="0"/>
      <w:numFmt w:val="bullet"/>
      <w:lvlText w:val="•"/>
      <w:lvlJc w:val="left"/>
      <w:pPr>
        <w:ind w:left="4893" w:hanging="241"/>
      </w:pPr>
      <w:rPr>
        <w:rFonts w:hint="default"/>
        <w:lang w:val="zh-CN" w:eastAsia="zh-CN" w:bidi="zh-CN"/>
      </w:rPr>
    </w:lvl>
    <w:lvl w:ilvl="6" w:tentative="0">
      <w:start w:val="0"/>
      <w:numFmt w:val="bullet"/>
      <w:lvlText w:val="•"/>
      <w:lvlJc w:val="left"/>
      <w:pPr>
        <w:ind w:left="5691" w:hanging="241"/>
      </w:pPr>
      <w:rPr>
        <w:rFonts w:hint="default"/>
        <w:lang w:val="zh-CN" w:eastAsia="zh-CN" w:bidi="zh-CN"/>
      </w:rPr>
    </w:lvl>
    <w:lvl w:ilvl="7" w:tentative="0">
      <w:start w:val="0"/>
      <w:numFmt w:val="bullet"/>
      <w:lvlText w:val="•"/>
      <w:lvlJc w:val="left"/>
      <w:pPr>
        <w:ind w:left="6490" w:hanging="241"/>
      </w:pPr>
      <w:rPr>
        <w:rFonts w:hint="default"/>
        <w:lang w:val="zh-CN" w:eastAsia="zh-CN" w:bidi="zh-CN"/>
      </w:rPr>
    </w:lvl>
    <w:lvl w:ilvl="8" w:tentative="0">
      <w:start w:val="0"/>
      <w:numFmt w:val="bullet"/>
      <w:lvlText w:val="•"/>
      <w:lvlJc w:val="left"/>
      <w:pPr>
        <w:ind w:left="7289" w:hanging="241"/>
      </w:pPr>
      <w:rPr>
        <w:rFonts w:hint="default"/>
        <w:lang w:val="zh-CN" w:eastAsia="zh-CN" w:bidi="zh-CN"/>
      </w:rPr>
    </w:lvl>
  </w:abstractNum>
  <w:abstractNum w:abstractNumId="11">
    <w:nsid w:val="222F0AAE"/>
    <w:multiLevelType w:val="multilevel"/>
    <w:tmpl w:val="222F0AAE"/>
    <w:lvl w:ilvl="0" w:tentative="0">
      <w:start w:val="16"/>
      <w:numFmt w:val="decimal"/>
      <w:lvlText w:val="%1."/>
      <w:lvlJc w:val="left"/>
      <w:pPr>
        <w:ind w:left="1036" w:hanging="365"/>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234" w:hanging="603"/>
      </w:pPr>
      <w:rPr>
        <w:rFonts w:hint="default" w:ascii="宋体" w:hAnsi="宋体" w:eastAsia="宋体" w:cs="宋体"/>
        <w:w w:val="100"/>
        <w:sz w:val="24"/>
        <w:szCs w:val="24"/>
        <w:lang w:val="zh-CN" w:eastAsia="zh-CN" w:bidi="zh-CN"/>
      </w:rPr>
    </w:lvl>
    <w:lvl w:ilvl="2" w:tentative="0">
      <w:start w:val="0"/>
      <w:numFmt w:val="bullet"/>
      <w:lvlText w:val="•"/>
      <w:lvlJc w:val="left"/>
      <w:pPr>
        <w:ind w:left="1911" w:hanging="603"/>
      </w:pPr>
      <w:rPr>
        <w:rFonts w:hint="default"/>
        <w:lang w:val="zh-CN" w:eastAsia="zh-CN" w:bidi="zh-CN"/>
      </w:rPr>
    </w:lvl>
    <w:lvl w:ilvl="3" w:tentative="0">
      <w:start w:val="0"/>
      <w:numFmt w:val="bullet"/>
      <w:lvlText w:val="•"/>
      <w:lvlJc w:val="left"/>
      <w:pPr>
        <w:ind w:left="2783" w:hanging="603"/>
      </w:pPr>
      <w:rPr>
        <w:rFonts w:hint="default"/>
        <w:lang w:val="zh-CN" w:eastAsia="zh-CN" w:bidi="zh-CN"/>
      </w:rPr>
    </w:lvl>
    <w:lvl w:ilvl="4" w:tentative="0">
      <w:start w:val="0"/>
      <w:numFmt w:val="bullet"/>
      <w:lvlText w:val="•"/>
      <w:lvlJc w:val="left"/>
      <w:pPr>
        <w:ind w:left="3655" w:hanging="603"/>
      </w:pPr>
      <w:rPr>
        <w:rFonts w:hint="default"/>
        <w:lang w:val="zh-CN" w:eastAsia="zh-CN" w:bidi="zh-CN"/>
      </w:rPr>
    </w:lvl>
    <w:lvl w:ilvl="5" w:tentative="0">
      <w:start w:val="0"/>
      <w:numFmt w:val="bullet"/>
      <w:lvlText w:val="•"/>
      <w:lvlJc w:val="left"/>
      <w:pPr>
        <w:ind w:left="4527" w:hanging="603"/>
      </w:pPr>
      <w:rPr>
        <w:rFonts w:hint="default"/>
        <w:lang w:val="zh-CN" w:eastAsia="zh-CN" w:bidi="zh-CN"/>
      </w:rPr>
    </w:lvl>
    <w:lvl w:ilvl="6" w:tentative="0">
      <w:start w:val="0"/>
      <w:numFmt w:val="bullet"/>
      <w:lvlText w:val="•"/>
      <w:lvlJc w:val="left"/>
      <w:pPr>
        <w:ind w:left="5399" w:hanging="603"/>
      </w:pPr>
      <w:rPr>
        <w:rFonts w:hint="default"/>
        <w:lang w:val="zh-CN" w:eastAsia="zh-CN" w:bidi="zh-CN"/>
      </w:rPr>
    </w:lvl>
    <w:lvl w:ilvl="7" w:tentative="0">
      <w:start w:val="0"/>
      <w:numFmt w:val="bullet"/>
      <w:lvlText w:val="•"/>
      <w:lvlJc w:val="left"/>
      <w:pPr>
        <w:ind w:left="6270" w:hanging="603"/>
      </w:pPr>
      <w:rPr>
        <w:rFonts w:hint="default"/>
        <w:lang w:val="zh-CN" w:eastAsia="zh-CN" w:bidi="zh-CN"/>
      </w:rPr>
    </w:lvl>
    <w:lvl w:ilvl="8" w:tentative="0">
      <w:start w:val="0"/>
      <w:numFmt w:val="bullet"/>
      <w:lvlText w:val="•"/>
      <w:lvlJc w:val="left"/>
      <w:pPr>
        <w:ind w:left="7142" w:hanging="603"/>
      </w:pPr>
      <w:rPr>
        <w:rFonts w:hint="default"/>
        <w:lang w:val="zh-CN" w:eastAsia="zh-CN" w:bidi="zh-CN"/>
      </w:rPr>
    </w:lvl>
  </w:abstractNum>
  <w:abstractNum w:abstractNumId="12">
    <w:nsid w:val="25DE79C3"/>
    <w:multiLevelType w:val="multilevel"/>
    <w:tmpl w:val="25DE79C3"/>
    <w:lvl w:ilvl="0" w:tentative="0">
      <w:start w:val="11"/>
      <w:numFmt w:val="decimal"/>
      <w:lvlText w:val="%1"/>
      <w:lvlJc w:val="left"/>
      <w:pPr>
        <w:ind w:left="234" w:hanging="603"/>
      </w:pPr>
      <w:rPr>
        <w:rFonts w:hint="default"/>
        <w:lang w:val="zh-CN" w:eastAsia="zh-CN" w:bidi="zh-CN"/>
      </w:rPr>
    </w:lvl>
    <w:lvl w:ilvl="1" w:tentative="0">
      <w:start w:val="1"/>
      <w:numFmt w:val="decimal"/>
      <w:lvlText w:val="%1.%2"/>
      <w:lvlJc w:val="left"/>
      <w:pPr>
        <w:ind w:left="234" w:hanging="603"/>
      </w:pPr>
      <w:rPr>
        <w:rFonts w:hint="default" w:ascii="宋体" w:hAnsi="宋体" w:eastAsia="宋体" w:cs="宋体"/>
        <w:w w:val="100"/>
        <w:sz w:val="24"/>
        <w:szCs w:val="24"/>
        <w:lang w:val="zh-CN" w:eastAsia="zh-CN" w:bidi="zh-CN"/>
      </w:rPr>
    </w:lvl>
    <w:lvl w:ilvl="2" w:tentative="0">
      <w:start w:val="0"/>
      <w:numFmt w:val="bullet"/>
      <w:lvlText w:val="•"/>
      <w:lvlJc w:val="left"/>
      <w:pPr>
        <w:ind w:left="1969" w:hanging="603"/>
      </w:pPr>
      <w:rPr>
        <w:rFonts w:hint="default"/>
        <w:lang w:val="zh-CN" w:eastAsia="zh-CN" w:bidi="zh-CN"/>
      </w:rPr>
    </w:lvl>
    <w:lvl w:ilvl="3" w:tentative="0">
      <w:start w:val="0"/>
      <w:numFmt w:val="bullet"/>
      <w:lvlText w:val="•"/>
      <w:lvlJc w:val="left"/>
      <w:pPr>
        <w:ind w:left="2833" w:hanging="603"/>
      </w:pPr>
      <w:rPr>
        <w:rFonts w:hint="default"/>
        <w:lang w:val="zh-CN" w:eastAsia="zh-CN" w:bidi="zh-CN"/>
      </w:rPr>
    </w:lvl>
    <w:lvl w:ilvl="4" w:tentative="0">
      <w:start w:val="0"/>
      <w:numFmt w:val="bullet"/>
      <w:lvlText w:val="•"/>
      <w:lvlJc w:val="left"/>
      <w:pPr>
        <w:ind w:left="3698" w:hanging="603"/>
      </w:pPr>
      <w:rPr>
        <w:rFonts w:hint="default"/>
        <w:lang w:val="zh-CN" w:eastAsia="zh-CN" w:bidi="zh-CN"/>
      </w:rPr>
    </w:lvl>
    <w:lvl w:ilvl="5" w:tentative="0">
      <w:start w:val="0"/>
      <w:numFmt w:val="bullet"/>
      <w:lvlText w:val="•"/>
      <w:lvlJc w:val="left"/>
      <w:pPr>
        <w:ind w:left="4563" w:hanging="603"/>
      </w:pPr>
      <w:rPr>
        <w:rFonts w:hint="default"/>
        <w:lang w:val="zh-CN" w:eastAsia="zh-CN" w:bidi="zh-CN"/>
      </w:rPr>
    </w:lvl>
    <w:lvl w:ilvl="6" w:tentative="0">
      <w:start w:val="0"/>
      <w:numFmt w:val="bullet"/>
      <w:lvlText w:val="•"/>
      <w:lvlJc w:val="left"/>
      <w:pPr>
        <w:ind w:left="5427" w:hanging="603"/>
      </w:pPr>
      <w:rPr>
        <w:rFonts w:hint="default"/>
        <w:lang w:val="zh-CN" w:eastAsia="zh-CN" w:bidi="zh-CN"/>
      </w:rPr>
    </w:lvl>
    <w:lvl w:ilvl="7" w:tentative="0">
      <w:start w:val="0"/>
      <w:numFmt w:val="bullet"/>
      <w:lvlText w:val="•"/>
      <w:lvlJc w:val="left"/>
      <w:pPr>
        <w:ind w:left="6292" w:hanging="603"/>
      </w:pPr>
      <w:rPr>
        <w:rFonts w:hint="default"/>
        <w:lang w:val="zh-CN" w:eastAsia="zh-CN" w:bidi="zh-CN"/>
      </w:rPr>
    </w:lvl>
    <w:lvl w:ilvl="8" w:tentative="0">
      <w:start w:val="0"/>
      <w:numFmt w:val="bullet"/>
      <w:lvlText w:val="•"/>
      <w:lvlJc w:val="left"/>
      <w:pPr>
        <w:ind w:left="7157" w:hanging="603"/>
      </w:pPr>
      <w:rPr>
        <w:rFonts w:hint="default"/>
        <w:lang w:val="zh-CN" w:eastAsia="zh-CN" w:bidi="zh-CN"/>
      </w:rPr>
    </w:lvl>
  </w:abstractNum>
  <w:abstractNum w:abstractNumId="13">
    <w:nsid w:val="2B883B58"/>
    <w:multiLevelType w:val="multilevel"/>
    <w:tmpl w:val="2B883B58"/>
    <w:lvl w:ilvl="0" w:tentative="0">
      <w:start w:val="7"/>
      <w:numFmt w:val="decimal"/>
      <w:lvlText w:val="%1."/>
      <w:lvlJc w:val="left"/>
      <w:pPr>
        <w:ind w:left="915" w:hanging="244"/>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1074" w:hanging="420"/>
      </w:pPr>
      <w:rPr>
        <w:rFonts w:hint="default" w:ascii="宋体" w:hAnsi="宋体" w:eastAsia="宋体" w:cs="宋体"/>
        <w:w w:val="100"/>
        <w:sz w:val="24"/>
        <w:szCs w:val="24"/>
        <w:lang w:val="zh-CN" w:eastAsia="zh-CN" w:bidi="zh-CN"/>
      </w:rPr>
    </w:lvl>
    <w:lvl w:ilvl="2" w:tentative="0">
      <w:start w:val="0"/>
      <w:numFmt w:val="bullet"/>
      <w:lvlText w:val="•"/>
      <w:lvlJc w:val="left"/>
      <w:pPr>
        <w:ind w:left="1947" w:hanging="420"/>
      </w:pPr>
      <w:rPr>
        <w:rFonts w:hint="default"/>
        <w:lang w:val="zh-CN" w:eastAsia="zh-CN" w:bidi="zh-CN"/>
      </w:rPr>
    </w:lvl>
    <w:lvl w:ilvl="3" w:tentative="0">
      <w:start w:val="0"/>
      <w:numFmt w:val="bullet"/>
      <w:lvlText w:val="•"/>
      <w:lvlJc w:val="left"/>
      <w:pPr>
        <w:ind w:left="2814" w:hanging="420"/>
      </w:pPr>
      <w:rPr>
        <w:rFonts w:hint="default"/>
        <w:lang w:val="zh-CN" w:eastAsia="zh-CN" w:bidi="zh-CN"/>
      </w:rPr>
    </w:lvl>
    <w:lvl w:ilvl="4" w:tentative="0">
      <w:start w:val="0"/>
      <w:numFmt w:val="bullet"/>
      <w:lvlText w:val="•"/>
      <w:lvlJc w:val="left"/>
      <w:pPr>
        <w:ind w:left="3682" w:hanging="420"/>
      </w:pPr>
      <w:rPr>
        <w:rFonts w:hint="default"/>
        <w:lang w:val="zh-CN" w:eastAsia="zh-CN" w:bidi="zh-CN"/>
      </w:rPr>
    </w:lvl>
    <w:lvl w:ilvl="5" w:tentative="0">
      <w:start w:val="0"/>
      <w:numFmt w:val="bullet"/>
      <w:lvlText w:val="•"/>
      <w:lvlJc w:val="left"/>
      <w:pPr>
        <w:ind w:left="4549" w:hanging="420"/>
      </w:pPr>
      <w:rPr>
        <w:rFonts w:hint="default"/>
        <w:lang w:val="zh-CN" w:eastAsia="zh-CN" w:bidi="zh-CN"/>
      </w:rPr>
    </w:lvl>
    <w:lvl w:ilvl="6" w:tentative="0">
      <w:start w:val="0"/>
      <w:numFmt w:val="bullet"/>
      <w:lvlText w:val="•"/>
      <w:lvlJc w:val="left"/>
      <w:pPr>
        <w:ind w:left="5416" w:hanging="420"/>
      </w:pPr>
      <w:rPr>
        <w:rFonts w:hint="default"/>
        <w:lang w:val="zh-CN" w:eastAsia="zh-CN" w:bidi="zh-CN"/>
      </w:rPr>
    </w:lvl>
    <w:lvl w:ilvl="7" w:tentative="0">
      <w:start w:val="0"/>
      <w:numFmt w:val="bullet"/>
      <w:lvlText w:val="•"/>
      <w:lvlJc w:val="left"/>
      <w:pPr>
        <w:ind w:left="6284" w:hanging="420"/>
      </w:pPr>
      <w:rPr>
        <w:rFonts w:hint="default"/>
        <w:lang w:val="zh-CN" w:eastAsia="zh-CN" w:bidi="zh-CN"/>
      </w:rPr>
    </w:lvl>
    <w:lvl w:ilvl="8" w:tentative="0">
      <w:start w:val="0"/>
      <w:numFmt w:val="bullet"/>
      <w:lvlText w:val="•"/>
      <w:lvlJc w:val="left"/>
      <w:pPr>
        <w:ind w:left="7151" w:hanging="420"/>
      </w:pPr>
      <w:rPr>
        <w:rFonts w:hint="default"/>
        <w:lang w:val="zh-CN" w:eastAsia="zh-CN" w:bidi="zh-CN"/>
      </w:rPr>
    </w:lvl>
  </w:abstractNum>
  <w:abstractNum w:abstractNumId="14">
    <w:nsid w:val="2FFD4674"/>
    <w:multiLevelType w:val="multilevel"/>
    <w:tmpl w:val="2FFD4674"/>
    <w:lvl w:ilvl="0" w:tentative="0">
      <w:start w:val="2"/>
      <w:numFmt w:val="decimal"/>
      <w:lvlText w:val="%1"/>
      <w:lvlJc w:val="left"/>
      <w:pPr>
        <w:ind w:left="1142" w:hanging="485"/>
      </w:pPr>
      <w:rPr>
        <w:rFonts w:hint="default"/>
        <w:lang w:val="zh-CN" w:eastAsia="zh-CN" w:bidi="zh-CN"/>
      </w:rPr>
    </w:lvl>
    <w:lvl w:ilvl="1" w:tentative="0">
      <w:start w:val="1"/>
      <w:numFmt w:val="decimal"/>
      <w:lvlText w:val="%1.%2"/>
      <w:lvlJc w:val="left"/>
      <w:pPr>
        <w:ind w:left="1142" w:hanging="485"/>
      </w:pPr>
      <w:rPr>
        <w:rFonts w:hint="default" w:ascii="宋体" w:hAnsi="宋体" w:eastAsia="宋体" w:cs="宋体"/>
        <w:b/>
        <w:bCs/>
        <w:spacing w:val="0"/>
        <w:w w:val="99"/>
        <w:sz w:val="24"/>
        <w:szCs w:val="24"/>
        <w:lang w:val="zh-CN" w:eastAsia="zh-CN" w:bidi="zh-CN"/>
      </w:rPr>
    </w:lvl>
    <w:lvl w:ilvl="2" w:tentative="0">
      <w:start w:val="1"/>
      <w:numFmt w:val="decimal"/>
      <w:lvlText w:val="%1.%2.%3"/>
      <w:lvlJc w:val="left"/>
      <w:pPr>
        <w:ind w:left="220" w:hanging="601"/>
      </w:pPr>
      <w:rPr>
        <w:rFonts w:hint="default" w:ascii="宋体" w:hAnsi="宋体" w:eastAsia="宋体" w:cs="宋体"/>
        <w:w w:val="100"/>
        <w:sz w:val="22"/>
        <w:szCs w:val="22"/>
        <w:lang w:val="zh-CN" w:eastAsia="zh-CN" w:bidi="zh-CN"/>
      </w:rPr>
    </w:lvl>
    <w:lvl w:ilvl="3" w:tentative="0">
      <w:start w:val="0"/>
      <w:numFmt w:val="bullet"/>
      <w:lvlText w:val="•"/>
      <w:lvlJc w:val="left"/>
      <w:pPr>
        <w:ind w:left="2370" w:hanging="601"/>
      </w:pPr>
      <w:rPr>
        <w:rFonts w:hint="default"/>
        <w:lang w:val="zh-CN" w:eastAsia="zh-CN" w:bidi="zh-CN"/>
      </w:rPr>
    </w:lvl>
    <w:lvl w:ilvl="4" w:tentative="0">
      <w:start w:val="0"/>
      <w:numFmt w:val="bullet"/>
      <w:lvlText w:val="•"/>
      <w:lvlJc w:val="left"/>
      <w:pPr>
        <w:ind w:left="3301" w:hanging="601"/>
      </w:pPr>
      <w:rPr>
        <w:rFonts w:hint="default"/>
        <w:lang w:val="zh-CN" w:eastAsia="zh-CN" w:bidi="zh-CN"/>
      </w:rPr>
    </w:lvl>
    <w:lvl w:ilvl="5" w:tentative="0">
      <w:start w:val="0"/>
      <w:numFmt w:val="bullet"/>
      <w:lvlText w:val="•"/>
      <w:lvlJc w:val="left"/>
      <w:pPr>
        <w:ind w:left="4232" w:hanging="601"/>
      </w:pPr>
      <w:rPr>
        <w:rFonts w:hint="default"/>
        <w:lang w:val="zh-CN" w:eastAsia="zh-CN" w:bidi="zh-CN"/>
      </w:rPr>
    </w:lvl>
    <w:lvl w:ilvl="6" w:tentative="0">
      <w:start w:val="0"/>
      <w:numFmt w:val="bullet"/>
      <w:lvlText w:val="•"/>
      <w:lvlJc w:val="left"/>
      <w:pPr>
        <w:ind w:left="5163" w:hanging="601"/>
      </w:pPr>
      <w:rPr>
        <w:rFonts w:hint="default"/>
        <w:lang w:val="zh-CN" w:eastAsia="zh-CN" w:bidi="zh-CN"/>
      </w:rPr>
    </w:lvl>
    <w:lvl w:ilvl="7" w:tentative="0">
      <w:start w:val="0"/>
      <w:numFmt w:val="bullet"/>
      <w:lvlText w:val="•"/>
      <w:lvlJc w:val="left"/>
      <w:pPr>
        <w:ind w:left="6094" w:hanging="601"/>
      </w:pPr>
      <w:rPr>
        <w:rFonts w:hint="default"/>
        <w:lang w:val="zh-CN" w:eastAsia="zh-CN" w:bidi="zh-CN"/>
      </w:rPr>
    </w:lvl>
    <w:lvl w:ilvl="8" w:tentative="0">
      <w:start w:val="0"/>
      <w:numFmt w:val="bullet"/>
      <w:lvlText w:val="•"/>
      <w:lvlJc w:val="left"/>
      <w:pPr>
        <w:ind w:left="7024" w:hanging="601"/>
      </w:pPr>
      <w:rPr>
        <w:rFonts w:hint="default"/>
        <w:lang w:val="zh-CN" w:eastAsia="zh-CN" w:bidi="zh-CN"/>
      </w:rPr>
    </w:lvl>
  </w:abstractNum>
  <w:abstractNum w:abstractNumId="15">
    <w:nsid w:val="3814187C"/>
    <w:multiLevelType w:val="multilevel"/>
    <w:tmpl w:val="3814187C"/>
    <w:lvl w:ilvl="0" w:tentative="0">
      <w:start w:val="28"/>
      <w:numFmt w:val="decimal"/>
      <w:lvlText w:val="%1"/>
      <w:lvlJc w:val="left"/>
      <w:pPr>
        <w:ind w:left="1209" w:hanging="540"/>
      </w:pPr>
      <w:rPr>
        <w:rFonts w:hint="default"/>
        <w:lang w:val="zh-CN" w:eastAsia="zh-CN" w:bidi="zh-CN"/>
      </w:rPr>
    </w:lvl>
    <w:lvl w:ilvl="1" w:tentative="0">
      <w:start w:val="1"/>
      <w:numFmt w:val="decimal"/>
      <w:lvlText w:val="%1.%2"/>
      <w:lvlJc w:val="left"/>
      <w:pPr>
        <w:ind w:left="1209"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2737" w:hanging="540"/>
      </w:pPr>
      <w:rPr>
        <w:rFonts w:hint="default"/>
        <w:lang w:val="zh-CN" w:eastAsia="zh-CN" w:bidi="zh-CN"/>
      </w:rPr>
    </w:lvl>
    <w:lvl w:ilvl="3" w:tentative="0">
      <w:start w:val="0"/>
      <w:numFmt w:val="bullet"/>
      <w:lvlText w:val="•"/>
      <w:lvlJc w:val="left"/>
      <w:pPr>
        <w:ind w:left="3505" w:hanging="540"/>
      </w:pPr>
      <w:rPr>
        <w:rFonts w:hint="default"/>
        <w:lang w:val="zh-CN" w:eastAsia="zh-CN" w:bidi="zh-CN"/>
      </w:rPr>
    </w:lvl>
    <w:lvl w:ilvl="4" w:tentative="0">
      <w:start w:val="0"/>
      <w:numFmt w:val="bullet"/>
      <w:lvlText w:val="•"/>
      <w:lvlJc w:val="left"/>
      <w:pPr>
        <w:ind w:left="4274" w:hanging="540"/>
      </w:pPr>
      <w:rPr>
        <w:rFonts w:hint="default"/>
        <w:lang w:val="zh-CN" w:eastAsia="zh-CN" w:bidi="zh-CN"/>
      </w:rPr>
    </w:lvl>
    <w:lvl w:ilvl="5" w:tentative="0">
      <w:start w:val="0"/>
      <w:numFmt w:val="bullet"/>
      <w:lvlText w:val="•"/>
      <w:lvlJc w:val="left"/>
      <w:pPr>
        <w:ind w:left="5043" w:hanging="540"/>
      </w:pPr>
      <w:rPr>
        <w:rFonts w:hint="default"/>
        <w:lang w:val="zh-CN" w:eastAsia="zh-CN" w:bidi="zh-CN"/>
      </w:rPr>
    </w:lvl>
    <w:lvl w:ilvl="6" w:tentative="0">
      <w:start w:val="0"/>
      <w:numFmt w:val="bullet"/>
      <w:lvlText w:val="•"/>
      <w:lvlJc w:val="left"/>
      <w:pPr>
        <w:ind w:left="5811" w:hanging="540"/>
      </w:pPr>
      <w:rPr>
        <w:rFonts w:hint="default"/>
        <w:lang w:val="zh-CN" w:eastAsia="zh-CN" w:bidi="zh-CN"/>
      </w:rPr>
    </w:lvl>
    <w:lvl w:ilvl="7" w:tentative="0">
      <w:start w:val="0"/>
      <w:numFmt w:val="bullet"/>
      <w:lvlText w:val="•"/>
      <w:lvlJc w:val="left"/>
      <w:pPr>
        <w:ind w:left="6580" w:hanging="540"/>
      </w:pPr>
      <w:rPr>
        <w:rFonts w:hint="default"/>
        <w:lang w:val="zh-CN" w:eastAsia="zh-CN" w:bidi="zh-CN"/>
      </w:rPr>
    </w:lvl>
    <w:lvl w:ilvl="8" w:tentative="0">
      <w:start w:val="0"/>
      <w:numFmt w:val="bullet"/>
      <w:lvlText w:val="•"/>
      <w:lvlJc w:val="left"/>
      <w:pPr>
        <w:ind w:left="7349" w:hanging="540"/>
      </w:pPr>
      <w:rPr>
        <w:rFonts w:hint="default"/>
        <w:lang w:val="zh-CN" w:eastAsia="zh-CN" w:bidi="zh-CN"/>
      </w:rPr>
    </w:lvl>
  </w:abstractNum>
  <w:abstractNum w:abstractNumId="16">
    <w:nsid w:val="3CDD22DB"/>
    <w:multiLevelType w:val="multilevel"/>
    <w:tmpl w:val="3CDD22DB"/>
    <w:lvl w:ilvl="0" w:tentative="0">
      <w:start w:val="1"/>
      <w:numFmt w:val="decimal"/>
      <w:lvlText w:val="%1."/>
      <w:lvlJc w:val="left"/>
      <w:pPr>
        <w:ind w:left="2815" w:hanging="2161"/>
      </w:pPr>
      <w:rPr>
        <w:rFonts w:hint="default" w:ascii="宋体" w:hAnsi="宋体" w:eastAsia="宋体" w:cs="宋体"/>
        <w:w w:val="100"/>
        <w:sz w:val="24"/>
        <w:szCs w:val="24"/>
        <w:lang w:val="zh-CN" w:eastAsia="zh-CN" w:bidi="zh-CN"/>
      </w:rPr>
    </w:lvl>
    <w:lvl w:ilvl="1" w:tentative="0">
      <w:start w:val="0"/>
      <w:numFmt w:val="bullet"/>
      <w:lvlText w:val="•"/>
      <w:lvlJc w:val="left"/>
      <w:pPr>
        <w:ind w:left="3426" w:hanging="2161"/>
      </w:pPr>
      <w:rPr>
        <w:rFonts w:hint="default"/>
        <w:lang w:val="zh-CN" w:eastAsia="zh-CN" w:bidi="zh-CN"/>
      </w:rPr>
    </w:lvl>
    <w:lvl w:ilvl="2" w:tentative="0">
      <w:start w:val="0"/>
      <w:numFmt w:val="bullet"/>
      <w:lvlText w:val="•"/>
      <w:lvlJc w:val="left"/>
      <w:pPr>
        <w:ind w:left="4033" w:hanging="2161"/>
      </w:pPr>
      <w:rPr>
        <w:rFonts w:hint="default"/>
        <w:lang w:val="zh-CN" w:eastAsia="zh-CN" w:bidi="zh-CN"/>
      </w:rPr>
    </w:lvl>
    <w:lvl w:ilvl="3" w:tentative="0">
      <w:start w:val="0"/>
      <w:numFmt w:val="bullet"/>
      <w:lvlText w:val="•"/>
      <w:lvlJc w:val="left"/>
      <w:pPr>
        <w:ind w:left="4639" w:hanging="2161"/>
      </w:pPr>
      <w:rPr>
        <w:rFonts w:hint="default"/>
        <w:lang w:val="zh-CN" w:eastAsia="zh-CN" w:bidi="zh-CN"/>
      </w:rPr>
    </w:lvl>
    <w:lvl w:ilvl="4" w:tentative="0">
      <w:start w:val="0"/>
      <w:numFmt w:val="bullet"/>
      <w:lvlText w:val="•"/>
      <w:lvlJc w:val="left"/>
      <w:pPr>
        <w:ind w:left="5246" w:hanging="2161"/>
      </w:pPr>
      <w:rPr>
        <w:rFonts w:hint="default"/>
        <w:lang w:val="zh-CN" w:eastAsia="zh-CN" w:bidi="zh-CN"/>
      </w:rPr>
    </w:lvl>
    <w:lvl w:ilvl="5" w:tentative="0">
      <w:start w:val="0"/>
      <w:numFmt w:val="bullet"/>
      <w:lvlText w:val="•"/>
      <w:lvlJc w:val="left"/>
      <w:pPr>
        <w:ind w:left="5853" w:hanging="2161"/>
      </w:pPr>
      <w:rPr>
        <w:rFonts w:hint="default"/>
        <w:lang w:val="zh-CN" w:eastAsia="zh-CN" w:bidi="zh-CN"/>
      </w:rPr>
    </w:lvl>
    <w:lvl w:ilvl="6" w:tentative="0">
      <w:start w:val="0"/>
      <w:numFmt w:val="bullet"/>
      <w:lvlText w:val="•"/>
      <w:lvlJc w:val="left"/>
      <w:pPr>
        <w:ind w:left="6459" w:hanging="2161"/>
      </w:pPr>
      <w:rPr>
        <w:rFonts w:hint="default"/>
        <w:lang w:val="zh-CN" w:eastAsia="zh-CN" w:bidi="zh-CN"/>
      </w:rPr>
    </w:lvl>
    <w:lvl w:ilvl="7" w:tentative="0">
      <w:start w:val="0"/>
      <w:numFmt w:val="bullet"/>
      <w:lvlText w:val="•"/>
      <w:lvlJc w:val="left"/>
      <w:pPr>
        <w:ind w:left="7066" w:hanging="2161"/>
      </w:pPr>
      <w:rPr>
        <w:rFonts w:hint="default"/>
        <w:lang w:val="zh-CN" w:eastAsia="zh-CN" w:bidi="zh-CN"/>
      </w:rPr>
    </w:lvl>
    <w:lvl w:ilvl="8" w:tentative="0">
      <w:start w:val="0"/>
      <w:numFmt w:val="bullet"/>
      <w:lvlText w:val="•"/>
      <w:lvlJc w:val="left"/>
      <w:pPr>
        <w:ind w:left="7673" w:hanging="2161"/>
      </w:pPr>
      <w:rPr>
        <w:rFonts w:hint="default"/>
        <w:lang w:val="zh-CN" w:eastAsia="zh-CN" w:bidi="zh-CN"/>
      </w:rPr>
    </w:lvl>
  </w:abstractNum>
  <w:abstractNum w:abstractNumId="17">
    <w:nsid w:val="3F8762FB"/>
    <w:multiLevelType w:val="multilevel"/>
    <w:tmpl w:val="3F8762FB"/>
    <w:lvl w:ilvl="0" w:tentative="0">
      <w:start w:val="29"/>
      <w:numFmt w:val="decimal"/>
      <w:lvlText w:val="%1."/>
      <w:lvlJc w:val="left"/>
      <w:pPr>
        <w:ind w:left="1036" w:hanging="365"/>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671"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1911" w:hanging="540"/>
      </w:pPr>
      <w:rPr>
        <w:rFonts w:hint="default"/>
        <w:lang w:val="zh-CN" w:eastAsia="zh-CN" w:bidi="zh-CN"/>
      </w:rPr>
    </w:lvl>
    <w:lvl w:ilvl="3" w:tentative="0">
      <w:start w:val="0"/>
      <w:numFmt w:val="bullet"/>
      <w:lvlText w:val="•"/>
      <w:lvlJc w:val="left"/>
      <w:pPr>
        <w:ind w:left="2783" w:hanging="540"/>
      </w:pPr>
      <w:rPr>
        <w:rFonts w:hint="default"/>
        <w:lang w:val="zh-CN" w:eastAsia="zh-CN" w:bidi="zh-CN"/>
      </w:rPr>
    </w:lvl>
    <w:lvl w:ilvl="4" w:tentative="0">
      <w:start w:val="0"/>
      <w:numFmt w:val="bullet"/>
      <w:lvlText w:val="•"/>
      <w:lvlJc w:val="left"/>
      <w:pPr>
        <w:ind w:left="3655" w:hanging="540"/>
      </w:pPr>
      <w:rPr>
        <w:rFonts w:hint="default"/>
        <w:lang w:val="zh-CN" w:eastAsia="zh-CN" w:bidi="zh-CN"/>
      </w:rPr>
    </w:lvl>
    <w:lvl w:ilvl="5" w:tentative="0">
      <w:start w:val="0"/>
      <w:numFmt w:val="bullet"/>
      <w:lvlText w:val="•"/>
      <w:lvlJc w:val="left"/>
      <w:pPr>
        <w:ind w:left="4527" w:hanging="540"/>
      </w:pPr>
      <w:rPr>
        <w:rFonts w:hint="default"/>
        <w:lang w:val="zh-CN" w:eastAsia="zh-CN" w:bidi="zh-CN"/>
      </w:rPr>
    </w:lvl>
    <w:lvl w:ilvl="6" w:tentative="0">
      <w:start w:val="0"/>
      <w:numFmt w:val="bullet"/>
      <w:lvlText w:val="•"/>
      <w:lvlJc w:val="left"/>
      <w:pPr>
        <w:ind w:left="5399" w:hanging="540"/>
      </w:pPr>
      <w:rPr>
        <w:rFonts w:hint="default"/>
        <w:lang w:val="zh-CN" w:eastAsia="zh-CN" w:bidi="zh-CN"/>
      </w:rPr>
    </w:lvl>
    <w:lvl w:ilvl="7" w:tentative="0">
      <w:start w:val="0"/>
      <w:numFmt w:val="bullet"/>
      <w:lvlText w:val="•"/>
      <w:lvlJc w:val="left"/>
      <w:pPr>
        <w:ind w:left="6270" w:hanging="540"/>
      </w:pPr>
      <w:rPr>
        <w:rFonts w:hint="default"/>
        <w:lang w:val="zh-CN" w:eastAsia="zh-CN" w:bidi="zh-CN"/>
      </w:rPr>
    </w:lvl>
    <w:lvl w:ilvl="8" w:tentative="0">
      <w:start w:val="0"/>
      <w:numFmt w:val="bullet"/>
      <w:lvlText w:val="•"/>
      <w:lvlJc w:val="left"/>
      <w:pPr>
        <w:ind w:left="7142" w:hanging="540"/>
      </w:pPr>
      <w:rPr>
        <w:rFonts w:hint="default"/>
        <w:lang w:val="zh-CN" w:eastAsia="zh-CN" w:bidi="zh-CN"/>
      </w:rPr>
    </w:lvl>
  </w:abstractNum>
  <w:abstractNum w:abstractNumId="18">
    <w:nsid w:val="4E66593D"/>
    <w:multiLevelType w:val="multilevel"/>
    <w:tmpl w:val="4E66593D"/>
    <w:lvl w:ilvl="0" w:tentative="0">
      <w:start w:val="1"/>
      <w:numFmt w:val="decimal"/>
      <w:lvlText w:val="%1."/>
      <w:lvlJc w:val="left"/>
      <w:pPr>
        <w:ind w:left="220" w:hanging="244"/>
      </w:pPr>
      <w:rPr>
        <w:rFonts w:hint="default" w:ascii="宋体" w:hAnsi="宋体" w:eastAsia="宋体" w:cs="宋体"/>
        <w:b/>
        <w:bCs/>
        <w:spacing w:val="-1"/>
        <w:w w:val="99"/>
        <w:sz w:val="22"/>
        <w:szCs w:val="22"/>
        <w:lang w:val="zh-CN" w:eastAsia="zh-CN" w:bidi="zh-CN"/>
      </w:rPr>
    </w:lvl>
    <w:lvl w:ilvl="1" w:tentative="0">
      <w:start w:val="1"/>
      <w:numFmt w:val="decimal"/>
      <w:lvlText w:val="%2."/>
      <w:lvlJc w:val="left"/>
      <w:pPr>
        <w:ind w:left="895" w:hanging="241"/>
      </w:pPr>
      <w:rPr>
        <w:rFonts w:hint="default" w:ascii="宋体" w:hAnsi="宋体" w:eastAsia="宋体" w:cs="宋体"/>
        <w:w w:val="100"/>
        <w:sz w:val="22"/>
        <w:szCs w:val="22"/>
        <w:lang w:val="zh-CN" w:eastAsia="zh-CN" w:bidi="zh-CN"/>
      </w:rPr>
    </w:lvl>
    <w:lvl w:ilvl="2" w:tentative="0">
      <w:start w:val="0"/>
      <w:numFmt w:val="bullet"/>
      <w:lvlText w:val="•"/>
      <w:lvlJc w:val="left"/>
      <w:pPr>
        <w:ind w:left="1787" w:hanging="241"/>
      </w:pPr>
      <w:rPr>
        <w:rFonts w:hint="default"/>
        <w:lang w:val="zh-CN" w:eastAsia="zh-CN" w:bidi="zh-CN"/>
      </w:rPr>
    </w:lvl>
    <w:lvl w:ilvl="3" w:tentative="0">
      <w:start w:val="0"/>
      <w:numFmt w:val="bullet"/>
      <w:lvlText w:val="•"/>
      <w:lvlJc w:val="left"/>
      <w:pPr>
        <w:ind w:left="2674" w:hanging="241"/>
      </w:pPr>
      <w:rPr>
        <w:rFonts w:hint="default"/>
        <w:lang w:val="zh-CN" w:eastAsia="zh-CN" w:bidi="zh-CN"/>
      </w:rPr>
    </w:lvl>
    <w:lvl w:ilvl="4" w:tentative="0">
      <w:start w:val="0"/>
      <w:numFmt w:val="bullet"/>
      <w:lvlText w:val="•"/>
      <w:lvlJc w:val="left"/>
      <w:pPr>
        <w:ind w:left="3562" w:hanging="241"/>
      </w:pPr>
      <w:rPr>
        <w:rFonts w:hint="default"/>
        <w:lang w:val="zh-CN" w:eastAsia="zh-CN" w:bidi="zh-CN"/>
      </w:rPr>
    </w:lvl>
    <w:lvl w:ilvl="5" w:tentative="0">
      <w:start w:val="0"/>
      <w:numFmt w:val="bullet"/>
      <w:lvlText w:val="•"/>
      <w:lvlJc w:val="left"/>
      <w:pPr>
        <w:ind w:left="4449" w:hanging="241"/>
      </w:pPr>
      <w:rPr>
        <w:rFonts w:hint="default"/>
        <w:lang w:val="zh-CN" w:eastAsia="zh-CN" w:bidi="zh-CN"/>
      </w:rPr>
    </w:lvl>
    <w:lvl w:ilvl="6" w:tentative="0">
      <w:start w:val="0"/>
      <w:numFmt w:val="bullet"/>
      <w:lvlText w:val="•"/>
      <w:lvlJc w:val="left"/>
      <w:pPr>
        <w:ind w:left="5336" w:hanging="241"/>
      </w:pPr>
      <w:rPr>
        <w:rFonts w:hint="default"/>
        <w:lang w:val="zh-CN" w:eastAsia="zh-CN" w:bidi="zh-CN"/>
      </w:rPr>
    </w:lvl>
    <w:lvl w:ilvl="7" w:tentative="0">
      <w:start w:val="0"/>
      <w:numFmt w:val="bullet"/>
      <w:lvlText w:val="•"/>
      <w:lvlJc w:val="left"/>
      <w:pPr>
        <w:ind w:left="6224" w:hanging="241"/>
      </w:pPr>
      <w:rPr>
        <w:rFonts w:hint="default"/>
        <w:lang w:val="zh-CN" w:eastAsia="zh-CN" w:bidi="zh-CN"/>
      </w:rPr>
    </w:lvl>
    <w:lvl w:ilvl="8" w:tentative="0">
      <w:start w:val="0"/>
      <w:numFmt w:val="bullet"/>
      <w:lvlText w:val="•"/>
      <w:lvlJc w:val="left"/>
      <w:pPr>
        <w:ind w:left="7111" w:hanging="241"/>
      </w:pPr>
      <w:rPr>
        <w:rFonts w:hint="default"/>
        <w:lang w:val="zh-CN" w:eastAsia="zh-CN" w:bidi="zh-CN"/>
      </w:rPr>
    </w:lvl>
  </w:abstractNum>
  <w:abstractNum w:abstractNumId="19">
    <w:nsid w:val="50E47DFF"/>
    <w:multiLevelType w:val="multilevel"/>
    <w:tmpl w:val="50E47DFF"/>
    <w:lvl w:ilvl="0" w:tentative="0">
      <w:start w:val="1"/>
      <w:numFmt w:val="japaneseCounting"/>
      <w:lvlText w:val="%1、"/>
      <w:lvlJc w:val="left"/>
      <w:pPr>
        <w:ind w:left="1817" w:hanging="450"/>
      </w:pPr>
      <w:rPr>
        <w:rFonts w:hint="default"/>
      </w:rPr>
    </w:lvl>
    <w:lvl w:ilvl="1" w:tentative="0">
      <w:start w:val="1"/>
      <w:numFmt w:val="lowerLetter"/>
      <w:lvlText w:val="%2)"/>
      <w:lvlJc w:val="left"/>
      <w:pPr>
        <w:ind w:left="2207" w:hanging="420"/>
      </w:pPr>
    </w:lvl>
    <w:lvl w:ilvl="2" w:tentative="0">
      <w:start w:val="1"/>
      <w:numFmt w:val="lowerRoman"/>
      <w:lvlText w:val="%3."/>
      <w:lvlJc w:val="right"/>
      <w:pPr>
        <w:ind w:left="2627" w:hanging="420"/>
      </w:pPr>
    </w:lvl>
    <w:lvl w:ilvl="3" w:tentative="0">
      <w:start w:val="1"/>
      <w:numFmt w:val="decimal"/>
      <w:lvlText w:val="%4."/>
      <w:lvlJc w:val="left"/>
      <w:pPr>
        <w:ind w:left="3047" w:hanging="420"/>
      </w:pPr>
    </w:lvl>
    <w:lvl w:ilvl="4" w:tentative="0">
      <w:start w:val="1"/>
      <w:numFmt w:val="lowerLetter"/>
      <w:lvlText w:val="%5)"/>
      <w:lvlJc w:val="left"/>
      <w:pPr>
        <w:ind w:left="3467" w:hanging="420"/>
      </w:pPr>
    </w:lvl>
    <w:lvl w:ilvl="5" w:tentative="0">
      <w:start w:val="1"/>
      <w:numFmt w:val="lowerRoman"/>
      <w:lvlText w:val="%6."/>
      <w:lvlJc w:val="right"/>
      <w:pPr>
        <w:ind w:left="3887" w:hanging="420"/>
      </w:pPr>
    </w:lvl>
    <w:lvl w:ilvl="6" w:tentative="0">
      <w:start w:val="1"/>
      <w:numFmt w:val="decimal"/>
      <w:lvlText w:val="%7."/>
      <w:lvlJc w:val="left"/>
      <w:pPr>
        <w:ind w:left="4307" w:hanging="420"/>
      </w:pPr>
    </w:lvl>
    <w:lvl w:ilvl="7" w:tentative="0">
      <w:start w:val="1"/>
      <w:numFmt w:val="lowerLetter"/>
      <w:lvlText w:val="%8)"/>
      <w:lvlJc w:val="left"/>
      <w:pPr>
        <w:ind w:left="4727" w:hanging="420"/>
      </w:pPr>
    </w:lvl>
    <w:lvl w:ilvl="8" w:tentative="0">
      <w:start w:val="1"/>
      <w:numFmt w:val="lowerRoman"/>
      <w:lvlText w:val="%9."/>
      <w:lvlJc w:val="right"/>
      <w:pPr>
        <w:ind w:left="5147" w:hanging="420"/>
      </w:pPr>
    </w:lvl>
  </w:abstractNum>
  <w:abstractNum w:abstractNumId="20">
    <w:nsid w:val="525261F2"/>
    <w:multiLevelType w:val="multilevel"/>
    <w:tmpl w:val="525261F2"/>
    <w:lvl w:ilvl="0" w:tentative="0">
      <w:start w:val="1"/>
      <w:numFmt w:val="decimal"/>
      <w:lvlText w:val="%1."/>
      <w:lvlJc w:val="left"/>
      <w:pPr>
        <w:ind w:left="811" w:hanging="244"/>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671" w:hanging="420"/>
      </w:pPr>
      <w:rPr>
        <w:rFonts w:hint="default" w:ascii="宋体" w:hAnsi="宋体" w:eastAsia="宋体" w:cs="宋体"/>
        <w:b w:val="0"/>
        <w:w w:val="100"/>
        <w:sz w:val="24"/>
        <w:szCs w:val="24"/>
        <w:lang w:val="zh-CN" w:eastAsia="zh-CN" w:bidi="zh-CN"/>
      </w:rPr>
    </w:lvl>
    <w:lvl w:ilvl="2" w:tentative="0">
      <w:start w:val="0"/>
      <w:numFmt w:val="bullet"/>
      <w:lvlText w:val="•"/>
      <w:lvlJc w:val="left"/>
      <w:pPr>
        <w:ind w:left="1805" w:hanging="420"/>
      </w:pPr>
      <w:rPr>
        <w:rFonts w:hint="default"/>
        <w:lang w:val="zh-CN" w:eastAsia="zh-CN" w:bidi="zh-CN"/>
      </w:rPr>
    </w:lvl>
    <w:lvl w:ilvl="3" w:tentative="0">
      <w:start w:val="0"/>
      <w:numFmt w:val="bullet"/>
      <w:lvlText w:val="•"/>
      <w:lvlJc w:val="left"/>
      <w:pPr>
        <w:ind w:left="2690" w:hanging="420"/>
      </w:pPr>
      <w:rPr>
        <w:rFonts w:hint="default"/>
        <w:lang w:val="zh-CN" w:eastAsia="zh-CN" w:bidi="zh-CN"/>
      </w:rPr>
    </w:lvl>
    <w:lvl w:ilvl="4" w:tentative="0">
      <w:start w:val="0"/>
      <w:numFmt w:val="bullet"/>
      <w:lvlText w:val="•"/>
      <w:lvlJc w:val="left"/>
      <w:pPr>
        <w:ind w:left="3575" w:hanging="420"/>
      </w:pPr>
      <w:rPr>
        <w:rFonts w:hint="default"/>
        <w:lang w:val="zh-CN" w:eastAsia="zh-CN" w:bidi="zh-CN"/>
      </w:rPr>
    </w:lvl>
    <w:lvl w:ilvl="5" w:tentative="0">
      <w:start w:val="0"/>
      <w:numFmt w:val="bullet"/>
      <w:lvlText w:val="•"/>
      <w:lvlJc w:val="left"/>
      <w:pPr>
        <w:ind w:left="4460" w:hanging="420"/>
      </w:pPr>
      <w:rPr>
        <w:rFonts w:hint="default"/>
        <w:lang w:val="zh-CN" w:eastAsia="zh-CN" w:bidi="zh-CN"/>
      </w:rPr>
    </w:lvl>
    <w:lvl w:ilvl="6" w:tentative="0">
      <w:start w:val="0"/>
      <w:numFmt w:val="bullet"/>
      <w:lvlText w:val="•"/>
      <w:lvlJc w:val="left"/>
      <w:pPr>
        <w:ind w:left="5345" w:hanging="420"/>
      </w:pPr>
      <w:rPr>
        <w:rFonts w:hint="default"/>
        <w:lang w:val="zh-CN" w:eastAsia="zh-CN" w:bidi="zh-CN"/>
      </w:rPr>
    </w:lvl>
    <w:lvl w:ilvl="7" w:tentative="0">
      <w:start w:val="0"/>
      <w:numFmt w:val="bullet"/>
      <w:lvlText w:val="•"/>
      <w:lvlJc w:val="left"/>
      <w:pPr>
        <w:ind w:left="6230" w:hanging="420"/>
      </w:pPr>
      <w:rPr>
        <w:rFonts w:hint="default"/>
        <w:lang w:val="zh-CN" w:eastAsia="zh-CN" w:bidi="zh-CN"/>
      </w:rPr>
    </w:lvl>
    <w:lvl w:ilvl="8" w:tentative="0">
      <w:start w:val="0"/>
      <w:numFmt w:val="bullet"/>
      <w:lvlText w:val="•"/>
      <w:lvlJc w:val="left"/>
      <w:pPr>
        <w:ind w:left="7116" w:hanging="420"/>
      </w:pPr>
      <w:rPr>
        <w:rFonts w:hint="default"/>
        <w:lang w:val="zh-CN" w:eastAsia="zh-CN" w:bidi="zh-CN"/>
      </w:rPr>
    </w:lvl>
  </w:abstractNum>
  <w:abstractNum w:abstractNumId="21">
    <w:nsid w:val="59C76F7A"/>
    <w:multiLevelType w:val="multilevel"/>
    <w:tmpl w:val="59C76F7A"/>
    <w:lvl w:ilvl="0" w:tentative="0">
      <w:start w:val="1"/>
      <w:numFmt w:val="decimal"/>
      <w:lvlText w:val="%1."/>
      <w:lvlJc w:val="left"/>
      <w:pPr>
        <w:ind w:left="220" w:hanging="241"/>
      </w:pPr>
      <w:rPr>
        <w:rFonts w:hint="default" w:ascii="宋体" w:hAnsi="宋体" w:eastAsia="宋体" w:cs="宋体"/>
        <w:spacing w:val="-48"/>
        <w:w w:val="100"/>
        <w:sz w:val="22"/>
        <w:szCs w:val="22"/>
        <w:lang w:val="zh-CN" w:eastAsia="zh-CN" w:bidi="zh-CN"/>
      </w:rPr>
    </w:lvl>
    <w:lvl w:ilvl="1" w:tentative="0">
      <w:start w:val="0"/>
      <w:numFmt w:val="bullet"/>
      <w:lvlText w:val="•"/>
      <w:lvlJc w:val="left"/>
      <w:pPr>
        <w:ind w:left="1086" w:hanging="241"/>
      </w:pPr>
      <w:rPr>
        <w:rFonts w:hint="default"/>
        <w:lang w:val="zh-CN" w:eastAsia="zh-CN" w:bidi="zh-CN"/>
      </w:rPr>
    </w:lvl>
    <w:lvl w:ilvl="2" w:tentative="0">
      <w:start w:val="0"/>
      <w:numFmt w:val="bullet"/>
      <w:lvlText w:val="•"/>
      <w:lvlJc w:val="left"/>
      <w:pPr>
        <w:ind w:left="1953" w:hanging="241"/>
      </w:pPr>
      <w:rPr>
        <w:rFonts w:hint="default"/>
        <w:lang w:val="zh-CN" w:eastAsia="zh-CN" w:bidi="zh-CN"/>
      </w:rPr>
    </w:lvl>
    <w:lvl w:ilvl="3" w:tentative="0">
      <w:start w:val="0"/>
      <w:numFmt w:val="bullet"/>
      <w:lvlText w:val="•"/>
      <w:lvlJc w:val="left"/>
      <w:pPr>
        <w:ind w:left="2819" w:hanging="241"/>
      </w:pPr>
      <w:rPr>
        <w:rFonts w:hint="default"/>
        <w:lang w:val="zh-CN" w:eastAsia="zh-CN" w:bidi="zh-CN"/>
      </w:rPr>
    </w:lvl>
    <w:lvl w:ilvl="4" w:tentative="0">
      <w:start w:val="0"/>
      <w:numFmt w:val="bullet"/>
      <w:lvlText w:val="•"/>
      <w:lvlJc w:val="left"/>
      <w:pPr>
        <w:ind w:left="3686" w:hanging="241"/>
      </w:pPr>
      <w:rPr>
        <w:rFonts w:hint="default"/>
        <w:lang w:val="zh-CN" w:eastAsia="zh-CN" w:bidi="zh-CN"/>
      </w:rPr>
    </w:lvl>
    <w:lvl w:ilvl="5" w:tentative="0">
      <w:start w:val="0"/>
      <w:numFmt w:val="bullet"/>
      <w:lvlText w:val="•"/>
      <w:lvlJc w:val="left"/>
      <w:pPr>
        <w:ind w:left="4553" w:hanging="241"/>
      </w:pPr>
      <w:rPr>
        <w:rFonts w:hint="default"/>
        <w:lang w:val="zh-CN" w:eastAsia="zh-CN" w:bidi="zh-CN"/>
      </w:rPr>
    </w:lvl>
    <w:lvl w:ilvl="6" w:tentative="0">
      <w:start w:val="0"/>
      <w:numFmt w:val="bullet"/>
      <w:lvlText w:val="•"/>
      <w:lvlJc w:val="left"/>
      <w:pPr>
        <w:ind w:left="5419" w:hanging="241"/>
      </w:pPr>
      <w:rPr>
        <w:rFonts w:hint="default"/>
        <w:lang w:val="zh-CN" w:eastAsia="zh-CN" w:bidi="zh-CN"/>
      </w:rPr>
    </w:lvl>
    <w:lvl w:ilvl="7" w:tentative="0">
      <w:start w:val="0"/>
      <w:numFmt w:val="bullet"/>
      <w:lvlText w:val="•"/>
      <w:lvlJc w:val="left"/>
      <w:pPr>
        <w:ind w:left="6286" w:hanging="241"/>
      </w:pPr>
      <w:rPr>
        <w:rFonts w:hint="default"/>
        <w:lang w:val="zh-CN" w:eastAsia="zh-CN" w:bidi="zh-CN"/>
      </w:rPr>
    </w:lvl>
    <w:lvl w:ilvl="8" w:tentative="0">
      <w:start w:val="0"/>
      <w:numFmt w:val="bullet"/>
      <w:lvlText w:val="•"/>
      <w:lvlJc w:val="left"/>
      <w:pPr>
        <w:ind w:left="7153" w:hanging="241"/>
      </w:pPr>
      <w:rPr>
        <w:rFonts w:hint="default"/>
        <w:lang w:val="zh-CN" w:eastAsia="zh-CN" w:bidi="zh-CN"/>
      </w:rPr>
    </w:lvl>
  </w:abstractNum>
  <w:abstractNum w:abstractNumId="22">
    <w:nsid w:val="59E61055"/>
    <w:multiLevelType w:val="multilevel"/>
    <w:tmpl w:val="59E61055"/>
    <w:lvl w:ilvl="0" w:tentative="0">
      <w:start w:val="3"/>
      <w:numFmt w:val="decimal"/>
      <w:lvlText w:val="%1."/>
      <w:lvlJc w:val="left"/>
      <w:pPr>
        <w:ind w:left="915" w:hanging="244"/>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234" w:hanging="420"/>
      </w:pPr>
      <w:rPr>
        <w:rFonts w:hint="default" w:ascii="宋体" w:hAnsi="宋体" w:eastAsia="宋体" w:cs="宋体"/>
        <w:w w:val="100"/>
        <w:sz w:val="24"/>
        <w:szCs w:val="24"/>
        <w:lang w:val="zh-CN" w:eastAsia="zh-CN" w:bidi="zh-CN"/>
      </w:rPr>
    </w:lvl>
    <w:lvl w:ilvl="2" w:tentative="0">
      <w:start w:val="1"/>
      <w:numFmt w:val="decimal"/>
      <w:lvlText w:val="%1.%2.%3"/>
      <w:lvlJc w:val="left"/>
      <w:pPr>
        <w:ind w:left="234" w:hanging="660"/>
      </w:pPr>
      <w:rPr>
        <w:rFonts w:hint="default" w:ascii="宋体" w:hAnsi="宋体" w:eastAsia="宋体" w:cs="宋体"/>
        <w:w w:val="100"/>
        <w:sz w:val="24"/>
        <w:szCs w:val="24"/>
        <w:lang w:val="zh-CN" w:eastAsia="zh-CN" w:bidi="zh-CN"/>
      </w:rPr>
    </w:lvl>
    <w:lvl w:ilvl="3" w:tentative="0">
      <w:start w:val="0"/>
      <w:numFmt w:val="bullet"/>
      <w:lvlText w:val="•"/>
      <w:lvlJc w:val="left"/>
      <w:pPr>
        <w:ind w:left="2073" w:hanging="660"/>
      </w:pPr>
      <w:rPr>
        <w:rFonts w:hint="default"/>
        <w:lang w:val="zh-CN" w:eastAsia="zh-CN" w:bidi="zh-CN"/>
      </w:rPr>
    </w:lvl>
    <w:lvl w:ilvl="4" w:tentative="0">
      <w:start w:val="0"/>
      <w:numFmt w:val="bullet"/>
      <w:lvlText w:val="•"/>
      <w:lvlJc w:val="left"/>
      <w:pPr>
        <w:ind w:left="3046" w:hanging="660"/>
      </w:pPr>
      <w:rPr>
        <w:rFonts w:hint="default"/>
        <w:lang w:val="zh-CN" w:eastAsia="zh-CN" w:bidi="zh-CN"/>
      </w:rPr>
    </w:lvl>
    <w:lvl w:ilvl="5" w:tentative="0">
      <w:start w:val="0"/>
      <w:numFmt w:val="bullet"/>
      <w:lvlText w:val="•"/>
      <w:lvlJc w:val="left"/>
      <w:pPr>
        <w:ind w:left="4019" w:hanging="660"/>
      </w:pPr>
      <w:rPr>
        <w:rFonts w:hint="default"/>
        <w:lang w:val="zh-CN" w:eastAsia="zh-CN" w:bidi="zh-CN"/>
      </w:rPr>
    </w:lvl>
    <w:lvl w:ilvl="6" w:tentative="0">
      <w:start w:val="0"/>
      <w:numFmt w:val="bullet"/>
      <w:lvlText w:val="•"/>
      <w:lvlJc w:val="left"/>
      <w:pPr>
        <w:ind w:left="4993" w:hanging="660"/>
      </w:pPr>
      <w:rPr>
        <w:rFonts w:hint="default"/>
        <w:lang w:val="zh-CN" w:eastAsia="zh-CN" w:bidi="zh-CN"/>
      </w:rPr>
    </w:lvl>
    <w:lvl w:ilvl="7" w:tentative="0">
      <w:start w:val="0"/>
      <w:numFmt w:val="bullet"/>
      <w:lvlText w:val="•"/>
      <w:lvlJc w:val="left"/>
      <w:pPr>
        <w:ind w:left="5966" w:hanging="660"/>
      </w:pPr>
      <w:rPr>
        <w:rFonts w:hint="default"/>
        <w:lang w:val="zh-CN" w:eastAsia="zh-CN" w:bidi="zh-CN"/>
      </w:rPr>
    </w:lvl>
    <w:lvl w:ilvl="8" w:tentative="0">
      <w:start w:val="0"/>
      <w:numFmt w:val="bullet"/>
      <w:lvlText w:val="•"/>
      <w:lvlJc w:val="left"/>
      <w:pPr>
        <w:ind w:left="6939" w:hanging="660"/>
      </w:pPr>
      <w:rPr>
        <w:rFonts w:hint="default"/>
        <w:lang w:val="zh-CN" w:eastAsia="zh-CN" w:bidi="zh-CN"/>
      </w:rPr>
    </w:lvl>
  </w:abstractNum>
  <w:abstractNum w:abstractNumId="23">
    <w:nsid w:val="5A483C70"/>
    <w:multiLevelType w:val="multilevel"/>
    <w:tmpl w:val="5A483C70"/>
    <w:lvl w:ilvl="0" w:tentative="0">
      <w:start w:val="14"/>
      <w:numFmt w:val="decimal"/>
      <w:lvlText w:val="%1."/>
      <w:lvlJc w:val="left"/>
      <w:pPr>
        <w:ind w:left="1036" w:hanging="365"/>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1192" w:hanging="524"/>
      </w:pPr>
      <w:rPr>
        <w:rFonts w:hint="default" w:ascii="宋体" w:hAnsi="宋体" w:eastAsia="宋体" w:cs="宋体"/>
        <w:w w:val="100"/>
        <w:sz w:val="24"/>
        <w:szCs w:val="24"/>
        <w:lang w:val="zh-CN" w:eastAsia="zh-CN" w:bidi="zh-CN"/>
      </w:rPr>
    </w:lvl>
    <w:lvl w:ilvl="2" w:tentative="0">
      <w:start w:val="0"/>
      <w:numFmt w:val="bullet"/>
      <w:lvlText w:val="•"/>
      <w:lvlJc w:val="left"/>
      <w:pPr>
        <w:ind w:left="2054" w:hanging="524"/>
      </w:pPr>
      <w:rPr>
        <w:rFonts w:hint="default"/>
        <w:lang w:val="zh-CN" w:eastAsia="zh-CN" w:bidi="zh-CN"/>
      </w:rPr>
    </w:lvl>
    <w:lvl w:ilvl="3" w:tentative="0">
      <w:start w:val="0"/>
      <w:numFmt w:val="bullet"/>
      <w:lvlText w:val="•"/>
      <w:lvlJc w:val="left"/>
      <w:pPr>
        <w:ind w:left="2908" w:hanging="524"/>
      </w:pPr>
      <w:rPr>
        <w:rFonts w:hint="default"/>
        <w:lang w:val="zh-CN" w:eastAsia="zh-CN" w:bidi="zh-CN"/>
      </w:rPr>
    </w:lvl>
    <w:lvl w:ilvl="4" w:tentative="0">
      <w:start w:val="0"/>
      <w:numFmt w:val="bullet"/>
      <w:lvlText w:val="•"/>
      <w:lvlJc w:val="left"/>
      <w:pPr>
        <w:ind w:left="3762" w:hanging="524"/>
      </w:pPr>
      <w:rPr>
        <w:rFonts w:hint="default"/>
        <w:lang w:val="zh-CN" w:eastAsia="zh-CN" w:bidi="zh-CN"/>
      </w:rPr>
    </w:lvl>
    <w:lvl w:ilvl="5" w:tentative="0">
      <w:start w:val="0"/>
      <w:numFmt w:val="bullet"/>
      <w:lvlText w:val="•"/>
      <w:lvlJc w:val="left"/>
      <w:pPr>
        <w:ind w:left="4616" w:hanging="524"/>
      </w:pPr>
      <w:rPr>
        <w:rFonts w:hint="default"/>
        <w:lang w:val="zh-CN" w:eastAsia="zh-CN" w:bidi="zh-CN"/>
      </w:rPr>
    </w:lvl>
    <w:lvl w:ilvl="6" w:tentative="0">
      <w:start w:val="0"/>
      <w:numFmt w:val="bullet"/>
      <w:lvlText w:val="•"/>
      <w:lvlJc w:val="left"/>
      <w:pPr>
        <w:ind w:left="5470" w:hanging="524"/>
      </w:pPr>
      <w:rPr>
        <w:rFonts w:hint="default"/>
        <w:lang w:val="zh-CN" w:eastAsia="zh-CN" w:bidi="zh-CN"/>
      </w:rPr>
    </w:lvl>
    <w:lvl w:ilvl="7" w:tentative="0">
      <w:start w:val="0"/>
      <w:numFmt w:val="bullet"/>
      <w:lvlText w:val="•"/>
      <w:lvlJc w:val="left"/>
      <w:pPr>
        <w:ind w:left="6324" w:hanging="524"/>
      </w:pPr>
      <w:rPr>
        <w:rFonts w:hint="default"/>
        <w:lang w:val="zh-CN" w:eastAsia="zh-CN" w:bidi="zh-CN"/>
      </w:rPr>
    </w:lvl>
    <w:lvl w:ilvl="8" w:tentative="0">
      <w:start w:val="0"/>
      <w:numFmt w:val="bullet"/>
      <w:lvlText w:val="•"/>
      <w:lvlJc w:val="left"/>
      <w:pPr>
        <w:ind w:left="7178" w:hanging="524"/>
      </w:pPr>
      <w:rPr>
        <w:rFonts w:hint="default"/>
        <w:lang w:val="zh-CN" w:eastAsia="zh-CN" w:bidi="zh-CN"/>
      </w:rPr>
    </w:lvl>
  </w:abstractNum>
  <w:abstractNum w:abstractNumId="24">
    <w:nsid w:val="5BDA7E05"/>
    <w:multiLevelType w:val="multilevel"/>
    <w:tmpl w:val="5BDA7E05"/>
    <w:lvl w:ilvl="0" w:tentative="0">
      <w:start w:val="13"/>
      <w:numFmt w:val="decimal"/>
      <w:lvlText w:val="%1"/>
      <w:lvlJc w:val="left"/>
      <w:pPr>
        <w:ind w:left="234" w:hanging="603"/>
      </w:pPr>
      <w:rPr>
        <w:rFonts w:hint="default"/>
        <w:lang w:val="zh-CN" w:eastAsia="zh-CN" w:bidi="zh-CN"/>
      </w:rPr>
    </w:lvl>
    <w:lvl w:ilvl="1" w:tentative="0">
      <w:start w:val="1"/>
      <w:numFmt w:val="decimal"/>
      <w:lvlText w:val="%1.%2"/>
      <w:lvlJc w:val="left"/>
      <w:pPr>
        <w:ind w:left="234" w:hanging="603"/>
      </w:pPr>
      <w:rPr>
        <w:rFonts w:hint="default" w:ascii="宋体" w:hAnsi="宋体" w:eastAsia="宋体" w:cs="宋体"/>
        <w:w w:val="100"/>
        <w:sz w:val="24"/>
        <w:szCs w:val="24"/>
        <w:lang w:val="zh-CN" w:eastAsia="zh-CN" w:bidi="zh-CN"/>
      </w:rPr>
    </w:lvl>
    <w:lvl w:ilvl="2" w:tentative="0">
      <w:start w:val="0"/>
      <w:numFmt w:val="bullet"/>
      <w:lvlText w:val="•"/>
      <w:lvlJc w:val="left"/>
      <w:pPr>
        <w:ind w:left="1969" w:hanging="603"/>
      </w:pPr>
      <w:rPr>
        <w:rFonts w:hint="default"/>
        <w:lang w:val="zh-CN" w:eastAsia="zh-CN" w:bidi="zh-CN"/>
      </w:rPr>
    </w:lvl>
    <w:lvl w:ilvl="3" w:tentative="0">
      <w:start w:val="0"/>
      <w:numFmt w:val="bullet"/>
      <w:lvlText w:val="•"/>
      <w:lvlJc w:val="left"/>
      <w:pPr>
        <w:ind w:left="2833" w:hanging="603"/>
      </w:pPr>
      <w:rPr>
        <w:rFonts w:hint="default"/>
        <w:lang w:val="zh-CN" w:eastAsia="zh-CN" w:bidi="zh-CN"/>
      </w:rPr>
    </w:lvl>
    <w:lvl w:ilvl="4" w:tentative="0">
      <w:start w:val="0"/>
      <w:numFmt w:val="bullet"/>
      <w:lvlText w:val="•"/>
      <w:lvlJc w:val="left"/>
      <w:pPr>
        <w:ind w:left="3698" w:hanging="603"/>
      </w:pPr>
      <w:rPr>
        <w:rFonts w:hint="default"/>
        <w:lang w:val="zh-CN" w:eastAsia="zh-CN" w:bidi="zh-CN"/>
      </w:rPr>
    </w:lvl>
    <w:lvl w:ilvl="5" w:tentative="0">
      <w:start w:val="0"/>
      <w:numFmt w:val="bullet"/>
      <w:lvlText w:val="•"/>
      <w:lvlJc w:val="left"/>
      <w:pPr>
        <w:ind w:left="4563" w:hanging="603"/>
      </w:pPr>
      <w:rPr>
        <w:rFonts w:hint="default"/>
        <w:lang w:val="zh-CN" w:eastAsia="zh-CN" w:bidi="zh-CN"/>
      </w:rPr>
    </w:lvl>
    <w:lvl w:ilvl="6" w:tentative="0">
      <w:start w:val="0"/>
      <w:numFmt w:val="bullet"/>
      <w:lvlText w:val="•"/>
      <w:lvlJc w:val="left"/>
      <w:pPr>
        <w:ind w:left="5427" w:hanging="603"/>
      </w:pPr>
      <w:rPr>
        <w:rFonts w:hint="default"/>
        <w:lang w:val="zh-CN" w:eastAsia="zh-CN" w:bidi="zh-CN"/>
      </w:rPr>
    </w:lvl>
    <w:lvl w:ilvl="7" w:tentative="0">
      <w:start w:val="0"/>
      <w:numFmt w:val="bullet"/>
      <w:lvlText w:val="•"/>
      <w:lvlJc w:val="left"/>
      <w:pPr>
        <w:ind w:left="6292" w:hanging="603"/>
      </w:pPr>
      <w:rPr>
        <w:rFonts w:hint="default"/>
        <w:lang w:val="zh-CN" w:eastAsia="zh-CN" w:bidi="zh-CN"/>
      </w:rPr>
    </w:lvl>
    <w:lvl w:ilvl="8" w:tentative="0">
      <w:start w:val="0"/>
      <w:numFmt w:val="bullet"/>
      <w:lvlText w:val="•"/>
      <w:lvlJc w:val="left"/>
      <w:pPr>
        <w:ind w:left="7157" w:hanging="603"/>
      </w:pPr>
      <w:rPr>
        <w:rFonts w:hint="default"/>
        <w:lang w:val="zh-CN" w:eastAsia="zh-CN" w:bidi="zh-CN"/>
      </w:rPr>
    </w:lvl>
  </w:abstractNum>
  <w:abstractNum w:abstractNumId="25">
    <w:nsid w:val="5CA624F6"/>
    <w:multiLevelType w:val="multilevel"/>
    <w:tmpl w:val="5CA624F6"/>
    <w:lvl w:ilvl="0" w:tentative="0">
      <w:start w:val="1"/>
      <w:numFmt w:val="decimalEnclosedCircle"/>
      <w:lvlText w:val="%1"/>
      <w:lvlJc w:val="left"/>
      <w:pPr>
        <w:ind w:left="948" w:hanging="360"/>
      </w:pPr>
      <w:rPr>
        <w:rFonts w:hint="default"/>
      </w:rPr>
    </w:lvl>
    <w:lvl w:ilvl="1" w:tentative="0">
      <w:start w:val="1"/>
      <w:numFmt w:val="lowerLetter"/>
      <w:lvlText w:val="%2)"/>
      <w:lvlJc w:val="left"/>
      <w:pPr>
        <w:ind w:left="1428" w:hanging="420"/>
      </w:pPr>
    </w:lvl>
    <w:lvl w:ilvl="2" w:tentative="0">
      <w:start w:val="1"/>
      <w:numFmt w:val="lowerRoman"/>
      <w:lvlText w:val="%3."/>
      <w:lvlJc w:val="right"/>
      <w:pPr>
        <w:ind w:left="1848" w:hanging="420"/>
      </w:pPr>
    </w:lvl>
    <w:lvl w:ilvl="3" w:tentative="0">
      <w:start w:val="1"/>
      <w:numFmt w:val="decimal"/>
      <w:lvlText w:val="%4."/>
      <w:lvlJc w:val="left"/>
      <w:pPr>
        <w:ind w:left="2268" w:hanging="420"/>
      </w:pPr>
    </w:lvl>
    <w:lvl w:ilvl="4" w:tentative="0">
      <w:start w:val="1"/>
      <w:numFmt w:val="lowerLetter"/>
      <w:lvlText w:val="%5)"/>
      <w:lvlJc w:val="left"/>
      <w:pPr>
        <w:ind w:left="2688" w:hanging="420"/>
      </w:pPr>
    </w:lvl>
    <w:lvl w:ilvl="5" w:tentative="0">
      <w:start w:val="1"/>
      <w:numFmt w:val="lowerRoman"/>
      <w:lvlText w:val="%6."/>
      <w:lvlJc w:val="right"/>
      <w:pPr>
        <w:ind w:left="3108" w:hanging="420"/>
      </w:pPr>
    </w:lvl>
    <w:lvl w:ilvl="6" w:tentative="0">
      <w:start w:val="1"/>
      <w:numFmt w:val="decimal"/>
      <w:lvlText w:val="%7."/>
      <w:lvlJc w:val="left"/>
      <w:pPr>
        <w:ind w:left="3528" w:hanging="420"/>
      </w:pPr>
    </w:lvl>
    <w:lvl w:ilvl="7" w:tentative="0">
      <w:start w:val="1"/>
      <w:numFmt w:val="lowerLetter"/>
      <w:lvlText w:val="%8)"/>
      <w:lvlJc w:val="left"/>
      <w:pPr>
        <w:ind w:left="3948" w:hanging="420"/>
      </w:pPr>
    </w:lvl>
    <w:lvl w:ilvl="8" w:tentative="0">
      <w:start w:val="1"/>
      <w:numFmt w:val="lowerRoman"/>
      <w:lvlText w:val="%9."/>
      <w:lvlJc w:val="right"/>
      <w:pPr>
        <w:ind w:left="4368" w:hanging="420"/>
      </w:pPr>
    </w:lvl>
  </w:abstractNum>
  <w:abstractNum w:abstractNumId="26">
    <w:nsid w:val="5EE843EE"/>
    <w:multiLevelType w:val="multilevel"/>
    <w:tmpl w:val="5EE843EE"/>
    <w:lvl w:ilvl="0" w:tentative="0">
      <w:start w:val="5"/>
      <w:numFmt w:val="decimal"/>
      <w:lvlText w:val="%1"/>
      <w:lvlJc w:val="left"/>
      <w:pPr>
        <w:ind w:left="1079" w:hanging="425"/>
      </w:pPr>
      <w:rPr>
        <w:rFonts w:hint="default"/>
        <w:lang w:val="zh-CN" w:eastAsia="zh-CN" w:bidi="zh-CN"/>
      </w:rPr>
    </w:lvl>
    <w:lvl w:ilvl="1" w:tentative="0">
      <w:start w:val="1"/>
      <w:numFmt w:val="decimal"/>
      <w:lvlText w:val="%1.%2"/>
      <w:lvlJc w:val="left"/>
      <w:pPr>
        <w:ind w:left="1079" w:hanging="425"/>
      </w:pPr>
      <w:rPr>
        <w:rFonts w:hint="default" w:ascii="宋体" w:hAnsi="宋体" w:eastAsia="宋体" w:cs="宋体"/>
        <w:b/>
        <w:bCs/>
        <w:spacing w:val="0"/>
        <w:w w:val="99"/>
        <w:sz w:val="24"/>
        <w:szCs w:val="24"/>
        <w:lang w:val="zh-CN" w:eastAsia="zh-CN" w:bidi="zh-CN"/>
      </w:rPr>
    </w:lvl>
    <w:lvl w:ilvl="2" w:tentative="0">
      <w:start w:val="0"/>
      <w:numFmt w:val="bullet"/>
      <w:lvlText w:val="•"/>
      <w:lvlJc w:val="left"/>
      <w:pPr>
        <w:ind w:left="2641" w:hanging="425"/>
      </w:pPr>
      <w:rPr>
        <w:rFonts w:hint="default"/>
        <w:lang w:val="zh-CN" w:eastAsia="zh-CN" w:bidi="zh-CN"/>
      </w:rPr>
    </w:lvl>
    <w:lvl w:ilvl="3" w:tentative="0">
      <w:start w:val="0"/>
      <w:numFmt w:val="bullet"/>
      <w:lvlText w:val="•"/>
      <w:lvlJc w:val="left"/>
      <w:pPr>
        <w:ind w:left="3421" w:hanging="425"/>
      </w:pPr>
      <w:rPr>
        <w:rFonts w:hint="default"/>
        <w:lang w:val="zh-CN" w:eastAsia="zh-CN" w:bidi="zh-CN"/>
      </w:rPr>
    </w:lvl>
    <w:lvl w:ilvl="4" w:tentative="0">
      <w:start w:val="0"/>
      <w:numFmt w:val="bullet"/>
      <w:lvlText w:val="•"/>
      <w:lvlJc w:val="left"/>
      <w:pPr>
        <w:ind w:left="4202" w:hanging="425"/>
      </w:pPr>
      <w:rPr>
        <w:rFonts w:hint="default"/>
        <w:lang w:val="zh-CN" w:eastAsia="zh-CN" w:bidi="zh-CN"/>
      </w:rPr>
    </w:lvl>
    <w:lvl w:ilvl="5" w:tentative="0">
      <w:start w:val="0"/>
      <w:numFmt w:val="bullet"/>
      <w:lvlText w:val="•"/>
      <w:lvlJc w:val="left"/>
      <w:pPr>
        <w:ind w:left="4983" w:hanging="425"/>
      </w:pPr>
      <w:rPr>
        <w:rFonts w:hint="default"/>
        <w:lang w:val="zh-CN" w:eastAsia="zh-CN" w:bidi="zh-CN"/>
      </w:rPr>
    </w:lvl>
    <w:lvl w:ilvl="6" w:tentative="0">
      <w:start w:val="0"/>
      <w:numFmt w:val="bullet"/>
      <w:lvlText w:val="•"/>
      <w:lvlJc w:val="left"/>
      <w:pPr>
        <w:ind w:left="5763" w:hanging="425"/>
      </w:pPr>
      <w:rPr>
        <w:rFonts w:hint="default"/>
        <w:lang w:val="zh-CN" w:eastAsia="zh-CN" w:bidi="zh-CN"/>
      </w:rPr>
    </w:lvl>
    <w:lvl w:ilvl="7" w:tentative="0">
      <w:start w:val="0"/>
      <w:numFmt w:val="bullet"/>
      <w:lvlText w:val="•"/>
      <w:lvlJc w:val="left"/>
      <w:pPr>
        <w:ind w:left="6544" w:hanging="425"/>
      </w:pPr>
      <w:rPr>
        <w:rFonts w:hint="default"/>
        <w:lang w:val="zh-CN" w:eastAsia="zh-CN" w:bidi="zh-CN"/>
      </w:rPr>
    </w:lvl>
    <w:lvl w:ilvl="8" w:tentative="0">
      <w:start w:val="0"/>
      <w:numFmt w:val="bullet"/>
      <w:lvlText w:val="•"/>
      <w:lvlJc w:val="left"/>
      <w:pPr>
        <w:ind w:left="7325" w:hanging="425"/>
      </w:pPr>
      <w:rPr>
        <w:rFonts w:hint="default"/>
        <w:lang w:val="zh-CN" w:eastAsia="zh-CN" w:bidi="zh-CN"/>
      </w:rPr>
    </w:lvl>
  </w:abstractNum>
  <w:abstractNum w:abstractNumId="27">
    <w:nsid w:val="60612F74"/>
    <w:multiLevelType w:val="multilevel"/>
    <w:tmpl w:val="60612F74"/>
    <w:lvl w:ilvl="0" w:tentative="0">
      <w:start w:val="31"/>
      <w:numFmt w:val="decimal"/>
      <w:lvlText w:val="%1."/>
      <w:lvlJc w:val="left"/>
      <w:pPr>
        <w:ind w:left="1036" w:hanging="365"/>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234" w:hanging="603"/>
      </w:pPr>
      <w:rPr>
        <w:rFonts w:hint="default" w:ascii="宋体" w:hAnsi="宋体" w:eastAsia="宋体" w:cs="宋体"/>
        <w:w w:val="100"/>
        <w:sz w:val="24"/>
        <w:szCs w:val="24"/>
        <w:lang w:val="zh-CN" w:eastAsia="zh-CN" w:bidi="zh-CN"/>
      </w:rPr>
    </w:lvl>
    <w:lvl w:ilvl="2" w:tentative="0">
      <w:start w:val="0"/>
      <w:numFmt w:val="bullet"/>
      <w:lvlText w:val="•"/>
      <w:lvlJc w:val="left"/>
      <w:pPr>
        <w:ind w:left="1911" w:hanging="603"/>
      </w:pPr>
      <w:rPr>
        <w:rFonts w:hint="default"/>
        <w:lang w:val="zh-CN" w:eastAsia="zh-CN" w:bidi="zh-CN"/>
      </w:rPr>
    </w:lvl>
    <w:lvl w:ilvl="3" w:tentative="0">
      <w:start w:val="0"/>
      <w:numFmt w:val="bullet"/>
      <w:lvlText w:val="•"/>
      <w:lvlJc w:val="left"/>
      <w:pPr>
        <w:ind w:left="2783" w:hanging="603"/>
      </w:pPr>
      <w:rPr>
        <w:rFonts w:hint="default"/>
        <w:lang w:val="zh-CN" w:eastAsia="zh-CN" w:bidi="zh-CN"/>
      </w:rPr>
    </w:lvl>
    <w:lvl w:ilvl="4" w:tentative="0">
      <w:start w:val="0"/>
      <w:numFmt w:val="bullet"/>
      <w:lvlText w:val="•"/>
      <w:lvlJc w:val="left"/>
      <w:pPr>
        <w:ind w:left="3655" w:hanging="603"/>
      </w:pPr>
      <w:rPr>
        <w:rFonts w:hint="default"/>
        <w:lang w:val="zh-CN" w:eastAsia="zh-CN" w:bidi="zh-CN"/>
      </w:rPr>
    </w:lvl>
    <w:lvl w:ilvl="5" w:tentative="0">
      <w:start w:val="0"/>
      <w:numFmt w:val="bullet"/>
      <w:lvlText w:val="•"/>
      <w:lvlJc w:val="left"/>
      <w:pPr>
        <w:ind w:left="4527" w:hanging="603"/>
      </w:pPr>
      <w:rPr>
        <w:rFonts w:hint="default"/>
        <w:lang w:val="zh-CN" w:eastAsia="zh-CN" w:bidi="zh-CN"/>
      </w:rPr>
    </w:lvl>
    <w:lvl w:ilvl="6" w:tentative="0">
      <w:start w:val="0"/>
      <w:numFmt w:val="bullet"/>
      <w:lvlText w:val="•"/>
      <w:lvlJc w:val="left"/>
      <w:pPr>
        <w:ind w:left="5399" w:hanging="603"/>
      </w:pPr>
      <w:rPr>
        <w:rFonts w:hint="default"/>
        <w:lang w:val="zh-CN" w:eastAsia="zh-CN" w:bidi="zh-CN"/>
      </w:rPr>
    </w:lvl>
    <w:lvl w:ilvl="7" w:tentative="0">
      <w:start w:val="0"/>
      <w:numFmt w:val="bullet"/>
      <w:lvlText w:val="•"/>
      <w:lvlJc w:val="left"/>
      <w:pPr>
        <w:ind w:left="6270" w:hanging="603"/>
      </w:pPr>
      <w:rPr>
        <w:rFonts w:hint="default"/>
        <w:lang w:val="zh-CN" w:eastAsia="zh-CN" w:bidi="zh-CN"/>
      </w:rPr>
    </w:lvl>
    <w:lvl w:ilvl="8" w:tentative="0">
      <w:start w:val="0"/>
      <w:numFmt w:val="bullet"/>
      <w:lvlText w:val="•"/>
      <w:lvlJc w:val="left"/>
      <w:pPr>
        <w:ind w:left="7142" w:hanging="603"/>
      </w:pPr>
      <w:rPr>
        <w:rFonts w:hint="default"/>
        <w:lang w:val="zh-CN" w:eastAsia="zh-CN" w:bidi="zh-CN"/>
      </w:rPr>
    </w:lvl>
  </w:abstractNum>
  <w:abstractNum w:abstractNumId="28">
    <w:nsid w:val="6DA17CAA"/>
    <w:multiLevelType w:val="multilevel"/>
    <w:tmpl w:val="6DA17CAA"/>
    <w:lvl w:ilvl="0" w:tentative="0">
      <w:start w:val="1"/>
      <w:numFmt w:val="decimal"/>
      <w:lvlText w:val="（%1）"/>
      <w:lvlJc w:val="left"/>
      <w:pPr>
        <w:ind w:left="709"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1175" w:hanging="601"/>
      </w:pPr>
      <w:rPr>
        <w:rFonts w:hint="default"/>
        <w:lang w:val="zh-CN" w:eastAsia="zh-CN" w:bidi="zh-CN"/>
      </w:rPr>
    </w:lvl>
    <w:lvl w:ilvl="2" w:tentative="0">
      <w:start w:val="0"/>
      <w:numFmt w:val="bullet"/>
      <w:lvlText w:val="•"/>
      <w:lvlJc w:val="left"/>
      <w:pPr>
        <w:ind w:left="1651" w:hanging="601"/>
      </w:pPr>
      <w:rPr>
        <w:rFonts w:hint="default"/>
        <w:lang w:val="zh-CN" w:eastAsia="zh-CN" w:bidi="zh-CN"/>
      </w:rPr>
    </w:lvl>
    <w:lvl w:ilvl="3" w:tentative="0">
      <w:start w:val="0"/>
      <w:numFmt w:val="bullet"/>
      <w:lvlText w:val="•"/>
      <w:lvlJc w:val="left"/>
      <w:pPr>
        <w:ind w:left="2127" w:hanging="601"/>
      </w:pPr>
      <w:rPr>
        <w:rFonts w:hint="default"/>
        <w:lang w:val="zh-CN" w:eastAsia="zh-CN" w:bidi="zh-CN"/>
      </w:rPr>
    </w:lvl>
    <w:lvl w:ilvl="4" w:tentative="0">
      <w:start w:val="0"/>
      <w:numFmt w:val="bullet"/>
      <w:lvlText w:val="•"/>
      <w:lvlJc w:val="left"/>
      <w:pPr>
        <w:ind w:left="2603" w:hanging="601"/>
      </w:pPr>
      <w:rPr>
        <w:rFonts w:hint="default"/>
        <w:lang w:val="zh-CN" w:eastAsia="zh-CN" w:bidi="zh-CN"/>
      </w:rPr>
    </w:lvl>
    <w:lvl w:ilvl="5" w:tentative="0">
      <w:start w:val="0"/>
      <w:numFmt w:val="bullet"/>
      <w:lvlText w:val="•"/>
      <w:lvlJc w:val="left"/>
      <w:pPr>
        <w:ind w:left="3079" w:hanging="601"/>
      </w:pPr>
      <w:rPr>
        <w:rFonts w:hint="default"/>
        <w:lang w:val="zh-CN" w:eastAsia="zh-CN" w:bidi="zh-CN"/>
      </w:rPr>
    </w:lvl>
    <w:lvl w:ilvl="6" w:tentative="0">
      <w:start w:val="0"/>
      <w:numFmt w:val="bullet"/>
      <w:lvlText w:val="•"/>
      <w:lvlJc w:val="left"/>
      <w:pPr>
        <w:ind w:left="3554" w:hanging="601"/>
      </w:pPr>
      <w:rPr>
        <w:rFonts w:hint="default"/>
        <w:lang w:val="zh-CN" w:eastAsia="zh-CN" w:bidi="zh-CN"/>
      </w:rPr>
    </w:lvl>
    <w:lvl w:ilvl="7" w:tentative="0">
      <w:start w:val="0"/>
      <w:numFmt w:val="bullet"/>
      <w:lvlText w:val="•"/>
      <w:lvlJc w:val="left"/>
      <w:pPr>
        <w:ind w:left="4030" w:hanging="601"/>
      </w:pPr>
      <w:rPr>
        <w:rFonts w:hint="default"/>
        <w:lang w:val="zh-CN" w:eastAsia="zh-CN" w:bidi="zh-CN"/>
      </w:rPr>
    </w:lvl>
    <w:lvl w:ilvl="8" w:tentative="0">
      <w:start w:val="0"/>
      <w:numFmt w:val="bullet"/>
      <w:lvlText w:val="•"/>
      <w:lvlJc w:val="left"/>
      <w:pPr>
        <w:ind w:left="4506" w:hanging="601"/>
      </w:pPr>
      <w:rPr>
        <w:rFonts w:hint="default"/>
        <w:lang w:val="zh-CN" w:eastAsia="zh-CN" w:bidi="zh-CN"/>
      </w:rPr>
    </w:lvl>
  </w:abstractNum>
  <w:abstractNum w:abstractNumId="29">
    <w:nsid w:val="6DD01118"/>
    <w:multiLevelType w:val="multilevel"/>
    <w:tmpl w:val="6DD01118"/>
    <w:lvl w:ilvl="0" w:tentative="0">
      <w:start w:val="1"/>
      <w:numFmt w:val="decimal"/>
      <w:lvlText w:val="%1."/>
      <w:lvlJc w:val="left"/>
      <w:pPr>
        <w:ind w:left="895"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1698" w:hanging="241"/>
      </w:pPr>
      <w:rPr>
        <w:rFonts w:hint="default"/>
        <w:lang w:val="zh-CN" w:eastAsia="zh-CN" w:bidi="zh-CN"/>
      </w:rPr>
    </w:lvl>
    <w:lvl w:ilvl="2" w:tentative="0">
      <w:start w:val="0"/>
      <w:numFmt w:val="bullet"/>
      <w:lvlText w:val="•"/>
      <w:lvlJc w:val="left"/>
      <w:pPr>
        <w:ind w:left="2497" w:hanging="241"/>
      </w:pPr>
      <w:rPr>
        <w:rFonts w:hint="default"/>
        <w:lang w:val="zh-CN" w:eastAsia="zh-CN" w:bidi="zh-CN"/>
      </w:rPr>
    </w:lvl>
    <w:lvl w:ilvl="3" w:tentative="0">
      <w:start w:val="0"/>
      <w:numFmt w:val="bullet"/>
      <w:lvlText w:val="•"/>
      <w:lvlJc w:val="left"/>
      <w:pPr>
        <w:ind w:left="3295" w:hanging="241"/>
      </w:pPr>
      <w:rPr>
        <w:rFonts w:hint="default"/>
        <w:lang w:val="zh-CN" w:eastAsia="zh-CN" w:bidi="zh-CN"/>
      </w:rPr>
    </w:lvl>
    <w:lvl w:ilvl="4" w:tentative="0">
      <w:start w:val="0"/>
      <w:numFmt w:val="bullet"/>
      <w:lvlText w:val="•"/>
      <w:lvlJc w:val="left"/>
      <w:pPr>
        <w:ind w:left="4094" w:hanging="241"/>
      </w:pPr>
      <w:rPr>
        <w:rFonts w:hint="default"/>
        <w:lang w:val="zh-CN" w:eastAsia="zh-CN" w:bidi="zh-CN"/>
      </w:rPr>
    </w:lvl>
    <w:lvl w:ilvl="5" w:tentative="0">
      <w:start w:val="0"/>
      <w:numFmt w:val="bullet"/>
      <w:lvlText w:val="•"/>
      <w:lvlJc w:val="left"/>
      <w:pPr>
        <w:ind w:left="4893" w:hanging="241"/>
      </w:pPr>
      <w:rPr>
        <w:rFonts w:hint="default"/>
        <w:lang w:val="zh-CN" w:eastAsia="zh-CN" w:bidi="zh-CN"/>
      </w:rPr>
    </w:lvl>
    <w:lvl w:ilvl="6" w:tentative="0">
      <w:start w:val="0"/>
      <w:numFmt w:val="bullet"/>
      <w:lvlText w:val="•"/>
      <w:lvlJc w:val="left"/>
      <w:pPr>
        <w:ind w:left="5691" w:hanging="241"/>
      </w:pPr>
      <w:rPr>
        <w:rFonts w:hint="default"/>
        <w:lang w:val="zh-CN" w:eastAsia="zh-CN" w:bidi="zh-CN"/>
      </w:rPr>
    </w:lvl>
    <w:lvl w:ilvl="7" w:tentative="0">
      <w:start w:val="0"/>
      <w:numFmt w:val="bullet"/>
      <w:lvlText w:val="•"/>
      <w:lvlJc w:val="left"/>
      <w:pPr>
        <w:ind w:left="6490" w:hanging="241"/>
      </w:pPr>
      <w:rPr>
        <w:rFonts w:hint="default"/>
        <w:lang w:val="zh-CN" w:eastAsia="zh-CN" w:bidi="zh-CN"/>
      </w:rPr>
    </w:lvl>
    <w:lvl w:ilvl="8" w:tentative="0">
      <w:start w:val="0"/>
      <w:numFmt w:val="bullet"/>
      <w:lvlText w:val="•"/>
      <w:lvlJc w:val="left"/>
      <w:pPr>
        <w:ind w:left="7289" w:hanging="241"/>
      </w:pPr>
      <w:rPr>
        <w:rFonts w:hint="default"/>
        <w:lang w:val="zh-CN" w:eastAsia="zh-CN" w:bidi="zh-CN"/>
      </w:rPr>
    </w:lvl>
  </w:abstractNum>
  <w:abstractNum w:abstractNumId="30">
    <w:nsid w:val="7210262B"/>
    <w:multiLevelType w:val="multilevel"/>
    <w:tmpl w:val="7210262B"/>
    <w:lvl w:ilvl="0" w:tentative="0">
      <w:start w:val="15"/>
      <w:numFmt w:val="decimal"/>
      <w:lvlText w:val="%1"/>
      <w:lvlJc w:val="left"/>
      <w:pPr>
        <w:ind w:left="234" w:hanging="603"/>
      </w:pPr>
      <w:rPr>
        <w:rFonts w:hint="default"/>
        <w:lang w:val="zh-CN" w:eastAsia="zh-CN" w:bidi="zh-CN"/>
      </w:rPr>
    </w:lvl>
    <w:lvl w:ilvl="1" w:tentative="0">
      <w:start w:val="1"/>
      <w:numFmt w:val="decimal"/>
      <w:lvlText w:val="%1.%2"/>
      <w:lvlJc w:val="left"/>
      <w:pPr>
        <w:ind w:left="234" w:hanging="603"/>
      </w:pPr>
      <w:rPr>
        <w:rFonts w:hint="default" w:ascii="宋体" w:hAnsi="宋体" w:eastAsia="宋体" w:cs="宋体"/>
        <w:w w:val="100"/>
        <w:sz w:val="24"/>
        <w:szCs w:val="24"/>
        <w:lang w:val="zh-CN" w:eastAsia="zh-CN" w:bidi="zh-CN"/>
      </w:rPr>
    </w:lvl>
    <w:lvl w:ilvl="2" w:tentative="0">
      <w:start w:val="0"/>
      <w:numFmt w:val="bullet"/>
      <w:lvlText w:val="•"/>
      <w:lvlJc w:val="left"/>
      <w:pPr>
        <w:ind w:left="1969" w:hanging="603"/>
      </w:pPr>
      <w:rPr>
        <w:rFonts w:hint="default"/>
        <w:lang w:val="zh-CN" w:eastAsia="zh-CN" w:bidi="zh-CN"/>
      </w:rPr>
    </w:lvl>
    <w:lvl w:ilvl="3" w:tentative="0">
      <w:start w:val="0"/>
      <w:numFmt w:val="bullet"/>
      <w:lvlText w:val="•"/>
      <w:lvlJc w:val="left"/>
      <w:pPr>
        <w:ind w:left="2833" w:hanging="603"/>
      </w:pPr>
      <w:rPr>
        <w:rFonts w:hint="default"/>
        <w:lang w:val="zh-CN" w:eastAsia="zh-CN" w:bidi="zh-CN"/>
      </w:rPr>
    </w:lvl>
    <w:lvl w:ilvl="4" w:tentative="0">
      <w:start w:val="0"/>
      <w:numFmt w:val="bullet"/>
      <w:lvlText w:val="•"/>
      <w:lvlJc w:val="left"/>
      <w:pPr>
        <w:ind w:left="3698" w:hanging="603"/>
      </w:pPr>
      <w:rPr>
        <w:rFonts w:hint="default"/>
        <w:lang w:val="zh-CN" w:eastAsia="zh-CN" w:bidi="zh-CN"/>
      </w:rPr>
    </w:lvl>
    <w:lvl w:ilvl="5" w:tentative="0">
      <w:start w:val="0"/>
      <w:numFmt w:val="bullet"/>
      <w:lvlText w:val="•"/>
      <w:lvlJc w:val="left"/>
      <w:pPr>
        <w:ind w:left="4563" w:hanging="603"/>
      </w:pPr>
      <w:rPr>
        <w:rFonts w:hint="default"/>
        <w:lang w:val="zh-CN" w:eastAsia="zh-CN" w:bidi="zh-CN"/>
      </w:rPr>
    </w:lvl>
    <w:lvl w:ilvl="6" w:tentative="0">
      <w:start w:val="0"/>
      <w:numFmt w:val="bullet"/>
      <w:lvlText w:val="•"/>
      <w:lvlJc w:val="left"/>
      <w:pPr>
        <w:ind w:left="5427" w:hanging="603"/>
      </w:pPr>
      <w:rPr>
        <w:rFonts w:hint="default"/>
        <w:lang w:val="zh-CN" w:eastAsia="zh-CN" w:bidi="zh-CN"/>
      </w:rPr>
    </w:lvl>
    <w:lvl w:ilvl="7" w:tentative="0">
      <w:start w:val="0"/>
      <w:numFmt w:val="bullet"/>
      <w:lvlText w:val="•"/>
      <w:lvlJc w:val="left"/>
      <w:pPr>
        <w:ind w:left="6292" w:hanging="603"/>
      </w:pPr>
      <w:rPr>
        <w:rFonts w:hint="default"/>
        <w:lang w:val="zh-CN" w:eastAsia="zh-CN" w:bidi="zh-CN"/>
      </w:rPr>
    </w:lvl>
    <w:lvl w:ilvl="8" w:tentative="0">
      <w:start w:val="0"/>
      <w:numFmt w:val="bullet"/>
      <w:lvlText w:val="•"/>
      <w:lvlJc w:val="left"/>
      <w:pPr>
        <w:ind w:left="7157" w:hanging="603"/>
      </w:pPr>
      <w:rPr>
        <w:rFonts w:hint="default"/>
        <w:lang w:val="zh-CN" w:eastAsia="zh-CN" w:bidi="zh-CN"/>
      </w:rPr>
    </w:lvl>
  </w:abstractNum>
  <w:abstractNum w:abstractNumId="31">
    <w:nsid w:val="76BE2326"/>
    <w:multiLevelType w:val="multilevel"/>
    <w:tmpl w:val="76BE2326"/>
    <w:lvl w:ilvl="0" w:tentative="0">
      <w:start w:val="12"/>
      <w:numFmt w:val="decimal"/>
      <w:lvlText w:val="%1."/>
      <w:lvlJc w:val="left"/>
      <w:pPr>
        <w:ind w:left="1036" w:hanging="365"/>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234" w:hanging="603"/>
      </w:pPr>
      <w:rPr>
        <w:rFonts w:hint="default" w:ascii="宋体" w:hAnsi="宋体" w:eastAsia="宋体" w:cs="宋体"/>
        <w:w w:val="100"/>
        <w:sz w:val="24"/>
        <w:szCs w:val="24"/>
        <w:lang w:val="zh-CN" w:eastAsia="zh-CN" w:bidi="zh-CN"/>
      </w:rPr>
    </w:lvl>
    <w:lvl w:ilvl="2" w:tentative="0">
      <w:start w:val="0"/>
      <w:numFmt w:val="bullet"/>
      <w:lvlText w:val="•"/>
      <w:lvlJc w:val="left"/>
      <w:pPr>
        <w:ind w:left="1911" w:hanging="603"/>
      </w:pPr>
      <w:rPr>
        <w:rFonts w:hint="default"/>
        <w:lang w:val="zh-CN" w:eastAsia="zh-CN" w:bidi="zh-CN"/>
      </w:rPr>
    </w:lvl>
    <w:lvl w:ilvl="3" w:tentative="0">
      <w:start w:val="0"/>
      <w:numFmt w:val="bullet"/>
      <w:lvlText w:val="•"/>
      <w:lvlJc w:val="left"/>
      <w:pPr>
        <w:ind w:left="2783" w:hanging="603"/>
      </w:pPr>
      <w:rPr>
        <w:rFonts w:hint="default"/>
        <w:lang w:val="zh-CN" w:eastAsia="zh-CN" w:bidi="zh-CN"/>
      </w:rPr>
    </w:lvl>
    <w:lvl w:ilvl="4" w:tentative="0">
      <w:start w:val="0"/>
      <w:numFmt w:val="bullet"/>
      <w:lvlText w:val="•"/>
      <w:lvlJc w:val="left"/>
      <w:pPr>
        <w:ind w:left="3655" w:hanging="603"/>
      </w:pPr>
      <w:rPr>
        <w:rFonts w:hint="default"/>
        <w:lang w:val="zh-CN" w:eastAsia="zh-CN" w:bidi="zh-CN"/>
      </w:rPr>
    </w:lvl>
    <w:lvl w:ilvl="5" w:tentative="0">
      <w:start w:val="0"/>
      <w:numFmt w:val="bullet"/>
      <w:lvlText w:val="•"/>
      <w:lvlJc w:val="left"/>
      <w:pPr>
        <w:ind w:left="4527" w:hanging="603"/>
      </w:pPr>
      <w:rPr>
        <w:rFonts w:hint="default"/>
        <w:lang w:val="zh-CN" w:eastAsia="zh-CN" w:bidi="zh-CN"/>
      </w:rPr>
    </w:lvl>
    <w:lvl w:ilvl="6" w:tentative="0">
      <w:start w:val="0"/>
      <w:numFmt w:val="bullet"/>
      <w:lvlText w:val="•"/>
      <w:lvlJc w:val="left"/>
      <w:pPr>
        <w:ind w:left="5399" w:hanging="603"/>
      </w:pPr>
      <w:rPr>
        <w:rFonts w:hint="default"/>
        <w:lang w:val="zh-CN" w:eastAsia="zh-CN" w:bidi="zh-CN"/>
      </w:rPr>
    </w:lvl>
    <w:lvl w:ilvl="7" w:tentative="0">
      <w:start w:val="0"/>
      <w:numFmt w:val="bullet"/>
      <w:lvlText w:val="•"/>
      <w:lvlJc w:val="left"/>
      <w:pPr>
        <w:ind w:left="6270" w:hanging="603"/>
      </w:pPr>
      <w:rPr>
        <w:rFonts w:hint="default"/>
        <w:lang w:val="zh-CN" w:eastAsia="zh-CN" w:bidi="zh-CN"/>
      </w:rPr>
    </w:lvl>
    <w:lvl w:ilvl="8" w:tentative="0">
      <w:start w:val="0"/>
      <w:numFmt w:val="bullet"/>
      <w:lvlText w:val="•"/>
      <w:lvlJc w:val="left"/>
      <w:pPr>
        <w:ind w:left="7142" w:hanging="603"/>
      </w:pPr>
      <w:rPr>
        <w:rFonts w:hint="default"/>
        <w:lang w:val="zh-CN" w:eastAsia="zh-CN" w:bidi="zh-CN"/>
      </w:rPr>
    </w:lvl>
  </w:abstractNum>
  <w:abstractNum w:abstractNumId="32">
    <w:nsid w:val="778F68A0"/>
    <w:multiLevelType w:val="multilevel"/>
    <w:tmpl w:val="778F68A0"/>
    <w:lvl w:ilvl="0" w:tentative="0">
      <w:start w:val="9"/>
      <w:numFmt w:val="decimal"/>
      <w:lvlText w:val="%1."/>
      <w:lvlJc w:val="left"/>
      <w:pPr>
        <w:ind w:left="915" w:hanging="244"/>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234" w:hanging="420"/>
      </w:pPr>
      <w:rPr>
        <w:rFonts w:hint="default" w:ascii="宋体" w:hAnsi="宋体" w:eastAsia="宋体" w:cs="宋体"/>
        <w:w w:val="100"/>
        <w:sz w:val="24"/>
        <w:szCs w:val="24"/>
        <w:lang w:val="zh-CN" w:eastAsia="zh-CN" w:bidi="zh-CN"/>
      </w:rPr>
    </w:lvl>
    <w:lvl w:ilvl="2" w:tentative="0">
      <w:start w:val="0"/>
      <w:numFmt w:val="bullet"/>
      <w:lvlText w:val="•"/>
      <w:lvlJc w:val="left"/>
      <w:pPr>
        <w:ind w:left="1805" w:hanging="420"/>
      </w:pPr>
      <w:rPr>
        <w:rFonts w:hint="default"/>
        <w:lang w:val="zh-CN" w:eastAsia="zh-CN" w:bidi="zh-CN"/>
      </w:rPr>
    </w:lvl>
    <w:lvl w:ilvl="3" w:tentative="0">
      <w:start w:val="0"/>
      <w:numFmt w:val="bullet"/>
      <w:lvlText w:val="•"/>
      <w:lvlJc w:val="left"/>
      <w:pPr>
        <w:ind w:left="2690" w:hanging="420"/>
      </w:pPr>
      <w:rPr>
        <w:rFonts w:hint="default"/>
        <w:lang w:val="zh-CN" w:eastAsia="zh-CN" w:bidi="zh-CN"/>
      </w:rPr>
    </w:lvl>
    <w:lvl w:ilvl="4" w:tentative="0">
      <w:start w:val="0"/>
      <w:numFmt w:val="bullet"/>
      <w:lvlText w:val="•"/>
      <w:lvlJc w:val="left"/>
      <w:pPr>
        <w:ind w:left="3575" w:hanging="420"/>
      </w:pPr>
      <w:rPr>
        <w:rFonts w:hint="default"/>
        <w:lang w:val="zh-CN" w:eastAsia="zh-CN" w:bidi="zh-CN"/>
      </w:rPr>
    </w:lvl>
    <w:lvl w:ilvl="5" w:tentative="0">
      <w:start w:val="0"/>
      <w:numFmt w:val="bullet"/>
      <w:lvlText w:val="•"/>
      <w:lvlJc w:val="left"/>
      <w:pPr>
        <w:ind w:left="4460" w:hanging="420"/>
      </w:pPr>
      <w:rPr>
        <w:rFonts w:hint="default"/>
        <w:lang w:val="zh-CN" w:eastAsia="zh-CN" w:bidi="zh-CN"/>
      </w:rPr>
    </w:lvl>
    <w:lvl w:ilvl="6" w:tentative="0">
      <w:start w:val="0"/>
      <w:numFmt w:val="bullet"/>
      <w:lvlText w:val="•"/>
      <w:lvlJc w:val="left"/>
      <w:pPr>
        <w:ind w:left="5345" w:hanging="420"/>
      </w:pPr>
      <w:rPr>
        <w:rFonts w:hint="default"/>
        <w:lang w:val="zh-CN" w:eastAsia="zh-CN" w:bidi="zh-CN"/>
      </w:rPr>
    </w:lvl>
    <w:lvl w:ilvl="7" w:tentative="0">
      <w:start w:val="0"/>
      <w:numFmt w:val="bullet"/>
      <w:lvlText w:val="•"/>
      <w:lvlJc w:val="left"/>
      <w:pPr>
        <w:ind w:left="6230" w:hanging="420"/>
      </w:pPr>
      <w:rPr>
        <w:rFonts w:hint="default"/>
        <w:lang w:val="zh-CN" w:eastAsia="zh-CN" w:bidi="zh-CN"/>
      </w:rPr>
    </w:lvl>
    <w:lvl w:ilvl="8" w:tentative="0">
      <w:start w:val="0"/>
      <w:numFmt w:val="bullet"/>
      <w:lvlText w:val="•"/>
      <w:lvlJc w:val="left"/>
      <w:pPr>
        <w:ind w:left="7116" w:hanging="420"/>
      </w:pPr>
      <w:rPr>
        <w:rFonts w:hint="default"/>
        <w:lang w:val="zh-CN" w:eastAsia="zh-CN" w:bidi="zh-CN"/>
      </w:rPr>
    </w:lvl>
  </w:abstractNum>
  <w:abstractNum w:abstractNumId="33">
    <w:nsid w:val="78702CDB"/>
    <w:multiLevelType w:val="multilevel"/>
    <w:tmpl w:val="78702CDB"/>
    <w:lvl w:ilvl="0" w:tentative="0">
      <w:start w:val="19"/>
      <w:numFmt w:val="decimal"/>
      <w:lvlText w:val="%1."/>
      <w:lvlJc w:val="left"/>
      <w:pPr>
        <w:ind w:left="1036" w:hanging="365"/>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234" w:hanging="603"/>
      </w:pPr>
      <w:rPr>
        <w:rFonts w:hint="default" w:ascii="宋体" w:hAnsi="宋体" w:eastAsia="宋体" w:cs="宋体"/>
        <w:w w:val="100"/>
        <w:sz w:val="24"/>
        <w:szCs w:val="24"/>
        <w:lang w:val="zh-CN" w:eastAsia="zh-CN" w:bidi="zh-CN"/>
      </w:rPr>
    </w:lvl>
    <w:lvl w:ilvl="2" w:tentative="0">
      <w:start w:val="0"/>
      <w:numFmt w:val="bullet"/>
      <w:lvlText w:val="•"/>
      <w:lvlJc w:val="left"/>
      <w:pPr>
        <w:ind w:left="1200" w:hanging="603"/>
      </w:pPr>
      <w:rPr>
        <w:rFonts w:hint="default"/>
        <w:lang w:val="zh-CN" w:eastAsia="zh-CN" w:bidi="zh-CN"/>
      </w:rPr>
    </w:lvl>
    <w:lvl w:ilvl="3" w:tentative="0">
      <w:start w:val="0"/>
      <w:numFmt w:val="bullet"/>
      <w:lvlText w:val="•"/>
      <w:lvlJc w:val="left"/>
      <w:pPr>
        <w:ind w:left="2160" w:hanging="603"/>
      </w:pPr>
      <w:rPr>
        <w:rFonts w:hint="default"/>
        <w:lang w:val="zh-CN" w:eastAsia="zh-CN" w:bidi="zh-CN"/>
      </w:rPr>
    </w:lvl>
    <w:lvl w:ilvl="4" w:tentative="0">
      <w:start w:val="0"/>
      <w:numFmt w:val="bullet"/>
      <w:lvlText w:val="•"/>
      <w:lvlJc w:val="left"/>
      <w:pPr>
        <w:ind w:left="3121" w:hanging="603"/>
      </w:pPr>
      <w:rPr>
        <w:rFonts w:hint="default"/>
        <w:lang w:val="zh-CN" w:eastAsia="zh-CN" w:bidi="zh-CN"/>
      </w:rPr>
    </w:lvl>
    <w:lvl w:ilvl="5" w:tentative="0">
      <w:start w:val="0"/>
      <w:numFmt w:val="bullet"/>
      <w:lvlText w:val="•"/>
      <w:lvlJc w:val="left"/>
      <w:pPr>
        <w:ind w:left="4082" w:hanging="603"/>
      </w:pPr>
      <w:rPr>
        <w:rFonts w:hint="default"/>
        <w:lang w:val="zh-CN" w:eastAsia="zh-CN" w:bidi="zh-CN"/>
      </w:rPr>
    </w:lvl>
    <w:lvl w:ilvl="6" w:tentative="0">
      <w:start w:val="0"/>
      <w:numFmt w:val="bullet"/>
      <w:lvlText w:val="•"/>
      <w:lvlJc w:val="left"/>
      <w:pPr>
        <w:ind w:left="5043" w:hanging="603"/>
      </w:pPr>
      <w:rPr>
        <w:rFonts w:hint="default"/>
        <w:lang w:val="zh-CN" w:eastAsia="zh-CN" w:bidi="zh-CN"/>
      </w:rPr>
    </w:lvl>
    <w:lvl w:ilvl="7" w:tentative="0">
      <w:start w:val="0"/>
      <w:numFmt w:val="bullet"/>
      <w:lvlText w:val="•"/>
      <w:lvlJc w:val="left"/>
      <w:pPr>
        <w:ind w:left="6004" w:hanging="603"/>
      </w:pPr>
      <w:rPr>
        <w:rFonts w:hint="default"/>
        <w:lang w:val="zh-CN" w:eastAsia="zh-CN" w:bidi="zh-CN"/>
      </w:rPr>
    </w:lvl>
    <w:lvl w:ilvl="8" w:tentative="0">
      <w:start w:val="0"/>
      <w:numFmt w:val="bullet"/>
      <w:lvlText w:val="•"/>
      <w:lvlJc w:val="left"/>
      <w:pPr>
        <w:ind w:left="6964" w:hanging="603"/>
      </w:pPr>
      <w:rPr>
        <w:rFonts w:hint="default"/>
        <w:lang w:val="zh-CN" w:eastAsia="zh-CN" w:bidi="zh-CN"/>
      </w:rPr>
    </w:lvl>
  </w:abstractNum>
  <w:abstractNum w:abstractNumId="34">
    <w:nsid w:val="788305FE"/>
    <w:multiLevelType w:val="multilevel"/>
    <w:tmpl w:val="788305FE"/>
    <w:lvl w:ilvl="0" w:tentative="0">
      <w:start w:val="2"/>
      <w:numFmt w:val="decimal"/>
      <w:lvlText w:val="%1"/>
      <w:lvlJc w:val="left"/>
      <w:pPr>
        <w:ind w:left="1089" w:hanging="420"/>
      </w:pPr>
      <w:rPr>
        <w:rFonts w:hint="default"/>
        <w:lang w:val="zh-CN" w:eastAsia="zh-CN" w:bidi="zh-CN"/>
      </w:rPr>
    </w:lvl>
    <w:lvl w:ilvl="1" w:tentative="0">
      <w:start w:val="1"/>
      <w:numFmt w:val="decimal"/>
      <w:lvlText w:val="%1.%2"/>
      <w:lvlJc w:val="left"/>
      <w:pPr>
        <w:ind w:left="1089" w:hanging="420"/>
      </w:pPr>
      <w:rPr>
        <w:rFonts w:hint="default" w:ascii="宋体" w:hAnsi="宋体" w:eastAsia="宋体" w:cs="宋体"/>
        <w:w w:val="100"/>
        <w:sz w:val="24"/>
        <w:szCs w:val="24"/>
        <w:lang w:val="zh-CN" w:eastAsia="zh-CN" w:bidi="zh-CN"/>
      </w:rPr>
    </w:lvl>
    <w:lvl w:ilvl="2" w:tentative="0">
      <w:start w:val="0"/>
      <w:numFmt w:val="bullet"/>
      <w:lvlText w:val="•"/>
      <w:lvlJc w:val="left"/>
      <w:pPr>
        <w:ind w:left="2641" w:hanging="420"/>
      </w:pPr>
      <w:rPr>
        <w:rFonts w:hint="default"/>
        <w:lang w:val="zh-CN" w:eastAsia="zh-CN" w:bidi="zh-CN"/>
      </w:rPr>
    </w:lvl>
    <w:lvl w:ilvl="3" w:tentative="0">
      <w:start w:val="0"/>
      <w:numFmt w:val="bullet"/>
      <w:lvlText w:val="•"/>
      <w:lvlJc w:val="left"/>
      <w:pPr>
        <w:ind w:left="3421" w:hanging="420"/>
      </w:pPr>
      <w:rPr>
        <w:rFonts w:hint="default"/>
        <w:lang w:val="zh-CN" w:eastAsia="zh-CN" w:bidi="zh-CN"/>
      </w:rPr>
    </w:lvl>
    <w:lvl w:ilvl="4" w:tentative="0">
      <w:start w:val="0"/>
      <w:numFmt w:val="bullet"/>
      <w:lvlText w:val="•"/>
      <w:lvlJc w:val="left"/>
      <w:pPr>
        <w:ind w:left="4202" w:hanging="420"/>
      </w:pPr>
      <w:rPr>
        <w:rFonts w:hint="default"/>
        <w:lang w:val="zh-CN" w:eastAsia="zh-CN" w:bidi="zh-CN"/>
      </w:rPr>
    </w:lvl>
    <w:lvl w:ilvl="5" w:tentative="0">
      <w:start w:val="0"/>
      <w:numFmt w:val="bullet"/>
      <w:lvlText w:val="•"/>
      <w:lvlJc w:val="left"/>
      <w:pPr>
        <w:ind w:left="4983" w:hanging="420"/>
      </w:pPr>
      <w:rPr>
        <w:rFonts w:hint="default"/>
        <w:lang w:val="zh-CN" w:eastAsia="zh-CN" w:bidi="zh-CN"/>
      </w:rPr>
    </w:lvl>
    <w:lvl w:ilvl="6" w:tentative="0">
      <w:start w:val="0"/>
      <w:numFmt w:val="bullet"/>
      <w:lvlText w:val="•"/>
      <w:lvlJc w:val="left"/>
      <w:pPr>
        <w:ind w:left="5763" w:hanging="420"/>
      </w:pPr>
      <w:rPr>
        <w:rFonts w:hint="default"/>
        <w:lang w:val="zh-CN" w:eastAsia="zh-CN" w:bidi="zh-CN"/>
      </w:rPr>
    </w:lvl>
    <w:lvl w:ilvl="7" w:tentative="0">
      <w:start w:val="0"/>
      <w:numFmt w:val="bullet"/>
      <w:lvlText w:val="•"/>
      <w:lvlJc w:val="left"/>
      <w:pPr>
        <w:ind w:left="6544" w:hanging="420"/>
      </w:pPr>
      <w:rPr>
        <w:rFonts w:hint="default"/>
        <w:lang w:val="zh-CN" w:eastAsia="zh-CN" w:bidi="zh-CN"/>
      </w:rPr>
    </w:lvl>
    <w:lvl w:ilvl="8" w:tentative="0">
      <w:start w:val="0"/>
      <w:numFmt w:val="bullet"/>
      <w:lvlText w:val="•"/>
      <w:lvlJc w:val="left"/>
      <w:pPr>
        <w:ind w:left="7325" w:hanging="420"/>
      </w:pPr>
      <w:rPr>
        <w:rFonts w:hint="default"/>
        <w:lang w:val="zh-CN" w:eastAsia="zh-CN" w:bidi="zh-CN"/>
      </w:rPr>
    </w:lvl>
  </w:abstractNum>
  <w:abstractNum w:abstractNumId="35">
    <w:nsid w:val="78966CF5"/>
    <w:multiLevelType w:val="multilevel"/>
    <w:tmpl w:val="78966CF5"/>
    <w:lvl w:ilvl="0" w:tentative="0">
      <w:start w:val="18"/>
      <w:numFmt w:val="decimal"/>
      <w:lvlText w:val="%1"/>
      <w:lvlJc w:val="left"/>
      <w:pPr>
        <w:ind w:left="234" w:hanging="603"/>
      </w:pPr>
      <w:rPr>
        <w:rFonts w:hint="default"/>
        <w:lang w:val="zh-CN" w:eastAsia="zh-CN" w:bidi="zh-CN"/>
      </w:rPr>
    </w:lvl>
    <w:lvl w:ilvl="1" w:tentative="0">
      <w:start w:val="1"/>
      <w:numFmt w:val="decimal"/>
      <w:lvlText w:val="%1.%2"/>
      <w:lvlJc w:val="left"/>
      <w:pPr>
        <w:ind w:left="234" w:hanging="603"/>
      </w:pPr>
      <w:rPr>
        <w:rFonts w:hint="default" w:ascii="宋体" w:hAnsi="宋体" w:eastAsia="宋体" w:cs="宋体"/>
        <w:w w:val="100"/>
        <w:sz w:val="24"/>
        <w:szCs w:val="24"/>
        <w:lang w:val="zh-CN" w:eastAsia="zh-CN" w:bidi="zh-CN"/>
      </w:rPr>
    </w:lvl>
    <w:lvl w:ilvl="2" w:tentative="0">
      <w:start w:val="1"/>
      <w:numFmt w:val="decimal"/>
      <w:lvlText w:val="%1.%2.%3"/>
      <w:lvlJc w:val="left"/>
      <w:pPr>
        <w:ind w:left="234" w:hanging="780"/>
      </w:pPr>
      <w:rPr>
        <w:rFonts w:hint="default" w:ascii="宋体" w:hAnsi="宋体" w:eastAsia="宋体" w:cs="宋体"/>
        <w:w w:val="100"/>
        <w:sz w:val="24"/>
        <w:szCs w:val="24"/>
        <w:lang w:val="zh-CN" w:eastAsia="zh-CN" w:bidi="zh-CN"/>
      </w:rPr>
    </w:lvl>
    <w:lvl w:ilvl="3" w:tentative="0">
      <w:start w:val="0"/>
      <w:numFmt w:val="bullet"/>
      <w:lvlText w:val="•"/>
      <w:lvlJc w:val="left"/>
      <w:pPr>
        <w:ind w:left="2833" w:hanging="780"/>
      </w:pPr>
      <w:rPr>
        <w:rFonts w:hint="default"/>
        <w:lang w:val="zh-CN" w:eastAsia="zh-CN" w:bidi="zh-CN"/>
      </w:rPr>
    </w:lvl>
    <w:lvl w:ilvl="4" w:tentative="0">
      <w:start w:val="0"/>
      <w:numFmt w:val="bullet"/>
      <w:lvlText w:val="•"/>
      <w:lvlJc w:val="left"/>
      <w:pPr>
        <w:ind w:left="3698" w:hanging="780"/>
      </w:pPr>
      <w:rPr>
        <w:rFonts w:hint="default"/>
        <w:lang w:val="zh-CN" w:eastAsia="zh-CN" w:bidi="zh-CN"/>
      </w:rPr>
    </w:lvl>
    <w:lvl w:ilvl="5" w:tentative="0">
      <w:start w:val="0"/>
      <w:numFmt w:val="bullet"/>
      <w:lvlText w:val="•"/>
      <w:lvlJc w:val="left"/>
      <w:pPr>
        <w:ind w:left="4563" w:hanging="780"/>
      </w:pPr>
      <w:rPr>
        <w:rFonts w:hint="default"/>
        <w:lang w:val="zh-CN" w:eastAsia="zh-CN" w:bidi="zh-CN"/>
      </w:rPr>
    </w:lvl>
    <w:lvl w:ilvl="6" w:tentative="0">
      <w:start w:val="0"/>
      <w:numFmt w:val="bullet"/>
      <w:lvlText w:val="•"/>
      <w:lvlJc w:val="left"/>
      <w:pPr>
        <w:ind w:left="5427" w:hanging="780"/>
      </w:pPr>
      <w:rPr>
        <w:rFonts w:hint="default"/>
        <w:lang w:val="zh-CN" w:eastAsia="zh-CN" w:bidi="zh-CN"/>
      </w:rPr>
    </w:lvl>
    <w:lvl w:ilvl="7" w:tentative="0">
      <w:start w:val="0"/>
      <w:numFmt w:val="bullet"/>
      <w:lvlText w:val="•"/>
      <w:lvlJc w:val="left"/>
      <w:pPr>
        <w:ind w:left="6292" w:hanging="780"/>
      </w:pPr>
      <w:rPr>
        <w:rFonts w:hint="default"/>
        <w:lang w:val="zh-CN" w:eastAsia="zh-CN" w:bidi="zh-CN"/>
      </w:rPr>
    </w:lvl>
    <w:lvl w:ilvl="8" w:tentative="0">
      <w:start w:val="0"/>
      <w:numFmt w:val="bullet"/>
      <w:lvlText w:val="•"/>
      <w:lvlJc w:val="left"/>
      <w:pPr>
        <w:ind w:left="7157" w:hanging="780"/>
      </w:pPr>
      <w:rPr>
        <w:rFonts w:hint="default"/>
        <w:lang w:val="zh-CN" w:eastAsia="zh-CN" w:bidi="zh-CN"/>
      </w:rPr>
    </w:lvl>
  </w:abstractNum>
  <w:num w:numId="1">
    <w:abstractNumId w:val="28"/>
  </w:num>
  <w:num w:numId="2">
    <w:abstractNumId w:val="25"/>
  </w:num>
  <w:num w:numId="3">
    <w:abstractNumId w:val="6"/>
  </w:num>
  <w:num w:numId="4">
    <w:abstractNumId w:val="20"/>
  </w:num>
  <w:num w:numId="5">
    <w:abstractNumId w:val="34"/>
  </w:num>
  <w:num w:numId="6">
    <w:abstractNumId w:val="22"/>
  </w:num>
  <w:num w:numId="7">
    <w:abstractNumId w:val="13"/>
  </w:num>
  <w:num w:numId="8">
    <w:abstractNumId w:val="32"/>
  </w:num>
  <w:num w:numId="9">
    <w:abstractNumId w:val="12"/>
  </w:num>
  <w:num w:numId="10">
    <w:abstractNumId w:val="31"/>
  </w:num>
  <w:num w:numId="11">
    <w:abstractNumId w:val="24"/>
  </w:num>
  <w:num w:numId="12">
    <w:abstractNumId w:val="23"/>
  </w:num>
  <w:num w:numId="13">
    <w:abstractNumId w:val="30"/>
  </w:num>
  <w:num w:numId="14">
    <w:abstractNumId w:val="11"/>
  </w:num>
  <w:num w:numId="15">
    <w:abstractNumId w:val="35"/>
  </w:num>
  <w:num w:numId="16">
    <w:abstractNumId w:val="33"/>
  </w:num>
  <w:num w:numId="17">
    <w:abstractNumId w:val="7"/>
  </w:num>
  <w:num w:numId="18">
    <w:abstractNumId w:val="15"/>
  </w:num>
  <w:num w:numId="19">
    <w:abstractNumId w:val="17"/>
  </w:num>
  <w:num w:numId="20">
    <w:abstractNumId w:val="3"/>
  </w:num>
  <w:num w:numId="21">
    <w:abstractNumId w:val="27"/>
  </w:num>
  <w:num w:numId="22">
    <w:abstractNumId w:val="5"/>
  </w:num>
  <w:num w:numId="23">
    <w:abstractNumId w:val="0"/>
  </w:num>
  <w:num w:numId="24">
    <w:abstractNumId w:val="4"/>
  </w:num>
  <w:num w:numId="25">
    <w:abstractNumId w:val="14"/>
  </w:num>
  <w:num w:numId="26">
    <w:abstractNumId w:val="19"/>
  </w:num>
  <w:num w:numId="27">
    <w:abstractNumId w:val="29"/>
  </w:num>
  <w:num w:numId="28">
    <w:abstractNumId w:val="8"/>
  </w:num>
  <w:num w:numId="29">
    <w:abstractNumId w:val="21"/>
  </w:num>
  <w:num w:numId="30">
    <w:abstractNumId w:val="2"/>
  </w:num>
  <w:num w:numId="31">
    <w:abstractNumId w:val="9"/>
  </w:num>
  <w:num w:numId="32">
    <w:abstractNumId w:val="10"/>
  </w:num>
  <w:num w:numId="33">
    <w:abstractNumId w:val="26"/>
  </w:num>
  <w:num w:numId="34">
    <w:abstractNumId w:val="16"/>
  </w:num>
  <w:num w:numId="35">
    <w:abstractNumId w:val="1"/>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wNTFjYjdhYmQ4MDUxOTEwNDc2MjU3ZmZlMTIyNDAifQ=="/>
  </w:docVars>
  <w:rsids>
    <w:rsidRoot w:val="0FDB3242"/>
    <w:rsid w:val="001367DF"/>
    <w:rsid w:val="00156C17"/>
    <w:rsid w:val="001E3E2B"/>
    <w:rsid w:val="00232B58"/>
    <w:rsid w:val="002420C4"/>
    <w:rsid w:val="002D0A9E"/>
    <w:rsid w:val="002F6BD2"/>
    <w:rsid w:val="003062E1"/>
    <w:rsid w:val="0035794B"/>
    <w:rsid w:val="0052738E"/>
    <w:rsid w:val="005A0ED8"/>
    <w:rsid w:val="005F2DF3"/>
    <w:rsid w:val="00612A35"/>
    <w:rsid w:val="006770AE"/>
    <w:rsid w:val="006A16F7"/>
    <w:rsid w:val="00734C10"/>
    <w:rsid w:val="00737256"/>
    <w:rsid w:val="00752FB6"/>
    <w:rsid w:val="00880EB1"/>
    <w:rsid w:val="0089001F"/>
    <w:rsid w:val="008B50B1"/>
    <w:rsid w:val="008B7592"/>
    <w:rsid w:val="008D50F2"/>
    <w:rsid w:val="008F2959"/>
    <w:rsid w:val="0094559D"/>
    <w:rsid w:val="00945C0F"/>
    <w:rsid w:val="00987005"/>
    <w:rsid w:val="0098794C"/>
    <w:rsid w:val="009A23CF"/>
    <w:rsid w:val="00AE02EA"/>
    <w:rsid w:val="00B07827"/>
    <w:rsid w:val="00B24771"/>
    <w:rsid w:val="00B61D31"/>
    <w:rsid w:val="00BD0BEE"/>
    <w:rsid w:val="00BE4E51"/>
    <w:rsid w:val="00CB61DE"/>
    <w:rsid w:val="00D700F2"/>
    <w:rsid w:val="00D8070E"/>
    <w:rsid w:val="00EA608D"/>
    <w:rsid w:val="00EF5222"/>
    <w:rsid w:val="00F526B7"/>
    <w:rsid w:val="00F914DE"/>
    <w:rsid w:val="00FA2744"/>
    <w:rsid w:val="00FB3E41"/>
    <w:rsid w:val="00FC7D2C"/>
    <w:rsid w:val="05561AC9"/>
    <w:rsid w:val="0D627E29"/>
    <w:rsid w:val="0FDB3242"/>
    <w:rsid w:val="10CB76B9"/>
    <w:rsid w:val="1E493A0D"/>
    <w:rsid w:val="1F4925D5"/>
    <w:rsid w:val="30C47C02"/>
    <w:rsid w:val="33B311D9"/>
    <w:rsid w:val="35064E0D"/>
    <w:rsid w:val="45605C79"/>
    <w:rsid w:val="5ECE26B9"/>
    <w:rsid w:val="6E8038D1"/>
    <w:rsid w:val="6FA06950"/>
    <w:rsid w:val="6FF86ECB"/>
    <w:rsid w:val="71497952"/>
    <w:rsid w:val="72CE7555"/>
    <w:rsid w:val="78522B11"/>
    <w:rsid w:val="7D39749C"/>
    <w:rsid w:val="7F821B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1" w:semiHidden="0" w:name="heading 2"/>
    <w:lsdException w:qFormat="1"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qFormat="1" w:uiPriority="99"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6">
    <w:name w:val="heading 1"/>
    <w:basedOn w:val="1"/>
    <w:next w:val="1"/>
    <w:qFormat/>
    <w:uiPriority w:val="1"/>
    <w:pPr>
      <w:keepNext/>
      <w:keepLines/>
      <w:spacing w:before="340" w:after="330" w:line="576" w:lineRule="auto"/>
      <w:outlineLvl w:val="0"/>
    </w:pPr>
    <w:rPr>
      <w:b/>
      <w:bCs/>
      <w:kern w:val="44"/>
      <w:sz w:val="44"/>
      <w:szCs w:val="44"/>
    </w:rPr>
  </w:style>
  <w:style w:type="paragraph" w:styleId="7">
    <w:name w:val="heading 2"/>
    <w:basedOn w:val="1"/>
    <w:next w:val="1"/>
    <w:unhideWhenUsed/>
    <w:qFormat/>
    <w:uiPriority w:val="1"/>
    <w:pPr>
      <w:keepNext/>
      <w:keepLines/>
      <w:spacing w:before="260" w:after="260" w:line="412" w:lineRule="auto"/>
      <w:outlineLvl w:val="1"/>
    </w:pPr>
    <w:rPr>
      <w:rFonts w:ascii="Arial" w:hAnsi="Arial" w:eastAsia="黑体" w:cs="Arial"/>
      <w:b/>
      <w:bCs/>
      <w:sz w:val="32"/>
      <w:szCs w:val="32"/>
    </w:rPr>
  </w:style>
  <w:style w:type="paragraph" w:styleId="8">
    <w:name w:val="heading 3"/>
    <w:basedOn w:val="1"/>
    <w:next w:val="1"/>
    <w:unhideWhenUsed/>
    <w:qFormat/>
    <w:uiPriority w:val="1"/>
    <w:pPr>
      <w:keepNext/>
      <w:keepLines/>
      <w:spacing w:before="260" w:after="260" w:line="416" w:lineRule="auto"/>
      <w:outlineLvl w:val="2"/>
    </w:pPr>
    <w:rPr>
      <w:b/>
      <w:bCs/>
      <w:sz w:val="32"/>
      <w:szCs w:val="32"/>
    </w:rPr>
  </w:style>
  <w:style w:type="character" w:default="1" w:styleId="16">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1"/>
    <w:qFormat/>
    <w:uiPriority w:val="99"/>
    <w:pPr>
      <w:tabs>
        <w:tab w:val="left" w:pos="0"/>
        <w:tab w:val="left" w:pos="993"/>
        <w:tab w:val="left" w:pos="1134"/>
      </w:tabs>
      <w:ind w:firstLine="420" w:firstLineChars="200"/>
    </w:pPr>
  </w:style>
  <w:style w:type="paragraph" w:styleId="3">
    <w:name w:val="Body Text Indent"/>
    <w:basedOn w:val="1"/>
    <w:next w:val="4"/>
    <w:qFormat/>
    <w:uiPriority w:val="99"/>
    <w:pPr>
      <w:tabs>
        <w:tab w:val="left" w:pos="0"/>
        <w:tab w:val="left" w:pos="993"/>
        <w:tab w:val="left" w:pos="1134"/>
      </w:tabs>
      <w:spacing w:line="500" w:lineRule="exact"/>
      <w:ind w:firstLine="567"/>
    </w:pPr>
    <w:rPr>
      <w:rFonts w:ascii="宋体"/>
      <w:sz w:val="28"/>
    </w:rPr>
  </w:style>
  <w:style w:type="paragraph" w:styleId="4">
    <w:name w:val="envelope return"/>
    <w:basedOn w:val="1"/>
    <w:next w:val="5"/>
    <w:qFormat/>
    <w:uiPriority w:val="99"/>
    <w:pPr>
      <w:snapToGrid w:val="0"/>
    </w:pPr>
    <w:rPr>
      <w:rFonts w:ascii="Arial" w:hAnsi="Arial"/>
    </w:rPr>
  </w:style>
  <w:style w:type="paragraph" w:styleId="5">
    <w:name w:val="toc 7"/>
    <w:basedOn w:val="1"/>
    <w:next w:val="1"/>
    <w:qFormat/>
    <w:uiPriority w:val="0"/>
    <w:pPr>
      <w:ind w:left="1260"/>
      <w:jc w:val="left"/>
    </w:pPr>
  </w:style>
  <w:style w:type="paragraph" w:styleId="9">
    <w:name w:val="Normal Indent"/>
    <w:basedOn w:val="1"/>
    <w:qFormat/>
    <w:uiPriority w:val="0"/>
    <w:pPr>
      <w:autoSpaceDE w:val="0"/>
      <w:autoSpaceDN w:val="0"/>
      <w:adjustRightInd w:val="0"/>
      <w:ind w:firstLine="420"/>
      <w:jc w:val="left"/>
    </w:pPr>
    <w:rPr>
      <w:rFonts w:ascii="宋体"/>
      <w:kern w:val="0"/>
      <w:sz w:val="24"/>
    </w:rPr>
  </w:style>
  <w:style w:type="paragraph" w:styleId="10">
    <w:name w:val="annotation text"/>
    <w:basedOn w:val="1"/>
    <w:next w:val="1"/>
    <w:unhideWhenUsed/>
    <w:qFormat/>
    <w:uiPriority w:val="99"/>
    <w:pPr>
      <w:jc w:val="left"/>
    </w:pPr>
    <w:rPr>
      <w:kern w:val="0"/>
      <w:sz w:val="20"/>
    </w:rPr>
  </w:style>
  <w:style w:type="paragraph" w:styleId="11">
    <w:name w:val="Body Text"/>
    <w:basedOn w:val="1"/>
    <w:qFormat/>
    <w:uiPriority w:val="1"/>
    <w:pPr>
      <w:autoSpaceDE w:val="0"/>
      <w:autoSpaceDN w:val="0"/>
      <w:jc w:val="left"/>
    </w:pPr>
    <w:rPr>
      <w:rFonts w:ascii="宋体" w:hAnsi="宋体" w:cs="宋体"/>
      <w:kern w:val="0"/>
      <w:sz w:val="24"/>
      <w:szCs w:val="24"/>
      <w:lang w:val="zh-CN" w:bidi="zh-CN"/>
    </w:rPr>
  </w:style>
  <w:style w:type="paragraph" w:styleId="12">
    <w:name w:val="Plain Text"/>
    <w:basedOn w:val="1"/>
    <w:unhideWhenUsed/>
    <w:qFormat/>
    <w:uiPriority w:val="0"/>
    <w:rPr>
      <w:rFonts w:ascii="宋体" w:hAnsi="Courier New"/>
      <w:szCs w:val="22"/>
    </w:rPr>
  </w:style>
  <w:style w:type="paragraph" w:styleId="13">
    <w:name w:val="footer"/>
    <w:basedOn w:val="1"/>
    <w:unhideWhenUsed/>
    <w:qFormat/>
    <w:uiPriority w:val="99"/>
    <w:pPr>
      <w:tabs>
        <w:tab w:val="center" w:pos="4153"/>
        <w:tab w:val="right" w:pos="8306"/>
      </w:tabs>
      <w:snapToGrid w:val="0"/>
      <w:jc w:val="left"/>
    </w:pPr>
    <w:rPr>
      <w:sz w:val="18"/>
      <w:szCs w:val="18"/>
    </w:rPr>
  </w:style>
  <w:style w:type="paragraph" w:styleId="14">
    <w:name w:val="footnote text"/>
    <w:basedOn w:val="1"/>
    <w:unhideWhenUsed/>
    <w:qFormat/>
    <w:uiPriority w:val="99"/>
    <w:pPr>
      <w:snapToGrid w:val="0"/>
      <w:jc w:val="left"/>
    </w:pPr>
    <w:rPr>
      <w:rFonts w:ascii="Calibri" w:hAnsi="Calibri"/>
      <w:sz w:val="18"/>
      <w:szCs w:val="18"/>
    </w:rPr>
  </w:style>
  <w:style w:type="character" w:styleId="17">
    <w:name w:val="Hyperlink"/>
    <w:basedOn w:val="16"/>
    <w:unhideWhenUsed/>
    <w:qFormat/>
    <w:uiPriority w:val="99"/>
    <w:rPr>
      <w:color w:val="5C5C5C"/>
      <w:u w:val="none"/>
    </w:rPr>
  </w:style>
  <w:style w:type="character" w:styleId="18">
    <w:name w:val="footnote reference"/>
    <w:unhideWhenUsed/>
    <w:qFormat/>
    <w:uiPriority w:val="99"/>
    <w:rPr>
      <w:vertAlign w:val="superscript"/>
    </w:rPr>
  </w:style>
  <w:style w:type="character" w:customStyle="1" w:styleId="19">
    <w:name w:val="style3"/>
    <w:qFormat/>
    <w:uiPriority w:val="0"/>
  </w:style>
  <w:style w:type="paragraph" w:customStyle="1" w:styleId="20">
    <w:name w:val="Table Paragraph"/>
    <w:basedOn w:val="1"/>
    <w:qFormat/>
    <w:uiPriority w:val="1"/>
    <w:pPr>
      <w:autoSpaceDE w:val="0"/>
      <w:autoSpaceDN w:val="0"/>
      <w:jc w:val="left"/>
    </w:pPr>
    <w:rPr>
      <w:rFonts w:ascii="宋体" w:hAnsi="宋体" w:cs="宋体"/>
      <w:kern w:val="0"/>
      <w:sz w:val="22"/>
      <w:szCs w:val="22"/>
      <w:lang w:val="zh-CN" w:bidi="zh-CN"/>
    </w:rPr>
  </w:style>
  <w:style w:type="paragraph" w:styleId="21">
    <w:name w:val="List Paragraph"/>
    <w:basedOn w:val="1"/>
    <w:qFormat/>
    <w:uiPriority w:val="1"/>
    <w:pPr>
      <w:autoSpaceDE w:val="0"/>
      <w:autoSpaceDN w:val="0"/>
      <w:ind w:left="234" w:firstLine="434"/>
      <w:jc w:val="left"/>
    </w:pPr>
    <w:rPr>
      <w:rFonts w:ascii="宋体" w:hAnsi="宋体" w:cs="宋体"/>
      <w:kern w:val="0"/>
      <w:sz w:val="22"/>
      <w:szCs w:val="22"/>
      <w:lang w:val="zh-CN" w:bidi="zh-CN"/>
    </w:rPr>
  </w:style>
  <w:style w:type="paragraph" w:customStyle="1" w:styleId="22">
    <w:name w:val="标题 31"/>
    <w:basedOn w:val="1"/>
    <w:qFormat/>
    <w:uiPriority w:val="1"/>
    <w:pPr>
      <w:autoSpaceDE w:val="0"/>
      <w:autoSpaceDN w:val="0"/>
      <w:spacing w:before="132"/>
      <w:ind w:left="220"/>
      <w:jc w:val="left"/>
      <w:outlineLvl w:val="3"/>
    </w:pPr>
    <w:rPr>
      <w:rFonts w:ascii="宋体" w:hAnsi="宋体" w:cs="宋体"/>
      <w:b/>
      <w:bCs/>
      <w:kern w:val="0"/>
      <w:sz w:val="24"/>
      <w:szCs w:val="24"/>
      <w:lang w:val="zh-CN" w:bidi="zh-CN"/>
    </w:rPr>
  </w:style>
  <w:style w:type="paragraph" w:customStyle="1" w:styleId="23">
    <w:name w:val="p15"/>
    <w:basedOn w:val="1"/>
    <w:next w:val="10"/>
    <w:qFormat/>
    <w:uiPriority w:val="99"/>
    <w:pPr>
      <w:widowControl/>
    </w:pPr>
    <w:rPr>
      <w:kern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59</Pages>
  <Words>23317</Words>
  <Characters>24409</Characters>
  <Lines>200</Lines>
  <Paragraphs>56</Paragraphs>
  <TotalTime>14</TotalTime>
  <ScaleCrop>false</ScaleCrop>
  <LinksUpToDate>false</LinksUpToDate>
  <CharactersWithSpaces>26285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2022-07-14T01:41:00Z</dcterms:created>
  <dc:creator>admin</dc:creator>
  <cp:lastModifiedBy>任士伟</cp:lastModifiedBy>
  <dcterms:modified xsi:type="dcterms:W3CDTF">2022-09-13T09:07:21Z</dcterms:modified>
  <cp:revision>141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F9FFA8A371D249A0996EA6BD1BC4A9DA</vt:lpwstr>
  </property>
</Properties>
</file>