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before="0" w:after="0" w:line="360" w:lineRule="auto"/>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抚顺市公安局数据采集标准化系统服务器的竞争性询价公告</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u w:val="single"/>
        </w:rPr>
        <w:t xml:space="preserve"> 抚顺市公安局数据采集标准化系统服务器</w:t>
      </w:r>
      <w:r>
        <w:rPr>
          <w:rFonts w:hint="eastAsia" w:ascii="仿宋_GB2312" w:hAnsi="仿宋_GB2312" w:eastAsia="仿宋_GB2312" w:cs="仿宋_GB2312"/>
          <w:szCs w:val="21"/>
        </w:rPr>
        <w:t>的潜在供应商应在</w:t>
      </w:r>
      <w:r>
        <w:rPr>
          <w:rFonts w:hint="eastAsia" w:ascii="仿宋_GB2312" w:hAnsi="仿宋_GB2312" w:eastAsia="仿宋_GB2312" w:cs="仿宋_GB2312"/>
          <w:szCs w:val="21"/>
          <w:u w:val="single"/>
        </w:rPr>
        <w:t>辽宁鸿博项目管理咨询有限公司</w:t>
      </w:r>
      <w:r>
        <w:rPr>
          <w:rFonts w:hint="eastAsia" w:ascii="仿宋_GB2312" w:hAnsi="仿宋_GB2312" w:eastAsia="仿宋_GB2312" w:cs="仿宋_GB2312"/>
          <w:szCs w:val="21"/>
        </w:rPr>
        <w:t>获取采购文件，并于</w:t>
      </w:r>
      <w:r>
        <w:rPr>
          <w:rFonts w:hint="eastAsia" w:ascii="仿宋_GB2312" w:hAnsi="仿宋_GB2312" w:eastAsia="仿宋_GB2312" w:cs="仿宋_GB2312"/>
          <w:szCs w:val="21"/>
          <w:highlight w:val="none"/>
          <w:u w:val="single"/>
        </w:rPr>
        <w:t>2022</w:t>
      </w:r>
      <w:r>
        <w:rPr>
          <w:rFonts w:hint="eastAsia" w:ascii="仿宋_GB2312" w:hAnsi="仿宋_GB2312" w:eastAsia="仿宋_GB2312" w:cs="仿宋_GB2312"/>
          <w:bCs/>
          <w:szCs w:val="21"/>
          <w:highlight w:val="none"/>
          <w:u w:val="single"/>
        </w:rPr>
        <w:t>年</w:t>
      </w:r>
      <w:r>
        <w:rPr>
          <w:rFonts w:hint="eastAsia" w:ascii="仿宋_GB2312" w:hAnsi="仿宋_GB2312" w:eastAsia="仿宋_GB2312" w:cs="仿宋_GB2312"/>
          <w:bCs/>
          <w:szCs w:val="21"/>
          <w:highlight w:val="none"/>
          <w:u w:val="single"/>
          <w:lang w:val="en-US" w:eastAsia="zh-CN"/>
        </w:rPr>
        <w:t>9</w:t>
      </w:r>
      <w:r>
        <w:rPr>
          <w:rFonts w:hint="eastAsia" w:ascii="仿宋_GB2312" w:hAnsi="仿宋_GB2312" w:eastAsia="仿宋_GB2312" w:cs="仿宋_GB2312"/>
          <w:bCs/>
          <w:szCs w:val="21"/>
          <w:highlight w:val="none"/>
          <w:u w:val="single"/>
        </w:rPr>
        <w:t>月</w:t>
      </w:r>
      <w:r>
        <w:rPr>
          <w:rFonts w:hint="eastAsia" w:ascii="仿宋_GB2312" w:hAnsi="仿宋_GB2312" w:eastAsia="仿宋_GB2312" w:cs="仿宋_GB2312"/>
          <w:bCs/>
          <w:szCs w:val="21"/>
          <w:highlight w:val="none"/>
          <w:u w:val="single"/>
          <w:lang w:val="en-US" w:eastAsia="zh-CN"/>
        </w:rPr>
        <w:t>22</w:t>
      </w:r>
      <w:r>
        <w:rPr>
          <w:rFonts w:hint="eastAsia" w:ascii="仿宋_GB2312" w:hAnsi="仿宋_GB2312" w:eastAsia="仿宋_GB2312" w:cs="仿宋_GB2312"/>
          <w:bCs/>
          <w:szCs w:val="21"/>
          <w:highlight w:val="none"/>
          <w:u w:val="single"/>
        </w:rPr>
        <w:t>日13点30分</w:t>
      </w:r>
      <w:r>
        <w:rPr>
          <w:rFonts w:hint="eastAsia" w:ascii="仿宋_GB2312" w:hAnsi="仿宋_GB2312" w:eastAsia="仿宋_GB2312" w:cs="仿宋_GB2312"/>
          <w:bCs/>
          <w:szCs w:val="21"/>
        </w:rPr>
        <w:t>（北京时间）前提交响应文件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一、项目基本情况</w:t>
      </w:r>
    </w:p>
    <w:p>
      <w:pPr>
        <w:spacing w:line="360" w:lineRule="auto"/>
        <w:ind w:firstLine="420" w:firstLineChars="200"/>
        <w:rPr>
          <w:rFonts w:ascii="仿宋_GB2312" w:hAnsi="仿宋_GB2312" w:eastAsia="仿宋_GB2312" w:cs="仿宋_GB2312"/>
          <w:sz w:val="36"/>
          <w:szCs w:val="36"/>
          <w:highlight w:val="yellow"/>
        </w:rPr>
      </w:pPr>
      <w:r>
        <w:rPr>
          <w:rFonts w:hint="eastAsia" w:ascii="仿宋_GB2312" w:hAnsi="仿宋_GB2312" w:eastAsia="仿宋_GB2312" w:cs="仿宋_GB2312"/>
          <w:szCs w:val="21"/>
        </w:rPr>
        <w:t>项目编号：LNHBZB2022-097</w:t>
      </w:r>
    </w:p>
    <w:p>
      <w:pPr>
        <w:adjustRightInd w:val="0"/>
        <w:snapToGrid w:val="0"/>
        <w:spacing w:line="360" w:lineRule="auto"/>
        <w:ind w:left="1470" w:leftChars="200" w:hanging="1050" w:hangingChars="500"/>
        <w:rPr>
          <w:rFonts w:ascii="仿宋_GB2312" w:hAnsi="仿宋_GB2312" w:eastAsia="仿宋_GB2312" w:cs="仿宋_GB2312"/>
          <w:szCs w:val="21"/>
        </w:rPr>
      </w:pPr>
      <w:r>
        <w:rPr>
          <w:rFonts w:hint="eastAsia" w:ascii="仿宋_GB2312" w:hAnsi="仿宋_GB2312" w:eastAsia="仿宋_GB2312" w:cs="仿宋_GB2312"/>
          <w:szCs w:val="21"/>
        </w:rPr>
        <w:t>项目名称：抚顺市公安局数据采集标准化系统服务器</w:t>
      </w:r>
    </w:p>
    <w:p>
      <w:pPr>
        <w:adjustRightInd w:val="0"/>
        <w:snapToGrid w:val="0"/>
        <w:spacing w:line="360" w:lineRule="auto"/>
        <w:ind w:left="1470" w:leftChars="200" w:hanging="1050" w:hangingChars="500"/>
        <w:rPr>
          <w:rFonts w:ascii="仿宋_GB2312" w:hAnsi="仿宋_GB2312" w:eastAsia="仿宋_GB2312" w:cs="仿宋_GB2312"/>
          <w:szCs w:val="21"/>
        </w:rPr>
      </w:pPr>
      <w:r>
        <w:rPr>
          <w:rFonts w:hint="eastAsia" w:ascii="仿宋_GB2312" w:hAnsi="仿宋_GB2312" w:eastAsia="仿宋_GB2312" w:cs="仿宋_GB2312"/>
          <w:szCs w:val="21"/>
        </w:rPr>
        <w:t>采购方式：□竞争性谈判 □竞争性磋商 ☑询价</w:t>
      </w:r>
    </w:p>
    <w:p>
      <w:pPr>
        <w:adjustRightInd w:val="0"/>
        <w:snapToGrid w:val="0"/>
        <w:spacing w:line="360" w:lineRule="auto"/>
        <w:ind w:left="1470" w:leftChars="200" w:hanging="1050" w:hangingChars="500"/>
        <w:rPr>
          <w:rFonts w:ascii="仿宋_GB2312" w:hAnsi="仿宋_GB2312" w:eastAsia="仿宋_GB2312" w:cs="仿宋_GB2312"/>
          <w:szCs w:val="21"/>
        </w:rPr>
      </w:pPr>
      <w:r>
        <w:rPr>
          <w:rFonts w:hint="eastAsia" w:ascii="仿宋_GB2312" w:hAnsi="仿宋_GB2312" w:eastAsia="仿宋_GB2312" w:cs="仿宋_GB2312"/>
          <w:szCs w:val="21"/>
        </w:rPr>
        <w:t>预算金额：54,560.00元</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最高限价（如有）：54,560.00元</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采购需求：存储服务器3台、应用服务器1台。</w:t>
      </w:r>
    </w:p>
    <w:p>
      <w:pPr>
        <w:adjustRightInd w:val="0"/>
        <w:snapToGrid w:val="0"/>
        <w:spacing w:line="360" w:lineRule="auto"/>
        <w:ind w:left="1470" w:leftChars="200" w:hanging="1050" w:hangingChars="500"/>
        <w:rPr>
          <w:rFonts w:ascii="仿宋_GB2312" w:hAnsi="仿宋_GB2312" w:eastAsia="仿宋_GB2312" w:cs="仿宋_GB2312"/>
          <w:szCs w:val="21"/>
          <w:highlight w:val="yellow"/>
        </w:rPr>
      </w:pPr>
      <w:r>
        <w:rPr>
          <w:rFonts w:hint="eastAsia" w:ascii="仿宋_GB2312" w:hAnsi="仿宋_GB2312" w:eastAsia="仿宋_GB2312" w:cs="仿宋_GB2312"/>
          <w:szCs w:val="21"/>
        </w:rPr>
        <w:t>合同履行期限：以双方签订合同为准。</w:t>
      </w:r>
    </w:p>
    <w:p>
      <w:pPr>
        <w:adjustRightInd w:val="0"/>
        <w:snapToGrid w:val="0"/>
        <w:spacing w:line="360" w:lineRule="auto"/>
        <w:ind w:left="1470" w:leftChars="200" w:hanging="1050" w:hangingChars="500"/>
        <w:rPr>
          <w:rFonts w:ascii="仿宋_GB2312" w:hAnsi="仿宋_GB2312" w:eastAsia="仿宋_GB2312" w:cs="仿宋_GB2312"/>
          <w:szCs w:val="21"/>
        </w:rPr>
      </w:pPr>
      <w:r>
        <w:rPr>
          <w:rFonts w:hint="eastAsia" w:ascii="仿宋_GB2312" w:hAnsi="仿宋_GB2312" w:eastAsia="仿宋_GB2312" w:cs="仿宋_GB2312"/>
          <w:szCs w:val="21"/>
        </w:rPr>
        <w:t>本项目不接受联合体。</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二、申请人的资格要求：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1、具有独立承担民事责任的能力；</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2、具有良好的商业信誉和健全的财务会计制度；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3、具有履行合同所必需的设备和专业技术能力；</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4、有依法缴纳税收和社会保障资金的良好记录；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5、参加采购活动前三年内，在经营活动中没有重大违法记录；</w:t>
      </w:r>
    </w:p>
    <w:p>
      <w:pPr>
        <w:adjustRightInd w:val="0"/>
        <w:snapToGrid w:val="0"/>
        <w:spacing w:line="360" w:lineRule="auto"/>
        <w:ind w:firstLine="420" w:firstLineChars="200"/>
        <w:rPr>
          <w:rFonts w:ascii="仿宋_GB2312" w:hAnsi="仿宋_GB2312" w:eastAsia="仿宋_GB2312" w:cs="仿宋_GB2312"/>
          <w:szCs w:val="21"/>
        </w:rPr>
      </w:pPr>
      <w:bookmarkStart w:id="0" w:name="_Toc22684"/>
      <w:r>
        <w:rPr>
          <w:rFonts w:hint="eastAsia" w:ascii="仿宋_GB2312" w:hAnsi="仿宋_GB2312" w:eastAsia="仿宋_GB2312" w:cs="仿宋_GB2312"/>
          <w:szCs w:val="21"/>
        </w:rPr>
        <w:t>6、本项目的特定资格要求：无。</w:t>
      </w:r>
    </w:p>
    <w:bookmarkEnd w:id="0"/>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三、获取采购文件</w:t>
      </w:r>
    </w:p>
    <w:p>
      <w:pPr>
        <w:adjustRightInd w:val="0"/>
        <w:snapToGrid w:val="0"/>
        <w:spacing w:line="360" w:lineRule="auto"/>
        <w:ind w:firstLine="540"/>
        <w:rPr>
          <w:rFonts w:ascii="仿宋_GB2312" w:hAnsi="仿宋_GB2312" w:eastAsia="仿宋_GB2312" w:cs="仿宋_GB2312"/>
          <w:szCs w:val="21"/>
        </w:rPr>
      </w:pPr>
      <w:r>
        <w:rPr>
          <w:rFonts w:hint="eastAsia" w:ascii="仿宋_GB2312" w:hAnsi="仿宋_GB2312" w:eastAsia="仿宋_GB2312" w:cs="仿宋_GB2312"/>
          <w:szCs w:val="21"/>
        </w:rPr>
        <w:t>时间：</w:t>
      </w:r>
      <w:r>
        <w:rPr>
          <w:rFonts w:hint="eastAsia" w:ascii="仿宋_GB2312" w:hAnsi="仿宋_GB2312" w:eastAsia="仿宋_GB2312" w:cs="仿宋_GB2312"/>
          <w:szCs w:val="21"/>
          <w:highlight w:val="none"/>
          <w:u w:val="single"/>
        </w:rPr>
        <w:t>　2022年</w:t>
      </w:r>
      <w:r>
        <w:rPr>
          <w:rFonts w:hint="eastAsia" w:ascii="仿宋_GB2312" w:hAnsi="仿宋_GB2312" w:eastAsia="仿宋_GB2312" w:cs="仿宋_GB2312"/>
          <w:szCs w:val="21"/>
          <w:highlight w:val="none"/>
          <w:u w:val="single"/>
          <w:lang w:val="en-US" w:eastAsia="zh-CN"/>
        </w:rPr>
        <w:t>9</w:t>
      </w:r>
      <w:r>
        <w:rPr>
          <w:rFonts w:hint="eastAsia" w:ascii="仿宋_GB2312" w:hAnsi="仿宋_GB2312" w:eastAsia="仿宋_GB2312" w:cs="仿宋_GB2312"/>
          <w:szCs w:val="21"/>
          <w:highlight w:val="none"/>
          <w:u w:val="single"/>
        </w:rPr>
        <w:t>月</w:t>
      </w:r>
      <w:r>
        <w:rPr>
          <w:rFonts w:hint="eastAsia" w:ascii="仿宋_GB2312" w:hAnsi="仿宋_GB2312" w:eastAsia="仿宋_GB2312" w:cs="仿宋_GB2312"/>
          <w:szCs w:val="21"/>
          <w:highlight w:val="none"/>
          <w:u w:val="single"/>
          <w:lang w:val="en-US" w:eastAsia="zh-CN"/>
        </w:rPr>
        <w:t>9</w:t>
      </w:r>
      <w:r>
        <w:rPr>
          <w:rFonts w:hint="eastAsia" w:ascii="仿宋_GB2312" w:hAnsi="仿宋_GB2312" w:eastAsia="仿宋_GB2312" w:cs="仿宋_GB2312"/>
          <w:szCs w:val="21"/>
          <w:highlight w:val="none"/>
          <w:u w:val="single"/>
        </w:rPr>
        <w:t>日</w:t>
      </w:r>
      <w:r>
        <w:rPr>
          <w:rFonts w:hint="eastAsia" w:ascii="仿宋_GB2312" w:hAnsi="仿宋_GB2312" w:eastAsia="仿宋_GB2312" w:cs="仿宋_GB2312"/>
          <w:szCs w:val="21"/>
          <w:highlight w:val="none"/>
        </w:rPr>
        <w:t>至</w:t>
      </w:r>
      <w:r>
        <w:rPr>
          <w:rFonts w:hint="eastAsia" w:ascii="仿宋_GB2312" w:hAnsi="仿宋_GB2312" w:eastAsia="仿宋_GB2312" w:cs="仿宋_GB2312"/>
          <w:szCs w:val="21"/>
          <w:highlight w:val="none"/>
          <w:u w:val="single"/>
        </w:rPr>
        <w:t xml:space="preserve"> 2022年</w:t>
      </w:r>
      <w:r>
        <w:rPr>
          <w:rFonts w:hint="eastAsia" w:ascii="仿宋_GB2312" w:hAnsi="仿宋_GB2312" w:eastAsia="仿宋_GB2312" w:cs="仿宋_GB2312"/>
          <w:szCs w:val="21"/>
          <w:highlight w:val="none"/>
          <w:u w:val="single"/>
          <w:lang w:val="en-US" w:eastAsia="zh-CN"/>
        </w:rPr>
        <w:t>9</w:t>
      </w:r>
      <w:r>
        <w:rPr>
          <w:rFonts w:hint="eastAsia" w:ascii="仿宋_GB2312" w:hAnsi="仿宋_GB2312" w:eastAsia="仿宋_GB2312" w:cs="仿宋_GB2312"/>
          <w:szCs w:val="21"/>
          <w:highlight w:val="none"/>
          <w:u w:val="single"/>
        </w:rPr>
        <w:t>月</w:t>
      </w:r>
      <w:r>
        <w:rPr>
          <w:rFonts w:hint="eastAsia" w:ascii="仿宋_GB2312" w:hAnsi="仿宋_GB2312" w:eastAsia="仿宋_GB2312" w:cs="仿宋_GB2312"/>
          <w:szCs w:val="21"/>
          <w:highlight w:val="none"/>
          <w:u w:val="single"/>
          <w:lang w:val="en-US" w:eastAsia="zh-CN"/>
        </w:rPr>
        <w:t>19</w:t>
      </w:r>
      <w:r>
        <w:rPr>
          <w:rFonts w:hint="eastAsia" w:ascii="仿宋_GB2312" w:hAnsi="仿宋_GB2312" w:eastAsia="仿宋_GB2312" w:cs="仿宋_GB2312"/>
          <w:szCs w:val="21"/>
          <w:highlight w:val="none"/>
          <w:u w:val="single"/>
        </w:rPr>
        <w:t>日</w:t>
      </w:r>
      <w:r>
        <w:rPr>
          <w:rFonts w:hint="eastAsia" w:ascii="仿宋_GB2312" w:hAnsi="仿宋_GB2312" w:eastAsia="仿宋_GB2312" w:cs="仿宋_GB2312"/>
          <w:szCs w:val="21"/>
        </w:rPr>
        <w:t>，每天上午</w:t>
      </w:r>
      <w:r>
        <w:rPr>
          <w:rFonts w:hint="eastAsia" w:ascii="仿宋_GB2312" w:hAnsi="仿宋_GB2312" w:eastAsia="仿宋_GB2312" w:cs="仿宋_GB2312"/>
          <w:szCs w:val="21"/>
          <w:u w:val="single"/>
        </w:rPr>
        <w:t>8：30</w:t>
      </w:r>
      <w:r>
        <w:rPr>
          <w:rFonts w:hint="eastAsia" w:ascii="仿宋_GB2312" w:hAnsi="仿宋_GB2312" w:eastAsia="仿宋_GB2312" w:cs="仿宋_GB2312"/>
          <w:szCs w:val="21"/>
        </w:rPr>
        <w:t>至</w:t>
      </w:r>
      <w:r>
        <w:rPr>
          <w:rFonts w:hint="eastAsia" w:ascii="仿宋_GB2312" w:hAnsi="仿宋_GB2312" w:eastAsia="仿宋_GB2312" w:cs="仿宋_GB2312"/>
          <w:szCs w:val="21"/>
          <w:u w:val="single"/>
        </w:rPr>
        <w:t>11：30</w:t>
      </w:r>
      <w:r>
        <w:rPr>
          <w:rFonts w:hint="eastAsia" w:ascii="仿宋_GB2312" w:hAnsi="仿宋_GB2312" w:eastAsia="仿宋_GB2312" w:cs="仿宋_GB2312"/>
          <w:szCs w:val="21"/>
        </w:rPr>
        <w:t>，下午</w:t>
      </w:r>
      <w:r>
        <w:rPr>
          <w:rFonts w:hint="eastAsia" w:ascii="仿宋_GB2312" w:hAnsi="仿宋_GB2312" w:eastAsia="仿宋_GB2312" w:cs="仿宋_GB2312"/>
          <w:szCs w:val="21"/>
          <w:u w:val="single"/>
        </w:rPr>
        <w:t>13：00</w:t>
      </w:r>
      <w:r>
        <w:rPr>
          <w:rFonts w:hint="eastAsia" w:ascii="仿宋_GB2312" w:hAnsi="仿宋_GB2312" w:eastAsia="仿宋_GB2312" w:cs="仿宋_GB2312"/>
          <w:szCs w:val="21"/>
        </w:rPr>
        <w:t>至</w:t>
      </w:r>
      <w:r>
        <w:rPr>
          <w:rFonts w:hint="eastAsia" w:ascii="仿宋_GB2312" w:hAnsi="仿宋_GB2312" w:eastAsia="仿宋_GB2312" w:cs="仿宋_GB2312"/>
          <w:szCs w:val="21"/>
          <w:u w:val="single"/>
        </w:rPr>
        <w:t>16：00</w:t>
      </w:r>
      <w:r>
        <w:rPr>
          <w:rFonts w:hint="eastAsia" w:ascii="仿宋_GB2312" w:hAnsi="仿宋_GB2312" w:eastAsia="仿宋_GB2312" w:cs="仿宋_GB2312"/>
          <w:szCs w:val="21"/>
        </w:rPr>
        <w:t>（北京时间，法定节假日除外 ）</w:t>
      </w:r>
    </w:p>
    <w:p>
      <w:pPr>
        <w:adjustRightInd w:val="0"/>
        <w:snapToGrid w:val="0"/>
        <w:spacing w:line="360" w:lineRule="auto"/>
        <w:ind w:firstLine="540"/>
        <w:rPr>
          <w:rFonts w:ascii="仿宋_GB2312" w:hAnsi="仿宋_GB2312" w:eastAsia="仿宋_GB2312" w:cs="仿宋_GB2312"/>
          <w:szCs w:val="21"/>
          <w:u w:val="single"/>
        </w:rPr>
      </w:pPr>
      <w:r>
        <w:rPr>
          <w:rFonts w:hint="eastAsia" w:ascii="仿宋_GB2312" w:hAnsi="仿宋_GB2312" w:eastAsia="仿宋_GB2312" w:cs="仿宋_GB2312"/>
          <w:szCs w:val="21"/>
        </w:rPr>
        <w:t>地点：辽宁鸿博项目管理咨询有限公司</w:t>
      </w:r>
    </w:p>
    <w:p>
      <w:pPr>
        <w:adjustRightInd w:val="0"/>
        <w:snapToGrid w:val="0"/>
        <w:spacing w:line="360" w:lineRule="auto"/>
        <w:ind w:firstLine="540"/>
        <w:rPr>
          <w:rFonts w:ascii="仿宋_GB2312" w:hAnsi="仿宋_GB2312" w:eastAsia="仿宋_GB2312" w:cs="仿宋_GB2312"/>
          <w:szCs w:val="21"/>
          <w:u w:val="single"/>
        </w:rPr>
      </w:pPr>
      <w:r>
        <w:rPr>
          <w:rFonts w:hint="eastAsia" w:ascii="仿宋_GB2312" w:hAnsi="仿宋_GB2312" w:eastAsia="仿宋_GB2312" w:cs="仿宋_GB2312"/>
          <w:szCs w:val="21"/>
        </w:rPr>
        <w:t>方式：现场领取</w:t>
      </w:r>
    </w:p>
    <w:p>
      <w:pPr>
        <w:adjustRightInd w:val="0"/>
        <w:snapToGrid w:val="0"/>
        <w:spacing w:line="360" w:lineRule="auto"/>
        <w:ind w:firstLine="540"/>
        <w:rPr>
          <w:rFonts w:ascii="仿宋_GB2312" w:hAnsi="仿宋_GB2312" w:eastAsia="仿宋_GB2312" w:cs="仿宋_GB2312"/>
          <w:szCs w:val="21"/>
        </w:rPr>
      </w:pPr>
      <w:r>
        <w:rPr>
          <w:rFonts w:hint="eastAsia" w:ascii="仿宋_GB2312" w:hAnsi="仿宋_GB2312" w:eastAsia="仿宋_GB2312" w:cs="仿宋_GB2312"/>
          <w:szCs w:val="21"/>
        </w:rPr>
        <w:t>售价：300元，售后不退。</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四、响应文件提交</w:t>
      </w:r>
    </w:p>
    <w:p>
      <w:pPr>
        <w:adjustRightInd w:val="0"/>
        <w:snapToGrid w:val="0"/>
        <w:spacing w:line="360" w:lineRule="auto"/>
        <w:ind w:firstLine="420" w:firstLineChars="200"/>
        <w:rPr>
          <w:rFonts w:ascii="仿宋_GB2312" w:hAnsi="仿宋_GB2312" w:eastAsia="仿宋_GB2312" w:cs="仿宋_GB2312"/>
          <w:bCs/>
          <w:szCs w:val="21"/>
          <w:u w:val="single"/>
        </w:rPr>
      </w:pPr>
      <w:r>
        <w:rPr>
          <w:rFonts w:hint="eastAsia" w:ascii="仿宋_GB2312" w:hAnsi="仿宋_GB2312" w:eastAsia="仿宋_GB2312" w:cs="仿宋_GB2312"/>
          <w:szCs w:val="21"/>
        </w:rPr>
        <w:t>截止时间：</w:t>
      </w:r>
      <w:r>
        <w:rPr>
          <w:rFonts w:hint="eastAsia" w:ascii="仿宋_GB2312" w:hAnsi="仿宋_GB2312" w:eastAsia="仿宋_GB2312" w:cs="仿宋_GB2312"/>
          <w:szCs w:val="21"/>
          <w:highlight w:val="none"/>
          <w:u w:val="single"/>
        </w:rPr>
        <w:t xml:space="preserve"> 2022</w:t>
      </w:r>
      <w:r>
        <w:rPr>
          <w:rFonts w:hint="eastAsia" w:ascii="仿宋_GB2312" w:hAnsi="仿宋_GB2312" w:eastAsia="仿宋_GB2312" w:cs="仿宋_GB2312"/>
          <w:bCs/>
          <w:szCs w:val="21"/>
          <w:highlight w:val="none"/>
          <w:u w:val="single"/>
        </w:rPr>
        <w:t>年</w:t>
      </w:r>
      <w:r>
        <w:rPr>
          <w:rFonts w:hint="eastAsia" w:ascii="仿宋_GB2312" w:hAnsi="仿宋_GB2312" w:eastAsia="仿宋_GB2312" w:cs="仿宋_GB2312"/>
          <w:bCs/>
          <w:szCs w:val="21"/>
          <w:highlight w:val="none"/>
          <w:u w:val="single"/>
          <w:lang w:val="en-US" w:eastAsia="zh-CN"/>
        </w:rPr>
        <w:t>9</w:t>
      </w:r>
      <w:r>
        <w:rPr>
          <w:rFonts w:hint="eastAsia" w:ascii="仿宋_GB2312" w:hAnsi="仿宋_GB2312" w:eastAsia="仿宋_GB2312" w:cs="仿宋_GB2312"/>
          <w:bCs/>
          <w:szCs w:val="21"/>
          <w:highlight w:val="none"/>
          <w:u w:val="single"/>
        </w:rPr>
        <w:t>月</w:t>
      </w:r>
      <w:r>
        <w:rPr>
          <w:rFonts w:hint="eastAsia" w:ascii="仿宋_GB2312" w:hAnsi="仿宋_GB2312" w:eastAsia="仿宋_GB2312" w:cs="仿宋_GB2312"/>
          <w:bCs/>
          <w:szCs w:val="21"/>
          <w:highlight w:val="none"/>
          <w:u w:val="single"/>
          <w:lang w:val="en-US" w:eastAsia="zh-CN"/>
        </w:rPr>
        <w:t>22</w:t>
      </w:r>
      <w:r>
        <w:rPr>
          <w:rFonts w:hint="eastAsia" w:ascii="仿宋_GB2312" w:hAnsi="仿宋_GB2312" w:eastAsia="仿宋_GB2312" w:cs="仿宋_GB2312"/>
          <w:bCs/>
          <w:szCs w:val="21"/>
          <w:highlight w:val="none"/>
          <w:u w:val="single"/>
        </w:rPr>
        <w:t>日13点30分</w:t>
      </w:r>
      <w:r>
        <w:rPr>
          <w:rFonts w:hint="eastAsia" w:ascii="仿宋_GB2312" w:hAnsi="仿宋_GB2312" w:eastAsia="仿宋_GB2312" w:cs="仿宋_GB2312"/>
          <w:bCs/>
          <w:szCs w:val="21"/>
        </w:rPr>
        <w:t>（北京时间）（</w:t>
      </w:r>
      <w:r>
        <w:rPr>
          <w:rFonts w:hint="eastAsia" w:ascii="仿宋_GB2312" w:hAnsi="仿宋_GB2312" w:eastAsia="仿宋_GB2312" w:cs="仿宋_GB2312"/>
          <w:bCs/>
          <w:szCs w:val="21"/>
          <w:u w:val="single"/>
        </w:rPr>
        <w:t>从询价通知书开始发出之日起至供应商提交响应文件截止之日止不得少于3个工作日）</w:t>
      </w:r>
    </w:p>
    <w:p>
      <w:pPr>
        <w:adjustRightInd w:val="0"/>
        <w:snapToGrid w:val="0"/>
        <w:spacing w:line="360" w:lineRule="auto"/>
        <w:ind w:firstLine="420" w:firstLineChars="200"/>
        <w:rPr>
          <w:rFonts w:ascii="仿宋_GB2312" w:hAnsi="仿宋_GB2312" w:eastAsia="仿宋_GB2312" w:cs="仿宋_GB2312"/>
          <w:bCs/>
          <w:szCs w:val="21"/>
          <w:u w:val="single"/>
        </w:rPr>
      </w:pPr>
      <w:r>
        <w:rPr>
          <w:rFonts w:hint="eastAsia" w:ascii="仿宋_GB2312" w:hAnsi="仿宋_GB2312" w:eastAsia="仿宋_GB2312" w:cs="仿宋_GB2312"/>
          <w:szCs w:val="21"/>
        </w:rPr>
        <w:t>地点：辽宁鸿博项目管理咨询有限公司</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五、开启</w:t>
      </w:r>
    </w:p>
    <w:p>
      <w:pPr>
        <w:adjustRightInd w:val="0"/>
        <w:snapToGrid w:val="0"/>
        <w:spacing w:line="360" w:lineRule="auto"/>
        <w:ind w:firstLine="420" w:firstLineChars="200"/>
        <w:rPr>
          <w:rFonts w:ascii="仿宋_GB2312" w:hAnsi="仿宋_GB2312" w:eastAsia="仿宋_GB2312" w:cs="仿宋_GB2312"/>
          <w:bCs/>
          <w:szCs w:val="21"/>
          <w:u w:val="single"/>
        </w:rPr>
      </w:pPr>
      <w:r>
        <w:rPr>
          <w:rFonts w:hint="eastAsia" w:ascii="仿宋_GB2312" w:hAnsi="仿宋_GB2312" w:eastAsia="仿宋_GB2312" w:cs="仿宋_GB2312"/>
          <w:szCs w:val="21"/>
        </w:rPr>
        <w:t>时间：</w:t>
      </w:r>
      <w:r>
        <w:rPr>
          <w:rFonts w:hint="eastAsia" w:ascii="仿宋_GB2312" w:hAnsi="仿宋_GB2312" w:eastAsia="仿宋_GB2312" w:cs="仿宋_GB2312"/>
          <w:szCs w:val="21"/>
          <w:highlight w:val="none"/>
          <w:u w:val="single"/>
        </w:rPr>
        <w:t xml:space="preserve"> 2022</w:t>
      </w:r>
      <w:r>
        <w:rPr>
          <w:rFonts w:hint="eastAsia" w:ascii="仿宋_GB2312" w:hAnsi="仿宋_GB2312" w:eastAsia="仿宋_GB2312" w:cs="仿宋_GB2312"/>
          <w:bCs/>
          <w:szCs w:val="21"/>
          <w:highlight w:val="none"/>
          <w:u w:val="single"/>
        </w:rPr>
        <w:t>年</w:t>
      </w:r>
      <w:r>
        <w:rPr>
          <w:rFonts w:hint="eastAsia" w:ascii="仿宋_GB2312" w:hAnsi="仿宋_GB2312" w:eastAsia="仿宋_GB2312" w:cs="仿宋_GB2312"/>
          <w:bCs/>
          <w:szCs w:val="21"/>
          <w:highlight w:val="none"/>
          <w:u w:val="single"/>
          <w:lang w:val="en-US" w:eastAsia="zh-CN"/>
        </w:rPr>
        <w:t>9</w:t>
      </w:r>
      <w:r>
        <w:rPr>
          <w:rFonts w:hint="eastAsia" w:ascii="仿宋_GB2312" w:hAnsi="仿宋_GB2312" w:eastAsia="仿宋_GB2312" w:cs="仿宋_GB2312"/>
          <w:bCs/>
          <w:szCs w:val="21"/>
          <w:highlight w:val="none"/>
          <w:u w:val="single"/>
        </w:rPr>
        <w:t>月</w:t>
      </w:r>
      <w:r>
        <w:rPr>
          <w:rFonts w:hint="eastAsia" w:ascii="仿宋_GB2312" w:hAnsi="仿宋_GB2312" w:eastAsia="仿宋_GB2312" w:cs="仿宋_GB2312"/>
          <w:bCs/>
          <w:szCs w:val="21"/>
          <w:highlight w:val="none"/>
          <w:u w:val="single"/>
          <w:lang w:val="en-US" w:eastAsia="zh-CN"/>
        </w:rPr>
        <w:t>22</w:t>
      </w:r>
      <w:r>
        <w:rPr>
          <w:rFonts w:hint="eastAsia" w:ascii="仿宋_GB2312" w:hAnsi="仿宋_GB2312" w:eastAsia="仿宋_GB2312" w:cs="仿宋_GB2312"/>
          <w:bCs/>
          <w:szCs w:val="21"/>
          <w:highlight w:val="none"/>
          <w:u w:val="single"/>
        </w:rPr>
        <w:t>日13点30分</w:t>
      </w:r>
      <w:r>
        <w:rPr>
          <w:rFonts w:hint="eastAsia" w:ascii="仿宋_GB2312" w:hAnsi="仿宋_GB2312" w:eastAsia="仿宋_GB2312" w:cs="仿宋_GB2312"/>
          <w:bCs/>
          <w:szCs w:val="21"/>
        </w:rPr>
        <w:t>（北京时间）</w:t>
      </w:r>
    </w:p>
    <w:p>
      <w:pPr>
        <w:adjustRightInd w:val="0"/>
        <w:snapToGrid w:val="0"/>
        <w:spacing w:line="360" w:lineRule="auto"/>
        <w:ind w:firstLine="420" w:firstLineChars="200"/>
        <w:rPr>
          <w:rFonts w:ascii="仿宋_GB2312" w:hAnsi="仿宋_GB2312" w:eastAsia="仿宋_GB2312" w:cs="仿宋_GB2312"/>
          <w:bCs/>
          <w:szCs w:val="21"/>
          <w:u w:val="single"/>
        </w:rPr>
      </w:pPr>
      <w:r>
        <w:rPr>
          <w:rFonts w:hint="eastAsia" w:ascii="仿宋_GB2312" w:hAnsi="仿宋_GB2312" w:eastAsia="仿宋_GB2312" w:cs="仿宋_GB2312"/>
          <w:szCs w:val="21"/>
        </w:rPr>
        <w:t>地点：辽宁鸿博项目管理咨询有限公司</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六、公告期限</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自本公告发布之日起3个工作日。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七、其他补充事宜</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请在采购公告规定的时间到辽宁鸿博项目管理咨询有限公司抚顺市顺城区顺城路16#（1-4）门市（菲尼斯羽毛球馆院内）报名并购买文件。购买采购文件时须携带以下材料：1、法人或者其他组织的营业执照等主体证明文件或自然人的身份证明复印件（自然人身份证明仅限在自然人作为投标主体时使用）；2、法定代表人（或非法人组织负责人）身份证明书（自然人作为投标主体时不需提供）；3、授权委托书复印件（法定代表人、非法人组织负责人、自然人本人购买采购文件的无需提供）。相关材料的复印件各一套（加盖公章）。未按要求提供报名材料的认定为无效报名。</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八、凡对本次采购提出询问，请按以下方式联系。</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1.采购人信息</w:t>
      </w:r>
    </w:p>
    <w:p>
      <w:pPr>
        <w:widowControl/>
        <w:adjustRightInd w:val="0"/>
        <w:snapToGri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名称：抚顺市公安局　　　　　　　　　</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地址：抚顺市　　　　　　　　　</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联系方式：024-57819720　　　　　　　　</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2.采购代理机构信息</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名称：辽宁鸿博项目管理咨询有限公司</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地址：抚顺市顺城区顺城路16#（1-4）门市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联系方式：024-56675667</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邮箱地址：</w:t>
      </w:r>
      <w:r>
        <w:fldChar w:fldCharType="begin"/>
      </w:r>
      <w:r>
        <w:instrText xml:space="preserve"> HYPERLINK "mailto:liaoninghongbo@126.com" </w:instrText>
      </w:r>
      <w:r>
        <w:fldChar w:fldCharType="separate"/>
      </w:r>
      <w:r>
        <w:rPr>
          <w:rFonts w:hint="eastAsia" w:ascii="仿宋_GB2312" w:hAnsi="仿宋_GB2312" w:eastAsia="仿宋_GB2312" w:cs="仿宋_GB2312"/>
          <w:szCs w:val="21"/>
        </w:rPr>
        <w:t>liaoninghongbo@126.com</w:t>
      </w:r>
      <w:r>
        <w:rPr>
          <w:rFonts w:hint="eastAsia" w:ascii="仿宋_GB2312" w:hAnsi="仿宋_GB2312" w:eastAsia="仿宋_GB2312" w:cs="仿宋_GB2312"/>
          <w:szCs w:val="21"/>
        </w:rPr>
        <w:fldChar w:fldCharType="end"/>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开户行：盛京银行股份有限公司抚顺分行</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账户名称：辽宁鸿博项目管理咨询有限公司</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账号：1717020102000010908</w:t>
      </w:r>
    </w:p>
    <w:p>
      <w:pPr>
        <w:adjustRightInd w:val="0"/>
        <w:snapToGrid w:val="0"/>
        <w:spacing w:line="360" w:lineRule="auto"/>
        <w:ind w:firstLine="420" w:firstLineChars="200"/>
        <w:rPr>
          <w:rFonts w:ascii="仿宋_GB2312" w:hAnsi="仿宋_GB2312" w:eastAsia="仿宋_GB2312" w:cs="仿宋_GB2312"/>
          <w:szCs w:val="21"/>
        </w:rPr>
      </w:pPr>
      <w:bookmarkStart w:id="1" w:name="_Toc35393639"/>
      <w:bookmarkStart w:id="2" w:name="_Toc28359098"/>
      <w:bookmarkStart w:id="3" w:name="_Toc28359021"/>
      <w:bookmarkStart w:id="4" w:name="_Toc35393808"/>
      <w:r>
        <w:rPr>
          <w:rFonts w:hint="eastAsia" w:ascii="仿宋_GB2312" w:hAnsi="仿宋_GB2312" w:eastAsia="仿宋_GB2312" w:cs="仿宋_GB2312"/>
          <w:szCs w:val="21"/>
        </w:rPr>
        <w:t>3.</w:t>
      </w:r>
      <w:bookmarkStart w:id="5" w:name="_GoBack"/>
      <w:bookmarkEnd w:id="5"/>
      <w:r>
        <w:rPr>
          <w:rFonts w:hint="eastAsia" w:ascii="仿宋_GB2312" w:hAnsi="仿宋_GB2312" w:eastAsia="仿宋_GB2312" w:cs="仿宋_GB2312"/>
          <w:szCs w:val="21"/>
        </w:rPr>
        <w:t>项目联系方式</w:t>
      </w:r>
      <w:bookmarkEnd w:id="1"/>
      <w:bookmarkEnd w:id="2"/>
      <w:bookmarkEnd w:id="3"/>
      <w:bookmarkEnd w:id="4"/>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项目联系人：朱婷</w:t>
      </w:r>
    </w:p>
    <w:p>
      <w:pPr>
        <w:ind w:firstLine="420" w:firstLineChars="200"/>
      </w:pPr>
      <w:r>
        <w:rPr>
          <w:rFonts w:hint="eastAsia" w:ascii="仿宋_GB2312" w:hAnsi="仿宋_GB2312" w:eastAsia="仿宋_GB2312" w:cs="仿宋_GB2312"/>
          <w:szCs w:val="21"/>
        </w:rPr>
        <w:t>电话：024-56675667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Y.....">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MTdiMWFjZjRkOTk5NDI4ZjYwZGJhZWQ0NWU5N2IifQ=="/>
  </w:docVars>
  <w:rsids>
    <w:rsidRoot w:val="5DA5538C"/>
    <w:rsid w:val="5DA55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5"/>
    <w:unhideWhenUsed/>
    <w:qFormat/>
    <w:uiPriority w:val="99"/>
    <w:pPr>
      <w:ind w:firstLine="420" w:firstLineChars="100"/>
    </w:pPr>
  </w:style>
  <w:style w:type="paragraph" w:styleId="3">
    <w:name w:val="Body Text"/>
    <w:basedOn w:val="1"/>
    <w:next w:val="4"/>
    <w:unhideWhenUsed/>
    <w:qFormat/>
    <w:uiPriority w:val="0"/>
    <w:pPr>
      <w:spacing w:after="120"/>
    </w:pPr>
  </w:style>
  <w:style w:type="paragraph" w:customStyle="1" w:styleId="4">
    <w:name w:val="Default"/>
    <w:qFormat/>
    <w:uiPriority w:val="0"/>
    <w:pPr>
      <w:widowControl w:val="0"/>
      <w:autoSpaceDE w:val="0"/>
      <w:autoSpaceDN w:val="0"/>
      <w:adjustRightInd w:val="0"/>
    </w:pPr>
    <w:rPr>
      <w:rFonts w:ascii="宋体Y....." w:hAnsi="Times New Roman" w:eastAsia="宋体Y....." w:cs="宋体Y....."/>
      <w:color w:val="000000"/>
      <w:sz w:val="24"/>
      <w:szCs w:val="24"/>
      <w:lang w:val="en-US" w:eastAsia="zh-CN" w:bidi="ar-SA"/>
    </w:rPr>
  </w:style>
  <w:style w:type="paragraph" w:styleId="5">
    <w:name w:val="Body Text First Indent 2"/>
    <w:basedOn w:val="6"/>
    <w:qFormat/>
    <w:uiPriority w:val="0"/>
    <w:pPr>
      <w:ind w:firstLine="420"/>
    </w:pPr>
  </w:style>
  <w:style w:type="paragraph" w:styleId="6">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2022-09-09T02:26:00Z</dcterms:created>
  <dc:creator>泡沫、</dc:creator>
  <cp:lastModifiedBy>泡沫、</cp:lastModifiedBy>
  <dcterms:modified xsi:type="dcterms:W3CDTF">2022-09-09T02:26:34Z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947DA559E1F241AA87C4E427A2A5C997</vt:lpwstr>
  </property>
</Properties>
</file>