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报名</w:t>
      </w:r>
      <w:r>
        <w:rPr>
          <w:rFonts w:hint="eastAsia" w:ascii="宋体" w:hAnsi="宋体" w:eastAsia="宋体" w:cs="宋体"/>
          <w:b/>
          <w:bCs/>
          <w:color w:val="000000" w:themeColor="text1"/>
          <w:sz w:val="44"/>
          <w:szCs w:val="44"/>
          <w:lang w:val="en-US" w:eastAsia="zh-CN"/>
          <w14:textFill>
            <w14:solidFill>
              <w14:schemeClr w14:val="tx1"/>
            </w14:solidFill>
          </w14:textFill>
        </w:rPr>
        <w:t>登记</w:t>
      </w:r>
      <w:r>
        <w:rPr>
          <w:rFonts w:hint="eastAsia" w:ascii="宋体" w:hAnsi="宋体" w:eastAsia="宋体" w:cs="宋体"/>
          <w:b/>
          <w:bCs/>
          <w:color w:val="000000" w:themeColor="text1"/>
          <w:sz w:val="44"/>
          <w:szCs w:val="44"/>
          <w14:textFill>
            <w14:solidFill>
              <w14:schemeClr w14:val="tx1"/>
            </w14:solidFill>
          </w14:textFill>
        </w:rPr>
        <w:t>表</w:t>
      </w:r>
    </w:p>
    <w:tbl>
      <w:tblPr>
        <w:tblStyle w:val="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6"/>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3" w:hRule="atLeast"/>
          <w:jc w:val="center"/>
        </w:trPr>
        <w:tc>
          <w:tcPr>
            <w:tcW w:w="9351" w:type="dxa"/>
            <w:gridSpan w:val="2"/>
            <w:vAlign w:val="center"/>
          </w:tcPr>
          <w:p>
            <w:pPr>
              <w:jc w:val="center"/>
              <w:rPr>
                <w:rFonts w:hint="eastAsia" w:asciiTheme="minorEastAsia" w:hAnsiTheme="minorEastAsia" w:eastAsiaTheme="minorEastAsia"/>
                <w:sz w:val="22"/>
                <w:szCs w:val="21"/>
                <w:lang w:val="en-US" w:eastAsia="zh-CN"/>
              </w:rPr>
            </w:pPr>
            <w:r>
              <w:rPr>
                <w:rFonts w:hint="eastAsia" w:asciiTheme="minorEastAsia" w:hAnsiTheme="minorEastAsia"/>
                <w:b/>
                <w:sz w:val="28"/>
                <w:szCs w:val="28"/>
              </w:rPr>
              <w:t>投标单位</w:t>
            </w:r>
            <w:r>
              <w:rPr>
                <w:rFonts w:hint="eastAsia" w:asciiTheme="minorEastAsia" w:hAnsiTheme="minorEastAsia"/>
                <w:b/>
                <w:sz w:val="28"/>
                <w:szCs w:val="28"/>
                <w:lang w:val="en-US" w:eastAsia="zh-CN"/>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066" w:type="dxa"/>
            <w:vAlign w:val="center"/>
          </w:tcPr>
          <w:p>
            <w:pPr>
              <w:spacing w:line="600" w:lineRule="auto"/>
              <w:jc w:val="center"/>
              <w:rPr>
                <w:rFonts w:asciiTheme="minorEastAsia" w:hAnsiTheme="minorEastAsia"/>
                <w:sz w:val="22"/>
                <w:szCs w:val="21"/>
              </w:rPr>
            </w:pPr>
            <w:r>
              <w:rPr>
                <w:rFonts w:hint="eastAsia" w:asciiTheme="minorEastAsia" w:hAnsiTheme="minorEastAsia"/>
                <w:sz w:val="22"/>
                <w:szCs w:val="21"/>
              </w:rPr>
              <w:t>项目名称</w:t>
            </w:r>
          </w:p>
        </w:tc>
        <w:tc>
          <w:tcPr>
            <w:tcW w:w="7285" w:type="dxa"/>
            <w:vAlign w:val="center"/>
          </w:tcPr>
          <w:p>
            <w:pPr>
              <w:spacing w:line="60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2" w:hRule="atLeast"/>
          <w:jc w:val="center"/>
        </w:trPr>
        <w:tc>
          <w:tcPr>
            <w:tcW w:w="2066" w:type="dxa"/>
            <w:vAlign w:val="center"/>
          </w:tcPr>
          <w:p>
            <w:pPr>
              <w:spacing w:line="600" w:lineRule="auto"/>
              <w:jc w:val="center"/>
              <w:rPr>
                <w:rFonts w:hint="eastAsia" w:asciiTheme="minorEastAsia" w:hAnsiTheme="minorEastAsia"/>
                <w:sz w:val="22"/>
                <w:szCs w:val="21"/>
              </w:rPr>
            </w:pPr>
            <w:r>
              <w:rPr>
                <w:rFonts w:hint="eastAsia" w:asciiTheme="minorEastAsia" w:hAnsiTheme="minorEastAsia"/>
                <w:sz w:val="22"/>
                <w:szCs w:val="21"/>
                <w:lang w:val="en-US" w:eastAsia="zh-CN"/>
              </w:rPr>
              <w:t>项目</w:t>
            </w:r>
            <w:r>
              <w:rPr>
                <w:rFonts w:hint="eastAsia" w:asciiTheme="minorEastAsia" w:hAnsiTheme="minorEastAsia"/>
                <w:sz w:val="22"/>
                <w:szCs w:val="21"/>
              </w:rPr>
              <w:t>编号</w:t>
            </w:r>
          </w:p>
        </w:tc>
        <w:tc>
          <w:tcPr>
            <w:tcW w:w="7285" w:type="dxa"/>
            <w:vAlign w:val="center"/>
          </w:tcPr>
          <w:p>
            <w:pPr>
              <w:spacing w:line="60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066" w:type="dxa"/>
            <w:vAlign w:val="center"/>
          </w:tcPr>
          <w:p>
            <w:pPr>
              <w:spacing w:line="600" w:lineRule="auto"/>
              <w:jc w:val="center"/>
              <w:rPr>
                <w:rFonts w:hint="default" w:asciiTheme="minorEastAsia" w:hAnsiTheme="minorEastAsia" w:eastAsiaTheme="minorEastAsia"/>
                <w:sz w:val="22"/>
                <w:szCs w:val="21"/>
                <w:lang w:val="en-US" w:eastAsia="zh-CN"/>
              </w:rPr>
            </w:pPr>
            <w:r>
              <w:rPr>
                <w:rFonts w:hint="eastAsia" w:asciiTheme="minorEastAsia" w:hAnsiTheme="minorEastAsia"/>
                <w:sz w:val="22"/>
                <w:szCs w:val="21"/>
                <w:lang w:val="en-US" w:eastAsia="zh-CN"/>
              </w:rPr>
              <w:t>投标单位名称</w:t>
            </w:r>
          </w:p>
        </w:tc>
        <w:tc>
          <w:tcPr>
            <w:tcW w:w="7285" w:type="dxa"/>
            <w:vAlign w:val="center"/>
          </w:tcPr>
          <w:p>
            <w:pPr>
              <w:spacing w:line="60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066" w:type="dxa"/>
            <w:vAlign w:val="center"/>
          </w:tcPr>
          <w:p>
            <w:pPr>
              <w:spacing w:line="600" w:lineRule="auto"/>
              <w:jc w:val="center"/>
              <w:rPr>
                <w:rFonts w:hint="eastAsia" w:asciiTheme="minorEastAsia" w:hAnsiTheme="minorEastAsia"/>
                <w:sz w:val="22"/>
                <w:szCs w:val="21"/>
                <w:lang w:val="en-US" w:eastAsia="zh-CN"/>
              </w:rPr>
            </w:pPr>
            <w:r>
              <w:rPr>
                <w:rFonts w:hint="eastAsia" w:asciiTheme="minorEastAsia" w:hAnsiTheme="minorEastAsia"/>
                <w:sz w:val="22"/>
                <w:szCs w:val="21"/>
                <w:lang w:val="en-US" w:eastAsia="zh-CN"/>
              </w:rPr>
              <w:t>统一社会信用代码</w:t>
            </w:r>
          </w:p>
        </w:tc>
        <w:tc>
          <w:tcPr>
            <w:tcW w:w="7285" w:type="dxa"/>
            <w:vAlign w:val="center"/>
          </w:tcPr>
          <w:p>
            <w:pPr>
              <w:spacing w:line="60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066" w:type="dxa"/>
            <w:vAlign w:val="center"/>
          </w:tcPr>
          <w:p>
            <w:pPr>
              <w:spacing w:line="600" w:lineRule="auto"/>
              <w:jc w:val="center"/>
              <w:rPr>
                <w:rFonts w:hint="default" w:asciiTheme="minorEastAsia" w:hAnsiTheme="minorEastAsia"/>
                <w:sz w:val="22"/>
                <w:szCs w:val="21"/>
                <w:lang w:val="en-US" w:eastAsia="zh-CN"/>
              </w:rPr>
            </w:pPr>
            <w:r>
              <w:rPr>
                <w:rFonts w:hint="eastAsia" w:asciiTheme="minorEastAsia" w:hAnsiTheme="minorEastAsia"/>
                <w:sz w:val="22"/>
                <w:szCs w:val="21"/>
                <w:lang w:val="en-US" w:eastAsia="zh-CN"/>
              </w:rPr>
              <w:t>地址</w:t>
            </w:r>
          </w:p>
        </w:tc>
        <w:tc>
          <w:tcPr>
            <w:tcW w:w="7285" w:type="dxa"/>
            <w:vAlign w:val="center"/>
          </w:tcPr>
          <w:p>
            <w:pPr>
              <w:spacing w:line="60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066" w:type="dxa"/>
            <w:vMerge w:val="restart"/>
            <w:vAlign w:val="center"/>
          </w:tcPr>
          <w:p>
            <w:pPr>
              <w:spacing w:line="600" w:lineRule="auto"/>
              <w:jc w:val="center"/>
              <w:rPr>
                <w:rFonts w:hint="default" w:asciiTheme="minorEastAsia" w:hAnsiTheme="minorEastAsia" w:eastAsiaTheme="minorEastAsia"/>
                <w:sz w:val="22"/>
                <w:szCs w:val="21"/>
                <w:lang w:val="en-US" w:eastAsia="zh-CN"/>
              </w:rPr>
            </w:pPr>
            <w:r>
              <w:rPr>
                <w:rFonts w:hint="eastAsia" w:asciiTheme="minorEastAsia" w:hAnsiTheme="minorEastAsia"/>
                <w:sz w:val="22"/>
                <w:szCs w:val="21"/>
                <w:lang w:val="en-US" w:eastAsia="zh-CN"/>
              </w:rPr>
              <w:t>联系人信息</w:t>
            </w:r>
          </w:p>
        </w:tc>
        <w:tc>
          <w:tcPr>
            <w:tcW w:w="7285" w:type="dxa"/>
            <w:vAlign w:val="center"/>
          </w:tcPr>
          <w:p>
            <w:pPr>
              <w:spacing w:line="600" w:lineRule="auto"/>
              <w:rPr>
                <w:rFonts w:hint="eastAsia" w:asciiTheme="minorEastAsia" w:hAnsiTheme="minorEastAsia" w:eastAsiaTheme="minorEastAsia"/>
                <w:sz w:val="22"/>
                <w:szCs w:val="21"/>
                <w:lang w:val="en-US" w:eastAsia="zh-CN"/>
              </w:rPr>
            </w:pPr>
            <w:r>
              <w:rPr>
                <w:rFonts w:hint="eastAsia" w:asciiTheme="minorEastAsia" w:hAnsiTheme="minorEastAsia"/>
                <w:sz w:val="22"/>
                <w:szCs w:val="21"/>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66" w:type="dxa"/>
            <w:vMerge w:val="continue"/>
            <w:vAlign w:val="center"/>
          </w:tcPr>
          <w:p>
            <w:pPr>
              <w:spacing w:line="600" w:lineRule="auto"/>
              <w:jc w:val="center"/>
              <w:rPr>
                <w:rFonts w:hint="default" w:asciiTheme="minorEastAsia" w:hAnsiTheme="minorEastAsia" w:eastAsiaTheme="minorEastAsia" w:cstheme="minorBidi"/>
                <w:kern w:val="2"/>
                <w:sz w:val="22"/>
                <w:szCs w:val="21"/>
                <w:lang w:val="en-US" w:eastAsia="zh-CN" w:bidi="ar-SA"/>
              </w:rPr>
            </w:pPr>
          </w:p>
        </w:tc>
        <w:tc>
          <w:tcPr>
            <w:tcW w:w="7285" w:type="dxa"/>
            <w:vAlign w:val="center"/>
          </w:tcPr>
          <w:p>
            <w:pPr>
              <w:spacing w:line="600" w:lineRule="auto"/>
              <w:rPr>
                <w:rFonts w:hint="eastAsia" w:asciiTheme="minorEastAsia" w:hAnsiTheme="minorEastAsia" w:eastAsiaTheme="minorEastAsia"/>
                <w:sz w:val="22"/>
                <w:szCs w:val="21"/>
                <w:lang w:val="en-US" w:eastAsia="zh-CN"/>
              </w:rPr>
            </w:pPr>
            <w:r>
              <w:rPr>
                <w:rFonts w:hint="eastAsia" w:asciiTheme="minorEastAsia" w:hAnsiTheme="minorEastAsia"/>
                <w:sz w:val="22"/>
                <w:szCs w:val="21"/>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66" w:type="dxa"/>
            <w:vMerge w:val="continue"/>
            <w:vAlign w:val="center"/>
          </w:tcPr>
          <w:p>
            <w:pPr>
              <w:spacing w:line="600" w:lineRule="auto"/>
              <w:jc w:val="center"/>
              <w:rPr>
                <w:rFonts w:hint="eastAsia" w:asciiTheme="minorEastAsia" w:hAnsiTheme="minorEastAsia" w:eastAsiaTheme="minorEastAsia" w:cstheme="minorBidi"/>
                <w:kern w:val="2"/>
                <w:sz w:val="22"/>
                <w:szCs w:val="21"/>
                <w:lang w:val="en-US" w:eastAsia="zh-CN" w:bidi="ar-SA"/>
              </w:rPr>
            </w:pPr>
          </w:p>
        </w:tc>
        <w:tc>
          <w:tcPr>
            <w:tcW w:w="7285" w:type="dxa"/>
            <w:vAlign w:val="center"/>
          </w:tcPr>
          <w:p>
            <w:pPr>
              <w:spacing w:line="600" w:lineRule="auto"/>
              <w:rPr>
                <w:rFonts w:hint="default" w:asciiTheme="minorEastAsia" w:hAnsiTheme="minorEastAsia" w:eastAsiaTheme="minorEastAsia"/>
                <w:sz w:val="22"/>
                <w:szCs w:val="21"/>
                <w:lang w:val="en-US" w:eastAsia="zh-CN"/>
              </w:rPr>
            </w:pPr>
            <w:r>
              <w:rPr>
                <w:rFonts w:hint="eastAsia" w:asciiTheme="minorEastAsia" w:hAnsiTheme="minorEastAsia"/>
                <w:sz w:val="22"/>
                <w:szCs w:val="21"/>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jc w:val="center"/>
        </w:trPr>
        <w:tc>
          <w:tcPr>
            <w:tcW w:w="2066" w:type="dxa"/>
            <w:vMerge w:val="continue"/>
            <w:vAlign w:val="center"/>
          </w:tcPr>
          <w:p>
            <w:pPr>
              <w:spacing w:line="600" w:lineRule="auto"/>
              <w:jc w:val="center"/>
              <w:rPr>
                <w:rFonts w:hint="default" w:asciiTheme="minorEastAsia" w:hAnsiTheme="minorEastAsia" w:eastAsiaTheme="minorEastAsia" w:cstheme="minorBidi"/>
                <w:kern w:val="2"/>
                <w:sz w:val="22"/>
                <w:szCs w:val="21"/>
                <w:lang w:val="en-US" w:eastAsia="zh-CN" w:bidi="ar-SA"/>
              </w:rPr>
            </w:pPr>
          </w:p>
        </w:tc>
        <w:tc>
          <w:tcPr>
            <w:tcW w:w="7285" w:type="dxa"/>
            <w:vAlign w:val="center"/>
          </w:tcPr>
          <w:p>
            <w:pPr>
              <w:spacing w:line="600" w:lineRule="auto"/>
              <w:rPr>
                <w:rFonts w:hint="default" w:asciiTheme="minorEastAsia" w:hAnsiTheme="minorEastAsia" w:eastAsiaTheme="minorEastAsia" w:cstheme="minorBidi"/>
                <w:kern w:val="2"/>
                <w:sz w:val="22"/>
                <w:szCs w:val="21"/>
                <w:lang w:val="en-US" w:eastAsia="zh-CN" w:bidi="ar-SA"/>
              </w:rPr>
            </w:pPr>
            <w:r>
              <w:rPr>
                <w:rFonts w:hint="eastAsia" w:asciiTheme="minorEastAsia" w:hAnsiTheme="minorEastAsia"/>
                <w:sz w:val="22"/>
                <w:szCs w:val="21"/>
                <w:lang w:val="en-US" w:eastAsia="zh-CN"/>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066" w:type="dxa"/>
            <w:vMerge w:val="continue"/>
            <w:vAlign w:val="center"/>
          </w:tcPr>
          <w:p>
            <w:pPr>
              <w:spacing w:line="600" w:lineRule="auto"/>
              <w:jc w:val="center"/>
              <w:rPr>
                <w:rFonts w:hint="eastAsia" w:asciiTheme="minorEastAsia" w:hAnsiTheme="minorEastAsia" w:eastAsiaTheme="minorEastAsia" w:cstheme="minorBidi"/>
                <w:kern w:val="2"/>
                <w:sz w:val="22"/>
                <w:szCs w:val="21"/>
                <w:lang w:val="en-US" w:eastAsia="zh-CN" w:bidi="ar-SA"/>
              </w:rPr>
            </w:pPr>
          </w:p>
        </w:tc>
        <w:tc>
          <w:tcPr>
            <w:tcW w:w="7285" w:type="dxa"/>
            <w:vAlign w:val="center"/>
          </w:tcPr>
          <w:p>
            <w:pPr>
              <w:spacing w:line="600" w:lineRule="auto"/>
              <w:jc w:val="both"/>
              <w:rPr>
                <w:rFonts w:hint="eastAsia" w:asciiTheme="minorEastAsia" w:hAnsiTheme="minorEastAsia" w:eastAsiaTheme="minorEastAsia" w:cstheme="minorBidi"/>
                <w:kern w:val="2"/>
                <w:sz w:val="22"/>
                <w:szCs w:val="21"/>
                <w:lang w:val="en-US" w:eastAsia="zh-CN" w:bidi="ar-SA"/>
              </w:rPr>
            </w:pPr>
            <w:r>
              <w:rPr>
                <w:rFonts w:hint="eastAsia" w:asciiTheme="minorEastAsia" w:hAnsiTheme="minorEastAsia" w:cstheme="minorBidi"/>
                <w:kern w:val="2"/>
                <w:sz w:val="22"/>
                <w:szCs w:val="21"/>
                <w:lang w:val="en-US" w:eastAsia="zh-CN" w:bidi="ar-SA"/>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066" w:type="dxa"/>
            <w:vAlign w:val="center"/>
          </w:tcPr>
          <w:p>
            <w:pPr>
              <w:spacing w:line="600" w:lineRule="auto"/>
              <w:jc w:val="center"/>
              <w:rPr>
                <w:rFonts w:asciiTheme="minorEastAsia" w:hAnsiTheme="minorEastAsia"/>
                <w:sz w:val="22"/>
                <w:szCs w:val="21"/>
              </w:rPr>
            </w:pPr>
            <w:r>
              <w:rPr>
                <w:rFonts w:hint="eastAsia" w:asciiTheme="minorEastAsia" w:hAnsiTheme="minorEastAsia"/>
                <w:sz w:val="22"/>
                <w:szCs w:val="21"/>
                <w:lang w:val="en-US" w:eastAsia="zh-CN"/>
              </w:rPr>
              <w:t>报名人签字</w:t>
            </w:r>
          </w:p>
        </w:tc>
        <w:tc>
          <w:tcPr>
            <w:tcW w:w="7285" w:type="dxa"/>
            <w:vAlign w:val="center"/>
          </w:tcPr>
          <w:p>
            <w:pPr>
              <w:spacing w:line="600" w:lineRule="auto"/>
              <w:jc w:val="left"/>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7" w:hRule="atLeast"/>
          <w:jc w:val="center"/>
        </w:trPr>
        <w:tc>
          <w:tcPr>
            <w:tcW w:w="2066" w:type="dxa"/>
            <w:tcBorders>
              <w:bottom w:val="single" w:color="auto" w:sz="4" w:space="0"/>
            </w:tcBorders>
            <w:vAlign w:val="center"/>
          </w:tcPr>
          <w:p>
            <w:pPr>
              <w:spacing w:line="600" w:lineRule="auto"/>
              <w:jc w:val="center"/>
              <w:rPr>
                <w:rFonts w:hint="default" w:asciiTheme="minorEastAsia" w:hAnsiTheme="minorEastAsia" w:eastAsiaTheme="minorEastAsia"/>
                <w:sz w:val="22"/>
                <w:szCs w:val="21"/>
                <w:lang w:val="en-US" w:eastAsia="zh-CN"/>
              </w:rPr>
            </w:pPr>
            <w:r>
              <w:rPr>
                <w:rFonts w:hint="eastAsia" w:asciiTheme="minorEastAsia" w:hAnsiTheme="minorEastAsia"/>
                <w:sz w:val="22"/>
                <w:szCs w:val="21"/>
              </w:rPr>
              <w:t>报名时间</w:t>
            </w:r>
          </w:p>
        </w:tc>
        <w:tc>
          <w:tcPr>
            <w:tcW w:w="7285" w:type="dxa"/>
            <w:tcBorders>
              <w:bottom w:val="single" w:color="auto" w:sz="4" w:space="0"/>
            </w:tcBorders>
            <w:vAlign w:val="center"/>
          </w:tcPr>
          <w:p>
            <w:pPr>
              <w:spacing w:line="600" w:lineRule="auto"/>
              <w:jc w:val="left"/>
              <w:rPr>
                <w:rFonts w:asciiTheme="minorEastAsia" w:hAnsiTheme="minorEastAsia"/>
                <w:sz w:val="22"/>
                <w:szCs w:val="21"/>
              </w:rPr>
            </w:pPr>
          </w:p>
        </w:tc>
      </w:tr>
    </w:tbl>
    <w:p>
      <w:pPr>
        <w:spacing w:before="240" w:line="276" w:lineRule="auto"/>
        <w:rPr>
          <w:rFonts w:hint="default" w:eastAsiaTheme="minorEastAsia"/>
          <w:lang w:val="en-US" w:eastAsia="zh-CN"/>
        </w:rPr>
        <w:sectPr>
          <w:headerReference r:id="rId3" w:type="default"/>
          <w:footerReference r:id="rId4" w:type="default"/>
          <w:pgSz w:w="11906" w:h="16838"/>
          <w:pgMar w:top="1440" w:right="1800" w:bottom="1440" w:left="1800" w:header="567" w:footer="567" w:gutter="0"/>
          <w:cols w:space="425" w:num="1"/>
          <w:docGrid w:type="lines" w:linePitch="312" w:charSpace="0"/>
        </w:sectPr>
      </w:pPr>
      <w:r>
        <w:rPr>
          <w:rFonts w:hint="eastAsia"/>
          <w:lang w:val="en-US" w:eastAsia="zh-CN"/>
        </w:rPr>
        <w:t>备注：需提供法定代表人证明书及法定代表人委托书原件加盖公章</w:t>
      </w:r>
      <w:bookmarkStart w:id="2" w:name="_GoBack"/>
      <w:bookmarkEnd w:id="2"/>
    </w:p>
    <w:p>
      <w:pPr>
        <w:ind w:firstLine="420" w:firstLineChars="200"/>
        <w:jc w:val="left"/>
        <w:outlineLvl w:val="3"/>
        <w:rPr>
          <w:rFonts w:ascii="黑体" w:hAnsi="宋体" w:eastAsia="黑体"/>
          <w:bCs/>
          <w:szCs w:val="32"/>
        </w:rPr>
      </w:pPr>
      <w:r>
        <w:rPr>
          <w:rFonts w:hint="eastAsia" w:ascii="黑体" w:hAnsi="宋体" w:eastAsia="黑体"/>
          <w:bCs/>
          <w:szCs w:val="32"/>
        </w:rPr>
        <w:t>附件：中小企业声明函</w:t>
      </w:r>
    </w:p>
    <w:p>
      <w:pPr>
        <w:jc w:val="center"/>
        <w:outlineLvl w:val="3"/>
        <w:rPr>
          <w:rFonts w:hint="eastAsia"/>
          <w:b/>
        </w:rPr>
      </w:pPr>
    </w:p>
    <w:p>
      <w:pPr>
        <w:jc w:val="center"/>
        <w:outlineLvl w:val="3"/>
        <w:rPr>
          <w:rFonts w:hint="eastAsia"/>
          <w:b/>
        </w:rPr>
      </w:pPr>
    </w:p>
    <w:p>
      <w:pPr>
        <w:jc w:val="center"/>
        <w:outlineLvl w:val="3"/>
        <w:rPr>
          <w:b/>
        </w:rPr>
      </w:pPr>
      <w:r>
        <w:rPr>
          <w:rFonts w:hint="eastAsia"/>
          <w:b/>
        </w:rPr>
        <w:t>1、</w:t>
      </w:r>
      <w:r>
        <w:rPr>
          <w:b/>
        </w:rPr>
        <w:t xml:space="preserve">中小企业声明函（货物） </w:t>
      </w:r>
    </w:p>
    <w:p>
      <w:pPr>
        <w:ind w:firstLine="420" w:firstLineChars="200"/>
        <w:outlineLvl w:val="3"/>
        <w:rPr>
          <w:rFonts w:ascii="宋体" w:hAnsi="宋体"/>
          <w:szCs w:val="21"/>
        </w:rPr>
      </w:pPr>
      <w:r>
        <w:rPr>
          <w:rFonts w:ascii="宋体" w:hAnsi="宋体"/>
          <w:szCs w:val="21"/>
        </w:rPr>
        <w:t>本</w:t>
      </w:r>
      <w:r>
        <w:rPr>
          <w:rFonts w:hint="eastAsia" w:ascii="宋体" w:hAnsi="宋体"/>
          <w:szCs w:val="21"/>
        </w:rPr>
        <w:t>投标人</w:t>
      </w:r>
      <w:r>
        <w:rPr>
          <w:rFonts w:ascii="宋体" w:hAnsi="宋体"/>
          <w:szCs w:val="21"/>
        </w:rPr>
        <w:t>郑重声明，根据《政府采购促进中小企业发展管理办法》（财库</w:t>
      </w:r>
      <w:r>
        <w:rPr>
          <w:rFonts w:hint="eastAsia" w:ascii="宋体" w:hAnsi="宋体" w:cs="微软雅黑"/>
          <w:szCs w:val="21"/>
        </w:rPr>
        <w:t>﹝</w:t>
      </w:r>
      <w:r>
        <w:rPr>
          <w:rFonts w:ascii="宋体" w:hAnsi="宋体"/>
          <w:szCs w:val="21"/>
        </w:rPr>
        <w:t>2020</w:t>
      </w:r>
      <w:r>
        <w:rPr>
          <w:rFonts w:hint="eastAsia" w:ascii="宋体" w:hAnsi="宋体" w:cs="微软雅黑"/>
          <w:szCs w:val="21"/>
        </w:rPr>
        <w:t>﹞</w:t>
      </w:r>
      <w:r>
        <w:rPr>
          <w:rFonts w:ascii="宋体" w:hAnsi="宋体"/>
          <w:szCs w:val="21"/>
        </w:rPr>
        <w:t>46 号）的规定，本</w:t>
      </w:r>
      <w:r>
        <w:rPr>
          <w:rFonts w:hint="eastAsia" w:ascii="宋体" w:hAnsi="宋体"/>
          <w:szCs w:val="21"/>
        </w:rPr>
        <w:t>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pPr>
        <w:ind w:firstLine="420" w:firstLineChars="20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hint="eastAsia" w:ascii="宋体" w:hAnsi="宋体"/>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szCs w:val="21"/>
        </w:rPr>
        <w:t xml:space="preserve">； </w:t>
      </w:r>
    </w:p>
    <w:p>
      <w:pPr>
        <w:ind w:firstLine="420" w:firstLineChars="20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hint="eastAsia" w:ascii="宋体" w:hAnsi="宋体"/>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20" w:firstLineChars="200"/>
      </w:pPr>
      <w:bookmarkStart w:id="0" w:name="_Hlk73562203"/>
      <w:r>
        <w:rPr>
          <w:rFonts w:hint="eastAsia"/>
        </w:rPr>
        <w:t>本</w:t>
      </w:r>
      <w: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0"/>
    </w:p>
    <w:p>
      <w:pPr>
        <w:ind w:firstLine="420" w:firstLineChars="200"/>
        <w:rPr>
          <w:rFonts w:ascii="宋体" w:hAnsi="宋体"/>
          <w:bCs/>
          <w:color w:val="FF0000"/>
          <w:szCs w:val="21"/>
        </w:rPr>
      </w:pPr>
    </w:p>
    <w:p>
      <w:pPr>
        <w:widowControl/>
        <w:spacing w:line="360" w:lineRule="auto"/>
        <w:jc w:val="right"/>
        <w:rPr>
          <w:rFonts w:ascii="宋体" w:hAnsi="宋体" w:cs="宋体"/>
          <w:szCs w:val="21"/>
        </w:rPr>
      </w:pPr>
      <w:r>
        <w:rPr>
          <w:rFonts w:hint="eastAsia" w:ascii="宋体" w:hAnsi="宋体" w:cs="宋体"/>
          <w:szCs w:val="21"/>
        </w:rPr>
        <w:t>参评人名称（并加盖公章）：</w:t>
      </w:r>
    </w:p>
    <w:p>
      <w:pPr>
        <w:widowControl/>
        <w:spacing w:line="360" w:lineRule="auto"/>
        <w:jc w:val="right"/>
      </w:pPr>
      <w:r>
        <w:rPr>
          <w:rFonts w:hint="eastAsia" w:ascii="宋体" w:hAnsi="宋体" w:cs="宋体"/>
          <w:szCs w:val="21"/>
        </w:rPr>
        <w:t>日期：   年   月   日</w:t>
      </w:r>
      <w:r>
        <w:rPr>
          <w:rFonts w:hint="eastAsia"/>
          <w:szCs w:val="21"/>
        </w:rPr>
        <w:t>：</w:t>
      </w:r>
    </w:p>
    <w:p/>
    <w:p>
      <w:pPr>
        <w:spacing w:after="78" w:afterLines="25" w:line="300" w:lineRule="auto"/>
        <w:ind w:firstLine="422" w:firstLineChars="200"/>
        <w:rPr>
          <w:rFonts w:ascii="宋体" w:hAnsi="宋体"/>
          <w:color w:val="FF0000"/>
          <w:szCs w:val="21"/>
          <w:highlight w:val="yellow"/>
        </w:rPr>
      </w:pPr>
      <w:r>
        <w:rPr>
          <w:rFonts w:hint="eastAsia" w:ascii="Arial" w:hAnsi="Arial"/>
          <w:b/>
          <w:color w:val="FF0000"/>
          <w:szCs w:val="21"/>
          <w:highlight w:val="yellow"/>
        </w:rPr>
        <w:t>说明：</w:t>
      </w:r>
      <w:r>
        <w:rPr>
          <w:rFonts w:hint="eastAsia" w:ascii="宋体" w:hAnsi="宋体"/>
          <w:color w:val="FF0000"/>
          <w:szCs w:val="21"/>
          <w:highlight w:val="yellow"/>
        </w:rPr>
        <w:t>对中小企业的认定，由货物制造商或者工程、服务供应商注册登记所在地的县级以上人民政府中小企业主管部门负责。</w:t>
      </w:r>
      <w:r>
        <w:rPr>
          <w:rFonts w:hint="eastAsia" w:ascii="宋体" w:hAnsi="宋体"/>
          <w:color w:val="0000FF"/>
          <w:szCs w:val="21"/>
          <w:highlight w:val="yellow"/>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rPr>
          <w:rFonts w:ascii="黑体" w:hAnsi="宋体" w:eastAsia="黑体"/>
          <w:bCs/>
          <w:szCs w:val="32"/>
        </w:rPr>
      </w:pPr>
    </w:p>
    <w:p>
      <w:pPr>
        <w:ind w:firstLine="420" w:firstLineChars="200"/>
        <w:outlineLvl w:val="3"/>
        <w:rPr>
          <w:rFonts w:ascii="黑体" w:hAnsi="宋体" w:eastAsia="黑体"/>
          <w:bCs/>
          <w:color w:val="FF0000"/>
          <w:szCs w:val="21"/>
        </w:rPr>
      </w:pPr>
      <w:r>
        <w:rPr>
          <w:rFonts w:hint="eastAsia" w:ascii="黑体" w:hAnsi="宋体" w:eastAsia="黑体"/>
          <w:bCs/>
          <w:color w:val="FF000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szCs w:val="21"/>
        </w:rPr>
        <w:t>1、该部分内容由投标人根据自身实际情况填写，</w:t>
      </w:r>
      <w:r>
        <w:rPr>
          <w:rFonts w:hint="eastAsia" w:ascii="黑体" w:hAnsi="宋体" w:eastAsia="黑体"/>
          <w:bCs/>
          <w:color w:val="FF0000"/>
          <w:szCs w:val="21"/>
          <w:highlight w:val="green"/>
        </w:rPr>
        <w:t>不符合要求的投标人可以不填写或直接删除相应的声明函</w:t>
      </w:r>
      <w:r>
        <w:rPr>
          <w:rFonts w:hint="eastAsia" w:ascii="黑体" w:hAnsi="宋体" w:eastAsia="黑体"/>
          <w:bCs/>
          <w:color w:val="FF0000"/>
          <w:szCs w:val="21"/>
        </w:rPr>
        <w:t>。</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r>
        <w:rPr>
          <w:rFonts w:ascii="黑体" w:hAnsi="黑体" w:eastAsia="黑体"/>
          <w:color w:val="FF0000"/>
          <w:szCs w:val="21"/>
        </w:rPr>
        <w:t>2</w:t>
      </w:r>
      <w:r>
        <w:rPr>
          <w:rFonts w:hint="eastAsia" w:ascii="黑体" w:hAnsi="黑体" w:eastAsia="黑体"/>
          <w:color w:val="FF0000"/>
          <w:szCs w:val="21"/>
        </w:rPr>
        <w:t>)</w:t>
      </w:r>
      <w:bookmarkStart w:id="1"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《工业和信息化部、国家统计局、国家发展和改革委员会、财政部关于印发中小企业划型标准规定的通知》（工信部联企业〔2011〕300号</w:t>
      </w:r>
      <w:bookmarkEnd w:id="1"/>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黑体" w:eastAsia="黑体"/>
          <w:color w:val="FF0000"/>
          <w:szCs w:val="21"/>
        </w:rPr>
      </w:pPr>
      <w:r>
        <w:rPr>
          <w:rFonts w:hint="eastAsia" w:ascii="黑体" w:hAnsi="黑体" w:eastAsia="黑体"/>
          <w:color w:val="FF0000"/>
          <w:szCs w:val="21"/>
        </w:rPr>
        <w:t>(1)《政府采购促进中小企业发展管理办法》（财库〔2020〕46号），链接：</w:t>
      </w:r>
      <w:r>
        <w:fldChar w:fldCharType="begin"/>
      </w:r>
      <w:r>
        <w:instrText xml:space="preserve"> HYPERLINK "http://www.ccgp.gov.cn/news/202012/t20201229_15715888.htm" </w:instrText>
      </w:r>
      <w:r>
        <w:fldChar w:fldCharType="separate"/>
      </w:r>
      <w:r>
        <w:rPr>
          <w:rFonts w:hint="eastAsia" w:ascii="黑体" w:hAnsi="黑体" w:eastAsia="黑体"/>
          <w:color w:val="0000FF"/>
          <w:szCs w:val="21"/>
          <w:u w:val="single"/>
        </w:rPr>
        <w:t>www.ccgp.gov.cn/news/202012/t20201229_15715888.htm</w:t>
      </w:r>
      <w:r>
        <w:rPr>
          <w:rFonts w:hint="eastAsia" w:ascii="黑体" w:hAnsi="黑体" w:eastAsia="黑体"/>
          <w:color w:val="0000FF"/>
          <w:szCs w:val="21"/>
          <w:u w:val="single"/>
        </w:rPr>
        <w:fldChar w:fldCharType="end"/>
      </w:r>
    </w:p>
    <w:p>
      <w:pPr>
        <w:ind w:firstLine="420" w:firstLineChars="200"/>
        <w:outlineLvl w:val="3"/>
        <w:rPr>
          <w:rFonts w:ascii="黑体" w:hAnsi="黑体" w:eastAsia="黑体"/>
          <w:color w:val="FF0000"/>
          <w:szCs w:val="21"/>
        </w:rPr>
      </w:pPr>
      <w:r>
        <w:rPr>
          <w:rFonts w:hint="eastAsia" w:ascii="黑体" w:hAnsi="黑体" w:eastAsia="黑体"/>
          <w:color w:val="FF0000"/>
          <w:szCs w:val="21"/>
        </w:rPr>
        <w:t>(2)《关于印发中小企业划型标准规定的通知》（工信部联企业〔2011〕300 号），链接：</w:t>
      </w:r>
      <w:r>
        <w:fldChar w:fldCharType="begin"/>
      </w:r>
      <w:r>
        <w:instrText xml:space="preserve"> HYPERLINK "http://www.gov.cn/zwgk/2011-07/04/content_1898747.htm" </w:instrText>
      </w:r>
      <w:r>
        <w:fldChar w:fldCharType="separate"/>
      </w:r>
      <w:r>
        <w:rPr>
          <w:rFonts w:hint="eastAsia" w:ascii="黑体" w:hAnsi="黑体" w:eastAsia="黑体"/>
          <w:color w:val="0000FF"/>
          <w:szCs w:val="21"/>
          <w:u w:val="single"/>
        </w:rPr>
        <w:t>www.gov.cn/zwgk/2011-07/04/content_1898747.htm</w:t>
      </w:r>
      <w:r>
        <w:rPr>
          <w:rFonts w:hint="eastAsia" w:ascii="黑体" w:hAnsi="黑体" w:eastAsia="黑体"/>
          <w:color w:val="0000FF"/>
          <w:szCs w:val="21"/>
          <w:u w:val="single"/>
        </w:rPr>
        <w:fldChar w:fldCharType="end"/>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号），链接：</w:t>
      </w:r>
      <w:r>
        <w:fldChar w:fldCharType="begin"/>
      </w:r>
      <w:r>
        <w:instrText xml:space="preserve"> HYPERLINK "http://www.stats.gov.cn/tjsj/tjbz/201801/t20180103_1569357.html" </w:instrText>
      </w:r>
      <w:r>
        <w:fldChar w:fldCharType="separate"/>
      </w:r>
      <w:r>
        <w:rPr>
          <w:rFonts w:hint="eastAsia" w:ascii="黑体" w:hAnsi="黑体" w:eastAsia="黑体"/>
          <w:color w:val="0000FF"/>
          <w:szCs w:val="21"/>
          <w:u w:val="single"/>
        </w:rPr>
        <w:t>www.stats.gov.cn/tjsj/tjbz/201801/t20180103_1569357.html</w:t>
      </w:r>
      <w:r>
        <w:rPr>
          <w:rFonts w:hint="eastAsia" w:ascii="黑体" w:hAnsi="黑体" w:eastAsia="黑体"/>
          <w:color w:val="0000FF"/>
          <w:szCs w:val="21"/>
          <w:u w:val="single"/>
        </w:rPr>
        <w:fldChar w:fldCharType="end"/>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(4)《关于促进残疾人就业政府采购政策的通知》（财库〔2017〕141号），链接：</w:t>
      </w:r>
      <w:r>
        <w:fldChar w:fldCharType="begin"/>
      </w:r>
      <w:r>
        <w:instrText xml:space="preserve"> HYPERLINK "http://www.ccgp.gov.cn/zcfg/mof/201709/t20170904_8787205.shtml" </w:instrText>
      </w:r>
      <w:r>
        <w:fldChar w:fldCharType="separate"/>
      </w:r>
      <w:r>
        <w:rPr>
          <w:rFonts w:hint="eastAsia" w:ascii="黑体" w:hAnsi="黑体" w:eastAsia="黑体"/>
          <w:color w:val="0000FF"/>
          <w:szCs w:val="21"/>
          <w:u w:val="single"/>
        </w:rPr>
        <w:t>www.ccgp.gov.cn/zcfg/mof/201709/t20170904_8787205.shtml</w:t>
      </w:r>
      <w:r>
        <w:rPr>
          <w:rFonts w:hint="eastAsia" w:ascii="黑体" w:hAnsi="黑体" w:eastAsia="黑体"/>
          <w:color w:val="0000FF"/>
          <w:szCs w:val="21"/>
          <w:u w:val="single"/>
        </w:rPr>
        <w:fldChar w:fldCharType="end"/>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(5)《关于政府采购支持监狱企业发展有关问题的通知》（财库〔2014〕68号），链接：</w:t>
      </w:r>
      <w:r>
        <w:fldChar w:fldCharType="begin"/>
      </w:r>
      <w:r>
        <w:instrText xml:space="preserve"> HYPERLINK "http://www.ccgp.gov.cn/zcfg/mof/201406/t20140616_4619272.htm" </w:instrText>
      </w:r>
      <w:r>
        <w:fldChar w:fldCharType="separate"/>
      </w:r>
      <w:r>
        <w:rPr>
          <w:rFonts w:hint="eastAsia" w:ascii="黑体" w:hAnsi="黑体" w:eastAsia="黑体"/>
          <w:color w:val="0000FF"/>
          <w:szCs w:val="21"/>
          <w:u w:val="single"/>
        </w:rPr>
        <w:t>www.ccgp.gov.cn/zcfg/mof/201406/t20140616_4619272.htm</w:t>
      </w:r>
      <w:r>
        <w:rPr>
          <w:rFonts w:hint="eastAsia" w:ascii="黑体" w:hAnsi="黑体" w:eastAsia="黑体"/>
          <w:color w:val="0000FF"/>
          <w:szCs w:val="21"/>
          <w:u w:val="single"/>
        </w:rPr>
        <w:fldChar w:fldCharType="end"/>
      </w:r>
    </w:p>
    <w:p>
      <w:pPr>
        <w:ind w:firstLine="420" w:firstLineChars="200"/>
        <w:outlineLvl w:val="3"/>
        <w:rPr>
          <w:rFonts w:ascii="黑体" w:hAnsi="宋体" w:eastAsia="黑体"/>
          <w:bCs/>
          <w:color w:val="FF0000"/>
          <w:szCs w:val="21"/>
        </w:rPr>
      </w:pPr>
      <w:r>
        <w:rPr>
          <w:rFonts w:hint="eastAsia" w:ascii="黑体" w:hAnsi="宋体" w:eastAsia="黑体"/>
          <w:bCs/>
          <w:color w:val="FF000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szCs w:val="21"/>
        </w:rPr>
      </w:pPr>
      <w:r>
        <w:rPr>
          <w:rFonts w:hint="eastAsia" w:ascii="黑体" w:hAnsi="宋体" w:eastAsia="黑体"/>
          <w:bCs/>
          <w:color w:val="FF0000"/>
          <w:szCs w:val="21"/>
        </w:rPr>
        <w:t>4、声明函具体填写要求：</w:t>
      </w:r>
    </w:p>
    <w:p>
      <w:pPr>
        <w:ind w:firstLine="420" w:firstLineChars="200"/>
        <w:outlineLvl w:val="3"/>
        <w:rPr>
          <w:rFonts w:ascii="黑体" w:hAnsi="宋体" w:eastAsia="黑体"/>
          <w:bCs/>
          <w:color w:val="FF0000"/>
          <w:szCs w:val="21"/>
        </w:rPr>
      </w:pPr>
      <w:r>
        <w:rPr>
          <w:rFonts w:hint="eastAsia" w:ascii="黑体" w:hAnsi="宋体" w:eastAsia="黑体"/>
          <w:bCs/>
          <w:color w:val="FF0000"/>
          <w:szCs w:val="21"/>
        </w:rPr>
        <w:t>（1）声明是中小企业须填写《中小企业声明函》的以下内容：</w:t>
      </w:r>
    </w:p>
    <w:p>
      <w:pPr>
        <w:ind w:firstLine="420" w:firstLineChars="200"/>
        <w:outlineLvl w:val="3"/>
        <w:rPr>
          <w:rFonts w:ascii="黑体" w:hAnsi="宋体" w:eastAsia="黑体"/>
          <w:bCs/>
          <w:color w:val="FF0000"/>
          <w:szCs w:val="21"/>
        </w:rPr>
      </w:pPr>
      <w:r>
        <w:rPr>
          <w:rFonts w:hint="eastAsia" w:ascii="黑体" w:hAnsi="宋体" w:eastAsia="黑体"/>
          <w:bCs/>
          <w:color w:val="FF000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szCs w:val="21"/>
        </w:rPr>
      </w:pPr>
      <w:r>
        <w:rPr>
          <w:rFonts w:hint="eastAsia" w:ascii="黑体" w:hAnsi="宋体" w:eastAsia="黑体"/>
          <w:bCs/>
          <w:color w:val="FF0000"/>
          <w:szCs w:val="21"/>
        </w:rPr>
        <w:t>第二处，在“项目名称”下划线处如实填写采购项目名称；</w:t>
      </w:r>
    </w:p>
    <w:p>
      <w:pPr>
        <w:ind w:firstLine="420" w:firstLineChars="200"/>
        <w:outlineLvl w:val="3"/>
        <w:rPr>
          <w:rFonts w:ascii="黑体" w:hAnsi="宋体" w:eastAsia="黑体"/>
          <w:bCs/>
          <w:color w:val="FF0000"/>
          <w:szCs w:val="21"/>
        </w:rPr>
      </w:pPr>
      <w:r>
        <w:rPr>
          <w:rFonts w:hint="eastAsia" w:ascii="黑体" w:hAnsi="宋体" w:eastAsia="黑体"/>
          <w:bCs/>
          <w:color w:val="FF000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ind w:firstLine="420" w:firstLineChars="200"/>
        <w:outlineLvl w:val="3"/>
        <w:rPr>
          <w:rFonts w:ascii="黑体" w:hAnsi="宋体" w:eastAsia="黑体"/>
          <w:bCs/>
          <w:color w:val="FF0000"/>
          <w:szCs w:val="21"/>
        </w:rPr>
      </w:pPr>
      <w:r>
        <w:rPr>
          <w:rFonts w:hint="eastAsia" w:ascii="黑体" w:hAnsi="宋体" w:eastAsia="黑体"/>
          <w:bCs/>
          <w:color w:val="FF0000"/>
          <w:szCs w:val="21"/>
        </w:rPr>
        <w:t>第四处，在“招标文件中明确的所属行业”下划线处填写采购标的对应的中小企业划分标准所属行业（所属行业可在招标文件第一册第二章“对通用条款的补充内容及其他关键信息”章节查看）；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3"/>
        <w:rPr>
          <w:rFonts w:ascii="黑体" w:hAnsi="宋体" w:eastAsia="黑体"/>
          <w:bCs/>
          <w:color w:val="FF0000"/>
          <w:szCs w:val="21"/>
        </w:rPr>
      </w:pPr>
      <w:r>
        <w:rPr>
          <w:rFonts w:hint="eastAsia" w:ascii="黑体" w:hAnsi="宋体" w:eastAsia="黑体"/>
          <w:bCs/>
          <w:color w:val="FF000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ind w:firstLine="420" w:firstLineChars="200"/>
        <w:outlineLvl w:val="3"/>
        <w:rPr>
          <w:rFonts w:ascii="黑体" w:hAnsi="宋体" w:eastAsia="黑体"/>
          <w:bCs/>
          <w:color w:val="FF0000"/>
          <w:szCs w:val="21"/>
        </w:rPr>
      </w:pPr>
      <w:r>
        <w:rPr>
          <w:rFonts w:hint="eastAsia" w:ascii="黑体" w:hAnsi="宋体" w:eastAsia="黑体"/>
          <w:bCs/>
          <w:color w:val="FF0000"/>
          <w:szCs w:val="21"/>
        </w:rPr>
        <w:t>（2）声明是残疾人福利性单位须填写《残疾人福利性单位声明函》的相关内容，具体参照以上《中小企业声明函》填写要求执行。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szCs w:val="21"/>
        </w:rPr>
      </w:pPr>
      <w:r>
        <w:rPr>
          <w:rFonts w:hint="eastAsia" w:ascii="黑体" w:hAnsi="宋体" w:eastAsia="黑体"/>
          <w:bCs/>
          <w:color w:val="FF0000"/>
          <w:szCs w:val="21"/>
        </w:rPr>
        <w:t>（3）声明是监狱企业须填写《监狱企业声明函》的三项内容（填写位置的字体已加粗），具体参照以上《中小企业声明函》填写要求执行。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szCs w:val="21"/>
        </w:rPr>
        <w:t>5、声明函的有效性最终由评审委员会判定；如评审委员会判定声明函无效，相关供应商不享受</w:t>
      </w:r>
      <w:r>
        <w:rPr>
          <w:rFonts w:hint="eastAsia" w:ascii="黑体" w:hAnsi="黑体" w:eastAsia="黑体"/>
          <w:color w:val="FF0000"/>
          <w:szCs w:val="21"/>
        </w:rPr>
        <w:t>价格扣除</w:t>
      </w:r>
      <w:r>
        <w:rPr>
          <w:rFonts w:hint="eastAsia" w:ascii="黑体" w:hAnsi="宋体" w:eastAsia="黑体"/>
          <w:bCs/>
          <w:color w:val="FF0000"/>
          <w:szCs w:val="21"/>
        </w:rPr>
        <w:t>（但不作投标无效处理）。</w:t>
      </w:r>
    </w:p>
    <w:p>
      <w:pPr>
        <w:ind w:firstLine="420" w:firstLineChars="200"/>
      </w:pPr>
    </w:p>
    <w:p>
      <w:pPr>
        <w:pStyle w:val="2"/>
      </w:pPr>
    </w:p>
    <w:sectPr>
      <w:pgSz w:w="11906" w:h="16838"/>
      <w:pgMar w:top="1440" w:right="1800" w:bottom="1440" w:left="180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eastAsiaTheme="minorEastAsia"/>
        <w:lang w:val="en-US"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OWQ0MzYxNTUzNWY2OTY4MjFmMTY0YWNlNjk2YjgifQ=="/>
  </w:docVars>
  <w:rsids>
    <w:rsidRoot w:val="75EB628E"/>
    <w:rsid w:val="032F04D8"/>
    <w:rsid w:val="048331F3"/>
    <w:rsid w:val="0A410AF1"/>
    <w:rsid w:val="12A26091"/>
    <w:rsid w:val="1AD65AAA"/>
    <w:rsid w:val="1C502613"/>
    <w:rsid w:val="1E66420C"/>
    <w:rsid w:val="268332FC"/>
    <w:rsid w:val="26C93E46"/>
    <w:rsid w:val="2E1653BC"/>
    <w:rsid w:val="315C7E3B"/>
    <w:rsid w:val="3F2462D9"/>
    <w:rsid w:val="3FCA4BFB"/>
    <w:rsid w:val="49B54111"/>
    <w:rsid w:val="4AA448D5"/>
    <w:rsid w:val="52FB52AE"/>
    <w:rsid w:val="53ED2EDB"/>
    <w:rsid w:val="5F495C55"/>
    <w:rsid w:val="67090C30"/>
    <w:rsid w:val="67AB3D39"/>
    <w:rsid w:val="699E2D29"/>
    <w:rsid w:val="71284621"/>
    <w:rsid w:val="722C256F"/>
    <w:rsid w:val="752823AF"/>
    <w:rsid w:val="75EB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Body Text Indent"/>
    <w:basedOn w:val="1"/>
    <w:qFormat/>
    <w:uiPriority w:val="0"/>
    <w:pPr>
      <w:spacing w:line="360" w:lineRule="auto"/>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1924</Words>
  <Characters>2256</Characters>
  <Lines>0</Lines>
  <Paragraphs>0</Paragraphs>
  <TotalTime>3</TotalTime>
  <ScaleCrop>false</ScaleCrop>
  <LinksUpToDate>false</LinksUpToDate>
  <CharactersWithSpaces>2296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2021-03-10T03:10:00Z</dcterms:created>
  <dc:creator>Administrator</dc:creator>
  <cp:lastModifiedBy>大白</cp:lastModifiedBy>
  <dcterms:modified xsi:type="dcterms:W3CDTF">2022-09-06T01:39:13Z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1FF2E0FF59F243F59B43F7436F62622B</vt:lpwstr>
  </property>
</Properties>
</file>