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0" w:after="0" w:line="480" w:lineRule="exact"/>
        <w:ind w:left="432" w:hanging="432"/>
        <w:rPr>
          <w:rFonts w:ascii="楷体" w:hAnsi="楷体" w:eastAsia="楷体"/>
        </w:rPr>
      </w:pPr>
      <w:r>
        <w:rPr>
          <w:rFonts w:ascii="楷体" w:hAnsi="楷体" w:eastAsia="楷体"/>
        </w:rPr>
        <w:t>采购邀请</w:t>
      </w:r>
    </w:p>
    <w:p>
      <w:pPr>
        <w:pStyle w:val="4"/>
        <w:pBdr>
          <w:bottom w:val="none" w:color="auto" w:sz="0" w:space="0"/>
        </w:pBdr>
        <w:snapToGrid/>
        <w:spacing w:line="480" w:lineRule="exact"/>
        <w:jc w:val="both"/>
        <w:rPr>
          <w:rFonts w:hint="eastAsia" w:ascii="楷体" w:hAnsi="楷体" w:eastAsia="楷体"/>
          <w:sz w:val="28"/>
        </w:rPr>
      </w:pPr>
    </w:p>
    <w:p>
      <w:pPr>
        <w:pStyle w:val="4"/>
        <w:pBdr>
          <w:bottom w:val="none" w:color="auto" w:sz="0" w:space="0"/>
        </w:pBdr>
        <w:spacing w:line="360" w:lineRule="auto"/>
        <w:ind w:firstLine="480" w:firstLineChars="200"/>
        <w:jc w:val="both"/>
        <w:rPr>
          <w:rFonts w:ascii="楷体" w:hAnsi="楷体" w:eastAsia="楷体"/>
          <w:sz w:val="24"/>
          <w:szCs w:val="24"/>
        </w:rPr>
      </w:pPr>
      <w:r>
        <w:rPr>
          <w:rFonts w:ascii="楷体" w:hAnsi="楷体" w:eastAsia="楷体"/>
          <w:sz w:val="24"/>
          <w:szCs w:val="24"/>
        </w:rPr>
        <w:t>中招国际招标有限公司受</w:t>
      </w:r>
      <w:r>
        <w:rPr>
          <w:rFonts w:hint="eastAsia" w:ascii="楷体" w:hAnsi="楷体" w:eastAsia="楷体"/>
          <w:sz w:val="24"/>
          <w:szCs w:val="24"/>
          <w:u w:val="single"/>
        </w:rPr>
        <w:t>中山光子科学中心</w:t>
      </w:r>
      <w:r>
        <w:rPr>
          <w:rFonts w:ascii="楷体" w:hAnsi="楷体" w:eastAsia="楷体"/>
          <w:sz w:val="24"/>
          <w:szCs w:val="24"/>
        </w:rPr>
        <w:t>的委托，对“</w:t>
      </w:r>
      <w:r>
        <w:rPr>
          <w:rFonts w:hint="eastAsia" w:ascii="楷体" w:hAnsi="楷体" w:eastAsia="楷体"/>
          <w:sz w:val="24"/>
          <w:szCs w:val="24"/>
          <w:u w:val="single"/>
        </w:rPr>
        <w:t>真空腔室及真空组件</w:t>
      </w:r>
      <w:r>
        <w:rPr>
          <w:rFonts w:hint="eastAsia" w:ascii="楷体" w:hAnsi="楷体" w:eastAsia="楷体"/>
          <w:sz w:val="24"/>
          <w:szCs w:val="24"/>
          <w:u w:val="single"/>
          <w:lang w:eastAsia="zh-CN"/>
        </w:rPr>
        <w:t>（</w:t>
      </w:r>
      <w:r>
        <w:rPr>
          <w:rFonts w:hint="eastAsia" w:ascii="楷体" w:hAnsi="楷体" w:eastAsia="楷体"/>
          <w:sz w:val="24"/>
          <w:szCs w:val="24"/>
          <w:u w:val="single"/>
          <w:lang w:val="en-US" w:eastAsia="zh-CN"/>
        </w:rPr>
        <w:t>二次</w:t>
      </w:r>
      <w:r>
        <w:rPr>
          <w:rFonts w:hint="eastAsia" w:ascii="楷体" w:hAnsi="楷体" w:eastAsia="楷体"/>
          <w:sz w:val="24"/>
          <w:szCs w:val="24"/>
          <w:u w:val="single"/>
          <w:lang w:eastAsia="zh-CN"/>
        </w:rPr>
        <w:t>）</w:t>
      </w:r>
      <w:r>
        <w:rPr>
          <w:rFonts w:hint="eastAsia" w:ascii="楷体" w:hAnsi="楷体" w:eastAsia="楷体"/>
          <w:sz w:val="24"/>
          <w:szCs w:val="24"/>
          <w:u w:val="single"/>
        </w:rPr>
        <w:t>项目</w:t>
      </w:r>
      <w:r>
        <w:rPr>
          <w:rFonts w:hint="eastAsia" w:ascii="楷体" w:hAnsi="楷体" w:eastAsia="楷体"/>
          <w:sz w:val="24"/>
          <w:szCs w:val="24"/>
        </w:rPr>
        <w:t>”</w:t>
      </w:r>
      <w:r>
        <w:rPr>
          <w:rFonts w:ascii="楷体" w:hAnsi="楷体" w:eastAsia="楷体"/>
          <w:sz w:val="24"/>
          <w:szCs w:val="24"/>
        </w:rPr>
        <w:t>政府采购项目按照</w:t>
      </w:r>
      <w:r>
        <w:rPr>
          <w:rFonts w:ascii="楷体" w:hAnsi="楷体" w:eastAsia="楷体"/>
          <w:b/>
          <w:sz w:val="24"/>
          <w:szCs w:val="24"/>
        </w:rPr>
        <w:t>竞争性磋商</w:t>
      </w:r>
      <w:r>
        <w:rPr>
          <w:rFonts w:ascii="楷体" w:hAnsi="楷体" w:eastAsia="楷体"/>
          <w:sz w:val="24"/>
          <w:szCs w:val="24"/>
        </w:rPr>
        <w:t>方式进行采购，</w:t>
      </w:r>
      <w:r>
        <w:rPr>
          <w:rFonts w:hint="eastAsia" w:ascii="楷体" w:hAnsi="楷体" w:eastAsia="楷体"/>
          <w:sz w:val="24"/>
          <w:szCs w:val="24"/>
        </w:rPr>
        <w:t>现</w:t>
      </w:r>
      <w:r>
        <w:rPr>
          <w:rFonts w:ascii="楷体" w:hAnsi="楷体" w:eastAsia="楷体"/>
          <w:sz w:val="24"/>
          <w:szCs w:val="24"/>
        </w:rPr>
        <w:t>邀请</w:t>
      </w:r>
      <w:r>
        <w:rPr>
          <w:rFonts w:hint="eastAsia" w:ascii="楷体" w:hAnsi="楷体" w:eastAsia="楷体"/>
          <w:sz w:val="24"/>
          <w:szCs w:val="24"/>
        </w:rPr>
        <w:t>合格</w:t>
      </w:r>
      <w:r>
        <w:rPr>
          <w:rFonts w:ascii="楷体" w:hAnsi="楷体" w:eastAsia="楷体"/>
          <w:sz w:val="24"/>
          <w:szCs w:val="24"/>
        </w:rPr>
        <w:t>的供应商参加竞争性磋商。</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1.</w:t>
      </w:r>
      <w:r>
        <w:rPr>
          <w:rFonts w:ascii="楷体" w:hAnsi="楷体" w:eastAsia="楷体"/>
          <w:sz w:val="24"/>
          <w:szCs w:val="24"/>
        </w:rPr>
        <w:t>项目信息：</w:t>
      </w:r>
    </w:p>
    <w:p>
      <w:pPr>
        <w:pStyle w:val="4"/>
        <w:pBdr>
          <w:bottom w:val="none" w:color="auto" w:sz="0" w:space="0"/>
        </w:pBdr>
        <w:spacing w:line="360" w:lineRule="auto"/>
        <w:jc w:val="both"/>
        <w:rPr>
          <w:rFonts w:hint="eastAsia" w:ascii="楷体" w:hAnsi="楷体" w:eastAsia="楷体"/>
          <w:sz w:val="24"/>
          <w:szCs w:val="24"/>
          <w:lang w:eastAsia="zh-CN"/>
        </w:rPr>
      </w:pPr>
      <w:r>
        <w:rPr>
          <w:rFonts w:ascii="楷体" w:hAnsi="楷体" w:eastAsia="楷体"/>
          <w:sz w:val="24"/>
          <w:szCs w:val="24"/>
        </w:rPr>
        <w:t>项目名称：</w:t>
      </w:r>
      <w:r>
        <w:rPr>
          <w:rFonts w:hint="eastAsia" w:ascii="楷体" w:hAnsi="楷体" w:eastAsia="楷体"/>
          <w:sz w:val="24"/>
          <w:szCs w:val="24"/>
        </w:rPr>
        <w:t>真空腔室及真空组件</w:t>
      </w:r>
      <w:r>
        <w:rPr>
          <w:rFonts w:hint="eastAsia" w:ascii="楷体" w:hAnsi="楷体" w:eastAsia="楷体"/>
          <w:sz w:val="24"/>
          <w:szCs w:val="24"/>
          <w:lang w:eastAsia="zh-CN"/>
        </w:rPr>
        <w:t>（</w:t>
      </w:r>
      <w:r>
        <w:rPr>
          <w:rFonts w:hint="eastAsia" w:ascii="楷体" w:hAnsi="楷体" w:eastAsia="楷体"/>
          <w:sz w:val="24"/>
          <w:szCs w:val="24"/>
          <w:lang w:val="en-US" w:eastAsia="zh-CN"/>
        </w:rPr>
        <w:t>二次</w:t>
      </w:r>
      <w:r>
        <w:rPr>
          <w:rFonts w:hint="eastAsia" w:ascii="楷体" w:hAnsi="楷体" w:eastAsia="楷体"/>
          <w:sz w:val="24"/>
          <w:szCs w:val="24"/>
          <w:lang w:eastAsia="zh-CN"/>
        </w:rPr>
        <w:t>）</w:t>
      </w:r>
    </w:p>
    <w:p>
      <w:pPr>
        <w:pStyle w:val="4"/>
        <w:pBdr>
          <w:bottom w:val="none" w:color="auto" w:sz="0" w:space="0"/>
        </w:pBdr>
        <w:spacing w:line="360" w:lineRule="auto"/>
        <w:jc w:val="both"/>
        <w:rPr>
          <w:rFonts w:hint="eastAsia" w:ascii="楷体" w:hAnsi="楷体" w:eastAsia="楷体"/>
          <w:sz w:val="24"/>
          <w:szCs w:val="24"/>
        </w:rPr>
      </w:pPr>
      <w:r>
        <w:rPr>
          <w:rFonts w:ascii="楷体" w:hAnsi="楷体" w:eastAsia="楷体"/>
          <w:sz w:val="24"/>
          <w:szCs w:val="24"/>
        </w:rPr>
        <w:t>项目编号：</w:t>
      </w:r>
      <w:r>
        <w:rPr>
          <w:rFonts w:hint="eastAsia" w:ascii="楷体" w:hAnsi="楷体" w:eastAsia="楷体"/>
          <w:sz w:val="24"/>
          <w:szCs w:val="24"/>
        </w:rPr>
        <w:t xml:space="preserve">TC2211094-ZPS-2022-04-09 </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项目资金来源：财政资金</w:t>
      </w:r>
    </w:p>
    <w:p>
      <w:pPr>
        <w:pStyle w:val="4"/>
        <w:pBdr>
          <w:bottom w:val="none" w:color="auto" w:sz="0" w:space="0"/>
        </w:pBdr>
        <w:spacing w:line="360" w:lineRule="auto"/>
        <w:jc w:val="both"/>
        <w:rPr>
          <w:rFonts w:ascii="楷体" w:hAnsi="楷体" w:eastAsia="楷体"/>
          <w:sz w:val="24"/>
          <w:szCs w:val="24"/>
        </w:rPr>
      </w:pPr>
      <w:r>
        <w:rPr>
          <w:rFonts w:ascii="楷体" w:hAnsi="楷体" w:eastAsia="楷体"/>
          <w:sz w:val="24"/>
          <w:szCs w:val="24"/>
        </w:rPr>
        <w:t>项目预算金额</w:t>
      </w:r>
      <w:r>
        <w:rPr>
          <w:rFonts w:hint="eastAsia" w:ascii="楷体" w:hAnsi="楷体" w:eastAsia="楷体"/>
          <w:sz w:val="24"/>
          <w:szCs w:val="24"/>
        </w:rPr>
        <w:t>：人民币</w:t>
      </w:r>
      <w:r>
        <w:rPr>
          <w:rFonts w:hint="eastAsia" w:ascii="楷体" w:hAnsi="楷体" w:eastAsia="楷体"/>
          <w:bCs/>
          <w:sz w:val="24"/>
          <w:szCs w:val="24"/>
          <w:highlight w:val="none"/>
          <w:u w:val="single"/>
        </w:rPr>
        <w:t>62</w:t>
      </w:r>
      <w:r>
        <w:rPr>
          <w:rFonts w:hint="eastAsia" w:ascii="楷体" w:hAnsi="楷体" w:eastAsia="楷体"/>
          <w:sz w:val="24"/>
          <w:szCs w:val="24"/>
          <w:highlight w:val="none"/>
        </w:rPr>
        <w:t>万元</w:t>
      </w:r>
    </w:p>
    <w:p>
      <w:pPr>
        <w:pStyle w:val="4"/>
        <w:pBdr>
          <w:bottom w:val="none" w:color="auto" w:sz="0" w:space="0"/>
        </w:pBdr>
        <w:spacing w:line="360" w:lineRule="auto"/>
        <w:jc w:val="both"/>
        <w:rPr>
          <w:rFonts w:hint="eastAsia" w:ascii="楷体" w:hAnsi="楷体" w:eastAsia="楷体"/>
          <w:sz w:val="24"/>
          <w:szCs w:val="24"/>
        </w:rPr>
      </w:pPr>
      <w:r>
        <w:rPr>
          <w:rFonts w:hint="eastAsia" w:ascii="楷体" w:hAnsi="楷体" w:eastAsia="楷体"/>
          <w:sz w:val="24"/>
          <w:szCs w:val="24"/>
        </w:rPr>
        <w:t>质量要求：满足国家政策要求。</w:t>
      </w:r>
    </w:p>
    <w:p>
      <w:pPr>
        <w:pStyle w:val="4"/>
        <w:pBdr>
          <w:bottom w:val="none" w:color="auto" w:sz="0" w:space="0"/>
        </w:pBdr>
        <w:spacing w:line="360" w:lineRule="auto"/>
        <w:jc w:val="both"/>
        <w:rPr>
          <w:rFonts w:hint="eastAsia" w:ascii="楷体" w:hAnsi="楷体" w:eastAsia="楷体"/>
          <w:sz w:val="24"/>
          <w:szCs w:val="24"/>
        </w:rPr>
      </w:pPr>
      <w:r>
        <w:rPr>
          <w:rFonts w:hint="eastAsia" w:ascii="楷体" w:hAnsi="楷体" w:eastAsia="楷体"/>
          <w:sz w:val="24"/>
          <w:szCs w:val="24"/>
        </w:rPr>
        <w:t>本项目是否专门面向中小企业：是</w:t>
      </w:r>
      <w:r>
        <w:rPr>
          <w:rFonts w:ascii="宋体" w:hAnsi="宋体" w:cs="Arial"/>
          <w:sz w:val="24"/>
          <w:szCs w:val="24"/>
          <w:lang w:val="zh-CN"/>
        </w:rPr>
        <w:sym w:font="Wingdings 2" w:char="00A3"/>
      </w:r>
      <w:r>
        <w:rPr>
          <w:rFonts w:hint="eastAsia" w:ascii="楷体" w:hAnsi="楷体" w:eastAsia="楷体"/>
          <w:sz w:val="24"/>
          <w:szCs w:val="24"/>
        </w:rPr>
        <w:t xml:space="preserve"> 否</w:t>
      </w:r>
      <w:r>
        <w:rPr>
          <w:rFonts w:ascii="宋体" w:hAnsi="宋体" w:cs="Arial"/>
          <w:sz w:val="24"/>
          <w:szCs w:val="24"/>
          <w:lang w:val="zh-CN"/>
        </w:rPr>
        <w:sym w:font="Wingdings 2" w:char="0052"/>
      </w:r>
    </w:p>
    <w:p>
      <w:pPr>
        <w:widowControl/>
        <w:rPr>
          <w:rFonts w:ascii="楷体" w:hAnsi="楷体" w:eastAsia="楷体"/>
          <w:sz w:val="24"/>
          <w:szCs w:val="24"/>
          <w:highlight w:val="yellow"/>
        </w:rPr>
      </w:pPr>
      <w:r>
        <w:rPr>
          <w:rFonts w:ascii="楷体" w:hAnsi="楷体" w:eastAsia="楷体"/>
          <w:sz w:val="24"/>
          <w:szCs w:val="24"/>
        </w:rPr>
        <w:t xml:space="preserve">2. </w:t>
      </w:r>
      <w:r>
        <w:rPr>
          <w:rFonts w:hint="eastAsia" w:ascii="楷体" w:hAnsi="楷体" w:eastAsia="楷体"/>
          <w:sz w:val="24"/>
          <w:szCs w:val="24"/>
        </w:rPr>
        <w:t>项目概况如下表：</w:t>
      </w:r>
      <w:bookmarkStart w:id="1" w:name="_GoBack"/>
      <w:bookmarkEnd w:id="1"/>
    </w:p>
    <w:tbl>
      <w:tblPr>
        <w:tblStyle w:val="5"/>
        <w:tblW w:w="92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8"/>
        <w:gridCol w:w="1911"/>
        <w:gridCol w:w="709"/>
        <w:gridCol w:w="708"/>
        <w:gridCol w:w="51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788" w:type="dxa"/>
            <w:shd w:val="clear" w:color="auto" w:fill="C0C0C0"/>
            <w:noWrap w:val="0"/>
            <w:vAlign w:val="center"/>
          </w:tcPr>
          <w:p>
            <w:pPr>
              <w:autoSpaceDE w:val="0"/>
              <w:autoSpaceDN w:val="0"/>
              <w:adjustRightInd w:val="0"/>
              <w:snapToGrid w:val="0"/>
              <w:jc w:val="center"/>
              <w:rPr>
                <w:rFonts w:ascii="楷体" w:hAnsi="楷体" w:eastAsia="楷体" w:cs="楷体_GB2312"/>
                <w:sz w:val="24"/>
                <w:lang w:val="zh-CN"/>
              </w:rPr>
            </w:pPr>
            <w:r>
              <w:rPr>
                <w:rFonts w:hint="eastAsia" w:ascii="楷体" w:hAnsi="楷体" w:eastAsia="楷体" w:cs="楷体_GB2312"/>
                <w:sz w:val="24"/>
                <w:lang w:val="zh-CN"/>
              </w:rPr>
              <w:t>序号</w:t>
            </w:r>
          </w:p>
        </w:tc>
        <w:tc>
          <w:tcPr>
            <w:tcW w:w="1911" w:type="dxa"/>
            <w:shd w:val="clear" w:color="auto" w:fill="C0C0C0"/>
            <w:noWrap w:val="0"/>
            <w:vAlign w:val="center"/>
          </w:tcPr>
          <w:p>
            <w:pPr>
              <w:autoSpaceDE w:val="0"/>
              <w:autoSpaceDN w:val="0"/>
              <w:adjustRightInd w:val="0"/>
              <w:snapToGrid w:val="0"/>
              <w:jc w:val="center"/>
              <w:rPr>
                <w:rFonts w:ascii="楷体" w:hAnsi="楷体" w:eastAsia="楷体" w:cs="楷体_GB2312"/>
                <w:sz w:val="24"/>
                <w:lang w:val="zh-CN"/>
              </w:rPr>
            </w:pPr>
            <w:r>
              <w:rPr>
                <w:rFonts w:hint="eastAsia" w:ascii="楷体" w:hAnsi="楷体" w:eastAsia="楷体" w:cs="楷体_GB2312"/>
                <w:sz w:val="24"/>
                <w:lang w:val="zh-CN"/>
              </w:rPr>
              <w:t>采购</w:t>
            </w:r>
            <w:r>
              <w:rPr>
                <w:rFonts w:ascii="楷体" w:hAnsi="楷体" w:eastAsia="楷体" w:cs="楷体_GB2312"/>
                <w:sz w:val="24"/>
                <w:lang w:val="zh-CN"/>
              </w:rPr>
              <w:t>内容</w:t>
            </w:r>
          </w:p>
        </w:tc>
        <w:tc>
          <w:tcPr>
            <w:tcW w:w="709" w:type="dxa"/>
            <w:shd w:val="clear" w:color="auto" w:fill="C0C0C0"/>
            <w:noWrap w:val="0"/>
            <w:vAlign w:val="center"/>
          </w:tcPr>
          <w:p>
            <w:pPr>
              <w:autoSpaceDE w:val="0"/>
              <w:autoSpaceDN w:val="0"/>
              <w:adjustRightInd w:val="0"/>
              <w:snapToGrid w:val="0"/>
              <w:jc w:val="center"/>
              <w:rPr>
                <w:rFonts w:ascii="楷体" w:hAnsi="楷体" w:eastAsia="楷体" w:cs="楷体_GB2312"/>
                <w:sz w:val="24"/>
                <w:lang w:val="zh-CN"/>
              </w:rPr>
            </w:pPr>
            <w:r>
              <w:rPr>
                <w:rFonts w:hint="eastAsia" w:ascii="楷体" w:hAnsi="楷体" w:eastAsia="楷体" w:cs="楷体_GB2312"/>
                <w:sz w:val="24"/>
                <w:lang w:val="zh-CN"/>
              </w:rPr>
              <w:t>数量</w:t>
            </w:r>
          </w:p>
        </w:tc>
        <w:tc>
          <w:tcPr>
            <w:tcW w:w="708" w:type="dxa"/>
            <w:shd w:val="clear" w:color="auto" w:fill="C0C0C0"/>
            <w:noWrap w:val="0"/>
            <w:vAlign w:val="center"/>
          </w:tcPr>
          <w:p>
            <w:pPr>
              <w:autoSpaceDE w:val="0"/>
              <w:autoSpaceDN w:val="0"/>
              <w:adjustRightInd w:val="0"/>
              <w:snapToGrid w:val="0"/>
              <w:jc w:val="center"/>
              <w:rPr>
                <w:rFonts w:ascii="楷体" w:hAnsi="楷体" w:eastAsia="楷体" w:cs="楷体_GB2312"/>
                <w:sz w:val="24"/>
                <w:lang w:val="zh-CN"/>
              </w:rPr>
            </w:pPr>
            <w:r>
              <w:rPr>
                <w:rFonts w:hint="eastAsia" w:ascii="楷体" w:hAnsi="楷体" w:eastAsia="楷体" w:cs="楷体_GB2312"/>
                <w:sz w:val="24"/>
                <w:lang w:val="zh-CN"/>
              </w:rPr>
              <w:t>单位</w:t>
            </w:r>
          </w:p>
        </w:tc>
        <w:tc>
          <w:tcPr>
            <w:tcW w:w="5177" w:type="dxa"/>
            <w:shd w:val="clear" w:color="auto" w:fill="C0C0C0"/>
            <w:noWrap w:val="0"/>
            <w:vAlign w:val="center"/>
          </w:tcPr>
          <w:p>
            <w:pPr>
              <w:pStyle w:val="3"/>
              <w:numPr>
                <w:ilvl w:val="0"/>
                <w:numId w:val="0"/>
              </w:numPr>
              <w:tabs>
                <w:tab w:val="left" w:pos="840"/>
              </w:tabs>
              <w:snapToGrid w:val="0"/>
              <w:spacing w:before="0" w:after="0" w:line="240" w:lineRule="auto"/>
              <w:ind w:left="720" w:right="-601" w:rightChars="-286" w:hanging="720"/>
              <w:jc w:val="center"/>
              <w:rPr>
                <w:rFonts w:ascii="楷体" w:hAnsi="楷体" w:eastAsia="楷体" w:cs="楷体_GB2312"/>
                <w:b w:val="0"/>
                <w:bCs w:val="0"/>
                <w:sz w:val="24"/>
                <w:szCs w:val="24"/>
                <w:lang w:val="zh-CN"/>
              </w:rPr>
            </w:pPr>
            <w:r>
              <w:rPr>
                <w:rFonts w:hint="eastAsia" w:ascii="楷体" w:hAnsi="楷体" w:eastAsia="楷体" w:cs="楷体_GB2312"/>
                <w:b w:val="0"/>
                <w:bCs w:val="0"/>
                <w:sz w:val="24"/>
                <w:szCs w:val="24"/>
                <w:lang w:val="zh-CN"/>
              </w:rPr>
              <w:t>简要规格描述或项目基本概况介绍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2" w:hRule="atLeast"/>
          <w:jc w:val="center"/>
        </w:trPr>
        <w:tc>
          <w:tcPr>
            <w:tcW w:w="788"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w:t>
            </w:r>
          </w:p>
        </w:tc>
        <w:tc>
          <w:tcPr>
            <w:tcW w:w="1911" w:type="dxa"/>
            <w:noWrap w:val="0"/>
            <w:vAlign w:val="center"/>
          </w:tcPr>
          <w:p>
            <w:pPr>
              <w:adjustRightInd w:val="0"/>
              <w:snapToGrid w:val="0"/>
              <w:jc w:val="center"/>
              <w:rPr>
                <w:rFonts w:ascii="楷体" w:hAnsi="楷体" w:eastAsia="楷体"/>
                <w:bCs/>
                <w:sz w:val="24"/>
              </w:rPr>
            </w:pPr>
            <w:r>
              <w:rPr>
                <w:rFonts w:hint="eastAsia" w:ascii="楷体" w:hAnsi="楷体" w:eastAsia="楷体"/>
                <w:sz w:val="24"/>
                <w:szCs w:val="24"/>
              </w:rPr>
              <w:t>真空腔室及真空组件</w:t>
            </w:r>
          </w:p>
        </w:tc>
        <w:tc>
          <w:tcPr>
            <w:tcW w:w="709"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2</w:t>
            </w:r>
          </w:p>
        </w:tc>
        <w:tc>
          <w:tcPr>
            <w:tcW w:w="708" w:type="dxa"/>
            <w:noWrap w:val="0"/>
            <w:vAlign w:val="center"/>
          </w:tcPr>
          <w:p>
            <w:pPr>
              <w:adjustRightInd w:val="0"/>
              <w:snapToGrid w:val="0"/>
              <w:jc w:val="center"/>
              <w:rPr>
                <w:rFonts w:ascii="楷体" w:hAnsi="楷体" w:eastAsia="楷体"/>
                <w:bCs/>
                <w:sz w:val="24"/>
              </w:rPr>
            </w:pPr>
            <w:r>
              <w:rPr>
                <w:rFonts w:hint="eastAsia" w:ascii="楷体" w:hAnsi="楷体" w:eastAsia="楷体"/>
                <w:bCs/>
                <w:sz w:val="24"/>
              </w:rPr>
              <w:t>个</w:t>
            </w:r>
          </w:p>
        </w:tc>
        <w:tc>
          <w:tcPr>
            <w:tcW w:w="5177" w:type="dxa"/>
            <w:noWrap w:val="0"/>
            <w:vAlign w:val="center"/>
          </w:tcPr>
          <w:p>
            <w:pPr>
              <w:snapToGrid w:val="0"/>
              <w:rPr>
                <w:rFonts w:ascii="楷体" w:hAnsi="楷体" w:eastAsia="楷体"/>
                <w:bCs/>
                <w:sz w:val="24"/>
              </w:rPr>
            </w:pPr>
            <w:r>
              <w:rPr>
                <w:rFonts w:hint="eastAsia" w:ascii="楷体" w:hAnsi="楷体" w:eastAsia="楷体"/>
                <w:bCs/>
                <w:sz w:val="24"/>
              </w:rPr>
              <w:t>本项目主要包括真空腔室设计、真空法兰与真空计等相关零部件的采购、真空腔室加工制造、真空腔室与涡轮分子泵的安装调试、技术指标检测、包装、运输、装卸并配合甲方完成总装集成、最终验收、培训、技术支持等工作。</w:t>
            </w:r>
          </w:p>
        </w:tc>
      </w:tr>
    </w:tbl>
    <w:p>
      <w:pPr>
        <w:widowControl/>
        <w:spacing w:line="360" w:lineRule="auto"/>
        <w:rPr>
          <w:rFonts w:hint="eastAsia" w:ascii="楷体" w:hAnsi="楷体" w:eastAsia="楷体"/>
          <w:sz w:val="24"/>
          <w:szCs w:val="24"/>
        </w:rPr>
      </w:pPr>
      <w:r>
        <w:rPr>
          <w:rFonts w:hint="eastAsia" w:ascii="楷体" w:hAnsi="楷体" w:eastAsia="楷体"/>
          <w:sz w:val="24"/>
          <w:szCs w:val="24"/>
        </w:rPr>
        <w:t>说明：供应商应对本项目包含的全部货物和服务进行报价，超过预算的报价将导致响应被拒绝。</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3.供应商</w:t>
      </w:r>
      <w:r>
        <w:rPr>
          <w:rFonts w:ascii="楷体" w:hAnsi="楷体" w:eastAsia="楷体"/>
          <w:sz w:val="24"/>
          <w:szCs w:val="24"/>
        </w:rPr>
        <w:t>的资格要求：</w:t>
      </w:r>
    </w:p>
    <w:p>
      <w:pPr>
        <w:autoSpaceDE w:val="0"/>
        <w:autoSpaceDN w:val="0"/>
        <w:adjustRightInd w:val="0"/>
        <w:snapToGrid w:val="0"/>
        <w:spacing w:line="360" w:lineRule="auto"/>
        <w:ind w:left="14"/>
        <w:rPr>
          <w:rFonts w:ascii="楷体" w:hAnsi="楷体" w:eastAsia="楷体" w:cs="楷体_GB2312"/>
          <w:sz w:val="24"/>
          <w:highlight w:val="yellow"/>
          <w:lang w:val="zh-CN"/>
        </w:rPr>
      </w:pPr>
      <w:r>
        <w:rPr>
          <w:rFonts w:hint="eastAsia" w:ascii="楷体" w:hAnsi="楷体" w:eastAsia="楷体" w:cs="楷体_GB2312"/>
          <w:sz w:val="24"/>
          <w:lang w:val="zh-CN"/>
        </w:rPr>
        <w:t>凡是满足以下条件的供应商是合格的供应商：</w:t>
      </w:r>
    </w:p>
    <w:p>
      <w:pPr>
        <w:snapToGrid w:val="0"/>
        <w:spacing w:line="360" w:lineRule="auto"/>
        <w:rPr>
          <w:rFonts w:ascii="楷体" w:hAnsi="楷体" w:eastAsia="楷体"/>
          <w:sz w:val="24"/>
        </w:rPr>
      </w:pPr>
      <w:r>
        <w:rPr>
          <w:rFonts w:ascii="楷体" w:hAnsi="楷体" w:eastAsia="楷体"/>
          <w:sz w:val="24"/>
        </w:rPr>
        <w:t>3</w:t>
      </w:r>
      <w:r>
        <w:rPr>
          <w:rFonts w:hint="eastAsia" w:ascii="楷体" w:hAnsi="楷体" w:eastAsia="楷体"/>
          <w:sz w:val="24"/>
        </w:rPr>
        <w:t>.1 按《中华人民共和国政府采购法》第二十二条规定：供应商参加政府采购活动应当具备下列条件：</w:t>
      </w:r>
    </w:p>
    <w:p>
      <w:pPr>
        <w:snapToGrid w:val="0"/>
        <w:spacing w:line="360" w:lineRule="auto"/>
        <w:ind w:firstLine="360" w:firstLineChars="150"/>
        <w:rPr>
          <w:rFonts w:ascii="楷体" w:hAnsi="楷体" w:eastAsia="楷体"/>
          <w:sz w:val="24"/>
        </w:rPr>
      </w:pPr>
      <w:r>
        <w:rPr>
          <w:rFonts w:hint="eastAsia" w:ascii="楷体" w:hAnsi="楷体" w:eastAsia="楷体"/>
          <w:sz w:val="24"/>
        </w:rPr>
        <w:t>（1）具有独立承担民事责任的能力；</w:t>
      </w:r>
    </w:p>
    <w:p>
      <w:pPr>
        <w:snapToGrid w:val="0"/>
        <w:spacing w:line="360" w:lineRule="auto"/>
        <w:ind w:firstLine="360" w:firstLineChars="150"/>
        <w:rPr>
          <w:rFonts w:ascii="楷体" w:hAnsi="楷体" w:eastAsia="楷体"/>
          <w:sz w:val="24"/>
        </w:rPr>
      </w:pPr>
      <w:r>
        <w:rPr>
          <w:rFonts w:hint="eastAsia" w:ascii="楷体" w:hAnsi="楷体" w:eastAsia="楷体"/>
          <w:sz w:val="24"/>
        </w:rPr>
        <w:t>（2）具有良好的商业信誉和健全的财务会计制度；</w:t>
      </w:r>
    </w:p>
    <w:p>
      <w:pPr>
        <w:snapToGrid w:val="0"/>
        <w:spacing w:line="360" w:lineRule="auto"/>
        <w:ind w:firstLine="360" w:firstLineChars="150"/>
        <w:rPr>
          <w:rFonts w:ascii="楷体" w:hAnsi="楷体" w:eastAsia="楷体"/>
          <w:sz w:val="24"/>
        </w:rPr>
      </w:pPr>
      <w:r>
        <w:rPr>
          <w:rFonts w:hint="eastAsia" w:ascii="楷体" w:hAnsi="楷体" w:eastAsia="楷体"/>
          <w:sz w:val="24"/>
        </w:rPr>
        <w:t>（3）具有履行合同所必需的设备和专业技术能力；</w:t>
      </w:r>
    </w:p>
    <w:p>
      <w:pPr>
        <w:snapToGrid w:val="0"/>
        <w:spacing w:line="360" w:lineRule="auto"/>
        <w:ind w:firstLine="360" w:firstLineChars="150"/>
        <w:rPr>
          <w:rFonts w:ascii="楷体" w:hAnsi="楷体" w:eastAsia="楷体"/>
          <w:sz w:val="24"/>
        </w:rPr>
      </w:pPr>
      <w:r>
        <w:rPr>
          <w:rFonts w:hint="eastAsia" w:ascii="楷体" w:hAnsi="楷体" w:eastAsia="楷体"/>
          <w:sz w:val="24"/>
        </w:rPr>
        <w:t>（4）有依法缴纳税收和社会保障资金的良好记录；</w:t>
      </w:r>
    </w:p>
    <w:p>
      <w:pPr>
        <w:snapToGrid w:val="0"/>
        <w:spacing w:line="360" w:lineRule="auto"/>
        <w:ind w:firstLine="360" w:firstLineChars="150"/>
        <w:rPr>
          <w:rFonts w:ascii="楷体" w:hAnsi="楷体" w:eastAsia="楷体"/>
          <w:sz w:val="24"/>
        </w:rPr>
      </w:pPr>
      <w:r>
        <w:rPr>
          <w:rFonts w:hint="eastAsia" w:ascii="楷体" w:hAnsi="楷体" w:eastAsia="楷体"/>
          <w:sz w:val="24"/>
        </w:rPr>
        <w:t>（5）参加政府采购活动前三年内，在经营活动中没有重大违法记录；</w:t>
      </w:r>
    </w:p>
    <w:p>
      <w:pPr>
        <w:snapToGrid w:val="0"/>
        <w:spacing w:line="360" w:lineRule="auto"/>
        <w:ind w:firstLine="360" w:firstLineChars="150"/>
        <w:rPr>
          <w:rFonts w:ascii="楷体" w:hAnsi="楷体" w:eastAsia="楷体"/>
          <w:b/>
          <w:bCs/>
          <w:sz w:val="24"/>
        </w:rPr>
      </w:pPr>
      <w:r>
        <w:rPr>
          <w:rFonts w:hint="eastAsia" w:ascii="楷体" w:hAnsi="楷体" w:eastAsia="楷体"/>
          <w:sz w:val="24"/>
        </w:rPr>
        <w:t>（6）法律、行政法规规定的其他条件。</w:t>
      </w:r>
    </w:p>
    <w:p>
      <w:pPr>
        <w:wordWrap w:val="0"/>
        <w:snapToGrid w:val="0"/>
        <w:spacing w:line="360" w:lineRule="auto"/>
        <w:jc w:val="left"/>
        <w:rPr>
          <w:rFonts w:ascii="楷体" w:hAnsi="楷体" w:eastAsia="楷体"/>
          <w:sz w:val="24"/>
        </w:rPr>
      </w:pPr>
      <w:r>
        <w:rPr>
          <w:rFonts w:ascii="楷体" w:hAnsi="楷体" w:eastAsia="楷体"/>
          <w:sz w:val="24"/>
        </w:rPr>
        <w:t>3</w:t>
      </w:r>
      <w:r>
        <w:rPr>
          <w:rFonts w:hint="eastAsia" w:ascii="楷体" w:hAnsi="楷体" w:eastAsia="楷体"/>
          <w:sz w:val="24"/>
        </w:rPr>
        <w:t>.</w:t>
      </w:r>
      <w:r>
        <w:rPr>
          <w:rFonts w:ascii="楷体" w:hAnsi="楷体" w:eastAsia="楷体"/>
          <w:sz w:val="24"/>
        </w:rPr>
        <w:t xml:space="preserve">2 </w:t>
      </w:r>
      <w:r>
        <w:rPr>
          <w:rFonts w:hint="eastAsia" w:ascii="楷体" w:hAnsi="楷体" w:eastAsia="楷体"/>
          <w:sz w:val="24"/>
        </w:rPr>
        <w:t>供应商未被列入“信用中国”网站(www.creditchina.gov.cn)“失信被执行人或税收违法黑名单”记录名单；没有处于中国政府采购网(www.ccgp.gov.cn)“政府采购严重违法失信行为信息记录”中的禁止参加政府采购活动期间。（以采购代理机构于协商截止日当天在“信用中国”网站（www.creditchina.gov.cn）及中国政府采购网（http://www.ccgp.gov.cn/）查询结果为准，如相关记录已失效，供应商需提供书面声明）。</w:t>
      </w:r>
    </w:p>
    <w:p>
      <w:pPr>
        <w:snapToGrid w:val="0"/>
        <w:spacing w:line="360" w:lineRule="auto"/>
        <w:rPr>
          <w:rFonts w:ascii="楷体" w:hAnsi="楷体" w:eastAsia="楷体"/>
          <w:sz w:val="24"/>
        </w:rPr>
      </w:pPr>
      <w:r>
        <w:rPr>
          <w:rFonts w:ascii="楷体" w:hAnsi="楷体" w:eastAsia="楷体"/>
          <w:sz w:val="24"/>
        </w:rPr>
        <w:t xml:space="preserve">3.3 </w:t>
      </w:r>
      <w:r>
        <w:rPr>
          <w:rFonts w:hint="eastAsia" w:ascii="楷体" w:hAnsi="楷体" w:eastAsia="楷体"/>
          <w:sz w:val="24"/>
        </w:rPr>
        <w:t>供应商必须购买本项目《竞争性磋商文件》并登记备案，否则无资格参加本次磋商；</w:t>
      </w:r>
    </w:p>
    <w:p>
      <w:pPr>
        <w:snapToGrid w:val="0"/>
        <w:spacing w:line="360" w:lineRule="auto"/>
        <w:rPr>
          <w:rFonts w:hint="eastAsia" w:ascii="楷体" w:hAnsi="楷体" w:eastAsia="楷体"/>
          <w:sz w:val="24"/>
        </w:rPr>
      </w:pPr>
      <w:r>
        <w:rPr>
          <w:rFonts w:ascii="楷体" w:hAnsi="楷体" w:eastAsia="楷体"/>
          <w:sz w:val="24"/>
        </w:rPr>
        <w:t>3.4</w:t>
      </w:r>
      <w:r>
        <w:rPr>
          <w:rFonts w:hint="eastAsia" w:ascii="楷体" w:hAnsi="楷体" w:eastAsia="楷体"/>
          <w:sz w:val="24"/>
        </w:rPr>
        <w:t xml:space="preserve"> 本项目不接受联合体磋商。 </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4.</w:t>
      </w:r>
      <w:r>
        <w:rPr>
          <w:rFonts w:ascii="楷体" w:hAnsi="楷体" w:eastAsia="楷体"/>
          <w:sz w:val="24"/>
          <w:szCs w:val="24"/>
        </w:rPr>
        <w:t>磋商文件发售时间、地点、售价：</w:t>
      </w:r>
    </w:p>
    <w:p>
      <w:pPr>
        <w:pStyle w:val="4"/>
        <w:pBdr>
          <w:bottom w:val="none" w:color="auto" w:sz="0" w:space="0"/>
        </w:pBdr>
        <w:spacing w:line="360" w:lineRule="auto"/>
        <w:ind w:firstLine="480" w:firstLineChars="200"/>
        <w:jc w:val="both"/>
        <w:rPr>
          <w:rFonts w:ascii="楷体" w:hAnsi="楷体" w:eastAsia="楷体"/>
          <w:sz w:val="24"/>
          <w:szCs w:val="24"/>
        </w:rPr>
      </w:pPr>
      <w:r>
        <w:rPr>
          <w:rFonts w:ascii="楷体" w:hAnsi="楷体" w:eastAsia="楷体"/>
          <w:sz w:val="24"/>
          <w:szCs w:val="24"/>
        </w:rPr>
        <w:t>发售时间：</w:t>
      </w:r>
      <w:r>
        <w:rPr>
          <w:rFonts w:hint="eastAsia" w:ascii="楷体" w:hAnsi="楷体" w:eastAsia="楷体"/>
          <w:sz w:val="24"/>
          <w:szCs w:val="24"/>
          <w:highlight w:val="none"/>
          <w:u w:val="single"/>
        </w:rPr>
        <w:t>20</w:t>
      </w:r>
      <w:r>
        <w:rPr>
          <w:rFonts w:ascii="楷体" w:hAnsi="楷体" w:eastAsia="楷体"/>
          <w:sz w:val="24"/>
          <w:szCs w:val="24"/>
          <w:highlight w:val="none"/>
          <w:u w:val="single"/>
        </w:rPr>
        <w:t>2</w:t>
      </w:r>
      <w:r>
        <w:rPr>
          <w:rFonts w:hint="eastAsia" w:ascii="楷体" w:hAnsi="楷体" w:eastAsia="楷体"/>
          <w:sz w:val="24"/>
          <w:szCs w:val="24"/>
          <w:highlight w:val="none"/>
          <w:u w:val="single"/>
        </w:rPr>
        <w:t>2</w:t>
      </w:r>
      <w:r>
        <w:rPr>
          <w:rFonts w:hint="eastAsia" w:ascii="楷体" w:hAnsi="楷体" w:eastAsia="楷体"/>
          <w:sz w:val="24"/>
          <w:szCs w:val="24"/>
          <w:highlight w:val="none"/>
        </w:rPr>
        <w:t>年</w:t>
      </w:r>
      <w:r>
        <w:rPr>
          <w:rFonts w:hint="eastAsia" w:ascii="楷体" w:hAnsi="楷体" w:eastAsia="楷体"/>
          <w:sz w:val="24"/>
          <w:szCs w:val="24"/>
          <w:highlight w:val="none"/>
          <w:u w:val="single"/>
          <w:lang w:val="en-US" w:eastAsia="zh-CN"/>
        </w:rPr>
        <w:t>9</w:t>
      </w:r>
      <w:r>
        <w:rPr>
          <w:rFonts w:hint="eastAsia" w:ascii="楷体" w:hAnsi="楷体" w:eastAsia="楷体"/>
          <w:sz w:val="24"/>
          <w:szCs w:val="24"/>
          <w:highlight w:val="none"/>
        </w:rPr>
        <w:t>月</w:t>
      </w:r>
      <w:r>
        <w:rPr>
          <w:rFonts w:hint="eastAsia" w:ascii="楷体" w:hAnsi="楷体" w:eastAsia="楷体"/>
          <w:sz w:val="24"/>
          <w:szCs w:val="24"/>
          <w:highlight w:val="none"/>
          <w:u w:val="single"/>
          <w:lang w:val="en-US" w:eastAsia="zh-CN"/>
        </w:rPr>
        <w:t>6</w:t>
      </w:r>
      <w:r>
        <w:rPr>
          <w:rFonts w:hint="eastAsia" w:ascii="楷体" w:hAnsi="楷体" w:eastAsia="楷体"/>
          <w:sz w:val="24"/>
          <w:szCs w:val="24"/>
          <w:highlight w:val="none"/>
        </w:rPr>
        <w:t>日至</w:t>
      </w:r>
      <w:r>
        <w:rPr>
          <w:rFonts w:hint="eastAsia" w:ascii="楷体" w:hAnsi="楷体" w:eastAsia="楷体"/>
          <w:sz w:val="24"/>
          <w:szCs w:val="24"/>
          <w:highlight w:val="none"/>
          <w:u w:val="single"/>
        </w:rPr>
        <w:t>20</w:t>
      </w:r>
      <w:r>
        <w:rPr>
          <w:rFonts w:ascii="楷体" w:hAnsi="楷体" w:eastAsia="楷体"/>
          <w:sz w:val="24"/>
          <w:szCs w:val="24"/>
          <w:highlight w:val="none"/>
          <w:u w:val="single"/>
        </w:rPr>
        <w:t>2</w:t>
      </w:r>
      <w:r>
        <w:rPr>
          <w:rFonts w:hint="eastAsia" w:ascii="楷体" w:hAnsi="楷体" w:eastAsia="楷体"/>
          <w:sz w:val="24"/>
          <w:szCs w:val="24"/>
          <w:highlight w:val="none"/>
          <w:u w:val="single"/>
        </w:rPr>
        <w:t>2</w:t>
      </w:r>
      <w:r>
        <w:rPr>
          <w:rFonts w:hint="eastAsia" w:ascii="楷体" w:hAnsi="楷体" w:eastAsia="楷体"/>
          <w:sz w:val="24"/>
          <w:szCs w:val="24"/>
          <w:highlight w:val="none"/>
        </w:rPr>
        <w:t>年</w:t>
      </w:r>
      <w:r>
        <w:rPr>
          <w:rFonts w:hint="eastAsia" w:ascii="楷体" w:hAnsi="楷体" w:eastAsia="楷体"/>
          <w:sz w:val="24"/>
          <w:szCs w:val="24"/>
          <w:highlight w:val="none"/>
          <w:u w:val="single"/>
          <w:lang w:val="en-US" w:eastAsia="zh-CN"/>
        </w:rPr>
        <w:t>9</w:t>
      </w:r>
      <w:r>
        <w:rPr>
          <w:rFonts w:hint="eastAsia" w:ascii="楷体" w:hAnsi="楷体" w:eastAsia="楷体"/>
          <w:sz w:val="24"/>
          <w:szCs w:val="24"/>
          <w:highlight w:val="none"/>
        </w:rPr>
        <w:t>月</w:t>
      </w:r>
      <w:r>
        <w:rPr>
          <w:rFonts w:hint="eastAsia" w:ascii="楷体" w:hAnsi="楷体" w:eastAsia="楷体"/>
          <w:sz w:val="24"/>
          <w:szCs w:val="24"/>
          <w:highlight w:val="none"/>
          <w:u w:val="single"/>
          <w:lang w:val="en-US" w:eastAsia="zh-CN"/>
        </w:rPr>
        <w:t>13</w:t>
      </w:r>
      <w:r>
        <w:rPr>
          <w:rFonts w:hint="eastAsia" w:ascii="楷体" w:hAnsi="楷体" w:eastAsia="楷体"/>
          <w:sz w:val="24"/>
          <w:szCs w:val="24"/>
          <w:highlight w:val="none"/>
        </w:rPr>
        <w:t>日止</w:t>
      </w:r>
      <w:r>
        <w:rPr>
          <w:rFonts w:hint="eastAsia" w:ascii="楷体" w:hAnsi="楷体" w:eastAsia="楷体"/>
          <w:sz w:val="24"/>
          <w:szCs w:val="24"/>
        </w:rPr>
        <w:t>，每日上午9:00至下午17:00（北京时间，节假日除外）</w:t>
      </w:r>
    </w:p>
    <w:p>
      <w:pPr>
        <w:pStyle w:val="4"/>
        <w:pBdr>
          <w:bottom w:val="none" w:color="auto" w:sz="0" w:space="0"/>
        </w:pBdr>
        <w:spacing w:line="360" w:lineRule="auto"/>
        <w:ind w:firstLine="480" w:firstLineChars="200"/>
        <w:jc w:val="both"/>
        <w:rPr>
          <w:rFonts w:hint="eastAsia" w:ascii="楷体" w:hAnsi="楷体" w:eastAsia="楷体"/>
          <w:sz w:val="24"/>
          <w:szCs w:val="24"/>
        </w:rPr>
      </w:pPr>
      <w:r>
        <w:rPr>
          <w:rFonts w:ascii="楷体" w:hAnsi="楷体" w:eastAsia="楷体"/>
          <w:sz w:val="24"/>
          <w:szCs w:val="24"/>
        </w:rPr>
        <w:t>售</w:t>
      </w:r>
      <w:r>
        <w:rPr>
          <w:rFonts w:hint="eastAsia" w:ascii="楷体" w:hAnsi="楷体" w:eastAsia="楷体"/>
          <w:sz w:val="24"/>
          <w:szCs w:val="24"/>
        </w:rPr>
        <w:t xml:space="preserve">    </w:t>
      </w:r>
      <w:r>
        <w:rPr>
          <w:rFonts w:ascii="楷体" w:hAnsi="楷体" w:eastAsia="楷体"/>
          <w:sz w:val="24"/>
          <w:szCs w:val="24"/>
        </w:rPr>
        <w:t>价：每套人民币</w:t>
      </w:r>
      <w:r>
        <w:rPr>
          <w:rFonts w:hint="eastAsia" w:ascii="楷体" w:hAnsi="楷体" w:eastAsia="楷体"/>
          <w:sz w:val="24"/>
          <w:szCs w:val="24"/>
          <w:u w:val="single"/>
        </w:rPr>
        <w:t>300</w:t>
      </w:r>
      <w:r>
        <w:rPr>
          <w:rFonts w:ascii="楷体" w:hAnsi="楷体" w:eastAsia="楷体"/>
          <w:sz w:val="24"/>
          <w:szCs w:val="24"/>
        </w:rPr>
        <w:t>元</w:t>
      </w:r>
      <w:r>
        <w:rPr>
          <w:rFonts w:hint="eastAsia" w:ascii="楷体" w:hAnsi="楷体" w:eastAsia="楷体"/>
          <w:sz w:val="24"/>
          <w:szCs w:val="24"/>
        </w:rPr>
        <w:t>。</w:t>
      </w:r>
    </w:p>
    <w:p>
      <w:pPr>
        <w:pStyle w:val="4"/>
        <w:pBdr>
          <w:bottom w:val="none" w:color="auto" w:sz="0" w:space="0"/>
        </w:pBdr>
        <w:spacing w:line="360" w:lineRule="auto"/>
        <w:ind w:firstLine="480" w:firstLineChars="200"/>
        <w:jc w:val="both"/>
        <w:rPr>
          <w:rFonts w:hint="eastAsia" w:ascii="楷体" w:hAnsi="楷体" w:eastAsia="楷体"/>
          <w:sz w:val="24"/>
          <w:szCs w:val="24"/>
        </w:rPr>
      </w:pPr>
      <w:r>
        <w:rPr>
          <w:rFonts w:hint="eastAsia" w:ascii="楷体" w:hAnsi="楷体" w:eastAsia="楷体"/>
          <w:sz w:val="24"/>
          <w:szCs w:val="24"/>
        </w:rPr>
        <w:t>本次磋商文件采取线上发售的方式。</w:t>
      </w:r>
    </w:p>
    <w:p>
      <w:pPr>
        <w:pStyle w:val="4"/>
        <w:pBdr>
          <w:bottom w:val="none" w:color="auto" w:sz="0" w:space="0"/>
        </w:pBdr>
        <w:wordWrap w:val="0"/>
        <w:spacing w:line="360" w:lineRule="auto"/>
        <w:ind w:firstLine="480" w:firstLineChars="200"/>
        <w:jc w:val="left"/>
        <w:rPr>
          <w:rFonts w:ascii="楷体" w:hAnsi="楷体" w:eastAsia="楷体"/>
          <w:sz w:val="24"/>
          <w:szCs w:val="24"/>
        </w:rPr>
      </w:pPr>
      <w:r>
        <w:rPr>
          <w:rFonts w:hint="eastAsia" w:ascii="楷体" w:hAnsi="楷体" w:eastAsia="楷体"/>
          <w:sz w:val="24"/>
          <w:szCs w:val="24"/>
        </w:rPr>
        <w:t>（1）首次注册供应商：登录“中招联合招标采购平台（http://www.365trade.com.cn）”（以下简称“平台”），点击“供应商入口”进行免费注册。</w:t>
      </w:r>
    </w:p>
    <w:p>
      <w:pPr>
        <w:pStyle w:val="4"/>
        <w:pBdr>
          <w:bottom w:val="none" w:color="auto" w:sz="0" w:space="0"/>
        </w:pBdr>
        <w:wordWrap w:val="0"/>
        <w:spacing w:line="360" w:lineRule="auto"/>
        <w:ind w:firstLine="480" w:firstLineChars="200"/>
        <w:jc w:val="left"/>
        <w:rPr>
          <w:rFonts w:ascii="楷体" w:hAnsi="楷体" w:eastAsia="楷体"/>
          <w:sz w:val="24"/>
          <w:szCs w:val="24"/>
        </w:rPr>
      </w:pPr>
      <w:r>
        <w:rPr>
          <w:rFonts w:hint="eastAsia" w:ascii="楷体" w:hAnsi="楷体" w:eastAsia="楷体"/>
          <w:sz w:val="24"/>
          <w:szCs w:val="24"/>
        </w:rPr>
        <w:t>（2）已在平台注册过的潜在供应商，登录后点击“寻找招标项目”，进行项目名称查询，找到项目点击“我要参与”，选中需要参与的包加入购物车进行标书费用支付。</w:t>
      </w:r>
    </w:p>
    <w:p>
      <w:pPr>
        <w:pStyle w:val="4"/>
        <w:pBdr>
          <w:bottom w:val="none" w:color="auto" w:sz="0" w:space="0"/>
        </w:pBdr>
        <w:wordWrap w:val="0"/>
        <w:spacing w:line="360" w:lineRule="auto"/>
        <w:ind w:firstLine="480" w:firstLineChars="200"/>
        <w:jc w:val="left"/>
        <w:rPr>
          <w:rFonts w:hint="eastAsia" w:ascii="楷体" w:hAnsi="楷体" w:eastAsia="楷体"/>
          <w:sz w:val="24"/>
          <w:szCs w:val="24"/>
        </w:rPr>
      </w:pPr>
      <w:r>
        <w:rPr>
          <w:rFonts w:hint="eastAsia" w:ascii="楷体" w:hAnsi="楷体" w:eastAsia="楷体"/>
          <w:sz w:val="24"/>
          <w:szCs w:val="24"/>
        </w:rPr>
        <w:t>（3）在“我参与的项目”选择相应项目后的“购买招标文件”按钮，支付标书款（本项目仅支持【网上支付】方式，支付完成后，可直接下载采购文件。应答人请在采购文件售卖截止时间前登录中招联合招标采购平台完成注册、下单操作，否则将无法保证获取采购文件。</w:t>
      </w:r>
    </w:p>
    <w:p>
      <w:pPr>
        <w:pStyle w:val="4"/>
        <w:pBdr>
          <w:bottom w:val="none" w:color="auto" w:sz="0" w:space="0"/>
        </w:pBdr>
        <w:wordWrap w:val="0"/>
        <w:spacing w:line="360" w:lineRule="auto"/>
        <w:ind w:firstLine="480" w:firstLineChars="200"/>
        <w:jc w:val="left"/>
        <w:rPr>
          <w:rFonts w:ascii="楷体" w:hAnsi="楷体" w:eastAsia="楷体"/>
          <w:sz w:val="24"/>
          <w:szCs w:val="24"/>
        </w:rPr>
      </w:pPr>
      <w:r>
        <w:rPr>
          <w:rFonts w:hint="eastAsia" w:ascii="楷体" w:hAnsi="楷体" w:eastAsia="楷体"/>
          <w:sz w:val="24"/>
          <w:szCs w:val="24"/>
        </w:rPr>
        <w:t>（</w:t>
      </w:r>
      <w:r>
        <w:rPr>
          <w:rFonts w:ascii="楷体" w:hAnsi="楷体" w:eastAsia="楷体"/>
          <w:sz w:val="24"/>
          <w:szCs w:val="24"/>
        </w:rPr>
        <w:t>4</w:t>
      </w:r>
      <w:r>
        <w:rPr>
          <w:rFonts w:hint="eastAsia" w:ascii="楷体" w:hAnsi="楷体" w:eastAsia="楷体"/>
          <w:sz w:val="24"/>
          <w:szCs w:val="24"/>
        </w:rPr>
        <w:t>）技术支持：如有疑问可拨打中招联合招标采购平台统一服务热线010-86397110，010-62108037进行咨询。</w:t>
      </w:r>
    </w:p>
    <w:p>
      <w:pPr>
        <w:pStyle w:val="4"/>
        <w:pBdr>
          <w:bottom w:val="none" w:color="auto" w:sz="0" w:space="0"/>
        </w:pBdr>
        <w:wordWrap w:val="0"/>
        <w:spacing w:line="360" w:lineRule="auto"/>
        <w:ind w:firstLine="480" w:firstLineChars="200"/>
        <w:jc w:val="left"/>
        <w:rPr>
          <w:rFonts w:hint="eastAsia" w:ascii="楷体" w:hAnsi="楷体" w:eastAsia="楷体"/>
          <w:sz w:val="24"/>
          <w:szCs w:val="24"/>
        </w:rPr>
      </w:pPr>
      <w:r>
        <w:rPr>
          <w:rFonts w:hint="eastAsia" w:ascii="楷体" w:hAnsi="楷体" w:eastAsia="楷体"/>
          <w:sz w:val="24"/>
          <w:szCs w:val="24"/>
        </w:rPr>
        <w:t>（</w:t>
      </w:r>
      <w:r>
        <w:rPr>
          <w:rFonts w:ascii="楷体" w:hAnsi="楷体" w:eastAsia="楷体"/>
          <w:sz w:val="24"/>
          <w:szCs w:val="24"/>
        </w:rPr>
        <w:t>5</w:t>
      </w:r>
      <w:r>
        <w:rPr>
          <w:rFonts w:hint="eastAsia" w:ascii="楷体" w:hAnsi="楷体" w:eastAsia="楷体"/>
          <w:sz w:val="24"/>
          <w:szCs w:val="24"/>
        </w:rPr>
        <w:t>）免责声明：“中招联合招标采购平台”（网址：http://www.365trade.com.cn）为本项目缴纳标书费的唯一渠道，其他平台的支付均属无效。</w:t>
      </w:r>
    </w:p>
    <w:p>
      <w:pPr>
        <w:pStyle w:val="4"/>
        <w:pBdr>
          <w:bottom w:val="none" w:color="auto" w:sz="0" w:space="0"/>
        </w:pBdr>
        <w:spacing w:line="360" w:lineRule="auto"/>
        <w:jc w:val="both"/>
        <w:rPr>
          <w:rFonts w:ascii="楷体" w:hAnsi="楷体" w:eastAsia="楷体"/>
          <w:sz w:val="24"/>
          <w:szCs w:val="24"/>
        </w:rPr>
      </w:pPr>
      <w:r>
        <w:rPr>
          <w:rFonts w:ascii="楷体" w:hAnsi="楷体" w:eastAsia="楷体"/>
          <w:sz w:val="24"/>
          <w:szCs w:val="24"/>
        </w:rPr>
        <w:t>5</w:t>
      </w:r>
      <w:r>
        <w:rPr>
          <w:rFonts w:hint="eastAsia" w:ascii="楷体" w:hAnsi="楷体" w:eastAsia="楷体"/>
          <w:sz w:val="24"/>
          <w:szCs w:val="24"/>
        </w:rPr>
        <w:t>.首次</w:t>
      </w:r>
      <w:r>
        <w:rPr>
          <w:rFonts w:ascii="楷体" w:hAnsi="楷体" w:eastAsia="楷体"/>
          <w:sz w:val="24"/>
          <w:szCs w:val="24"/>
        </w:rPr>
        <w:t>响应文件提交时间、截止时间及地点：</w:t>
      </w:r>
    </w:p>
    <w:p>
      <w:pPr>
        <w:pStyle w:val="4"/>
        <w:pBdr>
          <w:bottom w:val="none" w:color="auto" w:sz="0" w:space="0"/>
        </w:pBdr>
        <w:spacing w:line="360" w:lineRule="auto"/>
        <w:ind w:firstLine="240" w:firstLineChars="100"/>
        <w:jc w:val="both"/>
        <w:rPr>
          <w:rFonts w:hint="eastAsia" w:ascii="楷体" w:hAnsi="楷体" w:eastAsia="楷体"/>
          <w:bCs/>
          <w:sz w:val="24"/>
          <w:szCs w:val="24"/>
          <w:u w:val="single"/>
        </w:rPr>
      </w:pPr>
      <w:r>
        <w:rPr>
          <w:rFonts w:ascii="楷体" w:hAnsi="楷体" w:eastAsia="楷体"/>
          <w:sz w:val="24"/>
          <w:szCs w:val="24"/>
        </w:rPr>
        <w:t>提交时间：</w:t>
      </w:r>
      <w:r>
        <w:rPr>
          <w:rFonts w:hint="eastAsia" w:ascii="楷体" w:hAnsi="楷体" w:eastAsia="楷体"/>
          <w:sz w:val="24"/>
          <w:szCs w:val="24"/>
          <w:u w:val="single"/>
        </w:rPr>
        <w:t>20</w:t>
      </w:r>
      <w:r>
        <w:rPr>
          <w:rFonts w:ascii="楷体" w:hAnsi="楷体" w:eastAsia="楷体"/>
          <w:sz w:val="24"/>
          <w:szCs w:val="24"/>
          <w:u w:val="single"/>
        </w:rPr>
        <w:t>2</w:t>
      </w:r>
      <w:r>
        <w:rPr>
          <w:rFonts w:hint="eastAsia" w:ascii="楷体" w:hAnsi="楷体" w:eastAsia="楷体"/>
          <w:sz w:val="24"/>
          <w:szCs w:val="24"/>
          <w:u w:val="single"/>
        </w:rPr>
        <w:t>2</w:t>
      </w:r>
      <w:r>
        <w:rPr>
          <w:rFonts w:hint="eastAsia" w:ascii="楷体" w:hAnsi="楷体" w:eastAsia="楷体"/>
          <w:sz w:val="24"/>
          <w:szCs w:val="24"/>
        </w:rPr>
        <w:t>年</w:t>
      </w:r>
      <w:r>
        <w:rPr>
          <w:rFonts w:hint="eastAsia" w:ascii="楷体" w:hAnsi="楷体" w:eastAsia="楷体"/>
          <w:bCs/>
          <w:sz w:val="24"/>
          <w:szCs w:val="24"/>
          <w:u w:val="single"/>
          <w:lang w:val="en-US" w:eastAsia="zh-CN"/>
        </w:rPr>
        <w:t>9</w:t>
      </w:r>
      <w:r>
        <w:rPr>
          <w:rFonts w:hint="eastAsia" w:ascii="楷体" w:hAnsi="楷体" w:eastAsia="楷体"/>
          <w:bCs/>
          <w:sz w:val="24"/>
          <w:szCs w:val="24"/>
        </w:rPr>
        <w:t>月</w:t>
      </w:r>
      <w:r>
        <w:rPr>
          <w:rFonts w:hint="eastAsia" w:ascii="楷体" w:hAnsi="楷体" w:eastAsia="楷体"/>
          <w:bCs/>
          <w:sz w:val="24"/>
          <w:szCs w:val="24"/>
          <w:u w:val="single"/>
        </w:rPr>
        <w:t xml:space="preserve"> </w:t>
      </w:r>
      <w:r>
        <w:rPr>
          <w:rFonts w:hint="eastAsia" w:ascii="楷体" w:hAnsi="楷体" w:eastAsia="楷体"/>
          <w:bCs/>
          <w:sz w:val="24"/>
          <w:szCs w:val="24"/>
          <w:u w:val="single"/>
          <w:lang w:val="en-US" w:eastAsia="zh-CN"/>
        </w:rPr>
        <w:t>16</w:t>
      </w:r>
      <w:r>
        <w:rPr>
          <w:rFonts w:hint="eastAsia" w:ascii="楷体" w:hAnsi="楷体" w:eastAsia="楷体"/>
          <w:bCs/>
          <w:sz w:val="24"/>
          <w:szCs w:val="24"/>
          <w:u w:val="single"/>
        </w:rPr>
        <w:t xml:space="preserve"> </w:t>
      </w:r>
      <w:r>
        <w:rPr>
          <w:rFonts w:hint="eastAsia" w:ascii="楷体" w:hAnsi="楷体" w:eastAsia="楷体"/>
          <w:bCs/>
          <w:sz w:val="24"/>
          <w:szCs w:val="24"/>
        </w:rPr>
        <w:t>日</w:t>
      </w:r>
      <w:r>
        <w:rPr>
          <w:rFonts w:hint="eastAsia" w:ascii="楷体" w:hAnsi="楷体" w:eastAsia="楷体"/>
          <w:bCs/>
          <w:sz w:val="24"/>
          <w:szCs w:val="24"/>
          <w:u w:val="single"/>
        </w:rPr>
        <w:t>9:00</w:t>
      </w:r>
      <w:r>
        <w:rPr>
          <w:rFonts w:hint="eastAsia" w:ascii="楷体" w:hAnsi="楷体" w:eastAsia="楷体"/>
          <w:bCs/>
          <w:sz w:val="24"/>
          <w:szCs w:val="24"/>
        </w:rPr>
        <w:t>（北京时间）。</w:t>
      </w:r>
    </w:p>
    <w:p>
      <w:pPr>
        <w:pStyle w:val="4"/>
        <w:pBdr>
          <w:bottom w:val="none" w:color="auto" w:sz="0" w:space="0"/>
        </w:pBdr>
        <w:spacing w:line="360" w:lineRule="auto"/>
        <w:ind w:firstLine="240" w:firstLineChars="100"/>
        <w:jc w:val="both"/>
        <w:rPr>
          <w:rFonts w:ascii="楷体" w:hAnsi="楷体" w:eastAsia="楷体"/>
          <w:sz w:val="24"/>
          <w:szCs w:val="24"/>
        </w:rPr>
      </w:pPr>
      <w:r>
        <w:rPr>
          <w:rFonts w:ascii="楷体" w:hAnsi="楷体" w:eastAsia="楷体"/>
          <w:bCs/>
          <w:sz w:val="24"/>
          <w:szCs w:val="24"/>
        </w:rPr>
        <w:t>截止时间：</w:t>
      </w:r>
      <w:r>
        <w:rPr>
          <w:rFonts w:hint="eastAsia" w:ascii="楷体" w:hAnsi="楷体" w:eastAsia="楷体"/>
          <w:bCs/>
          <w:sz w:val="24"/>
          <w:szCs w:val="24"/>
          <w:u w:val="single"/>
        </w:rPr>
        <w:t>20</w:t>
      </w:r>
      <w:r>
        <w:rPr>
          <w:rFonts w:ascii="楷体" w:hAnsi="楷体" w:eastAsia="楷体"/>
          <w:bCs/>
          <w:sz w:val="24"/>
          <w:szCs w:val="24"/>
          <w:u w:val="single"/>
        </w:rPr>
        <w:t>2</w:t>
      </w:r>
      <w:r>
        <w:rPr>
          <w:rFonts w:hint="eastAsia" w:ascii="楷体" w:hAnsi="楷体" w:eastAsia="楷体"/>
          <w:bCs/>
          <w:sz w:val="24"/>
          <w:szCs w:val="24"/>
          <w:u w:val="single"/>
        </w:rPr>
        <w:t>2</w:t>
      </w:r>
      <w:r>
        <w:rPr>
          <w:rFonts w:hint="eastAsia" w:ascii="楷体" w:hAnsi="楷体" w:eastAsia="楷体"/>
          <w:bCs/>
          <w:sz w:val="24"/>
          <w:szCs w:val="24"/>
        </w:rPr>
        <w:t>年</w:t>
      </w:r>
      <w:r>
        <w:rPr>
          <w:rFonts w:hint="eastAsia" w:ascii="楷体" w:hAnsi="楷体" w:eastAsia="楷体"/>
          <w:bCs/>
          <w:sz w:val="24"/>
          <w:szCs w:val="24"/>
          <w:u w:val="single"/>
          <w:lang w:val="en-US" w:eastAsia="zh-CN"/>
        </w:rPr>
        <w:t>9</w:t>
      </w:r>
      <w:r>
        <w:rPr>
          <w:rFonts w:hint="eastAsia" w:ascii="楷体" w:hAnsi="楷体" w:eastAsia="楷体"/>
          <w:bCs/>
          <w:sz w:val="24"/>
          <w:szCs w:val="24"/>
        </w:rPr>
        <w:t>月</w:t>
      </w:r>
      <w:r>
        <w:rPr>
          <w:rFonts w:hint="eastAsia" w:ascii="楷体" w:hAnsi="楷体" w:eastAsia="楷体"/>
          <w:bCs/>
          <w:sz w:val="24"/>
          <w:szCs w:val="24"/>
          <w:u w:val="single"/>
        </w:rPr>
        <w:t xml:space="preserve"> </w:t>
      </w:r>
      <w:r>
        <w:rPr>
          <w:rFonts w:hint="eastAsia" w:ascii="楷体" w:hAnsi="楷体" w:eastAsia="楷体"/>
          <w:bCs/>
          <w:sz w:val="24"/>
          <w:szCs w:val="24"/>
          <w:u w:val="single"/>
          <w:lang w:val="en-US" w:eastAsia="zh-CN"/>
        </w:rPr>
        <w:t>16</w:t>
      </w:r>
      <w:r>
        <w:rPr>
          <w:rFonts w:hint="eastAsia" w:ascii="楷体" w:hAnsi="楷体" w:eastAsia="楷体"/>
          <w:bCs/>
          <w:sz w:val="24"/>
          <w:szCs w:val="24"/>
          <w:u w:val="single"/>
        </w:rPr>
        <w:t xml:space="preserve"> </w:t>
      </w:r>
      <w:r>
        <w:rPr>
          <w:rFonts w:hint="eastAsia" w:ascii="楷体" w:hAnsi="楷体" w:eastAsia="楷体"/>
          <w:bCs/>
          <w:sz w:val="24"/>
          <w:szCs w:val="24"/>
        </w:rPr>
        <w:t>日</w:t>
      </w:r>
      <w:r>
        <w:rPr>
          <w:rFonts w:hint="eastAsia" w:ascii="楷体" w:hAnsi="楷体" w:eastAsia="楷体"/>
          <w:bCs/>
          <w:sz w:val="24"/>
          <w:szCs w:val="24"/>
          <w:u w:val="single"/>
        </w:rPr>
        <w:t>9:00</w:t>
      </w:r>
      <w:r>
        <w:rPr>
          <w:rFonts w:hint="eastAsia" w:ascii="楷体" w:hAnsi="楷体" w:eastAsia="楷体"/>
          <w:bCs/>
          <w:sz w:val="24"/>
          <w:szCs w:val="24"/>
        </w:rPr>
        <w:t>（北</w:t>
      </w:r>
      <w:r>
        <w:rPr>
          <w:rFonts w:hint="eastAsia" w:ascii="楷体" w:hAnsi="楷体" w:eastAsia="楷体"/>
          <w:sz w:val="24"/>
          <w:szCs w:val="24"/>
        </w:rPr>
        <w:t>京时间）。</w:t>
      </w:r>
    </w:p>
    <w:p>
      <w:pPr>
        <w:pStyle w:val="4"/>
        <w:pBdr>
          <w:bottom w:val="none" w:color="auto" w:sz="0" w:space="0"/>
        </w:pBdr>
        <w:spacing w:line="360" w:lineRule="auto"/>
        <w:ind w:firstLine="240" w:firstLineChars="100"/>
        <w:jc w:val="both"/>
        <w:rPr>
          <w:rFonts w:ascii="楷体" w:hAnsi="楷体" w:eastAsia="楷体"/>
          <w:sz w:val="24"/>
          <w:szCs w:val="24"/>
        </w:rPr>
      </w:pPr>
      <w:r>
        <w:rPr>
          <w:rFonts w:ascii="楷体" w:hAnsi="楷体" w:eastAsia="楷体"/>
          <w:sz w:val="24"/>
          <w:szCs w:val="24"/>
        </w:rPr>
        <w:t>地点：</w:t>
      </w:r>
      <w:r>
        <w:rPr>
          <w:rFonts w:hint="eastAsia" w:ascii="楷体" w:hAnsi="楷体" w:eastAsia="楷体"/>
          <w:sz w:val="24"/>
          <w:szCs w:val="24"/>
        </w:rPr>
        <w:t>中招联合招标采购平台（网址：http://www.365trade.com.cn）</w:t>
      </w:r>
    </w:p>
    <w:p>
      <w:pPr>
        <w:pStyle w:val="4"/>
        <w:pBdr>
          <w:bottom w:val="none" w:color="auto" w:sz="0" w:space="0"/>
        </w:pBdr>
        <w:spacing w:line="360" w:lineRule="auto"/>
        <w:jc w:val="both"/>
        <w:rPr>
          <w:rFonts w:hint="eastAsia" w:ascii="楷体" w:hAnsi="楷体" w:eastAsia="楷体"/>
          <w:sz w:val="24"/>
          <w:szCs w:val="24"/>
        </w:rPr>
      </w:pPr>
      <w:r>
        <w:rPr>
          <w:rFonts w:hint="eastAsia" w:ascii="楷体" w:hAnsi="楷体" w:eastAsia="楷体"/>
          <w:sz w:val="24"/>
          <w:szCs w:val="24"/>
        </w:rPr>
        <w:t>响应文件应提前加密上传，在截止时间后递交的响应文件为无效文件，将被拒收。</w:t>
      </w:r>
    </w:p>
    <w:p>
      <w:pPr>
        <w:pStyle w:val="4"/>
        <w:pBdr>
          <w:bottom w:val="none" w:color="auto" w:sz="0" w:space="0"/>
        </w:pBdr>
        <w:spacing w:line="360" w:lineRule="auto"/>
        <w:jc w:val="both"/>
        <w:rPr>
          <w:rFonts w:ascii="楷体" w:hAnsi="楷体" w:eastAsia="楷体"/>
          <w:sz w:val="24"/>
          <w:szCs w:val="24"/>
        </w:rPr>
      </w:pPr>
      <w:r>
        <w:rPr>
          <w:rFonts w:ascii="楷体" w:hAnsi="楷体" w:eastAsia="楷体"/>
          <w:sz w:val="24"/>
          <w:szCs w:val="24"/>
        </w:rPr>
        <w:t>6</w:t>
      </w:r>
      <w:r>
        <w:rPr>
          <w:rFonts w:hint="eastAsia" w:ascii="楷体" w:hAnsi="楷体" w:eastAsia="楷体"/>
          <w:sz w:val="24"/>
          <w:szCs w:val="24"/>
        </w:rPr>
        <w:t>.</w:t>
      </w:r>
      <w:r>
        <w:rPr>
          <w:rFonts w:ascii="楷体" w:hAnsi="楷体" w:eastAsia="楷体"/>
          <w:sz w:val="24"/>
          <w:szCs w:val="24"/>
        </w:rPr>
        <w:t>最后报价提交时间及地点：</w:t>
      </w:r>
    </w:p>
    <w:p>
      <w:pPr>
        <w:pStyle w:val="4"/>
        <w:pBdr>
          <w:bottom w:val="none" w:color="auto" w:sz="0" w:space="0"/>
        </w:pBdr>
        <w:spacing w:line="360" w:lineRule="auto"/>
        <w:ind w:firstLine="240" w:firstLineChars="100"/>
        <w:jc w:val="both"/>
        <w:rPr>
          <w:rFonts w:ascii="楷体" w:hAnsi="楷体" w:eastAsia="楷体"/>
          <w:sz w:val="24"/>
          <w:szCs w:val="24"/>
        </w:rPr>
      </w:pPr>
      <w:r>
        <w:rPr>
          <w:rFonts w:ascii="楷体" w:hAnsi="楷体" w:eastAsia="楷体"/>
          <w:sz w:val="24"/>
          <w:szCs w:val="24"/>
        </w:rPr>
        <w:t>提交时间：预计为</w:t>
      </w:r>
      <w:r>
        <w:rPr>
          <w:rFonts w:hint="eastAsia" w:ascii="楷体" w:hAnsi="楷体" w:eastAsia="楷体"/>
          <w:sz w:val="24"/>
          <w:szCs w:val="24"/>
          <w:u w:val="single"/>
        </w:rPr>
        <w:t>20</w:t>
      </w:r>
      <w:r>
        <w:rPr>
          <w:rFonts w:ascii="楷体" w:hAnsi="楷体" w:eastAsia="楷体"/>
          <w:sz w:val="24"/>
          <w:szCs w:val="24"/>
          <w:u w:val="single"/>
        </w:rPr>
        <w:t>2</w:t>
      </w:r>
      <w:r>
        <w:rPr>
          <w:rFonts w:hint="eastAsia" w:ascii="楷体" w:hAnsi="楷体" w:eastAsia="楷体"/>
          <w:sz w:val="24"/>
          <w:szCs w:val="24"/>
          <w:u w:val="single"/>
        </w:rPr>
        <w:t>2</w:t>
      </w:r>
      <w:r>
        <w:rPr>
          <w:rFonts w:hint="eastAsia" w:ascii="楷体" w:hAnsi="楷体" w:eastAsia="楷体"/>
          <w:sz w:val="24"/>
          <w:szCs w:val="24"/>
        </w:rPr>
        <w:t>年</w:t>
      </w:r>
      <w:r>
        <w:rPr>
          <w:rFonts w:ascii="楷体" w:hAnsi="楷体" w:eastAsia="楷体"/>
          <w:sz w:val="24"/>
          <w:szCs w:val="24"/>
          <w:u w:val="single"/>
        </w:rPr>
        <w:t xml:space="preserve"> </w:t>
      </w:r>
      <w:r>
        <w:rPr>
          <w:rFonts w:hint="eastAsia" w:ascii="楷体" w:hAnsi="楷体" w:eastAsia="楷体"/>
          <w:sz w:val="24"/>
          <w:szCs w:val="24"/>
          <w:u w:val="single"/>
          <w:lang w:val="en-US" w:eastAsia="zh-CN"/>
        </w:rPr>
        <w:t>9</w:t>
      </w:r>
      <w:r>
        <w:rPr>
          <w:rFonts w:ascii="楷体" w:hAnsi="楷体" w:eastAsia="楷体"/>
          <w:sz w:val="24"/>
          <w:szCs w:val="24"/>
          <w:u w:val="single"/>
        </w:rPr>
        <w:t xml:space="preserve"> </w:t>
      </w:r>
      <w:r>
        <w:rPr>
          <w:rFonts w:hint="eastAsia" w:ascii="楷体" w:hAnsi="楷体" w:eastAsia="楷体"/>
          <w:sz w:val="24"/>
          <w:szCs w:val="24"/>
        </w:rPr>
        <w:t>月</w:t>
      </w:r>
      <w:r>
        <w:rPr>
          <w:rFonts w:hint="eastAsia" w:ascii="楷体" w:hAnsi="楷体" w:eastAsia="楷体"/>
          <w:sz w:val="24"/>
          <w:szCs w:val="24"/>
          <w:u w:val="single"/>
        </w:rPr>
        <w:t xml:space="preserve"> </w:t>
      </w:r>
      <w:r>
        <w:rPr>
          <w:rFonts w:hint="eastAsia" w:ascii="楷体" w:hAnsi="楷体" w:eastAsia="楷体"/>
          <w:sz w:val="24"/>
          <w:szCs w:val="24"/>
          <w:u w:val="single"/>
          <w:lang w:val="en-US" w:eastAsia="zh-CN"/>
        </w:rPr>
        <w:t>16</w:t>
      </w:r>
      <w:r>
        <w:rPr>
          <w:rFonts w:hint="eastAsia" w:ascii="楷体" w:hAnsi="楷体" w:eastAsia="楷体"/>
          <w:sz w:val="24"/>
          <w:szCs w:val="24"/>
          <w:u w:val="single"/>
        </w:rPr>
        <w:t xml:space="preserve"> </w:t>
      </w:r>
      <w:r>
        <w:rPr>
          <w:rFonts w:hint="eastAsia" w:ascii="楷体" w:hAnsi="楷体" w:eastAsia="楷体"/>
          <w:sz w:val="24"/>
          <w:szCs w:val="24"/>
        </w:rPr>
        <w:t>日</w:t>
      </w:r>
      <w:r>
        <w:rPr>
          <w:rFonts w:hint="eastAsia" w:ascii="楷体" w:hAnsi="楷体" w:eastAsia="楷体"/>
          <w:sz w:val="24"/>
          <w:szCs w:val="24"/>
          <w:u w:val="single"/>
        </w:rPr>
        <w:t>11:00</w:t>
      </w:r>
      <w:r>
        <w:rPr>
          <w:rFonts w:hint="eastAsia" w:ascii="楷体" w:hAnsi="楷体" w:eastAsia="楷体"/>
          <w:sz w:val="24"/>
          <w:szCs w:val="24"/>
        </w:rPr>
        <w:t>（北京时间）</w:t>
      </w:r>
      <w:r>
        <w:rPr>
          <w:rFonts w:ascii="楷体" w:hAnsi="楷体" w:eastAsia="楷体"/>
          <w:sz w:val="24"/>
          <w:szCs w:val="24"/>
        </w:rPr>
        <w:t>，具体时间待磋商后另行通知</w:t>
      </w:r>
      <w:r>
        <w:rPr>
          <w:rFonts w:hint="eastAsia" w:ascii="楷体" w:hAnsi="楷体" w:eastAsia="楷体"/>
          <w:sz w:val="24"/>
          <w:szCs w:val="24"/>
        </w:rPr>
        <w:t>。</w:t>
      </w:r>
    </w:p>
    <w:p>
      <w:pPr>
        <w:pStyle w:val="4"/>
        <w:pBdr>
          <w:bottom w:val="none" w:color="auto" w:sz="0" w:space="0"/>
        </w:pBdr>
        <w:spacing w:line="360" w:lineRule="auto"/>
        <w:ind w:firstLine="240" w:firstLineChars="100"/>
        <w:jc w:val="both"/>
        <w:rPr>
          <w:rFonts w:hint="eastAsia" w:ascii="楷体" w:hAnsi="楷体" w:eastAsia="楷体"/>
          <w:sz w:val="24"/>
          <w:szCs w:val="24"/>
        </w:rPr>
      </w:pPr>
      <w:r>
        <w:rPr>
          <w:rFonts w:ascii="楷体" w:hAnsi="楷体" w:eastAsia="楷体"/>
          <w:sz w:val="24"/>
          <w:szCs w:val="24"/>
        </w:rPr>
        <w:t>地</w:t>
      </w:r>
      <w:r>
        <w:rPr>
          <w:rFonts w:hint="eastAsia" w:ascii="楷体" w:hAnsi="楷体" w:eastAsia="楷体"/>
          <w:sz w:val="24"/>
          <w:szCs w:val="24"/>
        </w:rPr>
        <w:t xml:space="preserve">    </w:t>
      </w:r>
      <w:r>
        <w:rPr>
          <w:rFonts w:ascii="楷体" w:hAnsi="楷体" w:eastAsia="楷体"/>
          <w:sz w:val="24"/>
          <w:szCs w:val="24"/>
        </w:rPr>
        <w:t>点：同响应文件提交地点</w:t>
      </w:r>
      <w:r>
        <w:rPr>
          <w:rFonts w:hint="eastAsia" w:ascii="楷体" w:hAnsi="楷体" w:eastAsia="楷体"/>
          <w:sz w:val="24"/>
          <w:szCs w:val="24"/>
        </w:rPr>
        <w:t>。</w:t>
      </w:r>
    </w:p>
    <w:p>
      <w:pPr>
        <w:adjustRightInd w:val="0"/>
        <w:snapToGrid w:val="0"/>
        <w:spacing w:line="360" w:lineRule="auto"/>
        <w:ind w:firstLine="357" w:firstLineChars="149"/>
        <w:rPr>
          <w:rFonts w:ascii="楷体" w:hAnsi="楷体" w:eastAsia="楷体"/>
          <w:sz w:val="24"/>
          <w:szCs w:val="24"/>
        </w:rPr>
      </w:pPr>
      <w:r>
        <w:rPr>
          <w:rFonts w:ascii="楷体" w:hAnsi="楷体" w:eastAsia="楷体"/>
          <w:sz w:val="24"/>
          <w:szCs w:val="24"/>
        </w:rPr>
        <w:t>7.凡对竞争性磋商提出询问，</w:t>
      </w:r>
      <w:r>
        <w:rPr>
          <w:rFonts w:hint="eastAsia" w:ascii="楷体" w:hAnsi="楷体" w:eastAsia="楷体"/>
          <w:sz w:val="24"/>
          <w:szCs w:val="24"/>
        </w:rPr>
        <w:t>请按照</w:t>
      </w:r>
      <w:r>
        <w:rPr>
          <w:rFonts w:ascii="楷体" w:hAnsi="楷体" w:eastAsia="楷体"/>
          <w:sz w:val="24"/>
          <w:szCs w:val="24"/>
        </w:rPr>
        <w:t>竞争性磋商</w:t>
      </w:r>
      <w:r>
        <w:rPr>
          <w:rFonts w:hint="eastAsia" w:ascii="楷体" w:hAnsi="楷体" w:eastAsia="楷体"/>
          <w:sz w:val="24"/>
          <w:szCs w:val="24"/>
        </w:rPr>
        <w:t>文件的规定与中招国际招标有限公司联系。</w:t>
      </w:r>
      <w:r>
        <w:rPr>
          <w:rFonts w:hint="eastAsia" w:ascii="楷体" w:hAnsi="楷体" w:eastAsia="楷体"/>
          <w:sz w:val="24"/>
          <w:szCs w:val="24"/>
        </w:rPr>
        <w:tab/>
      </w:r>
      <w:r>
        <w:rPr>
          <w:rFonts w:hint="eastAsia" w:ascii="楷体" w:hAnsi="楷体" w:eastAsia="楷体"/>
          <w:sz w:val="24"/>
          <w:szCs w:val="24"/>
        </w:rPr>
        <w:t xml:space="preserve"> </w:t>
      </w:r>
    </w:p>
    <w:p>
      <w:pPr>
        <w:snapToGrid w:val="0"/>
        <w:spacing w:line="360" w:lineRule="auto"/>
        <w:ind w:firstLine="241" w:firstLineChars="100"/>
        <w:rPr>
          <w:rFonts w:ascii="楷体" w:hAnsi="楷体" w:eastAsia="楷体"/>
          <w:sz w:val="24"/>
          <w:szCs w:val="24"/>
        </w:rPr>
      </w:pPr>
      <w:r>
        <w:rPr>
          <w:rFonts w:hint="eastAsia" w:ascii="楷体" w:hAnsi="楷体" w:eastAsia="楷体"/>
          <w:b/>
          <w:sz w:val="24"/>
          <w:szCs w:val="24"/>
        </w:rPr>
        <w:t>采购代理机构</w:t>
      </w:r>
      <w:r>
        <w:rPr>
          <w:rFonts w:ascii="楷体" w:hAnsi="楷体" w:eastAsia="楷体"/>
          <w:b/>
          <w:sz w:val="24"/>
          <w:szCs w:val="24"/>
        </w:rPr>
        <w:t>：中招国际招标有限公司</w:t>
      </w:r>
    </w:p>
    <w:p>
      <w:pPr>
        <w:snapToGrid w:val="0"/>
        <w:spacing w:line="360" w:lineRule="auto"/>
        <w:ind w:firstLine="240" w:firstLineChars="100"/>
        <w:rPr>
          <w:rFonts w:ascii="楷体" w:hAnsi="楷体" w:eastAsia="楷体" w:cs="楷体_GB2312"/>
          <w:sz w:val="24"/>
          <w:lang w:val="zh-CN"/>
        </w:rPr>
      </w:pPr>
      <w:r>
        <w:rPr>
          <w:rFonts w:hint="eastAsia" w:ascii="楷体" w:hAnsi="楷体" w:eastAsia="楷体" w:cs="楷体_GB2312"/>
          <w:sz w:val="24"/>
          <w:lang w:val="zh-CN"/>
        </w:rPr>
        <w:t>地　　址：广东省中山市南区永安新城7幢402室/北京市海淀区学院南路62号中关村资本大厦610室</w:t>
      </w:r>
    </w:p>
    <w:p>
      <w:pPr>
        <w:snapToGrid w:val="0"/>
        <w:spacing w:line="360" w:lineRule="auto"/>
        <w:ind w:firstLine="240" w:firstLineChars="100"/>
        <w:rPr>
          <w:rFonts w:ascii="楷体" w:hAnsi="楷体" w:eastAsia="楷体" w:cs="楷体_GB2312"/>
          <w:sz w:val="24"/>
          <w:lang w:val="zh-CN"/>
        </w:rPr>
      </w:pPr>
      <w:r>
        <w:rPr>
          <w:rFonts w:hint="eastAsia" w:ascii="楷体" w:hAnsi="楷体" w:eastAsia="楷体" w:cs="楷体_GB2312"/>
          <w:sz w:val="24"/>
          <w:lang w:val="zh-CN"/>
        </w:rPr>
        <w:t>邮　　编：528400</w:t>
      </w:r>
    </w:p>
    <w:p>
      <w:pPr>
        <w:snapToGrid w:val="0"/>
        <w:spacing w:line="360" w:lineRule="auto"/>
        <w:ind w:firstLine="240" w:firstLineChars="100"/>
        <w:rPr>
          <w:rFonts w:ascii="楷体" w:hAnsi="楷体" w:eastAsia="楷体" w:cs="楷体_GB2312"/>
          <w:sz w:val="24"/>
          <w:lang w:val="zh-CN"/>
        </w:rPr>
      </w:pPr>
      <w:r>
        <w:rPr>
          <w:rFonts w:hint="eastAsia" w:ascii="楷体" w:hAnsi="楷体" w:eastAsia="楷体" w:cs="楷体_GB2312"/>
          <w:sz w:val="24"/>
          <w:lang w:val="zh-CN"/>
        </w:rPr>
        <w:t>电　　话：</w:t>
      </w:r>
      <w:r>
        <w:rPr>
          <w:rFonts w:ascii="楷体" w:hAnsi="楷体" w:eastAsia="楷体" w:cs="楷体_GB2312"/>
          <w:sz w:val="24"/>
          <w:lang w:val="zh-CN"/>
        </w:rPr>
        <w:t>010-61954083</w:t>
      </w:r>
      <w:r>
        <w:rPr>
          <w:rFonts w:hint="eastAsia" w:ascii="楷体" w:hAnsi="楷体" w:eastAsia="楷体" w:cs="楷体_GB2312"/>
          <w:sz w:val="24"/>
          <w:lang w:val="zh-CN"/>
        </w:rPr>
        <w:t>/</w:t>
      </w:r>
      <w:r>
        <w:rPr>
          <w:rFonts w:ascii="楷体" w:hAnsi="楷体" w:eastAsia="楷体" w:cs="楷体_GB2312"/>
          <w:sz w:val="24"/>
          <w:lang w:val="zh-CN"/>
        </w:rPr>
        <w:t>0760-89902206</w:t>
      </w:r>
    </w:p>
    <w:p>
      <w:pPr>
        <w:snapToGrid w:val="0"/>
        <w:spacing w:line="360" w:lineRule="auto"/>
        <w:ind w:firstLine="240" w:firstLineChars="100"/>
        <w:rPr>
          <w:rFonts w:ascii="楷体" w:hAnsi="楷体" w:eastAsia="楷体" w:cs="楷体_GB2312"/>
          <w:sz w:val="24"/>
          <w:lang w:val="zh-CN"/>
        </w:rPr>
      </w:pPr>
      <w:r>
        <w:rPr>
          <w:rFonts w:hint="eastAsia" w:ascii="楷体" w:hAnsi="楷体" w:eastAsia="楷体" w:cs="楷体_GB2312"/>
          <w:sz w:val="24"/>
          <w:lang w:val="zh-CN"/>
        </w:rPr>
        <w:t>电子信箱：</w:t>
      </w:r>
      <w:r>
        <w:rPr>
          <w:rFonts w:ascii="楷体" w:hAnsi="楷体" w:eastAsia="楷体" w:cs="楷体_GB2312"/>
          <w:sz w:val="24"/>
          <w:lang w:val="zh-CN"/>
        </w:rPr>
        <w:t>huangxuan@cntcitc.com.cn</w:t>
      </w:r>
    </w:p>
    <w:p>
      <w:pPr>
        <w:snapToGrid w:val="0"/>
        <w:spacing w:line="360" w:lineRule="auto"/>
        <w:ind w:firstLine="240" w:firstLineChars="100"/>
        <w:rPr>
          <w:rFonts w:ascii="楷体" w:hAnsi="楷体" w:eastAsia="楷体" w:cs="楷体_GB2312"/>
          <w:sz w:val="24"/>
          <w:lang w:val="zh-CN"/>
        </w:rPr>
      </w:pPr>
      <w:r>
        <w:rPr>
          <w:rFonts w:hint="eastAsia" w:ascii="楷体" w:hAnsi="楷体" w:eastAsia="楷体" w:cs="楷体_GB2312"/>
          <w:sz w:val="24"/>
          <w:lang w:val="zh-CN"/>
        </w:rPr>
        <w:t>联 系 人：黄轩、刘冰、张舒雅、陈学方</w:t>
      </w:r>
    </w:p>
    <w:p>
      <w:pPr>
        <w:snapToGrid w:val="0"/>
        <w:spacing w:line="360" w:lineRule="auto"/>
        <w:ind w:firstLine="240" w:firstLineChars="100"/>
        <w:rPr>
          <w:rFonts w:ascii="楷体" w:hAnsi="楷体" w:eastAsia="楷体" w:cs="楷体_GB2312"/>
          <w:sz w:val="24"/>
          <w:lang w:val="zh-CN"/>
        </w:rPr>
      </w:pPr>
    </w:p>
    <w:p>
      <w:pPr>
        <w:snapToGrid w:val="0"/>
        <w:spacing w:line="360" w:lineRule="auto"/>
        <w:ind w:firstLine="240" w:firstLineChars="100"/>
        <w:rPr>
          <w:rFonts w:hint="eastAsia" w:ascii="楷体" w:hAnsi="楷体" w:eastAsia="楷体" w:cs="楷体_GB2312"/>
          <w:sz w:val="24"/>
          <w:szCs w:val="22"/>
          <w:lang w:val="zh-CN"/>
        </w:rPr>
      </w:pPr>
      <w:r>
        <w:rPr>
          <w:rFonts w:hint="eastAsia" w:ascii="楷体" w:hAnsi="楷体" w:eastAsia="楷体" w:cs="楷体_GB2312"/>
          <w:sz w:val="24"/>
          <w:szCs w:val="22"/>
          <w:lang w:val="zh-CN"/>
        </w:rPr>
        <w:t>采 购 人：中山光子科学中心</w:t>
      </w:r>
    </w:p>
    <w:p>
      <w:pPr>
        <w:snapToGrid w:val="0"/>
        <w:spacing w:line="360" w:lineRule="auto"/>
        <w:ind w:firstLine="240" w:firstLineChars="100"/>
        <w:rPr>
          <w:rFonts w:hint="eastAsia" w:ascii="楷体" w:hAnsi="楷体" w:eastAsia="楷体" w:cs="楷体_GB2312"/>
          <w:sz w:val="24"/>
          <w:szCs w:val="22"/>
          <w:lang w:val="zh-CN"/>
        </w:rPr>
      </w:pPr>
      <w:r>
        <w:rPr>
          <w:rFonts w:hint="eastAsia" w:ascii="楷体" w:hAnsi="楷体" w:eastAsia="楷体" w:cs="楷体_GB2312"/>
          <w:sz w:val="24"/>
          <w:szCs w:val="22"/>
          <w:lang w:val="zh-CN"/>
        </w:rPr>
        <w:t>采购人地址：广东省中山市南区城南二路11号</w:t>
      </w:r>
    </w:p>
    <w:p>
      <w:pPr>
        <w:snapToGrid w:val="0"/>
        <w:spacing w:line="360" w:lineRule="auto"/>
        <w:ind w:firstLine="240" w:firstLineChars="100"/>
        <w:rPr>
          <w:rFonts w:hint="eastAsia" w:ascii="楷体" w:hAnsi="楷体" w:eastAsia="楷体" w:cs="楷体_GB2312"/>
          <w:sz w:val="24"/>
          <w:szCs w:val="22"/>
          <w:lang w:val="zh-CN"/>
        </w:rPr>
      </w:pPr>
      <w:r>
        <w:rPr>
          <w:rFonts w:hint="eastAsia" w:ascii="楷体" w:hAnsi="楷体" w:eastAsia="楷体" w:cs="楷体_GB2312"/>
          <w:sz w:val="24"/>
          <w:szCs w:val="22"/>
          <w:lang w:val="zh-CN"/>
        </w:rPr>
        <w:t>联  系  人：</w:t>
      </w:r>
      <w:r>
        <w:rPr>
          <w:rFonts w:hint="eastAsia" w:ascii="楷体" w:hAnsi="楷体" w:eastAsia="楷体" w:cs="楷体_GB2312"/>
          <w:sz w:val="24"/>
          <w:szCs w:val="22"/>
        </w:rPr>
        <w:t>李</w:t>
      </w:r>
      <w:r>
        <w:rPr>
          <w:rFonts w:hint="eastAsia" w:ascii="楷体" w:hAnsi="楷体" w:eastAsia="楷体" w:cs="楷体_GB2312"/>
          <w:sz w:val="24"/>
          <w:szCs w:val="22"/>
          <w:lang w:val="zh-CN"/>
        </w:rPr>
        <w:t>老师</w:t>
      </w:r>
    </w:p>
    <w:p>
      <w:pPr>
        <w:snapToGrid w:val="0"/>
        <w:spacing w:line="360" w:lineRule="auto"/>
        <w:ind w:firstLine="240" w:firstLineChars="100"/>
        <w:rPr>
          <w:rFonts w:hint="eastAsia" w:ascii="楷体" w:hAnsi="楷体" w:eastAsia="楷体" w:cs="楷体_GB2312"/>
          <w:sz w:val="24"/>
          <w:szCs w:val="22"/>
          <w:highlight w:val="yellow"/>
          <w:lang w:val="zh-CN"/>
        </w:rPr>
      </w:pPr>
      <w:r>
        <w:rPr>
          <w:rFonts w:hint="eastAsia" w:ascii="楷体" w:hAnsi="楷体" w:eastAsia="楷体" w:cs="楷体_GB2312"/>
          <w:sz w:val="24"/>
          <w:szCs w:val="22"/>
          <w:lang w:val="zh-CN"/>
        </w:rPr>
        <w:t>电      话：15623272087</w:t>
      </w:r>
    </w:p>
    <w:p>
      <w:pPr>
        <w:snapToGrid w:val="0"/>
        <w:spacing w:line="360" w:lineRule="auto"/>
        <w:ind w:firstLine="440" w:firstLineChars="100"/>
        <w:rPr>
          <w:rFonts w:ascii="华文仿宋" w:hAnsi="华文仿宋" w:eastAsia="华文仿宋"/>
          <w:sz w:val="44"/>
          <w:szCs w:val="44"/>
        </w:rPr>
      </w:pPr>
    </w:p>
    <w:p>
      <w:pPr>
        <w:adjustRightInd w:val="0"/>
        <w:snapToGrid w:val="0"/>
        <w:spacing w:line="360" w:lineRule="auto"/>
        <w:ind w:firstLine="359" w:firstLineChars="149"/>
        <w:rPr>
          <w:rFonts w:ascii="仿宋" w:hAnsi="仿宋" w:eastAsia="仿宋"/>
          <w:b/>
          <w:bCs/>
          <w:color w:val="000000"/>
          <w:sz w:val="24"/>
        </w:rPr>
      </w:pPr>
      <w:r>
        <w:rPr>
          <w:rFonts w:hint="eastAsia" w:ascii="仿宋" w:hAnsi="仿宋" w:eastAsia="仿宋"/>
          <w:b/>
          <w:bCs/>
          <w:color w:val="000000"/>
          <w:sz w:val="24"/>
        </w:rPr>
        <w:t>附件：特别告知</w:t>
      </w:r>
    </w:p>
    <w:p>
      <w:pPr>
        <w:rPr>
          <w:rFonts w:ascii="仿宋" w:hAnsi="仿宋" w:eastAsia="仿宋"/>
          <w:color w:val="000000"/>
          <w:sz w:val="24"/>
        </w:rPr>
      </w:pPr>
    </w:p>
    <w:p>
      <w:pPr>
        <w:adjustRightInd w:val="0"/>
        <w:snapToGrid w:val="0"/>
        <w:spacing w:line="360" w:lineRule="auto"/>
        <w:ind w:firstLine="357" w:firstLineChars="149"/>
        <w:rPr>
          <w:rFonts w:hint="eastAsia" w:ascii="仿宋" w:hAnsi="仿宋" w:eastAsia="仿宋"/>
          <w:color w:val="000000"/>
          <w:sz w:val="24"/>
        </w:rPr>
      </w:pPr>
    </w:p>
    <w:p>
      <w:pPr>
        <w:adjustRightInd w:val="0"/>
        <w:snapToGrid w:val="0"/>
        <w:spacing w:line="360" w:lineRule="auto"/>
        <w:ind w:firstLine="357" w:firstLineChars="149"/>
        <w:rPr>
          <w:rFonts w:hint="eastAsia" w:ascii="仿宋" w:hAnsi="仿宋" w:eastAsia="仿宋"/>
          <w:color w:val="000000"/>
          <w:sz w:val="24"/>
        </w:rPr>
      </w:pPr>
    </w:p>
    <w:p>
      <w:pPr>
        <w:adjustRightInd w:val="0"/>
        <w:snapToGrid w:val="0"/>
        <w:spacing w:line="360" w:lineRule="auto"/>
        <w:ind w:firstLine="357" w:firstLineChars="149"/>
        <w:rPr>
          <w:rFonts w:hint="eastAsia" w:ascii="仿宋" w:hAnsi="仿宋" w:eastAsia="仿宋"/>
          <w:color w:val="000000"/>
          <w:sz w:val="24"/>
        </w:rPr>
      </w:pPr>
    </w:p>
    <w:p>
      <w:pPr>
        <w:adjustRightInd w:val="0"/>
        <w:snapToGrid w:val="0"/>
        <w:spacing w:line="360" w:lineRule="auto"/>
        <w:ind w:firstLine="357" w:firstLineChars="149"/>
        <w:rPr>
          <w:rFonts w:hint="eastAsia" w:ascii="仿宋" w:hAnsi="仿宋" w:eastAsia="仿宋"/>
          <w:color w:val="000000"/>
          <w:sz w:val="24"/>
        </w:rPr>
      </w:pPr>
    </w:p>
    <w:p>
      <w:pPr>
        <w:adjustRightInd w:val="0"/>
        <w:snapToGrid w:val="0"/>
        <w:spacing w:line="360" w:lineRule="auto"/>
        <w:ind w:firstLine="357" w:firstLineChars="149"/>
        <w:rPr>
          <w:rFonts w:hint="eastAsia" w:ascii="仿宋" w:hAnsi="仿宋" w:eastAsia="仿宋"/>
          <w:color w:val="000000"/>
          <w:sz w:val="24"/>
        </w:rPr>
      </w:pPr>
    </w:p>
    <w:p>
      <w:pPr>
        <w:adjustRightInd w:val="0"/>
        <w:snapToGrid w:val="0"/>
        <w:spacing w:line="360" w:lineRule="auto"/>
        <w:ind w:firstLine="357" w:firstLineChars="149"/>
        <w:rPr>
          <w:rFonts w:hint="eastAsia" w:ascii="仿宋" w:hAnsi="仿宋" w:eastAsia="仿宋"/>
          <w:color w:val="000000"/>
          <w:sz w:val="24"/>
        </w:rPr>
      </w:pPr>
    </w:p>
    <w:p>
      <w:pPr>
        <w:adjustRightInd w:val="0"/>
        <w:snapToGrid w:val="0"/>
        <w:spacing w:line="360" w:lineRule="auto"/>
        <w:ind w:firstLine="357" w:firstLineChars="149"/>
        <w:rPr>
          <w:rFonts w:hint="eastAsia" w:ascii="仿宋" w:hAnsi="仿宋" w:eastAsia="仿宋"/>
          <w:color w:val="000000"/>
          <w:sz w:val="24"/>
        </w:rPr>
      </w:pPr>
    </w:p>
    <w:p>
      <w:pPr>
        <w:pStyle w:val="4"/>
        <w:pBdr>
          <w:bottom w:val="none" w:color="auto" w:sz="0" w:space="0"/>
        </w:pBdr>
        <w:spacing w:line="360" w:lineRule="auto"/>
        <w:rPr>
          <w:rFonts w:ascii="楷体" w:hAnsi="楷体" w:eastAsia="楷体"/>
          <w:sz w:val="24"/>
          <w:szCs w:val="24"/>
        </w:rPr>
      </w:pPr>
      <w:r>
        <w:rPr>
          <w:rFonts w:hint="eastAsia" w:ascii="楷体" w:hAnsi="楷体" w:eastAsia="楷体"/>
          <w:sz w:val="24"/>
          <w:szCs w:val="24"/>
        </w:rPr>
        <w:t>特别告知</w:t>
      </w:r>
    </w:p>
    <w:p>
      <w:pPr>
        <w:pStyle w:val="4"/>
        <w:pBdr>
          <w:bottom w:val="none" w:color="auto" w:sz="0" w:space="0"/>
        </w:pBdr>
        <w:spacing w:line="360" w:lineRule="auto"/>
        <w:jc w:val="both"/>
        <w:rPr>
          <w:rFonts w:ascii="楷体" w:hAnsi="楷体" w:eastAsia="楷体"/>
          <w:sz w:val="24"/>
          <w:szCs w:val="24"/>
        </w:rPr>
      </w:pPr>
      <w:bookmarkStart w:id="0" w:name="_Hlk107419722"/>
      <w:r>
        <w:rPr>
          <w:rFonts w:hint="eastAsia" w:ascii="楷体" w:hAnsi="楷体" w:eastAsia="楷体"/>
          <w:sz w:val="24"/>
          <w:szCs w:val="24"/>
        </w:rPr>
        <w:t>各潜在供应商：</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本项目为全流程电子化采购项目，需要提交线上文件。在线注册、发售并下载招标（磋商）文件，在线制作投标（响应）文件及在线开评标。凡有意购买文件的单位，请前往中招联合招标采购平台: http://www.365trade.com.cn;免费注册。（如有疑问可拨打中招联合招标采购平台统一服务热线010-86397110，62108037进行咨询）。</w:t>
      </w:r>
    </w:p>
    <w:p>
      <w:pPr>
        <w:pStyle w:val="4"/>
        <w:pBdr>
          <w:bottom w:val="none" w:color="auto" w:sz="0" w:space="0"/>
        </w:pBdr>
        <w:wordWrap w:val="0"/>
        <w:spacing w:line="360" w:lineRule="auto"/>
        <w:jc w:val="left"/>
        <w:rPr>
          <w:rFonts w:ascii="楷体" w:hAnsi="楷体" w:eastAsia="楷体"/>
          <w:sz w:val="24"/>
          <w:szCs w:val="24"/>
        </w:rPr>
      </w:pPr>
      <w:r>
        <w:rPr>
          <w:rFonts w:hint="eastAsia" w:ascii="楷体" w:hAnsi="楷体" w:eastAsia="楷体"/>
          <w:sz w:val="24"/>
          <w:szCs w:val="24"/>
        </w:rPr>
        <w:t>购标人应在招标（磋商）文件购买完成后尽快与“中招联合招标采购平台:http://www.365trade.com.cn/ ”网站联系办理CA密钥的购买事宜，以免延误投标（磋商）。CA密钥400元（含U-Key介质和一年期企业证书）。上述费用不包含在招标（磋商）文件售价内。</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说明：</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1.供应商须将电子响应（投标）文件中需要按招标（磋商）文件要求法人签字和法人签章的页面打印并按要求签字、盖章后,再将该页扫描为图片格式，插入到电子响应（投标）文件中的相应页面，再生成完整的电子响应（投标）文件。</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2.未按照招标（磋商）文件要求签字或签章的电子响应（投标）文件为无效响应（投标）文件，其响应（投标）将被否决。</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3.逾期上传或者未上传响应（投标）文件的，视为无效响应（投标）。</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4.由于平台系统故障导致电子响应（投标）文件无法在截止时间前正常上传，应及时通过统一服务热线联系平台技术服务人员解决。若在递交截止时间之前仍未解决的（须提供截止时间前三个小时之内投标操作异常的证明材料，如投标过程中出现错误或异常的系统桌面的全幅截图）；供应商上传加密的电子响应（投标）文件非由供应商的责任导致开标现场解密异常，无法正常打开的；评审现场由于网络或其他不可预知的问题出现而无法正常进行电子评审的，由采购人及评审委员会研究决定是否延期评审或重新采购。</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5.购标人应在招标（磋商）文件购买完成后尽快与中招联合招标采购平台: http://www.365trade.com.cn;网站联系办理CA密钥的购买事宜，以免延误磋商。已办理北京CA公司签章及法人签章，且数字证书在有效期内的单位不需重复办理。</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供应商操作步骤如下：</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1.登录http://www.365trade.com.cn网址进行供应商注册。</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2.注册完成后，进入系统，点击 “查找商机”进行项目名称查询，找到项目点击“我要参与”。</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3.等待项目经理审核通过后，供应商选中需要投标的包加入购物车进行标书费用支付。</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4.支付完成后，供应商可以进行招标（磋商）文件下载。</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5.通过平台中的CA申请，进行CA办理（如有问题可致电平台公司咨询）。</w:t>
      </w:r>
    </w:p>
    <w:p>
      <w:pPr>
        <w:pStyle w:val="4"/>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6.CA办理完成后，通过中招联合“编辑工具”打开招标（磋商）文件，并按照提示进行逐步填写，生成响应（投标）文件，响应（投标）文件编辑完成后通过平台进行上传。</w:t>
      </w:r>
    </w:p>
    <w:p>
      <w:r>
        <w:rPr>
          <w:rFonts w:hint="eastAsia" w:ascii="楷体" w:hAnsi="楷体" w:eastAsia="楷体"/>
          <w:sz w:val="24"/>
          <w:szCs w:val="24"/>
        </w:rPr>
        <w:t>7.评审结束后，可登录系统查看成交结果。</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82B5D"/>
    <w:multiLevelType w:val="multilevel"/>
    <w:tmpl w:val="77682B5D"/>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pStyle w:val="3"/>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M2UyZjg5Zjg0M2JkMzFlMzM4ZmFkOGU3Y2MwYTQifQ=="/>
  </w:docVars>
  <w:rsids>
    <w:rsidRoot w:val="2BE34C77"/>
    <w:rsid w:val="2BE34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kern w:val="44"/>
      <w:sz w:val="44"/>
    </w:rPr>
  </w:style>
  <w:style w:type="paragraph" w:styleId="3">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2022-09-06T02:00:00Z</dcterms:created>
  <dc:creator>WPS_1661323410</dc:creator>
  <cp:lastModifiedBy>WPS_1661323410</cp:lastModifiedBy>
  <dcterms:modified xsi:type="dcterms:W3CDTF">2022-09-06T02:01:52Z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E1A76C1A7A514FC8947ABD476A3A54DB</vt:lpwstr>
  </property>
</Properties>
</file>