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中华人民共和国长春出入境边防检查站空调设备采购项目(二次)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竞争性磋商公告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项目概况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中华人民共和国长春出入境边防检查站空调设备采购项目（二次）的潜在响应单位应在(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 w:eastAsia="zh-CN"/>
        </w:rPr>
        <w:t>华公（长春）项目管理咨询有限公司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)获取采购文件，并于2022年09月16日09时30分（北京时间）前递交响应文件。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一、项目基本情况</w:t>
      </w:r>
    </w:p>
    <w:p>
      <w:pPr>
        <w:ind w:left="479" w:leftChars="228" w:firstLine="240" w:firstLineChars="100"/>
        <w:rPr>
          <w:rFonts w:hint="default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项目编号：HG2022-0816-2</w:t>
      </w:r>
    </w:p>
    <w:p>
      <w:pPr>
        <w:ind w:left="479" w:leftChars="228" w:firstLine="240" w:firstLineChars="1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项目名称：中华人民共和国长春出入境边防检查站空调设备采购项目（二次）</w:t>
      </w:r>
    </w:p>
    <w:p>
      <w:pPr>
        <w:ind w:left="479" w:leftChars="228" w:firstLine="240" w:firstLineChars="100"/>
        <w:rPr>
          <w:rFonts w:hint="default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项目预算：11万元</w:t>
      </w:r>
    </w:p>
    <w:p>
      <w:pPr>
        <w:ind w:left="479" w:leftChars="228" w:firstLine="240" w:firstLineChars="1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采购方式：竞争性磋商</w:t>
      </w:r>
    </w:p>
    <w:p>
      <w:pPr>
        <w:ind w:left="479" w:leftChars="228" w:firstLine="240" w:firstLineChars="1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采购需求：中华人民共和国长春出入境边防检查站空调设备采购；</w:t>
      </w:r>
    </w:p>
    <w:p>
      <w:pPr>
        <w:ind w:left="479" w:leftChars="228" w:firstLine="240" w:firstLineChars="1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交货地点：按照甲方要求</w:t>
      </w:r>
    </w:p>
    <w:p>
      <w:pPr>
        <w:ind w:left="479" w:leftChars="228" w:firstLine="240" w:firstLineChars="1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本项目（是/否）接受联合体投标:否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二、申请人的资格要求：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1.满足《中华人民共和国政府采购法》第二十二条规定；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2.落实政府采购政策需满足的资格要求：</w:t>
      </w:r>
    </w:p>
    <w:p>
      <w:pPr>
        <w:ind w:firstLine="720" w:firstLineChars="3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2.1执行《政府采购促进中小企业发展暂行办法》（财库[2020]46 号）；</w:t>
      </w:r>
    </w:p>
    <w:p>
      <w:pPr>
        <w:ind w:firstLine="720" w:firstLineChars="3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2.2中小企业划分标准执行《工信部联企业【2011】300号》文件；</w:t>
      </w:r>
    </w:p>
    <w:p>
      <w:pPr>
        <w:ind w:firstLine="720" w:firstLineChars="300"/>
        <w:rPr>
          <w:rFonts w:hint="default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2.3本项目不专门面向中小企业。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3.本项目的特定资格要求：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3.1资质要求：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 w:eastAsia="zh-CN"/>
        </w:rPr>
        <w:t>投标人须是中华人民共和国境内注册的独立法人组织或其他组织；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eastAsia="zh-CN"/>
        </w:rPr>
        <w:t>投标人须具有国家认可的合法经营或生产资格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 w:eastAsia="zh-CN"/>
        </w:rPr>
        <w:t>，并具备有效的营业执照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ind w:firstLine="720" w:firstLineChars="3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3.2提供具有履行合同所必需的设备和专业技术能力的书面声明（填写资格声明函，详见投标文件格式）。</w:t>
      </w:r>
    </w:p>
    <w:p>
      <w:pPr>
        <w:ind w:firstLine="720" w:firstLineChars="3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3.3财务要求：财务状况良好，无不良债务，出具承诺函或相关证明材料。</w:t>
      </w:r>
    </w:p>
    <w:p>
      <w:pPr>
        <w:ind w:firstLine="720" w:firstLineChars="3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3.4不接受联合体参加投标；不具备资质的分支机构不能单独投标；不允许挂靠、转包、分包</w:t>
      </w:r>
    </w:p>
    <w:p>
      <w:pPr>
        <w:ind w:firstLine="720" w:firstLineChars="3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3.5拒绝列入政府取消投标资格记录期间的企业或个人投标；</w:t>
      </w:r>
    </w:p>
    <w:p>
      <w:pPr>
        <w:ind w:firstLine="720" w:firstLineChars="3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3.6与招标人存在利害关系可能影响招标公正性的法人、其他组织或者个人不得参加投标。单位负责人 为同一人或者存在控股、管理关系的不同单位，不得参加同一标段投标或者未划分标段的同一招标项目投 标，违反前款规定的相关投标均无效。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三、报名或获取采购文件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时间：2022年09月07日09时00分至2022年09月14日16时00分（北京时间，法定节假日除外）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地点：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吉林省长春市高新技术产业开发区飞跃路2788号海峡两岸青年创业园第4层A4-06室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方式：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mailto:有意参加磋商的合格供应商可于2021年x月x日至2021年x月x日（每日上午9时00分至11时30分，下午13时30分至16时00分止，北京时间下同，法定假日除外）将以下证件复印件（加盖单位公章扫描发送至495964676@qq.com吉林鼎企项目管理集团有限公司邮箱）。" </w:instrTex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现场报名。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投标人需持1）营业执照；2）财务状况良好承诺书或相关证明材料； 3）项目履行能力承诺书；4）参加政府采购活动前3年内在经营活动中没有重大违法记录的书面声明原件（另附信用中国或中国政府采购网截图）；5）法人授权书、法定代表人身份证、授权委托人身份证。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售价：￥300.0 元</w:t>
      </w:r>
    </w:p>
    <w:p>
      <w:pPr>
        <w:pStyle w:val="2"/>
        <w:ind w:firstLine="480" w:firstLineChars="200"/>
        <w:jc w:val="both"/>
        <w:rPr>
          <w:rFonts w:hint="eastAsia" w:ascii="仿宋" w:hAnsi="仿宋" w:eastAsia="仿宋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本项目合格的投标人报名家数不足三家的，重新组织招标。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四、响应文件提交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截止时间：2022年09月19</w:t>
      </w:r>
      <w:bookmarkStart w:id="4" w:name="_GoBack"/>
      <w:bookmarkEnd w:id="4"/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日09时30分（北京时间，法定节假日除外）</w:t>
      </w:r>
    </w:p>
    <w:p>
      <w:pPr>
        <w:ind w:firstLine="480" w:firstLineChars="200"/>
        <w:rPr>
          <w:rFonts w:ascii="仿宋" w:hAnsi="仿宋" w:eastAsia="仿宋" w:cs="Times New Roman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地点：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吉林省长春市高新技术产业开发区飞跃路2788号海峡两岸青年创业园第3层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会议室。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五、公告期限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自本公告发布之日起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个工作日。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六、其他补充事宜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 w:eastAsia="zh-CN"/>
        </w:rPr>
        <w:t>发布公告的媒介：本次竞争性磋商公告同时在中国政府采购网、中国招标投标公共服务平台上发布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七、对本次采购提出询问，请按以下方式联系。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1.采购人信息</w:t>
      </w:r>
    </w:p>
    <w:p>
      <w:pPr>
        <w:ind w:leftChars="200"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 w:eastAsia="zh-CN"/>
        </w:rPr>
      </w:pPr>
      <w:bookmarkStart w:id="0" w:name="_Toc28359086"/>
      <w:bookmarkStart w:id="1" w:name="_Toc28359009"/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名 称：中华人民共和国长春出入境边防检查站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 w:eastAsia="zh-CN"/>
        </w:rPr>
        <w:t xml:space="preserve"> </w:t>
      </w:r>
    </w:p>
    <w:p>
      <w:pPr>
        <w:ind w:leftChars="200"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地址：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长春市二道区机场路3500号</w:t>
      </w:r>
    </w:p>
    <w:p>
      <w:pPr>
        <w:ind w:firstLine="960" w:firstLineChars="4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联系人：梁可</w:t>
      </w:r>
    </w:p>
    <w:p>
      <w:pPr>
        <w:ind w:firstLine="960" w:firstLineChars="4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联系方式：0431-77786460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2.采购代理机构信息</w:t>
      </w:r>
      <w:bookmarkEnd w:id="0"/>
      <w:bookmarkEnd w:id="1"/>
    </w:p>
    <w:p>
      <w:pPr>
        <w:ind w:leftChars="200"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</w:pPr>
      <w:bookmarkStart w:id="2" w:name="_Toc28359010"/>
      <w:bookmarkStart w:id="3" w:name="_Toc28359087"/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名 称：华公（长春）项目管理咨询有限公司　　　　　　　　　　　</w:t>
      </w:r>
    </w:p>
    <w:p>
      <w:pPr>
        <w:ind w:leftChars="200"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地　址：吉林省长春市高新技术产业开发区飞跃路2788号海峡两岸青年创业园第4层A4-06室　　　　　　　　　　</w:t>
      </w:r>
    </w:p>
    <w:p>
      <w:pPr>
        <w:ind w:leftChars="200"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联系方式：0431-87025596、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13894427414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　　　　　　　　</w:t>
      </w:r>
    </w:p>
    <w:p>
      <w:pPr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3.项目联系方式</w:t>
      </w:r>
      <w:bookmarkEnd w:id="2"/>
      <w:bookmarkEnd w:id="3"/>
    </w:p>
    <w:p>
      <w:pPr>
        <w:ind w:leftChars="200"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项目联系人：赵乙然</w:t>
      </w:r>
    </w:p>
    <w:p>
      <w:pPr>
        <w:ind w:leftChars="200" w:firstLine="480" w:firstLineChars="200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电　话：0431-87025596、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13894427414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zh-CN"/>
        </w:rPr>
        <w:t>、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17519492264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TQ3ZDZhOGIzZDkwY2MzN2M5ZDkwNGE4MWYyOTUifQ=="/>
  </w:docVars>
  <w:rsids>
    <w:rsidRoot w:val="00000000"/>
    <w:rsid w:val="00135DE5"/>
    <w:rsid w:val="03A32C74"/>
    <w:rsid w:val="08E67C87"/>
    <w:rsid w:val="0F421593"/>
    <w:rsid w:val="102502C2"/>
    <w:rsid w:val="113373E5"/>
    <w:rsid w:val="17B53845"/>
    <w:rsid w:val="19CC03D7"/>
    <w:rsid w:val="26150CC1"/>
    <w:rsid w:val="28B704A4"/>
    <w:rsid w:val="2BCA04EF"/>
    <w:rsid w:val="2E770285"/>
    <w:rsid w:val="2F7106CA"/>
    <w:rsid w:val="30670A02"/>
    <w:rsid w:val="406B7573"/>
    <w:rsid w:val="473F42A1"/>
    <w:rsid w:val="4C40062D"/>
    <w:rsid w:val="4E28314D"/>
    <w:rsid w:val="56BC2FA6"/>
    <w:rsid w:val="5C4954EA"/>
    <w:rsid w:val="5D635F29"/>
    <w:rsid w:val="65240694"/>
    <w:rsid w:val="6727621A"/>
    <w:rsid w:val="6C0E79A8"/>
    <w:rsid w:val="718453C6"/>
    <w:rsid w:val="774B7D02"/>
    <w:rsid w:val="7CEF1130"/>
    <w:rsid w:val="7D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1272</Words>
  <Characters>1439</Characters>
  <Lines>0</Lines>
  <Paragraphs>0</Paragraphs>
  <TotalTime>9</TotalTime>
  <ScaleCrop>false</ScaleCrop>
  <LinksUpToDate>false</LinksUpToDate>
  <CharactersWithSpaces>1479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2022-08-26T05:11:00Z</dcterms:created>
  <dc:creator>Administrator</dc:creator>
  <cp:lastModifiedBy>明目张胆的偏爱</cp:lastModifiedBy>
  <dcterms:modified xsi:type="dcterms:W3CDTF">2022-09-06T02:27:44Z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F2892091C09A41C39975BB8671C3EFFE</vt:lpwstr>
  </property>
</Properties>
</file>