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41" w:rsidRDefault="008F2D41" w:rsidP="008F2D41">
      <w:pPr>
        <w:jc w:val="center"/>
        <w:rPr>
          <w:rFonts w:ascii="宋体" w:hAnsi="宋体" w:cs="Arial" w:hint="eastAsia"/>
          <w:b/>
          <w:color w:val="000000"/>
          <w:kern w:val="2"/>
          <w:sz w:val="21"/>
          <w:szCs w:val="21"/>
        </w:rPr>
      </w:pPr>
      <w:bookmarkStart w:id="0" w:name="_Toc44680542"/>
      <w:bookmarkStart w:id="1" w:name="_Toc44696419"/>
      <w:r>
        <w:rPr>
          <w:rFonts w:ascii="宋体" w:hAnsi="宋体" w:cs="Arial" w:hint="eastAsia"/>
          <w:b/>
          <w:color w:val="000000"/>
          <w:kern w:val="2"/>
          <w:sz w:val="21"/>
          <w:szCs w:val="21"/>
        </w:rPr>
        <w:t>项目需求</w:t>
      </w:r>
    </w:p>
    <w:p w:rsidR="008F2D41" w:rsidRPr="00DF1850" w:rsidRDefault="008F2D41" w:rsidP="008F2D41">
      <w:pPr>
        <w:ind w:firstLineChars="200" w:firstLine="422"/>
        <w:rPr>
          <w:rFonts w:ascii="宋体" w:hAnsi="宋体" w:cs="Arial"/>
          <w:b/>
          <w:color w:val="000000"/>
          <w:kern w:val="2"/>
          <w:sz w:val="21"/>
          <w:szCs w:val="21"/>
        </w:rPr>
      </w:pPr>
      <w:r w:rsidRPr="00DF1850">
        <w:rPr>
          <w:rFonts w:ascii="宋体" w:hAnsi="宋体" w:cs="Arial" w:hint="eastAsia"/>
          <w:b/>
          <w:color w:val="000000"/>
          <w:kern w:val="2"/>
          <w:sz w:val="21"/>
          <w:szCs w:val="21"/>
        </w:rPr>
        <w:t>一、采购</w:t>
      </w:r>
      <w:r w:rsidRPr="00DF1850">
        <w:rPr>
          <w:rFonts w:ascii="宋体" w:hAnsi="宋体" w:cs="Arial"/>
          <w:b/>
          <w:color w:val="000000"/>
          <w:kern w:val="2"/>
          <w:sz w:val="21"/>
          <w:szCs w:val="21"/>
        </w:rPr>
        <w:t>内容</w:t>
      </w:r>
    </w:p>
    <w:p w:rsidR="008F2D41" w:rsidRPr="00FD665B" w:rsidRDefault="008F2D41" w:rsidP="008F2D41">
      <w:pPr>
        <w:ind w:firstLineChars="200" w:firstLine="420"/>
        <w:rPr>
          <w:rFonts w:ascii="宋体" w:hAnsi="宋体" w:cs="Arial"/>
          <w:color w:val="000000"/>
          <w:kern w:val="2"/>
          <w:sz w:val="21"/>
          <w:szCs w:val="21"/>
        </w:rPr>
      </w:pPr>
      <w:r w:rsidRPr="00FD665B">
        <w:rPr>
          <w:rFonts w:ascii="宋体" w:hAnsi="宋体" w:cs="Arial" w:hint="eastAsia"/>
          <w:color w:val="000000"/>
          <w:kern w:val="2"/>
          <w:sz w:val="21"/>
          <w:szCs w:val="21"/>
        </w:rPr>
        <w:t>项目名称:</w:t>
      </w:r>
      <w:r>
        <w:rPr>
          <w:rFonts w:ascii="宋体" w:hAnsi="宋体" w:cs="Arial" w:hint="eastAsia"/>
          <w:color w:val="000000"/>
          <w:kern w:val="2"/>
          <w:sz w:val="21"/>
          <w:szCs w:val="21"/>
        </w:rPr>
        <w:t>翻扩建食堂及文体活动中心工程全过程工程咨询服务</w:t>
      </w:r>
    </w:p>
    <w:p w:rsidR="008F2D41" w:rsidRPr="00830198" w:rsidRDefault="008F2D41" w:rsidP="008F2D41">
      <w:pPr>
        <w:ind w:firstLineChars="200" w:firstLine="420"/>
        <w:rPr>
          <w:rFonts w:ascii="宋体" w:hAnsi="宋体" w:cs="Arial"/>
          <w:color w:val="000000"/>
          <w:kern w:val="2"/>
          <w:sz w:val="21"/>
          <w:szCs w:val="21"/>
        </w:rPr>
      </w:pPr>
      <w:r w:rsidRPr="00FD665B">
        <w:rPr>
          <w:rFonts w:ascii="宋体" w:hAnsi="宋体" w:cs="Arial" w:hint="eastAsia"/>
          <w:color w:val="000000"/>
          <w:kern w:val="2"/>
          <w:sz w:val="21"/>
          <w:szCs w:val="21"/>
        </w:rPr>
        <w:t>项目概况:</w:t>
      </w:r>
      <w:r w:rsidRPr="00830198">
        <w:rPr>
          <w:rFonts w:hint="eastAsia"/>
        </w:rPr>
        <w:t xml:space="preserve"> </w:t>
      </w:r>
      <w:r w:rsidRPr="00BA6148">
        <w:rPr>
          <w:rFonts w:hint="eastAsia"/>
          <w:sz w:val="21"/>
          <w:szCs w:val="21"/>
        </w:rPr>
        <w:t>建筑安装估算费用</w:t>
      </w:r>
      <w:r w:rsidRPr="00BA6148">
        <w:rPr>
          <w:rFonts w:ascii="宋体" w:hAnsi="宋体" w:cs="Arial" w:hint="eastAsia"/>
          <w:color w:val="000000"/>
          <w:kern w:val="2"/>
          <w:sz w:val="21"/>
          <w:szCs w:val="21"/>
        </w:rPr>
        <w:t>1</w:t>
      </w:r>
      <w:r w:rsidRPr="00830198">
        <w:rPr>
          <w:rFonts w:ascii="宋体" w:hAnsi="宋体" w:cs="Arial" w:hint="eastAsia"/>
          <w:color w:val="000000"/>
          <w:kern w:val="2"/>
          <w:sz w:val="21"/>
          <w:szCs w:val="21"/>
        </w:rPr>
        <w:t>267万元，建筑面积2400平方米</w:t>
      </w:r>
    </w:p>
    <w:p w:rsidR="008F2D41" w:rsidRPr="00830198" w:rsidRDefault="008F2D41" w:rsidP="008F2D41">
      <w:pPr>
        <w:ind w:firstLineChars="200" w:firstLine="420"/>
        <w:rPr>
          <w:rFonts w:ascii="宋体" w:hAnsi="宋体" w:cs="Arial"/>
          <w:color w:val="000000"/>
          <w:kern w:val="2"/>
          <w:sz w:val="21"/>
          <w:szCs w:val="21"/>
        </w:rPr>
      </w:pPr>
      <w:r w:rsidRPr="00830198">
        <w:rPr>
          <w:rFonts w:ascii="宋体" w:hAnsi="宋体" w:cs="Arial" w:hint="eastAsia"/>
          <w:color w:val="000000"/>
          <w:kern w:val="2"/>
          <w:sz w:val="21"/>
          <w:szCs w:val="21"/>
        </w:rPr>
        <w:t>服务采购需求基本情况</w:t>
      </w:r>
      <w:bookmarkStart w:id="2" w:name="_GoBack"/>
      <w:bookmarkEnd w:id="2"/>
    </w:p>
    <w:p w:rsidR="008F2D41" w:rsidRDefault="008F2D41" w:rsidP="008F2D41">
      <w:pPr>
        <w:ind w:firstLineChars="200" w:firstLine="420"/>
        <w:rPr>
          <w:rFonts w:ascii="宋体" w:hAnsi="宋体" w:cs="Arial"/>
          <w:color w:val="000000"/>
          <w:kern w:val="2"/>
          <w:sz w:val="21"/>
          <w:szCs w:val="21"/>
        </w:rPr>
      </w:pPr>
      <w:r w:rsidRPr="00830198">
        <w:rPr>
          <w:rFonts w:ascii="宋体" w:hAnsi="宋体" w:cs="Arial" w:hint="eastAsia"/>
          <w:color w:val="000000"/>
          <w:kern w:val="2"/>
          <w:sz w:val="21"/>
          <w:szCs w:val="21"/>
        </w:rPr>
        <w:t>按照军事设施全过程工程咨询导则规定，计划将项目管理、招标代理、工程监理、造价咨询四项业务委托一家全过程咨询公司承担。</w:t>
      </w:r>
    </w:p>
    <w:p w:rsidR="008F2D41" w:rsidRPr="00BA3A05" w:rsidRDefault="008F2D41" w:rsidP="008F2D41">
      <w:pPr>
        <w:ind w:firstLineChars="200" w:firstLine="422"/>
        <w:rPr>
          <w:rFonts w:ascii="宋体" w:hAnsi="宋体" w:cs="Arial"/>
          <w:color w:val="000000"/>
          <w:kern w:val="2"/>
          <w:sz w:val="21"/>
          <w:szCs w:val="21"/>
        </w:rPr>
      </w:pPr>
      <w:r w:rsidRPr="00146A52">
        <w:rPr>
          <w:rFonts w:ascii="宋体" w:hAnsi="宋体" w:cs="Arial" w:hint="eastAsia"/>
          <w:b/>
          <w:color w:val="000000"/>
          <w:kern w:val="2"/>
          <w:sz w:val="21"/>
          <w:szCs w:val="21"/>
        </w:rPr>
        <w:t>项目管理</w:t>
      </w:r>
      <w:r w:rsidRPr="00BA3A05">
        <w:rPr>
          <w:rFonts w:ascii="宋体" w:hAnsi="宋体" w:cs="Arial" w:hint="eastAsia"/>
          <w:color w:val="000000"/>
          <w:kern w:val="2"/>
          <w:sz w:val="21"/>
          <w:szCs w:val="21"/>
        </w:rPr>
        <w:t>,协助办理军队和政府部门的开工手续</w:t>
      </w:r>
      <w:r>
        <w:rPr>
          <w:rFonts w:ascii="宋体" w:hAnsi="宋体" w:cs="Arial" w:hint="eastAsia"/>
          <w:color w:val="000000"/>
          <w:kern w:val="2"/>
          <w:sz w:val="21"/>
          <w:szCs w:val="21"/>
        </w:rPr>
        <w:t>(</w:t>
      </w:r>
      <w:r>
        <w:rPr>
          <w:rFonts w:ascii="宋体" w:hAnsi="宋体" w:cs="Arial"/>
          <w:color w:val="000000"/>
          <w:kern w:val="2"/>
          <w:sz w:val="21"/>
          <w:szCs w:val="21"/>
        </w:rPr>
        <w:t>建设</w:t>
      </w:r>
      <w:r>
        <w:rPr>
          <w:rFonts w:ascii="宋体" w:hAnsi="宋体" w:cs="Arial" w:hint="eastAsia"/>
          <w:color w:val="000000"/>
          <w:kern w:val="2"/>
          <w:sz w:val="21"/>
          <w:szCs w:val="21"/>
        </w:rPr>
        <w:t>工程规划许可证已</w:t>
      </w:r>
      <w:r>
        <w:rPr>
          <w:rFonts w:ascii="宋体" w:hAnsi="宋体" w:cs="Arial"/>
          <w:color w:val="000000"/>
          <w:kern w:val="2"/>
          <w:sz w:val="21"/>
          <w:szCs w:val="21"/>
        </w:rPr>
        <w:t>办好</w:t>
      </w:r>
      <w:r>
        <w:rPr>
          <w:rFonts w:ascii="宋体" w:hAnsi="宋体" w:cs="Arial" w:hint="eastAsia"/>
          <w:color w:val="000000"/>
          <w:kern w:val="2"/>
          <w:sz w:val="21"/>
          <w:szCs w:val="21"/>
        </w:rPr>
        <w:t>),办理军地</w:t>
      </w:r>
      <w:r w:rsidRPr="00BA3A05">
        <w:rPr>
          <w:rFonts w:ascii="宋体" w:hAnsi="宋体" w:cs="Arial" w:hint="eastAsia"/>
          <w:color w:val="000000"/>
          <w:kern w:val="2"/>
          <w:sz w:val="21"/>
          <w:szCs w:val="21"/>
        </w:rPr>
        <w:t>质量监督、竣工验收等手续，</w:t>
      </w:r>
      <w:r>
        <w:rPr>
          <w:rFonts w:ascii="宋体" w:hAnsi="宋体" w:cs="Arial" w:hint="eastAsia"/>
          <w:color w:val="000000"/>
          <w:kern w:val="2"/>
          <w:sz w:val="21"/>
          <w:szCs w:val="21"/>
        </w:rPr>
        <w:t>协调工程监理、招标代理、造价咨询等工作，负责开展现场管理,负责</w:t>
      </w:r>
      <w:r w:rsidRPr="00BA3A05">
        <w:rPr>
          <w:rFonts w:ascii="宋体" w:hAnsi="宋体" w:cs="Arial" w:hint="eastAsia"/>
          <w:color w:val="000000"/>
          <w:kern w:val="2"/>
          <w:sz w:val="21"/>
          <w:szCs w:val="21"/>
        </w:rPr>
        <w:t>竣工验收移交，负责归档工程资料，配合施工中及竣工后审计、纪检、巡视等监督监察，协助开展项目后评价等。</w:t>
      </w:r>
    </w:p>
    <w:p w:rsidR="008F2D41" w:rsidRPr="00BA3A05" w:rsidRDefault="008F2D41" w:rsidP="008F2D41">
      <w:pPr>
        <w:ind w:firstLineChars="200" w:firstLine="422"/>
        <w:rPr>
          <w:rFonts w:ascii="宋体" w:hAnsi="宋体" w:cs="Arial"/>
          <w:color w:val="000000"/>
          <w:kern w:val="2"/>
          <w:sz w:val="21"/>
          <w:szCs w:val="21"/>
        </w:rPr>
      </w:pPr>
      <w:r w:rsidRPr="00146A52">
        <w:rPr>
          <w:rFonts w:ascii="宋体" w:hAnsi="宋体" w:cs="Arial" w:hint="eastAsia"/>
          <w:b/>
          <w:color w:val="000000"/>
          <w:kern w:val="2"/>
          <w:sz w:val="21"/>
          <w:szCs w:val="21"/>
        </w:rPr>
        <w:t>招标代理,</w:t>
      </w:r>
      <w:r w:rsidRPr="00BA3A05">
        <w:rPr>
          <w:rFonts w:ascii="宋体" w:hAnsi="宋体" w:cs="Arial" w:hint="eastAsia"/>
          <w:color w:val="000000"/>
          <w:kern w:val="2"/>
          <w:sz w:val="21"/>
          <w:szCs w:val="21"/>
        </w:rPr>
        <w:t>本项目的全部招标代理工作</w:t>
      </w:r>
      <w:r>
        <w:rPr>
          <w:rFonts w:ascii="宋体" w:hAnsi="宋体" w:cs="Arial" w:hint="eastAsia"/>
          <w:color w:val="000000"/>
          <w:kern w:val="2"/>
          <w:sz w:val="21"/>
          <w:szCs w:val="21"/>
        </w:rPr>
        <w:t>:按照</w:t>
      </w:r>
      <w:r>
        <w:rPr>
          <w:rFonts w:ascii="宋体" w:hAnsi="宋体" w:cs="Arial"/>
          <w:color w:val="000000"/>
          <w:kern w:val="2"/>
          <w:sz w:val="21"/>
          <w:szCs w:val="21"/>
        </w:rPr>
        <w:t>军队采购服务站</w:t>
      </w:r>
      <w:r>
        <w:rPr>
          <w:rFonts w:ascii="宋体" w:hAnsi="宋体" w:cs="Arial" w:hint="eastAsia"/>
          <w:color w:val="000000"/>
          <w:kern w:val="2"/>
          <w:sz w:val="21"/>
          <w:szCs w:val="21"/>
        </w:rPr>
        <w:t>招标</w:t>
      </w:r>
      <w:r>
        <w:rPr>
          <w:rFonts w:ascii="宋体" w:hAnsi="宋体" w:cs="Arial"/>
          <w:color w:val="000000"/>
          <w:kern w:val="2"/>
          <w:sz w:val="21"/>
          <w:szCs w:val="21"/>
        </w:rPr>
        <w:t>规定</w:t>
      </w:r>
      <w:r>
        <w:rPr>
          <w:rFonts w:ascii="宋体" w:hAnsi="宋体" w:cs="Arial" w:hint="eastAsia"/>
          <w:color w:val="000000"/>
          <w:kern w:val="2"/>
          <w:sz w:val="21"/>
          <w:szCs w:val="21"/>
        </w:rPr>
        <w:t>做好</w:t>
      </w:r>
      <w:r>
        <w:rPr>
          <w:rFonts w:ascii="宋体" w:hAnsi="宋体" w:cs="Arial"/>
          <w:color w:val="000000"/>
          <w:kern w:val="2"/>
          <w:sz w:val="21"/>
          <w:szCs w:val="21"/>
        </w:rPr>
        <w:t>服务配合工作</w:t>
      </w:r>
      <w:r>
        <w:rPr>
          <w:rFonts w:ascii="宋体" w:hAnsi="宋体" w:cs="Arial" w:hint="eastAsia"/>
          <w:color w:val="000000"/>
          <w:kern w:val="2"/>
          <w:sz w:val="21"/>
          <w:szCs w:val="21"/>
        </w:rPr>
        <w:t>,利用</w:t>
      </w:r>
      <w:r>
        <w:rPr>
          <w:rFonts w:ascii="宋体" w:hAnsi="宋体" w:cs="Arial"/>
          <w:color w:val="000000"/>
          <w:kern w:val="2"/>
          <w:sz w:val="21"/>
          <w:szCs w:val="21"/>
        </w:rPr>
        <w:t>军队采购服务站平台抽取评委</w:t>
      </w:r>
      <w:r>
        <w:rPr>
          <w:rFonts w:ascii="宋体" w:hAnsi="宋体" w:cs="Arial" w:hint="eastAsia"/>
          <w:color w:val="000000"/>
          <w:kern w:val="2"/>
          <w:sz w:val="21"/>
          <w:szCs w:val="21"/>
        </w:rPr>
        <w:t>,利用</w:t>
      </w:r>
      <w:r>
        <w:rPr>
          <w:rFonts w:ascii="宋体" w:hAnsi="宋体" w:cs="Arial"/>
          <w:color w:val="000000"/>
          <w:kern w:val="2"/>
          <w:sz w:val="21"/>
          <w:szCs w:val="21"/>
        </w:rPr>
        <w:t>军队采购服务站评标</w:t>
      </w:r>
      <w:r>
        <w:rPr>
          <w:rFonts w:ascii="宋体" w:hAnsi="宋体" w:cs="Arial" w:hint="eastAsia"/>
          <w:color w:val="000000"/>
          <w:kern w:val="2"/>
          <w:sz w:val="21"/>
          <w:szCs w:val="21"/>
        </w:rPr>
        <w:t>室</w:t>
      </w:r>
      <w:r>
        <w:rPr>
          <w:rFonts w:ascii="宋体" w:hAnsi="宋体" w:cs="Arial"/>
          <w:color w:val="000000"/>
          <w:kern w:val="2"/>
          <w:sz w:val="21"/>
          <w:szCs w:val="21"/>
        </w:rPr>
        <w:t>评标</w:t>
      </w:r>
      <w:r>
        <w:rPr>
          <w:rFonts w:ascii="宋体" w:hAnsi="宋体" w:cs="Arial" w:hint="eastAsia"/>
          <w:color w:val="000000"/>
          <w:kern w:val="2"/>
          <w:sz w:val="21"/>
          <w:szCs w:val="21"/>
        </w:rPr>
        <w:t>,代发</w:t>
      </w:r>
      <w:r>
        <w:rPr>
          <w:rFonts w:ascii="宋体" w:hAnsi="宋体" w:cs="Arial"/>
          <w:color w:val="000000"/>
          <w:kern w:val="2"/>
          <w:sz w:val="21"/>
          <w:szCs w:val="21"/>
        </w:rPr>
        <w:t>评</w:t>
      </w:r>
      <w:r>
        <w:rPr>
          <w:rFonts w:ascii="宋体" w:hAnsi="宋体" w:cs="Arial" w:hint="eastAsia"/>
          <w:color w:val="000000"/>
          <w:kern w:val="2"/>
          <w:sz w:val="21"/>
          <w:szCs w:val="21"/>
        </w:rPr>
        <w:t>委</w:t>
      </w:r>
      <w:r>
        <w:rPr>
          <w:rFonts w:ascii="宋体" w:hAnsi="宋体" w:cs="Arial"/>
          <w:color w:val="000000"/>
          <w:kern w:val="2"/>
          <w:sz w:val="21"/>
          <w:szCs w:val="21"/>
        </w:rPr>
        <w:t>评审相关费用</w:t>
      </w:r>
      <w:r>
        <w:rPr>
          <w:rFonts w:ascii="宋体" w:hAnsi="宋体" w:cs="Arial" w:hint="eastAsia"/>
          <w:color w:val="000000"/>
          <w:kern w:val="2"/>
          <w:sz w:val="21"/>
          <w:szCs w:val="21"/>
        </w:rPr>
        <w:t>(评委</w:t>
      </w:r>
      <w:r>
        <w:rPr>
          <w:rFonts w:ascii="宋体" w:hAnsi="宋体" w:cs="Arial"/>
          <w:color w:val="000000"/>
          <w:kern w:val="2"/>
          <w:sz w:val="21"/>
          <w:szCs w:val="21"/>
        </w:rPr>
        <w:t>评审相关费用由中标单位支出</w:t>
      </w:r>
      <w:r>
        <w:rPr>
          <w:rFonts w:ascii="宋体" w:hAnsi="宋体" w:cs="Arial" w:hint="eastAsia"/>
          <w:color w:val="000000"/>
          <w:kern w:val="2"/>
          <w:sz w:val="21"/>
          <w:szCs w:val="21"/>
        </w:rPr>
        <w:t>),编制</w:t>
      </w:r>
      <w:r>
        <w:rPr>
          <w:rFonts w:ascii="宋体" w:hAnsi="宋体" w:cs="Arial"/>
          <w:color w:val="000000"/>
          <w:kern w:val="2"/>
          <w:sz w:val="21"/>
          <w:szCs w:val="21"/>
        </w:rPr>
        <w:t>符合军队格式要求</w:t>
      </w:r>
      <w:r w:rsidRPr="00BA3A05">
        <w:rPr>
          <w:rFonts w:ascii="宋体" w:hAnsi="宋体" w:cs="Arial" w:hint="eastAsia"/>
          <w:color w:val="000000"/>
          <w:kern w:val="2"/>
          <w:sz w:val="21"/>
          <w:szCs w:val="21"/>
        </w:rPr>
        <w:t>招标方案及文件、组织招标踏勘答疑、组织开标评标、协助签订合同等</w:t>
      </w:r>
      <w:r>
        <w:rPr>
          <w:rFonts w:ascii="宋体" w:hAnsi="宋体" w:cs="Arial" w:hint="eastAsia"/>
          <w:color w:val="000000"/>
          <w:kern w:val="2"/>
          <w:sz w:val="21"/>
          <w:szCs w:val="21"/>
        </w:rPr>
        <w:t>。</w:t>
      </w:r>
      <w:r w:rsidRPr="00BA3A05">
        <w:rPr>
          <w:rFonts w:ascii="宋体" w:hAnsi="宋体" w:cs="Arial" w:hint="eastAsia"/>
          <w:color w:val="000000"/>
          <w:kern w:val="2"/>
          <w:sz w:val="21"/>
          <w:szCs w:val="21"/>
        </w:rPr>
        <w:t xml:space="preserve"> </w:t>
      </w:r>
    </w:p>
    <w:p w:rsidR="008F2D41" w:rsidRPr="00BA3A05" w:rsidRDefault="008F2D41" w:rsidP="008F2D41">
      <w:pPr>
        <w:ind w:firstLineChars="200" w:firstLine="422"/>
        <w:rPr>
          <w:rFonts w:ascii="宋体" w:hAnsi="宋体" w:cs="Arial"/>
          <w:color w:val="000000"/>
          <w:kern w:val="2"/>
          <w:sz w:val="21"/>
          <w:szCs w:val="21"/>
        </w:rPr>
      </w:pPr>
      <w:r w:rsidRPr="003329B6">
        <w:rPr>
          <w:rFonts w:ascii="宋体" w:hAnsi="宋体" w:cs="Arial" w:hint="eastAsia"/>
          <w:b/>
          <w:color w:val="000000"/>
          <w:kern w:val="2"/>
          <w:sz w:val="21"/>
          <w:szCs w:val="21"/>
        </w:rPr>
        <w:t>工程监理</w:t>
      </w:r>
      <w:r w:rsidRPr="00BA3A05">
        <w:rPr>
          <w:rFonts w:ascii="宋体" w:hAnsi="宋体" w:cs="Arial" w:hint="eastAsia"/>
          <w:color w:val="000000"/>
          <w:kern w:val="2"/>
          <w:sz w:val="21"/>
          <w:szCs w:val="21"/>
        </w:rPr>
        <w:t>，包括投资、进度、质量、保密、廉政控制，安全、信息、合同管理，协调各方关系等；</w:t>
      </w:r>
    </w:p>
    <w:p w:rsidR="008F2D41" w:rsidRPr="00BA3A05" w:rsidRDefault="008F2D41" w:rsidP="008F2D41">
      <w:pPr>
        <w:ind w:firstLineChars="200" w:firstLine="422"/>
        <w:rPr>
          <w:rFonts w:ascii="宋体" w:hAnsi="宋体" w:cs="Arial"/>
          <w:color w:val="000000"/>
          <w:kern w:val="2"/>
          <w:sz w:val="21"/>
          <w:szCs w:val="21"/>
        </w:rPr>
      </w:pPr>
      <w:r w:rsidRPr="003329B6">
        <w:rPr>
          <w:rFonts w:ascii="宋体" w:hAnsi="宋体" w:cs="Arial" w:hint="eastAsia"/>
          <w:b/>
          <w:color w:val="000000"/>
          <w:kern w:val="2"/>
          <w:sz w:val="21"/>
          <w:szCs w:val="21"/>
        </w:rPr>
        <w:t>造价咨询，</w:t>
      </w:r>
      <w:r>
        <w:rPr>
          <w:rFonts w:ascii="宋体" w:hAnsi="宋体" w:cs="Arial" w:hint="eastAsia"/>
          <w:color w:val="000000"/>
          <w:kern w:val="2"/>
          <w:sz w:val="21"/>
          <w:szCs w:val="21"/>
        </w:rPr>
        <w:t>清</w:t>
      </w:r>
      <w:r>
        <w:rPr>
          <w:rFonts w:ascii="宋体" w:hAnsi="宋体" w:cs="Arial"/>
          <w:color w:val="000000"/>
          <w:kern w:val="2"/>
          <w:sz w:val="21"/>
          <w:szCs w:val="21"/>
        </w:rPr>
        <w:t>标</w:t>
      </w:r>
      <w:r w:rsidRPr="00BA3A05">
        <w:rPr>
          <w:rFonts w:ascii="宋体" w:hAnsi="宋体" w:cs="Arial" w:hint="eastAsia"/>
          <w:color w:val="000000"/>
          <w:kern w:val="2"/>
          <w:sz w:val="21"/>
          <w:szCs w:val="21"/>
        </w:rPr>
        <w:t>、审查</w:t>
      </w:r>
      <w:r>
        <w:rPr>
          <w:rFonts w:ascii="宋体" w:hAnsi="宋体" w:cs="Arial" w:hint="eastAsia"/>
          <w:color w:val="000000"/>
          <w:kern w:val="2"/>
          <w:sz w:val="21"/>
          <w:szCs w:val="21"/>
        </w:rPr>
        <w:t>零星</w:t>
      </w:r>
      <w:r w:rsidRPr="00BA3A05">
        <w:rPr>
          <w:rFonts w:ascii="宋体" w:hAnsi="宋体" w:cs="Arial" w:hint="eastAsia"/>
          <w:color w:val="000000"/>
          <w:kern w:val="2"/>
          <w:sz w:val="21"/>
          <w:szCs w:val="21"/>
        </w:rPr>
        <w:t>施工图预算、审查变更签证价款、审查工程进度款、审查工程索赔、协助梳理核实竣工结算，协助编制竣工决算等。</w:t>
      </w:r>
    </w:p>
    <w:p w:rsidR="008F2D41" w:rsidRPr="00805D3E" w:rsidRDefault="008F2D41" w:rsidP="008F2D41">
      <w:pPr>
        <w:ind w:firstLineChars="200" w:firstLine="420"/>
        <w:rPr>
          <w:rFonts w:ascii="宋体" w:hAnsi="宋体" w:cs="Arial"/>
          <w:color w:val="000000"/>
          <w:kern w:val="2"/>
          <w:sz w:val="21"/>
          <w:szCs w:val="21"/>
        </w:rPr>
      </w:pPr>
      <w:r w:rsidRPr="00830198">
        <w:rPr>
          <w:rFonts w:ascii="宋体" w:hAnsi="宋体" w:cs="Arial" w:hint="eastAsia"/>
          <w:color w:val="000000"/>
          <w:kern w:val="2"/>
          <w:sz w:val="21"/>
          <w:szCs w:val="21"/>
        </w:rPr>
        <w:t>经费结算：</w:t>
      </w:r>
      <w:r>
        <w:rPr>
          <w:rFonts w:ascii="宋体" w:hAnsi="宋体" w:cs="Arial" w:hint="eastAsia"/>
          <w:color w:val="000000"/>
          <w:kern w:val="2"/>
          <w:sz w:val="21"/>
          <w:szCs w:val="21"/>
        </w:rPr>
        <w:t>签订</w:t>
      </w:r>
      <w:r>
        <w:rPr>
          <w:rFonts w:ascii="宋体" w:hAnsi="宋体" w:cs="Arial"/>
          <w:color w:val="000000"/>
          <w:kern w:val="2"/>
          <w:sz w:val="21"/>
          <w:szCs w:val="21"/>
        </w:rPr>
        <w:t>合同后支付</w:t>
      </w:r>
      <w:r>
        <w:rPr>
          <w:rFonts w:ascii="宋体" w:hAnsi="宋体" w:cs="Arial" w:hint="eastAsia"/>
          <w:color w:val="000000"/>
          <w:kern w:val="2"/>
          <w:sz w:val="21"/>
          <w:szCs w:val="21"/>
        </w:rPr>
        <w:t>合同价20%的预付款,基础</w:t>
      </w:r>
      <w:r>
        <w:rPr>
          <w:rFonts w:ascii="宋体" w:hAnsi="宋体" w:cs="Arial"/>
          <w:color w:val="000000"/>
          <w:kern w:val="2"/>
          <w:sz w:val="21"/>
          <w:szCs w:val="21"/>
        </w:rPr>
        <w:t>完成后支付</w:t>
      </w:r>
      <w:r w:rsidRPr="0059243B">
        <w:rPr>
          <w:rFonts w:ascii="宋体" w:hAnsi="宋体" w:cs="Arial" w:hint="eastAsia"/>
          <w:color w:val="000000"/>
          <w:kern w:val="2"/>
          <w:sz w:val="21"/>
          <w:szCs w:val="21"/>
        </w:rPr>
        <w:t>合同价20%</w:t>
      </w:r>
      <w:r>
        <w:rPr>
          <w:rFonts w:ascii="宋体" w:hAnsi="宋体" w:cs="Arial" w:hint="eastAsia"/>
          <w:color w:val="000000"/>
          <w:kern w:val="2"/>
          <w:sz w:val="21"/>
          <w:szCs w:val="21"/>
        </w:rPr>
        <w:t>的服务费,主体</w:t>
      </w:r>
      <w:r>
        <w:rPr>
          <w:rFonts w:ascii="宋体" w:hAnsi="宋体" w:cs="Arial"/>
          <w:color w:val="000000"/>
          <w:kern w:val="2"/>
          <w:sz w:val="21"/>
          <w:szCs w:val="21"/>
        </w:rPr>
        <w:t>完成后</w:t>
      </w:r>
      <w:r>
        <w:rPr>
          <w:rFonts w:ascii="宋体" w:hAnsi="宋体" w:cs="Arial" w:hint="eastAsia"/>
          <w:color w:val="000000"/>
          <w:kern w:val="2"/>
          <w:sz w:val="21"/>
          <w:szCs w:val="21"/>
        </w:rPr>
        <w:t>支付</w:t>
      </w:r>
      <w:r w:rsidRPr="0059243B">
        <w:rPr>
          <w:rFonts w:ascii="宋体" w:hAnsi="宋体" w:cs="Arial" w:hint="eastAsia"/>
          <w:color w:val="000000"/>
          <w:kern w:val="2"/>
          <w:sz w:val="21"/>
          <w:szCs w:val="21"/>
        </w:rPr>
        <w:t>合同价20%</w:t>
      </w:r>
      <w:r>
        <w:rPr>
          <w:rFonts w:ascii="宋体" w:hAnsi="宋体" w:cs="Arial" w:hint="eastAsia"/>
          <w:color w:val="000000"/>
          <w:kern w:val="2"/>
          <w:sz w:val="21"/>
          <w:szCs w:val="21"/>
        </w:rPr>
        <w:t>的服务费,竣工</w:t>
      </w:r>
      <w:r>
        <w:rPr>
          <w:rFonts w:ascii="宋体" w:hAnsi="宋体" w:cs="Arial"/>
          <w:color w:val="000000"/>
          <w:kern w:val="2"/>
          <w:sz w:val="21"/>
          <w:szCs w:val="21"/>
        </w:rPr>
        <w:t>验收后</w:t>
      </w:r>
      <w:r w:rsidRPr="0059243B">
        <w:rPr>
          <w:rFonts w:ascii="宋体" w:hAnsi="宋体" w:cs="Arial" w:hint="eastAsia"/>
          <w:color w:val="000000"/>
          <w:kern w:val="2"/>
          <w:sz w:val="21"/>
          <w:szCs w:val="21"/>
        </w:rPr>
        <w:t>支付合同价20%的服务费</w:t>
      </w:r>
      <w:r>
        <w:rPr>
          <w:rFonts w:ascii="宋体" w:hAnsi="宋体" w:cs="Arial" w:hint="eastAsia"/>
          <w:color w:val="000000"/>
          <w:kern w:val="2"/>
          <w:sz w:val="21"/>
          <w:szCs w:val="21"/>
        </w:rPr>
        <w:t>,工程经</w:t>
      </w:r>
      <w:r>
        <w:rPr>
          <w:rFonts w:ascii="宋体" w:hAnsi="宋体" w:cs="Arial"/>
          <w:color w:val="000000"/>
          <w:kern w:val="2"/>
          <w:sz w:val="21"/>
          <w:szCs w:val="21"/>
        </w:rPr>
        <w:t>部队认可的第三方审计公司审核结算后</w:t>
      </w:r>
      <w:r>
        <w:rPr>
          <w:rFonts w:ascii="宋体" w:hAnsi="宋体" w:cs="Arial" w:hint="eastAsia"/>
          <w:color w:val="000000"/>
          <w:kern w:val="2"/>
          <w:sz w:val="21"/>
          <w:szCs w:val="21"/>
        </w:rPr>
        <w:t>支付</w:t>
      </w:r>
      <w:r w:rsidRPr="0059243B">
        <w:rPr>
          <w:rFonts w:ascii="宋体" w:hAnsi="宋体" w:cs="Arial" w:hint="eastAsia"/>
          <w:color w:val="000000"/>
          <w:kern w:val="2"/>
          <w:sz w:val="21"/>
          <w:szCs w:val="21"/>
        </w:rPr>
        <w:t>合同价</w:t>
      </w:r>
      <w:r>
        <w:rPr>
          <w:rFonts w:ascii="宋体" w:hAnsi="宋体" w:cs="Arial" w:hint="eastAsia"/>
          <w:color w:val="000000"/>
          <w:kern w:val="2"/>
          <w:sz w:val="21"/>
          <w:szCs w:val="21"/>
        </w:rPr>
        <w:t>5</w:t>
      </w:r>
      <w:r w:rsidRPr="0059243B">
        <w:rPr>
          <w:rFonts w:ascii="宋体" w:hAnsi="宋体" w:cs="Arial" w:hint="eastAsia"/>
          <w:color w:val="000000"/>
          <w:kern w:val="2"/>
          <w:sz w:val="21"/>
          <w:szCs w:val="21"/>
        </w:rPr>
        <w:t>%的服务费</w:t>
      </w:r>
      <w:r>
        <w:rPr>
          <w:rFonts w:ascii="宋体" w:hAnsi="宋体" w:cs="Arial" w:hint="eastAsia"/>
          <w:color w:val="000000"/>
          <w:kern w:val="2"/>
          <w:sz w:val="21"/>
          <w:szCs w:val="21"/>
        </w:rPr>
        <w:t>,预留5%的</w:t>
      </w:r>
      <w:r>
        <w:rPr>
          <w:rFonts w:ascii="宋体" w:hAnsi="宋体" w:cs="Arial"/>
          <w:color w:val="000000"/>
          <w:kern w:val="2"/>
          <w:sz w:val="21"/>
          <w:szCs w:val="21"/>
        </w:rPr>
        <w:t>服务费</w:t>
      </w:r>
      <w:r>
        <w:rPr>
          <w:rFonts w:ascii="宋体" w:hAnsi="宋体" w:cs="Arial" w:hint="eastAsia"/>
          <w:color w:val="000000"/>
          <w:kern w:val="2"/>
          <w:sz w:val="21"/>
          <w:szCs w:val="21"/>
        </w:rPr>
        <w:t>2年后</w:t>
      </w:r>
      <w:r>
        <w:rPr>
          <w:rFonts w:ascii="宋体" w:hAnsi="宋体" w:cs="Arial"/>
          <w:color w:val="000000"/>
          <w:kern w:val="2"/>
          <w:sz w:val="21"/>
          <w:szCs w:val="21"/>
        </w:rPr>
        <w:t>付清</w:t>
      </w:r>
      <w:r>
        <w:rPr>
          <w:rFonts w:ascii="宋体" w:hAnsi="宋体" w:cs="Arial" w:hint="eastAsia"/>
          <w:color w:val="000000"/>
          <w:kern w:val="2"/>
          <w:sz w:val="21"/>
          <w:szCs w:val="21"/>
        </w:rPr>
        <w:t>。</w:t>
      </w:r>
    </w:p>
    <w:p w:rsidR="008F2D41" w:rsidRPr="00B358F9" w:rsidRDefault="008F2D41" w:rsidP="008F2D41">
      <w:pPr>
        <w:ind w:firstLineChars="200" w:firstLine="422"/>
        <w:rPr>
          <w:rFonts w:ascii="宋体" w:hAnsi="宋体" w:cs="Arial"/>
          <w:b/>
          <w:color w:val="000000"/>
          <w:kern w:val="2"/>
          <w:sz w:val="21"/>
          <w:szCs w:val="21"/>
        </w:rPr>
      </w:pPr>
      <w:r w:rsidRPr="00B358F9">
        <w:rPr>
          <w:rFonts w:ascii="宋体" w:hAnsi="宋体" w:cs="Arial" w:hint="eastAsia"/>
          <w:b/>
          <w:color w:val="000000"/>
          <w:kern w:val="2"/>
          <w:sz w:val="21"/>
          <w:szCs w:val="21"/>
        </w:rPr>
        <w:t>二</w:t>
      </w:r>
      <w:r w:rsidRPr="00B358F9">
        <w:rPr>
          <w:rFonts w:ascii="宋体" w:hAnsi="宋体" w:cs="Arial"/>
          <w:b/>
          <w:color w:val="000000"/>
          <w:kern w:val="2"/>
          <w:sz w:val="21"/>
          <w:szCs w:val="21"/>
        </w:rPr>
        <w:t>、</w:t>
      </w:r>
      <w:r w:rsidRPr="00B358F9">
        <w:rPr>
          <w:rFonts w:ascii="宋体" w:hAnsi="宋体" w:cs="Arial" w:hint="eastAsia"/>
          <w:b/>
          <w:color w:val="000000"/>
          <w:kern w:val="2"/>
          <w:sz w:val="21"/>
          <w:szCs w:val="21"/>
        </w:rPr>
        <w:t>质量要求</w:t>
      </w:r>
      <w:bookmarkEnd w:id="0"/>
      <w:bookmarkEnd w:id="1"/>
    </w:p>
    <w:p w:rsidR="008F2D41" w:rsidRDefault="008F2D41" w:rsidP="008F2D41">
      <w:pPr>
        <w:ind w:firstLineChars="200" w:firstLine="482"/>
        <w:rPr>
          <w:rFonts w:ascii="Calibri" w:hAnsi="Calibri"/>
          <w:b/>
          <w:snapToGrid w:val="0"/>
        </w:rPr>
      </w:pPr>
      <w:r>
        <w:rPr>
          <w:rFonts w:ascii="Calibri" w:hAnsi="Calibri" w:hint="eastAsia"/>
          <w:b/>
          <w:snapToGrid w:val="0"/>
        </w:rPr>
        <w:t>1</w:t>
      </w:r>
      <w:r>
        <w:rPr>
          <w:rFonts w:ascii="Calibri" w:hAnsi="Calibri" w:hint="eastAsia"/>
          <w:b/>
          <w:snapToGrid w:val="0"/>
        </w:rPr>
        <w:t>、控制目标</w:t>
      </w:r>
    </w:p>
    <w:p w:rsidR="008F2D41" w:rsidRDefault="008F2D41" w:rsidP="008F2D41">
      <w:pPr>
        <w:ind w:firstLineChars="200" w:firstLine="420"/>
        <w:rPr>
          <w:kern w:val="2"/>
          <w:sz w:val="21"/>
          <w:szCs w:val="20"/>
        </w:rPr>
      </w:pPr>
      <w:r>
        <w:rPr>
          <w:rFonts w:hint="eastAsia"/>
          <w:kern w:val="2"/>
          <w:sz w:val="21"/>
          <w:szCs w:val="20"/>
        </w:rPr>
        <w:t>委托人将加强对咨询服务工作和咨询服务效果进行评价考核。咨询服务工作的主要目标指标为：（</w:t>
      </w:r>
      <w:r>
        <w:rPr>
          <w:kern w:val="2"/>
          <w:sz w:val="21"/>
          <w:szCs w:val="20"/>
        </w:rPr>
        <w:t>1</w:t>
      </w:r>
      <w:r>
        <w:rPr>
          <w:rFonts w:hint="eastAsia"/>
          <w:kern w:val="2"/>
          <w:sz w:val="21"/>
          <w:szCs w:val="20"/>
        </w:rPr>
        <w:t>）质量控制目标：不发生质量事故，单位工程质量验收合格标准；（</w:t>
      </w:r>
      <w:r>
        <w:rPr>
          <w:kern w:val="2"/>
          <w:sz w:val="21"/>
          <w:szCs w:val="20"/>
        </w:rPr>
        <w:t>2</w:t>
      </w:r>
      <w:r>
        <w:rPr>
          <w:rFonts w:hint="eastAsia"/>
          <w:kern w:val="2"/>
          <w:sz w:val="21"/>
          <w:szCs w:val="20"/>
        </w:rPr>
        <w:t>）进度控制目标：按上级批复的工期完成任务，因建设单位原因造成的工期延误除外；（</w:t>
      </w:r>
      <w:r>
        <w:rPr>
          <w:kern w:val="2"/>
          <w:sz w:val="21"/>
          <w:szCs w:val="20"/>
        </w:rPr>
        <w:t>3</w:t>
      </w:r>
      <w:r>
        <w:rPr>
          <w:rFonts w:hint="eastAsia"/>
          <w:kern w:val="2"/>
          <w:sz w:val="21"/>
          <w:szCs w:val="20"/>
        </w:rPr>
        <w:t>）造价控制目标：不超过上级批复的经费；（</w:t>
      </w:r>
      <w:r>
        <w:rPr>
          <w:kern w:val="2"/>
          <w:sz w:val="21"/>
          <w:szCs w:val="20"/>
        </w:rPr>
        <w:t>4</w:t>
      </w:r>
      <w:r>
        <w:rPr>
          <w:rFonts w:hint="eastAsia"/>
          <w:kern w:val="2"/>
          <w:sz w:val="21"/>
          <w:szCs w:val="20"/>
        </w:rPr>
        <w:t>）安全管理目标：不发生安全事故；（</w:t>
      </w:r>
      <w:r>
        <w:rPr>
          <w:rFonts w:hint="eastAsia"/>
          <w:kern w:val="2"/>
          <w:sz w:val="21"/>
          <w:szCs w:val="20"/>
        </w:rPr>
        <w:t>5</w:t>
      </w:r>
      <w:r>
        <w:rPr>
          <w:rFonts w:hint="eastAsia"/>
          <w:kern w:val="2"/>
          <w:sz w:val="21"/>
          <w:szCs w:val="20"/>
        </w:rPr>
        <w:t>）</w:t>
      </w:r>
      <w:r w:rsidRPr="00C20EEF">
        <w:rPr>
          <w:rFonts w:hint="eastAsia"/>
          <w:kern w:val="2"/>
          <w:sz w:val="21"/>
          <w:szCs w:val="20"/>
        </w:rPr>
        <w:t>招标代理目标：公开、公平、公正、专业、规范、高效、优质。</w:t>
      </w:r>
    </w:p>
    <w:p w:rsidR="008F2D41" w:rsidRDefault="008F2D41" w:rsidP="008F2D41">
      <w:pPr>
        <w:widowControl/>
        <w:ind w:firstLineChars="150" w:firstLine="361"/>
        <w:jc w:val="left"/>
        <w:rPr>
          <w:rFonts w:hint="eastAsia"/>
          <w:b/>
          <w:snapToGrid w:val="0"/>
          <w:kern w:val="2"/>
        </w:rPr>
      </w:pPr>
      <w:r>
        <w:rPr>
          <w:rFonts w:hint="eastAsia"/>
          <w:b/>
          <w:snapToGrid w:val="0"/>
          <w:kern w:val="2"/>
        </w:rPr>
        <w:lastRenderedPageBreak/>
        <w:t>2</w:t>
      </w:r>
      <w:r>
        <w:rPr>
          <w:rFonts w:hint="eastAsia"/>
          <w:b/>
          <w:snapToGrid w:val="0"/>
          <w:kern w:val="2"/>
        </w:rPr>
        <w:t>、管理机构规定</w:t>
      </w:r>
    </w:p>
    <w:p w:rsidR="008F2D41" w:rsidRDefault="008F2D41" w:rsidP="008F2D41">
      <w:pPr>
        <w:ind w:firstLineChars="200" w:firstLine="420"/>
        <w:rPr>
          <w:rFonts w:hint="eastAsia"/>
          <w:kern w:val="2"/>
          <w:sz w:val="21"/>
          <w:szCs w:val="20"/>
        </w:rPr>
      </w:pPr>
      <w:r>
        <w:rPr>
          <w:rFonts w:hint="eastAsia"/>
          <w:kern w:val="2"/>
          <w:sz w:val="21"/>
          <w:szCs w:val="20"/>
        </w:rPr>
        <w:t>1</w:t>
      </w:r>
      <w:r>
        <w:rPr>
          <w:rFonts w:hint="eastAsia"/>
          <w:kern w:val="2"/>
          <w:sz w:val="21"/>
          <w:szCs w:val="20"/>
        </w:rPr>
        <w:t>、投标管理机构及人员必须服从发包人管理，听从指挥，执行发包人指令必须坚决，雷厉风行。除国家规定法律法规规定必须建设单位同意的事项外，以下事项必须事先书面上报发包人，征得发包人书面签字同意方可向承包人发布指令，进行监督执行。</w:t>
      </w:r>
    </w:p>
    <w:p w:rsidR="008F2D41" w:rsidRDefault="008F2D41" w:rsidP="008F2D41">
      <w:pPr>
        <w:ind w:firstLineChars="200" w:firstLine="420"/>
        <w:rPr>
          <w:kern w:val="2"/>
          <w:sz w:val="21"/>
          <w:szCs w:val="20"/>
          <w:u w:val="single"/>
        </w:rPr>
      </w:pPr>
      <w:r>
        <w:rPr>
          <w:rFonts w:hint="eastAsia"/>
          <w:kern w:val="2"/>
          <w:sz w:val="21"/>
          <w:szCs w:val="20"/>
          <w:u w:val="single"/>
        </w:rPr>
        <w:t>（</w:t>
      </w:r>
      <w:r>
        <w:rPr>
          <w:rFonts w:hint="eastAsia"/>
          <w:kern w:val="2"/>
          <w:sz w:val="21"/>
          <w:szCs w:val="20"/>
          <w:u w:val="single"/>
        </w:rPr>
        <w:t>1</w:t>
      </w:r>
      <w:r>
        <w:rPr>
          <w:rFonts w:hint="eastAsia"/>
          <w:kern w:val="2"/>
          <w:sz w:val="21"/>
          <w:szCs w:val="20"/>
          <w:u w:val="single"/>
        </w:rPr>
        <w:t>）停工、复工；</w:t>
      </w:r>
    </w:p>
    <w:p w:rsidR="008F2D41" w:rsidRDefault="008F2D41" w:rsidP="008F2D41">
      <w:pPr>
        <w:ind w:firstLineChars="200" w:firstLine="420"/>
        <w:rPr>
          <w:kern w:val="2"/>
          <w:sz w:val="21"/>
          <w:szCs w:val="20"/>
          <w:u w:val="single"/>
        </w:rPr>
      </w:pPr>
      <w:r>
        <w:rPr>
          <w:rFonts w:hint="eastAsia"/>
          <w:kern w:val="2"/>
          <w:sz w:val="21"/>
          <w:szCs w:val="20"/>
          <w:u w:val="single"/>
        </w:rPr>
        <w:t>（</w:t>
      </w:r>
      <w:r>
        <w:rPr>
          <w:rFonts w:hint="eastAsia"/>
          <w:kern w:val="2"/>
          <w:sz w:val="21"/>
          <w:szCs w:val="20"/>
          <w:u w:val="single"/>
        </w:rPr>
        <w:t>2</w:t>
      </w:r>
      <w:r>
        <w:rPr>
          <w:rFonts w:hint="eastAsia"/>
          <w:kern w:val="2"/>
          <w:sz w:val="21"/>
          <w:szCs w:val="20"/>
          <w:u w:val="single"/>
        </w:rPr>
        <w:t>）设计变更和工程洽商；</w:t>
      </w:r>
    </w:p>
    <w:p w:rsidR="008F2D41" w:rsidRDefault="008F2D41" w:rsidP="008F2D41">
      <w:pPr>
        <w:ind w:firstLineChars="200" w:firstLine="420"/>
        <w:rPr>
          <w:kern w:val="2"/>
          <w:sz w:val="21"/>
          <w:szCs w:val="20"/>
          <w:u w:val="single"/>
        </w:rPr>
      </w:pPr>
      <w:r>
        <w:rPr>
          <w:rFonts w:hint="eastAsia"/>
          <w:kern w:val="2"/>
          <w:sz w:val="21"/>
          <w:szCs w:val="20"/>
          <w:u w:val="single"/>
        </w:rPr>
        <w:t>（</w:t>
      </w:r>
      <w:r>
        <w:rPr>
          <w:rFonts w:hint="eastAsia"/>
          <w:kern w:val="2"/>
          <w:sz w:val="21"/>
          <w:szCs w:val="20"/>
          <w:u w:val="single"/>
        </w:rPr>
        <w:t>3</w:t>
      </w:r>
      <w:r>
        <w:rPr>
          <w:rFonts w:hint="eastAsia"/>
          <w:kern w:val="2"/>
          <w:sz w:val="21"/>
          <w:szCs w:val="20"/>
          <w:u w:val="single"/>
        </w:rPr>
        <w:t>）工程款支付；</w:t>
      </w:r>
    </w:p>
    <w:p w:rsidR="008F2D41" w:rsidRDefault="008F2D41" w:rsidP="008F2D41">
      <w:pPr>
        <w:ind w:firstLineChars="200" w:firstLine="420"/>
        <w:rPr>
          <w:kern w:val="2"/>
          <w:sz w:val="21"/>
          <w:szCs w:val="20"/>
          <w:u w:val="single"/>
        </w:rPr>
      </w:pPr>
      <w:r>
        <w:rPr>
          <w:rFonts w:hint="eastAsia"/>
          <w:kern w:val="2"/>
          <w:sz w:val="21"/>
          <w:szCs w:val="20"/>
          <w:u w:val="single"/>
        </w:rPr>
        <w:t>（</w:t>
      </w:r>
      <w:r>
        <w:rPr>
          <w:rFonts w:hint="eastAsia"/>
          <w:kern w:val="2"/>
          <w:sz w:val="21"/>
          <w:szCs w:val="20"/>
          <w:u w:val="single"/>
        </w:rPr>
        <w:t>4</w:t>
      </w:r>
      <w:r>
        <w:rPr>
          <w:rFonts w:hint="eastAsia"/>
          <w:kern w:val="2"/>
          <w:sz w:val="21"/>
          <w:szCs w:val="20"/>
          <w:u w:val="single"/>
        </w:rPr>
        <w:t>）材料设备</w:t>
      </w:r>
      <w:proofErr w:type="gramStart"/>
      <w:r>
        <w:rPr>
          <w:rFonts w:hint="eastAsia"/>
          <w:kern w:val="2"/>
          <w:sz w:val="21"/>
          <w:szCs w:val="20"/>
          <w:u w:val="single"/>
        </w:rPr>
        <w:t>的认质认价</w:t>
      </w:r>
      <w:proofErr w:type="gramEnd"/>
      <w:r>
        <w:rPr>
          <w:rFonts w:hint="eastAsia"/>
          <w:kern w:val="2"/>
          <w:sz w:val="21"/>
          <w:szCs w:val="20"/>
          <w:u w:val="single"/>
        </w:rPr>
        <w:t>；</w:t>
      </w:r>
    </w:p>
    <w:p w:rsidR="008F2D41" w:rsidRDefault="008F2D41" w:rsidP="008F2D41">
      <w:pPr>
        <w:ind w:firstLineChars="200" w:firstLine="420"/>
        <w:rPr>
          <w:kern w:val="2"/>
          <w:sz w:val="21"/>
          <w:szCs w:val="20"/>
          <w:u w:val="single"/>
        </w:rPr>
      </w:pPr>
      <w:r>
        <w:rPr>
          <w:rFonts w:hint="eastAsia"/>
          <w:kern w:val="2"/>
          <w:sz w:val="21"/>
          <w:szCs w:val="20"/>
          <w:u w:val="single"/>
        </w:rPr>
        <w:t>（</w:t>
      </w:r>
      <w:r>
        <w:rPr>
          <w:rFonts w:hint="eastAsia"/>
          <w:kern w:val="2"/>
          <w:sz w:val="21"/>
          <w:szCs w:val="20"/>
          <w:u w:val="single"/>
        </w:rPr>
        <w:t>5</w:t>
      </w:r>
      <w:r>
        <w:rPr>
          <w:rFonts w:hint="eastAsia"/>
          <w:kern w:val="2"/>
          <w:sz w:val="21"/>
          <w:szCs w:val="20"/>
          <w:u w:val="single"/>
        </w:rPr>
        <w:t>）变更招标文件或承包合同约定的材料设备品牌；</w:t>
      </w:r>
    </w:p>
    <w:p w:rsidR="008F2D41" w:rsidRDefault="008F2D41" w:rsidP="008F2D41">
      <w:pPr>
        <w:ind w:firstLineChars="200" w:firstLine="420"/>
        <w:rPr>
          <w:kern w:val="2"/>
          <w:sz w:val="21"/>
          <w:szCs w:val="20"/>
          <w:u w:val="single"/>
        </w:rPr>
      </w:pPr>
      <w:r>
        <w:rPr>
          <w:rFonts w:hint="eastAsia"/>
          <w:kern w:val="2"/>
          <w:sz w:val="21"/>
          <w:szCs w:val="20"/>
          <w:u w:val="single"/>
        </w:rPr>
        <w:t>（</w:t>
      </w:r>
      <w:r>
        <w:rPr>
          <w:rFonts w:hint="eastAsia"/>
          <w:kern w:val="2"/>
          <w:sz w:val="21"/>
          <w:szCs w:val="20"/>
          <w:u w:val="single"/>
        </w:rPr>
        <w:t>6</w:t>
      </w:r>
      <w:r>
        <w:rPr>
          <w:rFonts w:hint="eastAsia"/>
          <w:kern w:val="2"/>
          <w:sz w:val="21"/>
          <w:szCs w:val="20"/>
          <w:u w:val="single"/>
        </w:rPr>
        <w:t>）进度计划的重大调整；</w:t>
      </w:r>
    </w:p>
    <w:p w:rsidR="008F2D41" w:rsidRDefault="008F2D41" w:rsidP="008F2D41">
      <w:pPr>
        <w:ind w:firstLineChars="200" w:firstLine="420"/>
        <w:rPr>
          <w:rFonts w:hint="eastAsia"/>
          <w:kern w:val="2"/>
          <w:sz w:val="21"/>
          <w:szCs w:val="20"/>
          <w:u w:val="single"/>
        </w:rPr>
      </w:pPr>
      <w:r>
        <w:rPr>
          <w:rFonts w:hint="eastAsia"/>
          <w:kern w:val="2"/>
          <w:sz w:val="21"/>
          <w:szCs w:val="20"/>
          <w:u w:val="single"/>
        </w:rPr>
        <w:t>（</w:t>
      </w:r>
      <w:r>
        <w:rPr>
          <w:rFonts w:hint="eastAsia"/>
          <w:kern w:val="2"/>
          <w:sz w:val="21"/>
          <w:szCs w:val="20"/>
          <w:u w:val="single"/>
        </w:rPr>
        <w:t>7</w:t>
      </w:r>
      <w:r>
        <w:rPr>
          <w:rFonts w:hint="eastAsia"/>
          <w:kern w:val="2"/>
          <w:sz w:val="21"/>
          <w:szCs w:val="20"/>
          <w:u w:val="single"/>
        </w:rPr>
        <w:t>）协助工程结算；</w:t>
      </w:r>
    </w:p>
    <w:p w:rsidR="008F2D41" w:rsidRDefault="008F2D41" w:rsidP="008F2D41">
      <w:pPr>
        <w:ind w:firstLineChars="200" w:firstLine="420"/>
        <w:rPr>
          <w:rFonts w:hint="eastAsia"/>
          <w:kern w:val="2"/>
          <w:sz w:val="21"/>
          <w:szCs w:val="20"/>
          <w:u w:val="single"/>
        </w:rPr>
      </w:pPr>
      <w:r>
        <w:rPr>
          <w:rFonts w:hint="eastAsia"/>
          <w:kern w:val="2"/>
          <w:sz w:val="21"/>
          <w:szCs w:val="20"/>
          <w:u w:val="single"/>
        </w:rPr>
        <w:t>（</w:t>
      </w:r>
      <w:r>
        <w:rPr>
          <w:rFonts w:hint="eastAsia"/>
          <w:kern w:val="2"/>
          <w:sz w:val="21"/>
          <w:szCs w:val="20"/>
          <w:u w:val="single"/>
        </w:rPr>
        <w:t>8</w:t>
      </w:r>
      <w:r>
        <w:rPr>
          <w:rFonts w:hint="eastAsia"/>
          <w:kern w:val="2"/>
          <w:sz w:val="21"/>
          <w:szCs w:val="20"/>
          <w:u w:val="single"/>
        </w:rPr>
        <w:t>）分部工程验收、竣工验收；</w:t>
      </w:r>
    </w:p>
    <w:p w:rsidR="008F2D41" w:rsidRPr="00416D62" w:rsidRDefault="008F2D41" w:rsidP="008F2D41">
      <w:pPr>
        <w:ind w:firstLineChars="200" w:firstLine="420"/>
        <w:rPr>
          <w:rFonts w:hint="eastAsia"/>
          <w:kern w:val="2"/>
          <w:sz w:val="21"/>
          <w:szCs w:val="20"/>
          <w:u w:val="single"/>
        </w:rPr>
      </w:pPr>
      <w:r>
        <w:rPr>
          <w:rFonts w:hint="eastAsia"/>
          <w:kern w:val="2"/>
          <w:sz w:val="21"/>
          <w:szCs w:val="20"/>
          <w:u w:val="single"/>
        </w:rPr>
        <w:t>（</w:t>
      </w:r>
      <w:r>
        <w:rPr>
          <w:rFonts w:hint="eastAsia"/>
          <w:kern w:val="2"/>
          <w:sz w:val="21"/>
          <w:szCs w:val="20"/>
          <w:u w:val="single"/>
        </w:rPr>
        <w:t>9</w:t>
      </w:r>
      <w:r>
        <w:rPr>
          <w:rFonts w:hint="eastAsia"/>
          <w:kern w:val="2"/>
          <w:sz w:val="21"/>
          <w:szCs w:val="20"/>
          <w:u w:val="single"/>
        </w:rPr>
        <w:t>）下发给承包人的各类会议纪要、指令单及其它文件资料；</w:t>
      </w:r>
    </w:p>
    <w:p w:rsidR="008F2D41" w:rsidRDefault="008F2D41" w:rsidP="008F2D41">
      <w:pPr>
        <w:ind w:firstLineChars="200" w:firstLine="420"/>
        <w:rPr>
          <w:rFonts w:hint="eastAsia"/>
          <w:kern w:val="2"/>
          <w:sz w:val="21"/>
          <w:szCs w:val="21"/>
        </w:rPr>
      </w:pPr>
      <w:r>
        <w:rPr>
          <w:kern w:val="2"/>
          <w:sz w:val="21"/>
          <w:szCs w:val="20"/>
        </w:rPr>
        <w:t>2</w:t>
      </w:r>
      <w:r>
        <w:rPr>
          <w:rFonts w:hint="eastAsia"/>
          <w:kern w:val="2"/>
          <w:sz w:val="21"/>
          <w:szCs w:val="20"/>
        </w:rPr>
        <w:t>、管理机构及管理人员须有良好的职业道德守则，并严格遵守以下规定：</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1</w:t>
      </w:r>
      <w:r>
        <w:rPr>
          <w:rFonts w:hint="eastAsia"/>
          <w:kern w:val="2"/>
          <w:sz w:val="21"/>
          <w:szCs w:val="20"/>
          <w:u w:val="single"/>
        </w:rPr>
        <w:t>）工程管理人员不准与施工企业非正常接触；</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2</w:t>
      </w:r>
      <w:r>
        <w:rPr>
          <w:rFonts w:hint="eastAsia"/>
          <w:kern w:val="2"/>
          <w:sz w:val="21"/>
          <w:szCs w:val="20"/>
          <w:u w:val="single"/>
        </w:rPr>
        <w:t>）工程管理人员不准介绍亲友参与工程；</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3</w:t>
      </w:r>
      <w:r>
        <w:rPr>
          <w:rFonts w:hint="eastAsia"/>
          <w:kern w:val="2"/>
          <w:sz w:val="21"/>
          <w:szCs w:val="20"/>
          <w:u w:val="single"/>
        </w:rPr>
        <w:t>）工程管理人员不准介绍推荐建筑材料、设备供应商；</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4</w:t>
      </w:r>
      <w:r>
        <w:rPr>
          <w:rFonts w:hint="eastAsia"/>
          <w:kern w:val="2"/>
          <w:sz w:val="21"/>
          <w:szCs w:val="20"/>
          <w:u w:val="single"/>
        </w:rPr>
        <w:t>）工程管理人员不准介绍</w:t>
      </w:r>
      <w:proofErr w:type="gramStart"/>
      <w:r>
        <w:rPr>
          <w:rFonts w:hint="eastAsia"/>
          <w:kern w:val="2"/>
          <w:sz w:val="21"/>
          <w:szCs w:val="20"/>
          <w:u w:val="single"/>
        </w:rPr>
        <w:t>荐</w:t>
      </w:r>
      <w:proofErr w:type="gramEnd"/>
      <w:r>
        <w:rPr>
          <w:rFonts w:hint="eastAsia"/>
          <w:kern w:val="2"/>
          <w:sz w:val="21"/>
          <w:szCs w:val="20"/>
          <w:u w:val="single"/>
        </w:rPr>
        <w:t>施工单位、分包单位、劳务单位；</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5</w:t>
      </w:r>
      <w:r>
        <w:rPr>
          <w:rFonts w:hint="eastAsia"/>
          <w:kern w:val="2"/>
          <w:sz w:val="21"/>
          <w:szCs w:val="20"/>
          <w:u w:val="single"/>
        </w:rPr>
        <w:t>）工程管理人员不准利用考察企业、材料之</w:t>
      </w:r>
      <w:proofErr w:type="gramStart"/>
      <w:r>
        <w:rPr>
          <w:rFonts w:hint="eastAsia"/>
          <w:kern w:val="2"/>
          <w:sz w:val="21"/>
          <w:szCs w:val="20"/>
          <w:u w:val="single"/>
        </w:rPr>
        <w:t>机旅游</w:t>
      </w:r>
      <w:proofErr w:type="gramEnd"/>
      <w:r>
        <w:rPr>
          <w:rFonts w:hint="eastAsia"/>
          <w:kern w:val="2"/>
          <w:sz w:val="21"/>
          <w:szCs w:val="20"/>
          <w:u w:val="single"/>
        </w:rPr>
        <w:t>观光；</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6</w:t>
      </w:r>
      <w:r>
        <w:rPr>
          <w:rFonts w:hint="eastAsia"/>
          <w:kern w:val="2"/>
          <w:sz w:val="21"/>
          <w:szCs w:val="20"/>
          <w:u w:val="single"/>
        </w:rPr>
        <w:t>）工程管理人员不准接受施工企业提供的家庭装修等服务；</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7</w:t>
      </w:r>
      <w:r>
        <w:rPr>
          <w:rFonts w:hint="eastAsia"/>
          <w:kern w:val="2"/>
          <w:sz w:val="21"/>
          <w:szCs w:val="20"/>
          <w:u w:val="single"/>
        </w:rPr>
        <w:t>）工程管理人员不准在施工企业报销发票；</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8</w:t>
      </w:r>
      <w:r>
        <w:rPr>
          <w:rFonts w:hint="eastAsia"/>
          <w:kern w:val="2"/>
          <w:sz w:val="21"/>
          <w:szCs w:val="20"/>
          <w:u w:val="single"/>
        </w:rPr>
        <w:t>）工程管理人员不准参加施工企业安排的宴请；</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9</w:t>
      </w:r>
      <w:r>
        <w:rPr>
          <w:rFonts w:hint="eastAsia"/>
          <w:kern w:val="2"/>
          <w:sz w:val="21"/>
          <w:szCs w:val="20"/>
          <w:u w:val="single"/>
        </w:rPr>
        <w:t>）工程管理人员不准索要、收受礼金礼品；</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10</w:t>
      </w:r>
      <w:r>
        <w:rPr>
          <w:rFonts w:hint="eastAsia"/>
          <w:kern w:val="2"/>
          <w:sz w:val="21"/>
          <w:szCs w:val="20"/>
          <w:u w:val="single"/>
        </w:rPr>
        <w:t>）工程管理人员不准涉足不健康场所</w:t>
      </w:r>
      <w:r>
        <w:rPr>
          <w:kern w:val="2"/>
          <w:sz w:val="21"/>
          <w:szCs w:val="20"/>
          <w:u w:val="single"/>
        </w:rPr>
        <w:t xml:space="preserve"> </w:t>
      </w:r>
      <w:r>
        <w:rPr>
          <w:rFonts w:hint="eastAsia"/>
          <w:kern w:val="2"/>
          <w:sz w:val="21"/>
          <w:szCs w:val="20"/>
          <w:u w:val="single"/>
        </w:rPr>
        <w:t>；</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11</w:t>
      </w:r>
      <w:r>
        <w:rPr>
          <w:rFonts w:hint="eastAsia"/>
          <w:kern w:val="2"/>
          <w:sz w:val="21"/>
          <w:szCs w:val="20"/>
          <w:u w:val="single"/>
        </w:rPr>
        <w:t>）工程管理人员不得对材料用量、工程量进行虚假签认；</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12</w:t>
      </w:r>
      <w:r>
        <w:rPr>
          <w:rFonts w:hint="eastAsia"/>
          <w:kern w:val="2"/>
          <w:sz w:val="21"/>
          <w:szCs w:val="20"/>
          <w:u w:val="single"/>
        </w:rPr>
        <w:t>）工程管理人员不得吃拿卡要或故意刁难承包人以谋取私利，损害委托人的合法利益。</w:t>
      </w:r>
    </w:p>
    <w:p w:rsidR="008F2D41" w:rsidRDefault="008F2D41" w:rsidP="008F2D41">
      <w:pPr>
        <w:ind w:firstLineChars="200" w:firstLine="420"/>
        <w:rPr>
          <w:kern w:val="2"/>
          <w:sz w:val="21"/>
          <w:szCs w:val="20"/>
          <w:u w:val="single"/>
        </w:rPr>
      </w:pPr>
      <w:r>
        <w:rPr>
          <w:rFonts w:hint="eastAsia"/>
          <w:kern w:val="2"/>
          <w:sz w:val="21"/>
          <w:szCs w:val="20"/>
          <w:u w:val="single"/>
        </w:rPr>
        <w:t>（</w:t>
      </w:r>
      <w:r>
        <w:rPr>
          <w:kern w:val="2"/>
          <w:sz w:val="21"/>
          <w:szCs w:val="20"/>
          <w:u w:val="single"/>
        </w:rPr>
        <w:t>13</w:t>
      </w:r>
      <w:r>
        <w:rPr>
          <w:rFonts w:hint="eastAsia"/>
          <w:kern w:val="2"/>
          <w:sz w:val="21"/>
          <w:szCs w:val="20"/>
          <w:u w:val="single"/>
        </w:rPr>
        <w:t>）工程管理人员不得未经建设单位批准私自办理工程变更、洽商、索赔。</w:t>
      </w:r>
    </w:p>
    <w:p w:rsidR="008F2D41" w:rsidRDefault="008F2D41" w:rsidP="008F2D41">
      <w:pPr>
        <w:ind w:firstLineChars="200" w:firstLine="420"/>
        <w:rPr>
          <w:kern w:val="2"/>
          <w:sz w:val="21"/>
          <w:szCs w:val="20"/>
        </w:rPr>
      </w:pPr>
      <w:r>
        <w:rPr>
          <w:rFonts w:hint="eastAsia"/>
          <w:kern w:val="2"/>
          <w:sz w:val="21"/>
          <w:szCs w:val="20"/>
        </w:rPr>
        <w:t>3</w:t>
      </w:r>
      <w:r>
        <w:rPr>
          <w:rFonts w:hint="eastAsia"/>
          <w:kern w:val="2"/>
          <w:sz w:val="21"/>
          <w:szCs w:val="20"/>
        </w:rPr>
        <w:t>、尽管投标人已按投标文件派遣了管理机构人员，但委托人认为现场管理机构仍不足以满足对工程质量及进度等的管理需要时，委托人有权要求投标人另外增派人员，投标人在</w:t>
      </w:r>
      <w:r>
        <w:rPr>
          <w:rFonts w:hint="eastAsia"/>
          <w:kern w:val="2"/>
          <w:sz w:val="21"/>
          <w:szCs w:val="20"/>
        </w:rPr>
        <w:lastRenderedPageBreak/>
        <w:t>接到通知后应立即执行委托人的指令，不得无故拖延。投标人因此增加的费用支出应视为已包含在其投标报价之中，不得要求委托人另行支付。</w:t>
      </w:r>
    </w:p>
    <w:p w:rsidR="008F2D41" w:rsidRDefault="008F2D41" w:rsidP="008F2D41">
      <w:pPr>
        <w:ind w:firstLineChars="200" w:firstLine="420"/>
        <w:rPr>
          <w:kern w:val="2"/>
          <w:sz w:val="21"/>
          <w:szCs w:val="20"/>
        </w:rPr>
      </w:pPr>
      <w:r>
        <w:rPr>
          <w:kern w:val="2"/>
          <w:sz w:val="21"/>
          <w:szCs w:val="20"/>
        </w:rPr>
        <w:t>4</w:t>
      </w:r>
      <w:r>
        <w:rPr>
          <w:rFonts w:hint="eastAsia"/>
          <w:kern w:val="2"/>
          <w:sz w:val="21"/>
          <w:szCs w:val="20"/>
        </w:rPr>
        <w:t>、如发生下列</w:t>
      </w:r>
      <w:proofErr w:type="gramStart"/>
      <w:r>
        <w:rPr>
          <w:rFonts w:hint="eastAsia"/>
          <w:kern w:val="2"/>
          <w:sz w:val="21"/>
          <w:szCs w:val="20"/>
        </w:rPr>
        <w:t>任一行</w:t>
      </w:r>
      <w:proofErr w:type="gramEnd"/>
      <w:r>
        <w:rPr>
          <w:rFonts w:hint="eastAsia"/>
          <w:kern w:val="2"/>
          <w:sz w:val="21"/>
          <w:szCs w:val="20"/>
        </w:rPr>
        <w:t>为，将视为投标人违约：</w:t>
      </w:r>
      <w:r>
        <w:rPr>
          <w:kern w:val="2"/>
          <w:sz w:val="21"/>
          <w:szCs w:val="20"/>
        </w:rPr>
        <w:t xml:space="preserve"> </w:t>
      </w:r>
    </w:p>
    <w:p w:rsidR="008F2D41" w:rsidRDefault="008F2D41" w:rsidP="008F2D41">
      <w:pPr>
        <w:ind w:firstLineChars="202" w:firstLine="424"/>
        <w:rPr>
          <w:kern w:val="2"/>
          <w:sz w:val="21"/>
          <w:szCs w:val="20"/>
        </w:rPr>
      </w:pPr>
      <w:r>
        <w:rPr>
          <w:kern w:val="2"/>
          <w:sz w:val="21"/>
          <w:szCs w:val="20"/>
        </w:rPr>
        <w:t>1</w:t>
      </w:r>
      <w:r>
        <w:rPr>
          <w:rFonts w:hint="eastAsia"/>
          <w:kern w:val="2"/>
          <w:sz w:val="21"/>
          <w:szCs w:val="20"/>
        </w:rPr>
        <w:t>）投标人违反全过程咨询服务合同的规定，将咨询服务的部分项目未经委托人允许予以分包。</w:t>
      </w:r>
    </w:p>
    <w:p w:rsidR="008F2D41" w:rsidRDefault="008F2D41" w:rsidP="008F2D41">
      <w:pPr>
        <w:ind w:firstLineChars="202" w:firstLine="424"/>
        <w:rPr>
          <w:kern w:val="2"/>
          <w:sz w:val="21"/>
          <w:szCs w:val="20"/>
        </w:rPr>
      </w:pPr>
      <w:r>
        <w:rPr>
          <w:kern w:val="2"/>
          <w:sz w:val="21"/>
          <w:szCs w:val="20"/>
        </w:rPr>
        <w:t>2</w:t>
      </w:r>
      <w:r>
        <w:rPr>
          <w:rFonts w:hint="eastAsia"/>
          <w:kern w:val="2"/>
          <w:sz w:val="21"/>
          <w:szCs w:val="20"/>
        </w:rPr>
        <w:t>）合同执行期间，管理机构人员不能胜任本职工作，而投标人又不能按委托人要求及时更换；或投标人在接到委托人的通知后未增派人员。</w:t>
      </w:r>
    </w:p>
    <w:p w:rsidR="008F2D41" w:rsidRDefault="008F2D41" w:rsidP="008F2D41">
      <w:pPr>
        <w:ind w:firstLineChars="202" w:firstLine="424"/>
        <w:rPr>
          <w:kern w:val="2"/>
          <w:sz w:val="21"/>
          <w:szCs w:val="20"/>
        </w:rPr>
      </w:pPr>
      <w:r>
        <w:rPr>
          <w:kern w:val="2"/>
          <w:sz w:val="21"/>
          <w:szCs w:val="20"/>
        </w:rPr>
        <w:t>3</w:t>
      </w:r>
      <w:r>
        <w:rPr>
          <w:rFonts w:hint="eastAsia"/>
          <w:kern w:val="2"/>
          <w:sz w:val="21"/>
          <w:szCs w:val="20"/>
        </w:rPr>
        <w:t>）管理机构人员严重失职造成重大工程事故或向各承包人索贿、收受礼金礼品或谋取私利，在工作期间徇私舞弊。</w:t>
      </w:r>
    </w:p>
    <w:p w:rsidR="008F2D41" w:rsidRDefault="008F2D41" w:rsidP="008F2D41">
      <w:pPr>
        <w:ind w:firstLineChars="202" w:firstLine="424"/>
        <w:rPr>
          <w:kern w:val="2"/>
          <w:sz w:val="21"/>
          <w:szCs w:val="20"/>
        </w:rPr>
      </w:pPr>
      <w:r>
        <w:rPr>
          <w:kern w:val="2"/>
          <w:sz w:val="21"/>
          <w:szCs w:val="20"/>
        </w:rPr>
        <w:t>4</w:t>
      </w:r>
      <w:r>
        <w:rPr>
          <w:rFonts w:hint="eastAsia"/>
          <w:kern w:val="2"/>
          <w:sz w:val="21"/>
          <w:szCs w:val="20"/>
        </w:rPr>
        <w:t>）合同执行期间，由于管理人员未能在合理的时间内妥善处置出现的问题，造成承包人进度延误或中断施工，致使委托人增加费用支出或工期延误；或由于投标人的原因造成承包人对工程师下达的指令不能落实，导致进度缓慢，工期延误，工程质量低劣。</w:t>
      </w:r>
    </w:p>
    <w:p w:rsidR="008F2D41" w:rsidRPr="00416D62" w:rsidRDefault="008F2D41" w:rsidP="008F2D41">
      <w:pPr>
        <w:ind w:firstLineChars="202" w:firstLine="424"/>
        <w:rPr>
          <w:rFonts w:hint="eastAsia"/>
          <w:kern w:val="2"/>
          <w:sz w:val="21"/>
          <w:szCs w:val="20"/>
        </w:rPr>
      </w:pPr>
      <w:r>
        <w:rPr>
          <w:kern w:val="2"/>
          <w:sz w:val="21"/>
          <w:szCs w:val="20"/>
        </w:rPr>
        <w:t>5</w:t>
      </w:r>
      <w:r>
        <w:rPr>
          <w:rFonts w:hint="eastAsia"/>
          <w:kern w:val="2"/>
          <w:sz w:val="21"/>
          <w:szCs w:val="20"/>
        </w:rPr>
        <w:t>）投标人失职未能及时发现及制止而造成质量或安全事故的，投标人应承担相应的责任，委托人根据事故的情况予以处罚。</w:t>
      </w:r>
    </w:p>
    <w:p w:rsidR="008F2D41" w:rsidRPr="00416D62" w:rsidRDefault="008F2D41" w:rsidP="008F2D41">
      <w:pPr>
        <w:widowControl/>
        <w:ind w:firstLineChars="150" w:firstLine="361"/>
        <w:jc w:val="left"/>
        <w:rPr>
          <w:b/>
          <w:snapToGrid w:val="0"/>
          <w:kern w:val="2"/>
        </w:rPr>
      </w:pPr>
      <w:bookmarkStart w:id="3" w:name="_Toc44680543"/>
      <w:bookmarkStart w:id="4" w:name="_Toc44696420"/>
      <w:r w:rsidRPr="00416D62">
        <w:rPr>
          <w:rFonts w:hint="eastAsia"/>
          <w:b/>
          <w:snapToGrid w:val="0"/>
          <w:kern w:val="2"/>
        </w:rPr>
        <w:t>3</w:t>
      </w:r>
      <w:r w:rsidRPr="00416D62">
        <w:rPr>
          <w:rFonts w:hint="eastAsia"/>
          <w:b/>
          <w:snapToGrid w:val="0"/>
          <w:kern w:val="2"/>
        </w:rPr>
        <w:t>、执行的相关建设工程规范、规程和技术标准</w:t>
      </w:r>
      <w:bookmarkEnd w:id="3"/>
      <w:bookmarkEnd w:id="4"/>
    </w:p>
    <w:p w:rsidR="008F2D41" w:rsidRDefault="008F2D41" w:rsidP="008F2D41">
      <w:pPr>
        <w:ind w:firstLine="420"/>
        <w:jc w:val="left"/>
        <w:rPr>
          <w:rFonts w:ascii="宋体"/>
          <w:snapToGrid w:val="0"/>
          <w:sz w:val="21"/>
          <w:szCs w:val="20"/>
        </w:rPr>
      </w:pPr>
      <w:r>
        <w:rPr>
          <w:rFonts w:ascii="宋体"/>
          <w:snapToGrid w:val="0"/>
          <w:sz w:val="21"/>
          <w:szCs w:val="20"/>
        </w:rPr>
        <w:t>1</w:t>
      </w:r>
      <w:r>
        <w:rPr>
          <w:rFonts w:ascii="宋体" w:hint="eastAsia"/>
          <w:snapToGrid w:val="0"/>
          <w:sz w:val="21"/>
          <w:szCs w:val="20"/>
        </w:rPr>
        <w:t>）执行的相关现行建设工程规范、规程和</w:t>
      </w:r>
      <w:proofErr w:type="gramStart"/>
      <w:r>
        <w:rPr>
          <w:rFonts w:ascii="宋体" w:hint="eastAsia"/>
          <w:snapToGrid w:val="0"/>
          <w:sz w:val="21"/>
          <w:szCs w:val="20"/>
        </w:rPr>
        <w:t>技朮</w:t>
      </w:r>
      <w:proofErr w:type="gramEnd"/>
      <w:r>
        <w:rPr>
          <w:rFonts w:ascii="宋体" w:hint="eastAsia"/>
          <w:snapToGrid w:val="0"/>
          <w:sz w:val="21"/>
          <w:szCs w:val="20"/>
        </w:rPr>
        <w:t>标准：</w:t>
      </w:r>
    </w:p>
    <w:p w:rsidR="008F2D41" w:rsidRDefault="008F2D41" w:rsidP="008F2D41">
      <w:pPr>
        <w:ind w:firstLine="420"/>
        <w:jc w:val="left"/>
        <w:rPr>
          <w:rFonts w:ascii="宋体"/>
          <w:snapToGrid w:val="0"/>
          <w:sz w:val="21"/>
          <w:szCs w:val="20"/>
        </w:rPr>
      </w:pPr>
      <w:r>
        <w:rPr>
          <w:rFonts w:ascii="宋体" w:hint="eastAsia"/>
          <w:snapToGrid w:val="0"/>
          <w:sz w:val="21"/>
          <w:szCs w:val="20"/>
        </w:rPr>
        <w:t>国家、军队、行业、项目所在地规范名录：</w:t>
      </w:r>
      <w:r>
        <w:rPr>
          <w:rFonts w:ascii="宋体"/>
          <w:snapToGrid w:val="0"/>
          <w:sz w:val="21"/>
          <w:szCs w:val="20"/>
          <w:u w:val="single"/>
        </w:rPr>
        <w:t xml:space="preserve">  </w:t>
      </w:r>
      <w:r>
        <w:rPr>
          <w:rFonts w:ascii="宋体" w:hint="eastAsia"/>
          <w:snapToGrid w:val="0"/>
          <w:sz w:val="21"/>
          <w:szCs w:val="20"/>
          <w:u w:val="single"/>
        </w:rPr>
        <w:t>现行的法律、法规、规章制度、规范性文件规范标准、强制性条文等</w:t>
      </w:r>
      <w:r>
        <w:rPr>
          <w:rFonts w:ascii="宋体"/>
          <w:snapToGrid w:val="0"/>
          <w:sz w:val="21"/>
          <w:szCs w:val="20"/>
          <w:u w:val="single"/>
        </w:rPr>
        <w:t xml:space="preserve">  </w:t>
      </w:r>
      <w:r>
        <w:rPr>
          <w:rFonts w:ascii="宋体" w:hint="eastAsia"/>
          <w:snapToGrid w:val="0"/>
          <w:sz w:val="21"/>
          <w:szCs w:val="20"/>
        </w:rPr>
        <w:t>。</w:t>
      </w:r>
    </w:p>
    <w:p w:rsidR="008F2D41" w:rsidRDefault="008F2D41" w:rsidP="008F2D41">
      <w:pPr>
        <w:ind w:firstLine="420"/>
        <w:jc w:val="left"/>
        <w:rPr>
          <w:rFonts w:ascii="黑体" w:eastAsia="黑体" w:hAnsi="黑体"/>
          <w:snapToGrid w:val="0"/>
          <w:sz w:val="32"/>
          <w:szCs w:val="20"/>
        </w:rPr>
      </w:pPr>
      <w:r>
        <w:rPr>
          <w:rFonts w:ascii="宋体"/>
          <w:snapToGrid w:val="0"/>
          <w:sz w:val="21"/>
          <w:szCs w:val="20"/>
        </w:rPr>
        <w:t>2</w:t>
      </w:r>
      <w:r>
        <w:rPr>
          <w:rFonts w:ascii="宋体" w:hint="eastAsia"/>
          <w:snapToGrid w:val="0"/>
          <w:sz w:val="21"/>
          <w:szCs w:val="20"/>
        </w:rPr>
        <w:t>）在合同履行过程中，有最新</w:t>
      </w:r>
      <w:r>
        <w:rPr>
          <w:rFonts w:ascii="宋体" w:hAnsi="宋体" w:hint="eastAsia"/>
          <w:snapToGrid w:val="0"/>
          <w:sz w:val="21"/>
          <w:szCs w:val="20"/>
        </w:rPr>
        <w:t>建设工程规范、规程和技术标准发布的，按其中较高的标准执行。</w:t>
      </w:r>
    </w:p>
    <w:p w:rsidR="006157C0" w:rsidRPr="008F2D41" w:rsidRDefault="006157C0"/>
    <w:sectPr w:rsidR="006157C0" w:rsidRPr="008F2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39" w:rsidRDefault="00EB2239" w:rsidP="008F2D41">
      <w:pPr>
        <w:spacing w:line="240" w:lineRule="auto"/>
      </w:pPr>
      <w:r>
        <w:separator/>
      </w:r>
    </w:p>
  </w:endnote>
  <w:endnote w:type="continuationSeparator" w:id="0">
    <w:p w:rsidR="00EB2239" w:rsidRDefault="00EB2239" w:rsidP="008F2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39" w:rsidRDefault="00EB2239" w:rsidP="008F2D41">
      <w:pPr>
        <w:spacing w:line="240" w:lineRule="auto"/>
      </w:pPr>
      <w:r>
        <w:separator/>
      </w:r>
    </w:p>
  </w:footnote>
  <w:footnote w:type="continuationSeparator" w:id="0">
    <w:p w:rsidR="00EB2239" w:rsidRDefault="00EB2239" w:rsidP="008F2D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2B"/>
    <w:rsid w:val="006157C0"/>
    <w:rsid w:val="0085292B"/>
    <w:rsid w:val="008F2D41"/>
    <w:rsid w:val="00EB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41"/>
    <w:pPr>
      <w:widowControl w:val="0"/>
      <w:spacing w:line="360" w:lineRule="auto"/>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D4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F2D41"/>
    <w:rPr>
      <w:sz w:val="18"/>
      <w:szCs w:val="18"/>
    </w:rPr>
  </w:style>
  <w:style w:type="paragraph" w:styleId="a4">
    <w:name w:val="footer"/>
    <w:basedOn w:val="a"/>
    <w:link w:val="Char0"/>
    <w:uiPriority w:val="99"/>
    <w:unhideWhenUsed/>
    <w:rsid w:val="008F2D41"/>
    <w:pPr>
      <w:tabs>
        <w:tab w:val="center" w:pos="4153"/>
        <w:tab w:val="right" w:pos="8306"/>
      </w:tabs>
      <w:snapToGrid w:val="0"/>
      <w:spacing w:line="240" w:lineRule="auto"/>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F2D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41"/>
    <w:pPr>
      <w:widowControl w:val="0"/>
      <w:spacing w:line="360" w:lineRule="auto"/>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D4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F2D41"/>
    <w:rPr>
      <w:sz w:val="18"/>
      <w:szCs w:val="18"/>
    </w:rPr>
  </w:style>
  <w:style w:type="paragraph" w:styleId="a4">
    <w:name w:val="footer"/>
    <w:basedOn w:val="a"/>
    <w:link w:val="Char0"/>
    <w:uiPriority w:val="99"/>
    <w:unhideWhenUsed/>
    <w:rsid w:val="008F2D41"/>
    <w:pPr>
      <w:tabs>
        <w:tab w:val="center" w:pos="4153"/>
        <w:tab w:val="right" w:pos="8306"/>
      </w:tabs>
      <w:snapToGrid w:val="0"/>
      <w:spacing w:line="240" w:lineRule="auto"/>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F2D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韩楷林</dc:creator>
  <cp:keywords/>
  <dc:description/>
  <cp:lastModifiedBy>韩楷林</cp:lastModifiedBy>
  <cp:revision>2</cp:revision>
  <dcterms:created xsi:type="dcterms:W3CDTF">2022-08-18T03:40:00Z</dcterms:created>
  <dcterms:modified xsi:type="dcterms:W3CDTF">2022-08-18T03:40:00Z</dcterms:modified>
</cp:coreProperties>
</file>