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center"/>
        <w:rPr>
          <w:rFonts w:hint="eastAsia" w:ascii="宋体" w:hAnsi="宋体"/>
          <w:bCs/>
          <w:smallCaps/>
          <w:kern w:val="2"/>
          <w:sz w:val="30"/>
          <w:szCs w:val="30"/>
          <w:lang w:val="zh-CN" w:eastAsia="en-US"/>
        </w:rPr>
      </w:pPr>
      <w:bookmarkStart w:id="0" w:name="_Hlk81674743"/>
      <w:r>
        <w:rPr>
          <w:rFonts w:hint="eastAsia" w:ascii="宋体" w:hAnsi="宋体"/>
          <w:bCs/>
          <w:smallCaps/>
          <w:kern w:val="2"/>
          <w:sz w:val="30"/>
          <w:szCs w:val="30"/>
          <w:lang w:val="zh-CN" w:eastAsia="en-US"/>
        </w:rPr>
        <w:t>长春国际物流经济开发区PPP项目道路电气照明及雾凯大街雨水泵房站配电工程项目施工</w:t>
      </w:r>
    </w:p>
    <w:p>
      <w:pPr>
        <w:snapToGrid w:val="0"/>
        <w:spacing w:line="380" w:lineRule="exact"/>
        <w:jc w:val="center"/>
        <w:rPr>
          <w:rFonts w:hint="eastAsia" w:ascii="宋体" w:hAnsi="宋体"/>
          <w:bCs/>
          <w:smallCaps/>
          <w:kern w:val="2"/>
          <w:sz w:val="30"/>
          <w:szCs w:val="30"/>
        </w:rPr>
      </w:pPr>
      <w:r>
        <w:rPr>
          <w:rFonts w:hint="eastAsia" w:ascii="宋体" w:hAnsi="宋体"/>
          <w:bCs/>
          <w:smallCaps/>
          <w:kern w:val="2"/>
          <w:sz w:val="30"/>
          <w:szCs w:val="30"/>
          <w:lang w:eastAsia="zh-CN"/>
        </w:rPr>
        <w:t>变更</w:t>
      </w:r>
      <w:r>
        <w:rPr>
          <w:rFonts w:hint="eastAsia" w:ascii="宋体" w:hAnsi="宋体"/>
          <w:bCs/>
          <w:smallCaps/>
          <w:kern w:val="2"/>
          <w:sz w:val="30"/>
          <w:szCs w:val="30"/>
        </w:rPr>
        <w:t>公告</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p>
    <w:p>
      <w:pPr>
        <w:autoSpaceDE w:val="0"/>
        <w:autoSpaceDN w:val="0"/>
        <w:adjustRightInd w:val="0"/>
        <w:snapToGrid w:val="0"/>
        <w:spacing w:line="400" w:lineRule="exact"/>
        <w:ind w:firstLine="602" w:firstLineChars="200"/>
        <w:jc w:val="both"/>
        <w:rPr>
          <w:rFonts w:hint="eastAsia" w:ascii="宋体" w:hAnsi="宋体" w:cs="宋体"/>
          <w:b/>
          <w:bCs/>
          <w:sz w:val="30"/>
          <w:szCs w:val="30"/>
          <w:u w:val="none"/>
          <w:lang w:val="zh-CN" w:eastAsia="en-US"/>
        </w:rPr>
      </w:pPr>
      <w:bookmarkStart w:id="1" w:name="_Toc28359079"/>
      <w:bookmarkStart w:id="2" w:name="_Toc35393621"/>
      <w:bookmarkStart w:id="3" w:name="_Toc35393790"/>
      <w:bookmarkStart w:id="4" w:name="_Toc28359002"/>
      <w:bookmarkStart w:id="5" w:name="_Hlk24379207"/>
      <w:r>
        <w:rPr>
          <w:rFonts w:hint="eastAsia" w:ascii="宋体" w:hAnsi="宋体" w:cs="宋体"/>
          <w:b/>
          <w:bCs/>
          <w:sz w:val="30"/>
          <w:szCs w:val="30"/>
          <w:u w:val="none"/>
          <w:lang w:val="en-US" w:eastAsia="zh-CN"/>
        </w:rPr>
        <w:t>一</w:t>
      </w:r>
      <w:r>
        <w:rPr>
          <w:rFonts w:hint="eastAsia" w:ascii="宋体" w:hAnsi="宋体" w:cs="宋体"/>
          <w:b/>
          <w:bCs/>
          <w:sz w:val="30"/>
          <w:szCs w:val="30"/>
          <w:u w:val="none"/>
          <w:lang w:val="zh-CN" w:eastAsia="en-US"/>
        </w:rPr>
        <w:t>、项目基本情况</w:t>
      </w:r>
      <w:bookmarkEnd w:id="1"/>
      <w:bookmarkEnd w:id="2"/>
      <w:bookmarkEnd w:id="3"/>
      <w:bookmarkEnd w:id="4"/>
    </w:p>
    <w:p>
      <w:pPr>
        <w:autoSpaceDE w:val="0"/>
        <w:autoSpaceDN w:val="0"/>
        <w:adjustRightInd w:val="0"/>
        <w:snapToGrid w:val="0"/>
        <w:spacing w:line="400" w:lineRule="exact"/>
        <w:ind w:firstLine="420" w:firstLineChars="200"/>
        <w:jc w:val="both"/>
        <w:rPr>
          <w:rFonts w:hint="default" w:ascii="宋体" w:hAnsi="宋体" w:eastAsia="宋体" w:cs="宋体"/>
          <w:b w:val="0"/>
          <w:bCs w:val="0"/>
          <w:sz w:val="21"/>
          <w:szCs w:val="24"/>
          <w:u w:val="none"/>
          <w:lang w:val="en-US" w:eastAsia="zh-CN"/>
        </w:rPr>
      </w:pPr>
      <w:r>
        <w:rPr>
          <w:rFonts w:hint="eastAsia" w:ascii="宋体" w:hAnsi="宋体" w:cs="宋体"/>
          <w:b w:val="0"/>
          <w:bCs w:val="0"/>
          <w:sz w:val="21"/>
          <w:szCs w:val="24"/>
          <w:u w:val="none"/>
          <w:lang w:val="en-US" w:eastAsia="zh-CN"/>
        </w:rPr>
        <w:t>1.1</w:t>
      </w:r>
      <w:r>
        <w:rPr>
          <w:rFonts w:hint="eastAsia" w:ascii="宋体" w:hAnsi="宋体" w:cs="宋体"/>
          <w:b w:val="0"/>
          <w:bCs w:val="0"/>
          <w:sz w:val="21"/>
          <w:szCs w:val="24"/>
          <w:u w:val="none"/>
          <w:lang w:val="zh-CN" w:eastAsia="en-US"/>
        </w:rPr>
        <w:t>招标编号：</w:t>
      </w:r>
      <w:r>
        <w:rPr>
          <w:rFonts w:hint="eastAsia" w:ascii="宋体" w:hAnsi="宋体" w:cs="宋体"/>
          <w:b w:val="0"/>
          <w:bCs w:val="0"/>
          <w:sz w:val="21"/>
          <w:szCs w:val="24"/>
          <w:u w:val="none"/>
          <w:lang w:val="en-US" w:eastAsia="zh-CN"/>
        </w:rPr>
        <w:t>ZDZB2022-0725</w:t>
      </w:r>
    </w:p>
    <w:p>
      <w:pPr>
        <w:autoSpaceDE w:val="0"/>
        <w:autoSpaceDN w:val="0"/>
        <w:adjustRightInd w:val="0"/>
        <w:snapToGrid w:val="0"/>
        <w:spacing w:line="400" w:lineRule="exact"/>
        <w:ind w:firstLine="420" w:firstLineChars="200"/>
        <w:jc w:val="both"/>
        <w:rPr>
          <w:rFonts w:hint="eastAsia" w:ascii="宋体" w:hAnsi="宋体" w:eastAsia="宋体" w:cs="宋体"/>
          <w:b w:val="0"/>
          <w:bCs w:val="0"/>
          <w:sz w:val="21"/>
          <w:szCs w:val="24"/>
          <w:u w:val="none"/>
          <w:lang w:val="en-US" w:eastAsia="zh-CN"/>
        </w:rPr>
      </w:pPr>
      <w:r>
        <w:rPr>
          <w:rFonts w:hint="eastAsia" w:ascii="宋体" w:hAnsi="宋体" w:cs="宋体"/>
          <w:b w:val="0"/>
          <w:bCs w:val="0"/>
          <w:sz w:val="21"/>
          <w:szCs w:val="24"/>
          <w:u w:val="none"/>
          <w:lang w:val="en-US" w:eastAsia="zh-CN"/>
        </w:rPr>
        <w:t>1.2</w:t>
      </w:r>
      <w:r>
        <w:rPr>
          <w:rFonts w:hint="eastAsia" w:ascii="宋体" w:hAnsi="宋体" w:cs="宋体"/>
          <w:b w:val="0"/>
          <w:bCs w:val="0"/>
          <w:sz w:val="21"/>
          <w:szCs w:val="24"/>
          <w:u w:val="none"/>
          <w:lang w:val="zh-CN" w:eastAsia="en-US"/>
        </w:rPr>
        <w:t>项目名称：长春国际物流经济开发区PPP项目道路电气照明及雾凯大街雨水泵房站配电工程项目施工</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en-US" w:eastAsia="zh-CN"/>
        </w:rPr>
        <w:t>1.3</w:t>
      </w:r>
      <w:r>
        <w:rPr>
          <w:rFonts w:hint="eastAsia" w:ascii="宋体" w:hAnsi="宋体" w:cs="宋体"/>
          <w:b w:val="0"/>
          <w:bCs w:val="0"/>
          <w:sz w:val="21"/>
          <w:szCs w:val="24"/>
          <w:u w:val="none"/>
          <w:lang w:val="zh-CN" w:eastAsia="en-US"/>
        </w:rPr>
        <w:t>采购方式：竞争性磋商</w:t>
      </w:r>
    </w:p>
    <w:bookmarkEnd w:id="5"/>
    <w:p>
      <w:pPr>
        <w:autoSpaceDE w:val="0"/>
        <w:autoSpaceDN w:val="0"/>
        <w:adjustRightInd w:val="0"/>
        <w:snapToGrid w:val="0"/>
        <w:spacing w:line="400" w:lineRule="exact"/>
        <w:ind w:firstLine="602" w:firstLineChars="200"/>
        <w:jc w:val="both"/>
        <w:rPr>
          <w:rFonts w:hint="eastAsia" w:ascii="宋体" w:hAnsi="宋体" w:cs="宋体"/>
          <w:b/>
          <w:bCs/>
          <w:sz w:val="30"/>
          <w:szCs w:val="30"/>
          <w:u w:val="none"/>
          <w:lang w:val="zh-CN" w:eastAsia="en-US"/>
        </w:rPr>
      </w:pPr>
      <w:r>
        <w:rPr>
          <w:rFonts w:hint="eastAsia" w:ascii="宋体" w:hAnsi="宋体" w:cs="宋体"/>
          <w:b/>
          <w:bCs/>
          <w:sz w:val="30"/>
          <w:szCs w:val="30"/>
          <w:u w:val="none"/>
          <w:lang w:val="en-US" w:eastAsia="zh-CN"/>
        </w:rPr>
        <w:t>二</w:t>
      </w:r>
      <w:r>
        <w:rPr>
          <w:rFonts w:hint="eastAsia" w:ascii="宋体" w:hAnsi="宋体" w:cs="宋体"/>
          <w:b/>
          <w:bCs/>
          <w:sz w:val="30"/>
          <w:szCs w:val="30"/>
          <w:u w:val="none"/>
          <w:lang w:val="zh-CN" w:eastAsia="en-US"/>
        </w:rPr>
        <w:t>、变更内容</w:t>
      </w:r>
    </w:p>
    <w:p>
      <w:pPr>
        <w:pStyle w:val="2"/>
        <w:ind w:firstLine="602" w:firstLineChars="200"/>
        <w:jc w:val="both"/>
        <w:rPr>
          <w:rFonts w:hint="eastAsia"/>
          <w:b/>
          <w:bCs/>
          <w:sz w:val="30"/>
          <w:szCs w:val="30"/>
          <w:lang w:val="zh-CN" w:eastAsia="en-US"/>
        </w:rPr>
      </w:pPr>
      <w:r>
        <w:rPr>
          <w:rFonts w:hint="eastAsia" w:ascii="宋体" w:hAnsi="宋体" w:cs="宋体"/>
          <w:b/>
          <w:bCs/>
          <w:sz w:val="30"/>
          <w:szCs w:val="30"/>
          <w:u w:val="none"/>
          <w:lang w:val="zh-CN" w:eastAsia="en-US"/>
        </w:rPr>
        <w:t>原公告：</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bookmarkStart w:id="6" w:name="_Toc28359003"/>
      <w:bookmarkStart w:id="7" w:name="_Toc28359080"/>
      <w:bookmarkStart w:id="8" w:name="_Toc35393791"/>
      <w:bookmarkStart w:id="9" w:name="_Toc35393622"/>
      <w:r>
        <w:rPr>
          <w:rFonts w:hint="eastAsia" w:ascii="宋体" w:hAnsi="宋体" w:cs="宋体"/>
          <w:b w:val="0"/>
          <w:bCs w:val="0"/>
          <w:sz w:val="21"/>
          <w:szCs w:val="24"/>
          <w:u w:val="none"/>
          <w:lang w:val="zh-CN" w:eastAsia="en-US"/>
        </w:rPr>
        <w:t>二、申请人的资格要求：</w:t>
      </w:r>
      <w:bookmarkEnd w:id="6"/>
      <w:bookmarkEnd w:id="7"/>
      <w:bookmarkEnd w:id="8"/>
      <w:bookmarkEnd w:id="9"/>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1.满足《中华人民共和国政府采购法》第二十二条规定；</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bookmarkStart w:id="10" w:name="_Toc28359004"/>
      <w:bookmarkStart w:id="11" w:name="_Toc28359081"/>
      <w:r>
        <w:rPr>
          <w:rFonts w:hint="eastAsia" w:ascii="宋体" w:hAnsi="宋体" w:cs="宋体"/>
          <w:b w:val="0"/>
          <w:bCs w:val="0"/>
          <w:sz w:val="21"/>
          <w:szCs w:val="24"/>
          <w:u w:val="none"/>
          <w:lang w:val="zh-CN" w:eastAsia="en-US"/>
        </w:rPr>
        <w:t>2.落实政府采购政策需满足的资格要求：本项目属于专门面向中小企业采购的项目。</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3.本项目的特定资格要求：</w:t>
      </w:r>
      <w:bookmarkStart w:id="12" w:name="_Toc35393792"/>
      <w:bookmarkStart w:id="13" w:name="_Toc35393623"/>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3.1 投标单位须是具有独立法人资格的企业或其他组织，具有有效的营业执照，投标人须具备建设行政主管部门核发的市政公用工程施工总承包叁级及以上资质，具有有效的安全生产许可证，并在人员、设备、资金等方面具有相应的施工能力。</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3.2项目管理机构：投标人拟派出的项目经理须是具备建设行政主管部门核发的市政公用工程专业贰级及以上注册建造师资格，具备有效的安全生产考核合格证（B类)。除项目经理外，最少应配备技术负责人1人，具有市政工程相关专业高级及以上职称；施工员1人、质量员1人、材料员1人，具有行政主管部门颁发的岗位证书；专职安全员1人，具有行政主管部门颁发的安全生产资格证书（B类或C类）；项目管理机构人员必须为本单位在职人员，且一人一岗，均无在建工程。</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3.3 近年（2019年1月1日至投标截止之日前）完成过至少一项与本项目相类似的项目业绩。</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3.4投标人须具有经会计师事务所或审计机构出具的近三年(2019年—2021年)财务审计报告。（新成立不足三年的企业需提供自成立之日起至2021年12月31日的财务审计报告，如公司为2021年12月31日以后成立的公司需提供自成立之日起至今公司财务状况良好的承诺书）。</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3.5外埠入吉建筑业企业应按照吉林省相关要求办理入吉建筑业信息登记后方可参加投标。</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3.8 本次招标拒绝列入行政机关取消投标资格记录期间的企业或个人投标。投标人应未被市场监督管理机关在国家企业信用信息公示系统（www.gsxt.gov.cn）中列入严重违法失信企业名单；未被最高人民法院在“信用中国”网站（www.creditchina.gov.cn）列入失信被执行人名单；在近年（2019年1月1日至获取招标文件截止之日）投标人法定代表人（或者其委托代理人）、拟委任项目经理未在“中国裁判文书网”(wenshu.court.gov.cn)上有行贿犯罪行为。</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3.9 投标单位只能授权1人办理招标投标相关事宜，被授权人必须出示身份证原件，并携带授权委托书。</w:t>
      </w:r>
      <w:bookmarkEnd w:id="10"/>
      <w:bookmarkEnd w:id="11"/>
      <w:bookmarkEnd w:id="12"/>
      <w:bookmarkEnd w:id="13"/>
      <w:bookmarkStart w:id="14" w:name="_Toc35393795"/>
      <w:bookmarkStart w:id="15" w:name="_Toc35393626"/>
    </w:p>
    <w:p>
      <w:pPr>
        <w:pStyle w:val="2"/>
        <w:ind w:firstLine="602" w:firstLineChars="200"/>
        <w:jc w:val="both"/>
        <w:rPr>
          <w:rFonts w:hint="eastAsia"/>
          <w:b/>
          <w:bCs/>
          <w:sz w:val="30"/>
          <w:szCs w:val="30"/>
          <w:lang w:val="zh-CN" w:eastAsia="en-US"/>
        </w:rPr>
      </w:pPr>
      <w:r>
        <w:rPr>
          <w:rFonts w:hint="eastAsia" w:ascii="宋体" w:hAnsi="宋体" w:cs="宋体"/>
          <w:b/>
          <w:bCs/>
          <w:sz w:val="30"/>
          <w:szCs w:val="30"/>
          <w:u w:val="none"/>
          <w:lang w:val="zh-CN" w:eastAsia="en-US"/>
        </w:rPr>
        <w:t>现变更为：</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二、申请人的资格要求：</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1.满足《中华人民共和国政府采购法》第二十二条规定；</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2.落实政府采购政策需满足的资格要求：本项目属于专门面向中小企业采购的项目。</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3.本项目的特定资格要求：</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3.1 投标单位须是具有独立法人资格的企业或其他组织，具有有效的营业执照，投标人须具备建设行政主管部门核发</w:t>
      </w:r>
      <w:r>
        <w:rPr>
          <w:rFonts w:hint="eastAsia" w:ascii="宋体" w:hAnsi="宋体" w:cs="宋体"/>
          <w:b w:val="0"/>
          <w:sz w:val="21"/>
          <w:szCs w:val="24"/>
          <w:highlight w:val="none"/>
          <w:lang w:val="zh-CN"/>
        </w:rPr>
        <w:t>的电力工程施工总承包叁级及以上资质或输变电工程专业承包二级及以上资质</w:t>
      </w:r>
      <w:r>
        <w:rPr>
          <w:rFonts w:hint="eastAsia" w:ascii="宋体" w:hAnsi="宋体" w:cs="宋体"/>
          <w:b w:val="0"/>
          <w:sz w:val="21"/>
          <w:szCs w:val="24"/>
          <w:lang w:val="zh-CN"/>
        </w:rPr>
        <w:t>，具有有效的安全生产许可证，并在人员、设备、资金等方面具有相应的施工能力。</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3.2</w:t>
      </w:r>
      <w:r>
        <w:rPr>
          <w:rFonts w:hint="eastAsia" w:ascii="宋体" w:hAnsi="宋体" w:cs="宋体"/>
          <w:b w:val="0"/>
          <w:sz w:val="21"/>
          <w:szCs w:val="24"/>
          <w:highlight w:val="none"/>
          <w:lang w:val="zh-CN"/>
        </w:rPr>
        <w:t>投标人拟派出的项目经理须是具备建设行政主管部门核发的机电工程专业贰级及以上注册建造师资格，具备有效的安全生产考核合格证（B类)</w:t>
      </w:r>
      <w:r>
        <w:rPr>
          <w:rFonts w:hint="eastAsia" w:ascii="宋体" w:hAnsi="宋体" w:cs="宋体"/>
          <w:b w:val="0"/>
          <w:sz w:val="21"/>
          <w:szCs w:val="24"/>
          <w:lang w:val="zh-CN"/>
        </w:rPr>
        <w:t>。</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3.3 近年（2019年1月1日至投标截止之日前）完成过至少一项与本项目相类似的项目业绩。</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3.4投标人须具有经会计师事务所或审计机构出具的近三年(2019年—2021年)财务审计报告。（新成立不足三年的企业需提供自成立之日起至2021年12月31日的财务审计报告，如公司为2021年12月31日以后成立的公司需提供自成立之日起至今公司财务状况良好的承诺书）。</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3.5外埠入吉建筑业企业应按照吉林省相关要求办理入吉建筑业信息登记后方可参加投标。</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3.8 本次招标拒绝列入行政机关取消投标资格记录期间的企业或个人投标。投标人应未被市场监督管理机关在国家企业信用信息公示系统（www.gsxt.gov.cn）中列入严重违法失信企业名单；未被最高人民法院在“信用中国”网站（www.creditchina.gov.cn）列入失信被执行人名单；在近年（2019年1月1日至获取招标文件截止之日）投标人法定代表人（或者其委托代理人）、拟委任项目经理未在“中国裁判文书网”(wenshu.court.gov.cn)上有行贿犯罪行为。</w:t>
      </w:r>
    </w:p>
    <w:p>
      <w:pPr>
        <w:autoSpaceDE w:val="0"/>
        <w:autoSpaceDN w:val="0"/>
        <w:adjustRightInd w:val="0"/>
        <w:snapToGrid w:val="0"/>
        <w:spacing w:line="400" w:lineRule="exact"/>
        <w:ind w:firstLine="420" w:firstLineChars="200"/>
        <w:jc w:val="both"/>
        <w:rPr>
          <w:rFonts w:hint="eastAsia" w:ascii="宋体" w:hAnsi="宋体" w:cs="宋体"/>
          <w:b w:val="0"/>
          <w:sz w:val="21"/>
          <w:szCs w:val="24"/>
          <w:lang w:val="zh-CN"/>
        </w:rPr>
      </w:pPr>
      <w:r>
        <w:rPr>
          <w:rFonts w:hint="eastAsia" w:ascii="宋体" w:hAnsi="宋体" w:cs="宋体"/>
          <w:b w:val="0"/>
          <w:sz w:val="21"/>
          <w:szCs w:val="24"/>
          <w:lang w:val="zh-CN"/>
        </w:rPr>
        <w:t>3.9 投标单位只能授权1人办理招标投标相关事宜，被授权人必须出示身份证原件，并携带授权委托书。</w:t>
      </w:r>
    </w:p>
    <w:p>
      <w:pPr>
        <w:pStyle w:val="2"/>
        <w:ind w:firstLine="602" w:firstLineChars="200"/>
        <w:jc w:val="both"/>
        <w:rPr>
          <w:rFonts w:hint="eastAsia" w:ascii="宋体" w:hAnsi="宋体" w:cs="宋体"/>
          <w:b/>
          <w:bCs/>
          <w:sz w:val="30"/>
          <w:szCs w:val="30"/>
          <w:u w:val="none"/>
          <w:lang w:val="zh-CN" w:eastAsia="en-US"/>
        </w:rPr>
      </w:pPr>
      <w:r>
        <w:rPr>
          <w:rFonts w:hint="eastAsia" w:ascii="宋体" w:hAnsi="宋体" w:cs="宋体"/>
          <w:b/>
          <w:bCs/>
          <w:sz w:val="30"/>
          <w:szCs w:val="30"/>
          <w:u w:val="none"/>
          <w:lang w:val="zh-CN" w:eastAsia="en-US"/>
        </w:rPr>
        <w:t>其它内容不变。</w:t>
      </w:r>
    </w:p>
    <w:bookmarkEnd w:id="14"/>
    <w:bookmarkEnd w:id="15"/>
    <w:p>
      <w:pPr>
        <w:pStyle w:val="2"/>
        <w:jc w:val="both"/>
        <w:rPr>
          <w:rFonts w:hint="eastAsia" w:ascii="宋体" w:hAnsi="宋体" w:cs="宋体"/>
          <w:b/>
          <w:bCs/>
          <w:sz w:val="30"/>
          <w:szCs w:val="30"/>
          <w:u w:val="none"/>
          <w:lang w:val="zh-CN" w:eastAsia="en-US"/>
        </w:rPr>
      </w:pPr>
      <w:bookmarkStart w:id="22" w:name="_GoBack"/>
      <w:bookmarkEnd w:id="22"/>
      <w:bookmarkStart w:id="16" w:name="_Toc28359008"/>
      <w:bookmarkStart w:id="17" w:name="_Toc35393796"/>
      <w:bookmarkStart w:id="18" w:name="_Toc28359085"/>
      <w:bookmarkStart w:id="19" w:name="_Toc35393627"/>
      <w:r>
        <w:rPr>
          <w:rFonts w:hint="eastAsia" w:ascii="宋体" w:hAnsi="宋体" w:cs="宋体"/>
          <w:b/>
          <w:bCs/>
          <w:sz w:val="30"/>
          <w:szCs w:val="30"/>
          <w:u w:val="none"/>
          <w:lang w:val="zh-CN" w:eastAsia="en-US"/>
        </w:rPr>
        <w:t>三、对本次招标提出询问，请按以下方式联系。</w:t>
      </w:r>
      <w:bookmarkEnd w:id="16"/>
      <w:bookmarkEnd w:id="17"/>
      <w:bookmarkEnd w:id="18"/>
      <w:bookmarkEnd w:id="19"/>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bookmarkStart w:id="20" w:name="_Toc28359010"/>
      <w:bookmarkStart w:id="21" w:name="_Toc28359087"/>
      <w:r>
        <w:rPr>
          <w:rFonts w:hint="eastAsia" w:ascii="宋体" w:hAnsi="宋体" w:cs="宋体"/>
          <w:b w:val="0"/>
          <w:bCs w:val="0"/>
          <w:sz w:val="21"/>
          <w:szCs w:val="24"/>
          <w:u w:val="none"/>
          <w:lang w:val="zh-CN" w:eastAsia="en-US"/>
        </w:rPr>
        <w:t>采购人：长春市瑞通投资有限公司</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地址： 长春市二道区广德街1128号303室</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联系人：杨大吉</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 xml:space="preserve">电话：15568842185 </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 xml:space="preserve">采购代理机构：吉林省中鼎建设工程项目管理有限公司  </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地  址：长春市深圳街3号</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联系人：李志强</w:t>
      </w:r>
    </w:p>
    <w:p>
      <w:pPr>
        <w:autoSpaceDE w:val="0"/>
        <w:autoSpaceDN w:val="0"/>
        <w:adjustRightInd w:val="0"/>
        <w:snapToGrid w:val="0"/>
        <w:spacing w:line="400" w:lineRule="exact"/>
        <w:ind w:firstLine="420" w:firstLineChars="200"/>
        <w:jc w:val="both"/>
        <w:rPr>
          <w:rFonts w:hint="eastAsia" w:ascii="宋体" w:hAnsi="宋体" w:cs="宋体"/>
          <w:b w:val="0"/>
          <w:bCs w:val="0"/>
          <w:sz w:val="21"/>
          <w:szCs w:val="24"/>
          <w:u w:val="none"/>
          <w:lang w:val="zh-CN" w:eastAsia="en-US"/>
        </w:rPr>
      </w:pPr>
      <w:r>
        <w:rPr>
          <w:rFonts w:hint="eastAsia" w:ascii="宋体" w:hAnsi="宋体" w:cs="宋体"/>
          <w:b w:val="0"/>
          <w:bCs w:val="0"/>
          <w:sz w:val="21"/>
          <w:szCs w:val="24"/>
          <w:u w:val="none"/>
          <w:lang w:val="zh-CN" w:eastAsia="en-US"/>
        </w:rPr>
        <w:t>联系电话：0431-81815173、18604457381</w:t>
      </w:r>
    </w:p>
    <w:bookmarkEnd w:id="20"/>
    <w:bookmarkEnd w:id="21"/>
    <w:p>
      <w:pPr>
        <w:autoSpaceDE w:val="0"/>
        <w:autoSpaceDN w:val="0"/>
        <w:adjustRightInd w:val="0"/>
        <w:snapToGrid w:val="0"/>
        <w:spacing w:line="400" w:lineRule="exact"/>
        <w:ind w:firstLine="420" w:firstLineChars="200"/>
        <w:jc w:val="both"/>
        <w:rPr>
          <w:b w:val="0"/>
          <w:lang w:val="zh-CN" w:eastAsia="en-US"/>
        </w:rPr>
      </w:pPr>
      <w:r>
        <w:rPr>
          <w:rFonts w:hint="eastAsia" w:ascii="宋体" w:hAnsi="宋体" w:cs="宋体"/>
          <w:b w:val="0"/>
          <w:bCs w:val="0"/>
          <w:sz w:val="21"/>
          <w:szCs w:val="24"/>
          <w:u w:val="none"/>
          <w:lang w:val="zh-CN" w:eastAsia="en-US"/>
        </w:rPr>
        <w:t>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zY5ODJmZDc1ODE3NzU0NjllM2RiYzU4YjE4MGUifQ=="/>
  </w:docVars>
  <w:rsids>
    <w:rsidRoot w:val="00000000"/>
    <w:rsid w:val="0BB31D74"/>
    <w:rsid w:val="5373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qFormat/>
    <w:uiPriority w:val="0"/>
    <w:pPr>
      <w:keepNext/>
      <w:keepLines/>
      <w:wordWrap w:val="0"/>
      <w:spacing w:line="360" w:lineRule="auto"/>
      <w:jc w:val="center"/>
      <w:outlineLvl w:val="1"/>
    </w:pPr>
    <w:rPr>
      <w:rFonts w:ascii="Arial" w:hAnsi="Arial"/>
      <w:sz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1"/>
    <w:next w:val="1"/>
    <w:qFormat/>
    <w:uiPriority w:val="0"/>
    <w:pPr>
      <w:spacing w:after="120" w:afterLines="0"/>
      <w:ind w:left="420" w:leftChars="200"/>
    </w:pPr>
  </w:style>
  <w:style w:type="paragraph" w:styleId="5">
    <w:name w:val="Date"/>
    <w:basedOn w:val="1"/>
    <w:next w:val="1"/>
    <w:qFormat/>
    <w:uiPriority w:val="0"/>
    <w:rPr>
      <w:sz w:val="24"/>
      <w:szCs w:val="20"/>
    </w:rPr>
  </w:style>
  <w:style w:type="paragraph" w:styleId="6">
    <w:name w:val="Body Text First Indent 2"/>
    <w:basedOn w:val="4"/>
    <w:unhideWhenUsed/>
    <w:qFormat/>
    <w:uiPriority w:val="99"/>
    <w:pPr>
      <w:tabs>
        <w:tab w:val="left" w:pos="360"/>
      </w:tabs>
      <w:spacing w:after="120" w:afterLines="0"/>
      <w:ind w:firstLine="420"/>
    </w:pPr>
    <w:rPr>
      <w:rFonts w:ascii="仿宋_GB2312" w:eastAsia="仿宋_GB2312"/>
      <w:sz w:val="24"/>
      <w:szCs w:val="20"/>
    </w:rPr>
  </w:style>
  <w:style w:type="paragraph" w:customStyle="1" w:styleId="9">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4275</Words>
  <Characters>4792</Characters>
  <Lines>0</Lines>
  <Paragraphs>0</Paragraphs>
  <TotalTime>2</TotalTime>
  <ScaleCrop>false</ScaleCrop>
  <LinksUpToDate>false</LinksUpToDate>
  <CharactersWithSpaces>4869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2022-09-01T00:11:00Z</dcterms:created>
  <dc:creator>Administrator</dc:creator>
  <cp:lastModifiedBy>Administrator</cp:lastModifiedBy>
  <dcterms:modified xsi:type="dcterms:W3CDTF">2022-09-05T00:21:29Z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F9F9D87C4114423983DDFA772855A60A</vt:lpwstr>
  </property>
</Properties>
</file>