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800" w:hanging="1807" w:hangingChars="500"/>
        <w:jc w:val="center"/>
        <w:rPr>
          <w:rFonts w:hint="eastAsia" w:ascii="仿宋" w:hAnsi="仿宋" w:eastAsia="仿宋" w:cs="仿宋"/>
          <w:b/>
          <w:bCs/>
          <w:color w:val="auto"/>
          <w:sz w:val="36"/>
          <w:szCs w:val="36"/>
          <w:highlight w:val="none"/>
          <w:lang w:eastAsia="zh-CN"/>
        </w:rPr>
      </w:pPr>
      <w:bookmarkStart w:id="12" w:name="_GoBack"/>
      <w:r>
        <w:rPr>
          <w:rFonts w:hint="eastAsia" w:ascii="仿宋" w:hAnsi="仿宋" w:eastAsia="仿宋" w:cs="仿宋"/>
          <w:b/>
          <w:bCs/>
          <w:color w:val="auto"/>
          <w:sz w:val="36"/>
          <w:szCs w:val="36"/>
          <w:highlight w:val="none"/>
          <w:lang w:eastAsia="zh-CN"/>
        </w:rPr>
        <w:t>丹东市第十九中学逸夫楼及二号楼室内大白乳胶漆</w:t>
      </w:r>
    </w:p>
    <w:p>
      <w:pPr>
        <w:spacing w:line="360" w:lineRule="auto"/>
        <w:ind w:left="1800" w:hanging="1807" w:hangingChars="500"/>
        <w:jc w:val="center"/>
        <w:rPr>
          <w:rFonts w:hint="eastAsia" w:ascii="仿宋" w:hAnsi="仿宋" w:eastAsia="仿宋" w:cs="仿宋"/>
          <w:color w:val="auto"/>
          <w:sz w:val="36"/>
          <w:szCs w:val="36"/>
          <w:highlight w:val="none"/>
          <w:lang w:eastAsia="zh-CN"/>
        </w:rPr>
      </w:pPr>
      <w:r>
        <w:rPr>
          <w:rFonts w:hint="eastAsia" w:ascii="仿宋" w:hAnsi="仿宋" w:eastAsia="仿宋" w:cs="仿宋"/>
          <w:b/>
          <w:bCs/>
          <w:color w:val="auto"/>
          <w:sz w:val="36"/>
          <w:szCs w:val="36"/>
          <w:highlight w:val="none"/>
          <w:lang w:eastAsia="zh-CN"/>
        </w:rPr>
        <w:t>工程竞争性磋商</w:t>
      </w:r>
      <w:r>
        <w:rPr>
          <w:rFonts w:hint="eastAsia" w:ascii="仿宋" w:hAnsi="仿宋" w:eastAsia="仿宋" w:cs="仿宋"/>
          <w:b/>
          <w:bCs/>
          <w:color w:val="auto"/>
          <w:sz w:val="36"/>
          <w:szCs w:val="36"/>
          <w:highlight w:val="none"/>
        </w:rPr>
        <w:t>公告</w:t>
      </w:r>
    </w:p>
    <w:bookmarkEnd w:id="12"/>
    <w:p>
      <w:pPr>
        <w:pBdr>
          <w:top w:val="single" w:color="auto" w:sz="4" w:space="1"/>
          <w:left w:val="single" w:color="auto" w:sz="4" w:space="4"/>
          <w:bottom w:val="single" w:color="auto" w:sz="4" w:space="1"/>
          <w:right w:val="single" w:color="auto" w:sz="4" w:space="4"/>
        </w:pBdr>
        <w:spacing w:line="4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pPr>
        <w:pBdr>
          <w:top w:val="single" w:color="auto" w:sz="4" w:space="1"/>
          <w:left w:val="single" w:color="auto" w:sz="4" w:space="4"/>
          <w:bottom w:val="single" w:color="auto" w:sz="4" w:space="1"/>
          <w:right w:val="single" w:color="auto" w:sz="4" w:space="4"/>
        </w:pBdr>
        <w:spacing w:line="46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lang w:eastAsia="zh-CN"/>
        </w:rPr>
        <w:t>丹东市第十九中学逸夫楼及二号楼室内大白乳胶漆工程</w:t>
      </w:r>
      <w:r>
        <w:rPr>
          <w:rFonts w:hint="eastAsia" w:ascii="仿宋" w:hAnsi="仿宋" w:eastAsia="仿宋" w:cs="仿宋"/>
          <w:color w:val="auto"/>
          <w:sz w:val="21"/>
          <w:szCs w:val="21"/>
          <w:highlight w:val="none"/>
          <w:u w:val="none"/>
          <w:lang w:val="en-US" w:eastAsia="zh-CN"/>
        </w:rPr>
        <w:t>采购项目</w:t>
      </w:r>
      <w:r>
        <w:rPr>
          <w:rFonts w:hint="eastAsia" w:ascii="仿宋" w:hAnsi="仿宋" w:eastAsia="仿宋" w:cs="仿宋"/>
          <w:color w:val="auto"/>
          <w:sz w:val="21"/>
          <w:szCs w:val="21"/>
          <w:highlight w:val="none"/>
        </w:rPr>
        <w:t>的潜在供应商应在</w:t>
      </w:r>
      <w:r>
        <w:rPr>
          <w:rFonts w:hint="eastAsia" w:ascii="仿宋" w:hAnsi="仿宋" w:eastAsia="仿宋" w:cs="仿宋"/>
          <w:color w:val="auto"/>
          <w:sz w:val="21"/>
          <w:szCs w:val="21"/>
          <w:highlight w:val="none"/>
          <w:u w:val="single"/>
          <w:lang w:eastAsia="zh-CN"/>
        </w:rPr>
        <w:t>辽宁明烁工程项目管理有限公司</w:t>
      </w:r>
      <w:r>
        <w:rPr>
          <w:rFonts w:hint="eastAsia" w:ascii="仿宋" w:hAnsi="仿宋" w:eastAsia="仿宋" w:cs="仿宋"/>
          <w:color w:val="auto"/>
          <w:sz w:val="21"/>
          <w:szCs w:val="21"/>
          <w:highlight w:val="none"/>
        </w:rPr>
        <w:t>获取采购文件，并于</w:t>
      </w:r>
      <w:r>
        <w:rPr>
          <w:rFonts w:hint="eastAsia" w:ascii="仿宋" w:hAnsi="仿宋" w:eastAsia="仿宋" w:cs="仿宋"/>
          <w:color w:val="auto"/>
          <w:sz w:val="21"/>
          <w:szCs w:val="21"/>
          <w:highlight w:val="none"/>
          <w:u w:val="single"/>
          <w:lang w:eastAsia="zh-CN"/>
        </w:rPr>
        <w:t>202</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u w:val="single"/>
          <w:lang w:eastAsia="zh-CN"/>
        </w:rPr>
        <w:t>年</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lang w:eastAsia="zh-CN"/>
        </w:rPr>
        <w:t>月</w:t>
      </w:r>
      <w:r>
        <w:rPr>
          <w:rFonts w:hint="eastAsia" w:ascii="仿宋" w:hAnsi="仿宋" w:eastAsia="仿宋" w:cs="仿宋"/>
          <w:color w:val="auto"/>
          <w:sz w:val="21"/>
          <w:szCs w:val="21"/>
          <w:highlight w:val="none"/>
          <w:u w:val="single"/>
          <w:lang w:val="en-US" w:eastAsia="zh-CN"/>
        </w:rPr>
        <w:t>16</w:t>
      </w:r>
      <w:r>
        <w:rPr>
          <w:rFonts w:hint="eastAsia" w:ascii="仿宋" w:hAnsi="仿宋" w:eastAsia="仿宋" w:cs="仿宋"/>
          <w:color w:val="auto"/>
          <w:sz w:val="21"/>
          <w:szCs w:val="21"/>
          <w:highlight w:val="none"/>
          <w:u w:val="single"/>
          <w:lang w:eastAsia="zh-CN"/>
        </w:rPr>
        <w:t>日</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lang w:eastAsia="zh-CN"/>
        </w:rPr>
        <w:t>点</w:t>
      </w:r>
      <w:r>
        <w:rPr>
          <w:rFonts w:hint="eastAsia" w:ascii="仿宋" w:hAnsi="仿宋" w:eastAsia="仿宋" w:cs="仿宋"/>
          <w:color w:val="auto"/>
          <w:sz w:val="21"/>
          <w:szCs w:val="21"/>
          <w:highlight w:val="none"/>
          <w:u w:val="single"/>
          <w:lang w:val="en-US" w:eastAsia="zh-CN"/>
        </w:rPr>
        <w:t>30分</w:t>
      </w:r>
      <w:r>
        <w:rPr>
          <w:rFonts w:hint="eastAsia" w:ascii="仿宋" w:hAnsi="仿宋" w:eastAsia="仿宋" w:cs="仿宋"/>
          <w:bCs/>
          <w:color w:val="auto"/>
          <w:sz w:val="21"/>
          <w:szCs w:val="21"/>
          <w:highlight w:val="none"/>
        </w:rPr>
        <w:t>（北京时间）前提交响应文件</w:t>
      </w:r>
      <w:r>
        <w:rPr>
          <w:rFonts w:hint="eastAsia" w:ascii="仿宋" w:hAnsi="仿宋" w:eastAsia="仿宋" w:cs="仿宋"/>
          <w:color w:val="auto"/>
          <w:sz w:val="21"/>
          <w:szCs w:val="21"/>
          <w:highlight w:val="none"/>
        </w:rPr>
        <w:t>。</w:t>
      </w:r>
    </w:p>
    <w:p>
      <w:pPr>
        <w:pStyle w:val="2"/>
        <w:pageBreakBefore w:val="0"/>
        <w:kinsoku/>
        <w:wordWrap/>
        <w:overflowPunct/>
        <w:topLinePunct w:val="0"/>
        <w:autoSpaceDE/>
        <w:autoSpaceDN/>
        <w:bidi w:val="0"/>
        <w:spacing w:before="0" w:after="0" w:line="440" w:lineRule="exact"/>
        <w:textAlignment w:val="auto"/>
        <w:rPr>
          <w:rFonts w:hint="eastAsia" w:ascii="仿宋" w:hAnsi="仿宋" w:eastAsia="仿宋" w:cs="仿宋"/>
          <w:bCs w:val="0"/>
          <w:color w:val="auto"/>
          <w:sz w:val="21"/>
          <w:szCs w:val="21"/>
          <w:highlight w:val="none"/>
        </w:rPr>
      </w:pPr>
      <w:r>
        <w:rPr>
          <w:rFonts w:hint="eastAsia" w:ascii="仿宋" w:hAnsi="仿宋" w:eastAsia="仿宋" w:cs="仿宋"/>
          <w:bCs w:val="0"/>
          <w:color w:val="auto"/>
          <w:sz w:val="21"/>
          <w:szCs w:val="21"/>
          <w:highlight w:val="none"/>
        </w:rPr>
        <w:t>一、项目基本情况</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red"/>
          <w:lang w:val="en-US" w:eastAsia="zh-CN"/>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val="en-US" w:eastAsia="zh-CN"/>
        </w:rPr>
        <w:t>LNMS-20220905001</w:t>
      </w:r>
    </w:p>
    <w:p>
      <w:pPr>
        <w:spacing w:line="360" w:lineRule="auto"/>
        <w:ind w:left="1050" w:leftChars="200" w:hanging="630" w:hangingChars="3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项目名称：丹东市第十九中学逸夫楼及二号楼室内大白乳胶漆工程</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xml:space="preserve">采购方式：竞争性磋商 </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预算金额：499</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676.99元</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最高限价：499</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676.99元</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sz w:val="21"/>
          <w:szCs w:val="21"/>
          <w:highlight w:val="none"/>
          <w:lang w:val="en-US" w:eastAsia="zh-CN"/>
        </w:rPr>
      </w:pPr>
      <w:r>
        <w:rPr>
          <w:rFonts w:hint="eastAsia" w:ascii="仿宋" w:hAnsi="仿宋" w:eastAsia="仿宋" w:cs="仿宋"/>
          <w:color w:val="auto"/>
          <w:sz w:val="21"/>
          <w:szCs w:val="21"/>
          <w:highlight w:val="none"/>
          <w:lang w:val="en-US" w:eastAsia="zh-CN"/>
        </w:rPr>
        <w:t>采购需求：</w:t>
      </w:r>
      <w:r>
        <w:rPr>
          <w:rFonts w:hint="eastAsia" w:ascii="仿宋" w:hAnsi="仿宋" w:eastAsia="仿宋" w:cs="仿宋"/>
          <w:color w:val="auto"/>
          <w:sz w:val="21"/>
          <w:szCs w:val="21"/>
          <w:highlight w:val="none"/>
        </w:rPr>
        <w:t>十九中学逸夫楼及二号楼室内大白乳胶漆</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z w:val="21"/>
          <w:szCs w:val="21"/>
          <w:highlight w:val="none"/>
        </w:rPr>
        <w:t>工程</w:t>
      </w:r>
      <w:r>
        <w:rPr>
          <w:rFonts w:hint="eastAsia" w:ascii="仿宋" w:hAnsi="仿宋" w:eastAsia="仿宋" w:cs="仿宋"/>
          <w:sz w:val="21"/>
          <w:szCs w:val="21"/>
          <w:highlight w:val="none"/>
          <w:lang w:val="en-US" w:eastAsia="zh-CN"/>
        </w:rPr>
        <w:t>，质量要求为达到国家相关规定的验收合格标准。</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合同履行</w:t>
      </w:r>
      <w:r>
        <w:rPr>
          <w:rFonts w:hint="eastAsia" w:ascii="仿宋" w:hAnsi="仿宋" w:eastAsia="仿宋" w:cs="仿宋"/>
          <w:color w:val="auto"/>
          <w:sz w:val="21"/>
          <w:szCs w:val="21"/>
          <w:highlight w:val="none"/>
          <w:lang w:eastAsia="zh-CN"/>
        </w:rPr>
        <w:t>期限：自</w:t>
      </w:r>
      <w:r>
        <w:rPr>
          <w:rFonts w:hint="eastAsia" w:ascii="仿宋" w:hAnsi="仿宋" w:eastAsia="仿宋" w:cs="仿宋"/>
          <w:sz w:val="21"/>
          <w:szCs w:val="21"/>
          <w:highlight w:val="none"/>
          <w:lang w:val="en-US" w:eastAsia="zh-CN"/>
        </w:rPr>
        <w:t>签订施工合同之日起7日历天内完工（具体依据双方签订合同为准）</w:t>
      </w:r>
      <w:r>
        <w:rPr>
          <w:rFonts w:hint="eastAsia" w:ascii="仿宋" w:hAnsi="仿宋" w:eastAsia="仿宋" w:cs="仿宋"/>
          <w:color w:val="auto"/>
          <w:sz w:val="21"/>
          <w:szCs w:val="21"/>
          <w:highlight w:val="none"/>
          <w:lang w:eastAsia="zh-CN"/>
        </w:rPr>
        <w:t>。</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需落实的政府采购政策内容：促进中小企业、促进残疾人就业、支持监狱企业相关政策。</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本项目不接受联合体。</w:t>
      </w:r>
    </w:p>
    <w:p>
      <w:pPr>
        <w:pStyle w:val="2"/>
        <w:pageBreakBefore w:val="0"/>
        <w:kinsoku/>
        <w:wordWrap/>
        <w:overflowPunct/>
        <w:topLinePunct w:val="0"/>
        <w:autoSpaceDE/>
        <w:autoSpaceDN/>
        <w:bidi w:val="0"/>
        <w:spacing w:before="0" w:after="0" w:line="440" w:lineRule="exact"/>
        <w:textAlignment w:val="auto"/>
        <w:rPr>
          <w:rFonts w:hint="eastAsia" w:ascii="仿宋" w:hAnsi="仿宋" w:eastAsia="仿宋" w:cs="仿宋"/>
          <w:bCs w:val="0"/>
          <w:color w:val="auto"/>
          <w:sz w:val="21"/>
          <w:szCs w:val="21"/>
          <w:highlight w:val="none"/>
        </w:rPr>
      </w:pPr>
      <w:r>
        <w:rPr>
          <w:rFonts w:hint="eastAsia" w:ascii="仿宋" w:hAnsi="仿宋" w:eastAsia="仿宋" w:cs="仿宋"/>
          <w:bCs w:val="0"/>
          <w:color w:val="auto"/>
          <w:sz w:val="21"/>
          <w:szCs w:val="21"/>
          <w:highlight w:val="none"/>
        </w:rPr>
        <w:t>二、供应商的资格要求：</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1.满足《中华人民共和国政府采购法》第二十二条规定；</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2.落实政府采购政策需满足的资格要求：本项目为专门面向中小企业，供应商应为中小微企业或监狱企业或残疾人福利性单位；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3.本项目的特定资格要求：</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供应商须具备国家建设行政主管部门认定的</w:t>
      </w:r>
      <w:r>
        <w:rPr>
          <w:rFonts w:hint="eastAsia" w:ascii="仿宋" w:hAnsi="仿宋" w:eastAsia="仿宋" w:cs="仿宋"/>
          <w:color w:val="auto"/>
          <w:sz w:val="21"/>
          <w:szCs w:val="21"/>
          <w:highlight w:val="none"/>
          <w:lang w:val="en-US" w:eastAsia="zh-CN"/>
        </w:rPr>
        <w:t>建筑工程施工总承包三级（含三级）以上资质</w:t>
      </w:r>
      <w:r>
        <w:rPr>
          <w:rFonts w:hint="eastAsia" w:ascii="仿宋" w:hAnsi="仿宋" w:eastAsia="仿宋" w:cs="仿宋"/>
          <w:color w:val="auto"/>
          <w:sz w:val="21"/>
          <w:szCs w:val="21"/>
          <w:highlight w:val="none"/>
          <w:lang w:eastAsia="zh-CN"/>
        </w:rPr>
        <w:t>，具有有效的安全生产许可证，并在人员、设备、资金、施工经验等方面具有相应的施工能力；</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（2）拟派出的项目经理（建造师）须具备相关专业二级注册建造师执业资格并具备有效安全生产考核合格证书，无不良记录，无在建项目；</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kern w:val="0"/>
          <w:szCs w:val="21"/>
          <w:highlight w:val="none"/>
        </w:rPr>
        <w:t>（</w:t>
      </w:r>
      <w:r>
        <w:rPr>
          <w:rFonts w:hint="eastAsia" w:ascii="仿宋" w:hAnsi="仿宋" w:eastAsia="仿宋" w:cs="仿宋"/>
          <w:kern w:val="0"/>
          <w:szCs w:val="21"/>
          <w:highlight w:val="none"/>
          <w:lang w:val="en-US" w:eastAsia="zh-CN"/>
        </w:rPr>
        <w:t>3</w:t>
      </w:r>
      <w:r>
        <w:rPr>
          <w:rFonts w:hint="eastAsia" w:ascii="仿宋" w:hAnsi="仿宋" w:eastAsia="仿宋" w:cs="仿宋"/>
          <w:kern w:val="0"/>
          <w:szCs w:val="21"/>
          <w:highlight w:val="none"/>
        </w:rPr>
        <w:t>）</w:t>
      </w:r>
      <w:r>
        <w:rPr>
          <w:rFonts w:hint="eastAsia" w:ascii="仿宋" w:hAnsi="仿宋" w:eastAsia="仿宋" w:cs="仿宋"/>
          <w:color w:val="auto"/>
          <w:sz w:val="21"/>
          <w:szCs w:val="21"/>
          <w:highlight w:val="none"/>
        </w:rPr>
        <w:t>供应商在“信用中国”网站（http：//www.creditchina.gov.cn/）、中国政府采购网（http：//www.ccgp.gov.cn/）没有被列入失信被执行人、重大税收违法案件当事人名单、政府采购严重违法失信行为记录名单。</w:t>
      </w:r>
    </w:p>
    <w:p>
      <w:pPr>
        <w:pStyle w:val="2"/>
        <w:pageBreakBefore w:val="0"/>
        <w:kinsoku/>
        <w:wordWrap/>
        <w:overflowPunct/>
        <w:topLinePunct w:val="0"/>
        <w:autoSpaceDE/>
        <w:autoSpaceDN/>
        <w:bidi w:val="0"/>
        <w:spacing w:before="0" w:after="0" w:line="440" w:lineRule="exact"/>
        <w:textAlignment w:val="auto"/>
        <w:rPr>
          <w:rFonts w:hint="eastAsia" w:ascii="仿宋" w:hAnsi="仿宋" w:eastAsia="仿宋" w:cs="仿宋"/>
          <w:bCs w:val="0"/>
          <w:color w:val="auto"/>
          <w:sz w:val="21"/>
          <w:szCs w:val="21"/>
          <w:highlight w:val="none"/>
        </w:rPr>
      </w:pPr>
      <w:r>
        <w:rPr>
          <w:rFonts w:hint="eastAsia" w:ascii="仿宋" w:hAnsi="仿宋" w:eastAsia="仿宋" w:cs="仿宋"/>
          <w:bCs w:val="0"/>
          <w:color w:val="auto"/>
          <w:sz w:val="21"/>
          <w:szCs w:val="21"/>
          <w:highlight w:val="none"/>
          <w:lang w:eastAsia="zh-CN"/>
        </w:rPr>
        <w:t>三</w:t>
      </w:r>
      <w:r>
        <w:rPr>
          <w:rFonts w:hint="eastAsia" w:ascii="仿宋" w:hAnsi="仿宋" w:eastAsia="仿宋" w:cs="仿宋"/>
          <w:bCs w:val="0"/>
          <w:color w:val="auto"/>
          <w:sz w:val="21"/>
          <w:szCs w:val="21"/>
          <w:highlight w:val="none"/>
        </w:rPr>
        <w:t>、获取采购文件</w:t>
      </w:r>
    </w:p>
    <w:p>
      <w:pPr>
        <w:pageBreakBefore w:val="0"/>
        <w:kinsoku/>
        <w:wordWrap/>
        <w:overflowPunct/>
        <w:topLinePunct w:val="0"/>
        <w:autoSpaceDE/>
        <w:autoSpaceDN/>
        <w:bidi w:val="0"/>
        <w:spacing w:line="440" w:lineRule="exact"/>
        <w:ind w:firstLine="54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时间：</w:t>
      </w:r>
      <w:r>
        <w:rPr>
          <w:rFonts w:hint="eastAsia" w:ascii="仿宋_GB2312" w:hAnsi="仿宋_GB2312" w:eastAsia="仿宋_GB2312" w:cs="仿宋_GB2312"/>
          <w:szCs w:val="21"/>
          <w:u w:val="single"/>
          <w:lang w:val="en-US" w:eastAsia="zh-CN"/>
        </w:rPr>
        <w:t>2022</w:t>
      </w:r>
      <w:r>
        <w:rPr>
          <w:rFonts w:hint="eastAsia" w:ascii="仿宋_GB2312" w:hAnsi="仿宋_GB2312" w:eastAsia="仿宋_GB2312" w:cs="仿宋_GB2312"/>
          <w:szCs w:val="21"/>
          <w:u w:val="single"/>
        </w:rPr>
        <w:t>年</w:t>
      </w:r>
      <w:r>
        <w:rPr>
          <w:rFonts w:hint="eastAsia" w:ascii="仿宋_GB2312" w:hAnsi="仿宋_GB2312" w:eastAsia="仿宋_GB2312" w:cs="仿宋_GB2312"/>
          <w:szCs w:val="21"/>
          <w:u w:val="single"/>
          <w:lang w:val="en-US" w:eastAsia="zh-CN"/>
        </w:rPr>
        <w:t>9</w:t>
      </w:r>
      <w:r>
        <w:rPr>
          <w:rFonts w:hint="eastAsia" w:ascii="仿宋_GB2312" w:hAnsi="仿宋_GB2312" w:eastAsia="仿宋_GB2312" w:cs="仿宋_GB2312"/>
          <w:szCs w:val="21"/>
          <w:u w:val="single"/>
        </w:rPr>
        <w:t>月</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u w:val="single"/>
        </w:rPr>
        <w:t>日</w:t>
      </w:r>
      <w:r>
        <w:rPr>
          <w:rFonts w:hint="eastAsia" w:ascii="仿宋_GB2312" w:hAnsi="仿宋_GB2312" w:eastAsia="仿宋_GB2312" w:cs="仿宋_GB2312"/>
          <w:szCs w:val="21"/>
        </w:rPr>
        <w:t>至</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2022</w:t>
      </w:r>
      <w:r>
        <w:rPr>
          <w:rFonts w:hint="eastAsia" w:ascii="仿宋_GB2312" w:hAnsi="仿宋_GB2312" w:eastAsia="仿宋_GB2312" w:cs="仿宋_GB2312"/>
          <w:szCs w:val="21"/>
          <w:u w:val="single"/>
        </w:rPr>
        <w:t>年</w:t>
      </w:r>
      <w:r>
        <w:rPr>
          <w:rFonts w:hint="eastAsia" w:ascii="仿宋_GB2312" w:hAnsi="仿宋_GB2312" w:eastAsia="仿宋_GB2312" w:cs="仿宋_GB2312"/>
          <w:szCs w:val="21"/>
          <w:u w:val="single"/>
          <w:lang w:val="en-US" w:eastAsia="zh-CN"/>
        </w:rPr>
        <w:t>9</w:t>
      </w:r>
      <w:r>
        <w:rPr>
          <w:rFonts w:hint="eastAsia" w:ascii="仿宋_GB2312" w:hAnsi="仿宋_GB2312" w:eastAsia="仿宋_GB2312" w:cs="仿宋_GB2312"/>
          <w:szCs w:val="21"/>
          <w:u w:val="single"/>
        </w:rPr>
        <w:t>月</w:t>
      </w:r>
      <w:r>
        <w:rPr>
          <w:rFonts w:hint="eastAsia" w:ascii="仿宋_GB2312" w:hAnsi="仿宋_GB2312" w:eastAsia="仿宋_GB2312" w:cs="仿宋_GB2312"/>
          <w:szCs w:val="21"/>
          <w:u w:val="single"/>
          <w:lang w:val="en-US" w:eastAsia="zh-CN"/>
        </w:rPr>
        <w:t>13</w:t>
      </w:r>
      <w:r>
        <w:rPr>
          <w:rFonts w:hint="eastAsia" w:ascii="仿宋_GB2312" w:hAnsi="仿宋_GB2312" w:eastAsia="仿宋_GB2312" w:cs="仿宋_GB2312"/>
          <w:szCs w:val="21"/>
          <w:u w:val="single"/>
        </w:rPr>
        <w:t>日</w:t>
      </w:r>
      <w:r>
        <w:rPr>
          <w:rFonts w:hint="eastAsia" w:ascii="仿宋" w:hAnsi="仿宋" w:eastAsia="仿宋" w:cs="仿宋"/>
          <w:color w:val="auto"/>
          <w:sz w:val="21"/>
          <w:szCs w:val="21"/>
          <w:highlight w:val="none"/>
        </w:rPr>
        <w:t>，每天上午</w:t>
      </w:r>
      <w:r>
        <w:rPr>
          <w:rFonts w:hint="eastAsia" w:ascii="仿宋" w:hAnsi="仿宋" w:eastAsia="仿宋" w:cs="仿宋"/>
          <w:color w:val="auto"/>
          <w:sz w:val="21"/>
          <w:szCs w:val="21"/>
          <w:highlight w:val="none"/>
          <w:u w:val="single"/>
        </w:rPr>
        <w:t>8:</w:t>
      </w:r>
      <w:r>
        <w:rPr>
          <w:rFonts w:hint="eastAsia" w:ascii="仿宋" w:hAnsi="仿宋" w:eastAsia="仿宋" w:cs="仿宋"/>
          <w:color w:val="auto"/>
          <w:sz w:val="21"/>
          <w:szCs w:val="21"/>
          <w:highlight w:val="none"/>
          <w:u w:val="single"/>
          <w:lang w:val="en-US" w:eastAsia="zh-CN"/>
        </w:rPr>
        <w:t>3</w:t>
      </w:r>
      <w:r>
        <w:rPr>
          <w:rFonts w:hint="eastAsia" w:ascii="仿宋" w:hAnsi="仿宋" w:eastAsia="仿宋" w:cs="仿宋"/>
          <w:color w:val="auto"/>
          <w:sz w:val="21"/>
          <w:szCs w:val="21"/>
          <w:highlight w:val="none"/>
          <w:u w:val="single"/>
        </w:rPr>
        <w:t>0</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rPr>
        <w:t>1</w:t>
      </w:r>
      <w:r>
        <w:rPr>
          <w:rFonts w:hint="eastAsia" w:ascii="仿宋" w:hAnsi="仿宋" w:eastAsia="仿宋" w:cs="仿宋"/>
          <w:color w:val="auto"/>
          <w:sz w:val="21"/>
          <w:szCs w:val="21"/>
          <w:highlight w:val="none"/>
          <w:u w:val="single"/>
          <w:lang w:val="en-US" w:eastAsia="zh-CN"/>
        </w:rPr>
        <w:t>1</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3</w:t>
      </w:r>
      <w:r>
        <w:rPr>
          <w:rFonts w:hint="eastAsia" w:ascii="仿宋" w:hAnsi="仿宋" w:eastAsia="仿宋" w:cs="仿宋"/>
          <w:color w:val="auto"/>
          <w:sz w:val="21"/>
          <w:szCs w:val="21"/>
          <w:highlight w:val="none"/>
          <w:u w:val="single"/>
        </w:rPr>
        <w:t>0</w:t>
      </w:r>
      <w:r>
        <w:rPr>
          <w:rFonts w:hint="eastAsia" w:ascii="仿宋" w:hAnsi="仿宋" w:eastAsia="仿宋" w:cs="仿宋"/>
          <w:color w:val="auto"/>
          <w:sz w:val="21"/>
          <w:szCs w:val="21"/>
          <w:highlight w:val="none"/>
        </w:rPr>
        <w:t>，下午</w:t>
      </w:r>
      <w:r>
        <w:rPr>
          <w:rFonts w:hint="eastAsia" w:ascii="仿宋" w:hAnsi="仿宋" w:eastAsia="仿宋" w:cs="仿宋"/>
          <w:color w:val="auto"/>
          <w:sz w:val="21"/>
          <w:szCs w:val="21"/>
          <w:highlight w:val="none"/>
          <w:u w:val="single"/>
        </w:rPr>
        <w:t>13:</w:t>
      </w:r>
      <w:r>
        <w:rPr>
          <w:rFonts w:hint="eastAsia" w:ascii="仿宋" w:hAnsi="仿宋" w:eastAsia="仿宋" w:cs="仿宋"/>
          <w:color w:val="auto"/>
          <w:sz w:val="21"/>
          <w:szCs w:val="21"/>
          <w:highlight w:val="none"/>
          <w:u w:val="single"/>
          <w:lang w:val="en-US" w:eastAsia="zh-CN"/>
        </w:rPr>
        <w:t>3</w:t>
      </w:r>
      <w:r>
        <w:rPr>
          <w:rFonts w:hint="eastAsia" w:ascii="仿宋" w:hAnsi="仿宋" w:eastAsia="仿宋" w:cs="仿宋"/>
          <w:color w:val="auto"/>
          <w:sz w:val="21"/>
          <w:szCs w:val="21"/>
          <w:highlight w:val="none"/>
          <w:u w:val="single"/>
        </w:rPr>
        <w:t>0</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rPr>
        <w:t>1</w:t>
      </w:r>
      <w:r>
        <w:rPr>
          <w:rFonts w:hint="eastAsia" w:ascii="仿宋" w:hAnsi="仿宋" w:eastAsia="仿宋" w:cs="仿宋"/>
          <w:color w:val="auto"/>
          <w:sz w:val="21"/>
          <w:szCs w:val="21"/>
          <w:highlight w:val="none"/>
          <w:u w:val="single"/>
          <w:lang w:val="en-US" w:eastAsia="zh-CN"/>
        </w:rPr>
        <w:t>6</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rPr>
        <w:t>（北京时间，法定节假日除外 ）</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none"/>
          <w:lang w:eastAsia="zh-CN"/>
        </w:rPr>
        <w:t>辽宁明烁工程项目管理有限公司（丹东市沿江开发区H区51号楼302室）</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方式：</w:t>
      </w:r>
      <w:r>
        <w:rPr>
          <w:rFonts w:hint="eastAsia" w:ascii="仿宋" w:hAnsi="仿宋" w:eastAsia="仿宋" w:cs="仿宋"/>
          <w:color w:val="auto"/>
          <w:sz w:val="21"/>
          <w:szCs w:val="21"/>
          <w:highlight w:val="none"/>
          <w:u w:val="none"/>
          <w:lang w:eastAsia="zh-CN"/>
        </w:rPr>
        <w:t>现场领取</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售价：人民币500.00元/本，现金缴纳，不支持其他转账方式，售后不退。</w:t>
      </w:r>
    </w:p>
    <w:p>
      <w:pPr>
        <w:pStyle w:val="2"/>
        <w:pageBreakBefore w:val="0"/>
        <w:kinsoku/>
        <w:wordWrap/>
        <w:overflowPunct/>
        <w:topLinePunct w:val="0"/>
        <w:autoSpaceDE/>
        <w:autoSpaceDN/>
        <w:bidi w:val="0"/>
        <w:spacing w:before="0" w:after="0" w:line="440" w:lineRule="exact"/>
        <w:textAlignment w:val="auto"/>
        <w:rPr>
          <w:rFonts w:hint="eastAsia" w:ascii="仿宋" w:hAnsi="仿宋" w:eastAsia="仿宋" w:cs="仿宋"/>
          <w:bCs w:val="0"/>
          <w:color w:val="auto"/>
          <w:sz w:val="21"/>
          <w:szCs w:val="21"/>
          <w:highlight w:val="none"/>
        </w:rPr>
      </w:pPr>
      <w:r>
        <w:rPr>
          <w:rFonts w:hint="eastAsia" w:ascii="仿宋" w:hAnsi="仿宋" w:eastAsia="仿宋" w:cs="仿宋"/>
          <w:bCs w:val="0"/>
          <w:color w:val="auto"/>
          <w:sz w:val="21"/>
          <w:szCs w:val="21"/>
          <w:highlight w:val="none"/>
          <w:lang w:eastAsia="zh-CN"/>
        </w:rPr>
        <w:t>四</w:t>
      </w:r>
      <w:r>
        <w:rPr>
          <w:rFonts w:hint="eastAsia" w:ascii="仿宋" w:hAnsi="仿宋" w:eastAsia="仿宋" w:cs="仿宋"/>
          <w:bCs w:val="0"/>
          <w:color w:val="auto"/>
          <w:sz w:val="21"/>
          <w:szCs w:val="21"/>
          <w:highlight w:val="none"/>
        </w:rPr>
        <w:t>、响应文件提交</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截止时间：</w:t>
      </w:r>
      <w:r>
        <w:rPr>
          <w:rFonts w:hint="eastAsia" w:ascii="仿宋" w:hAnsi="仿宋" w:eastAsia="仿宋" w:cs="仿宋"/>
          <w:color w:val="auto"/>
          <w:sz w:val="21"/>
          <w:szCs w:val="21"/>
          <w:highlight w:val="none"/>
          <w:u w:val="single"/>
          <w:lang w:eastAsia="zh-CN"/>
        </w:rPr>
        <w:t>202</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u w:val="single"/>
          <w:lang w:eastAsia="zh-CN"/>
        </w:rPr>
        <w:t>年</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lang w:eastAsia="zh-CN"/>
        </w:rPr>
        <w:t>月</w:t>
      </w:r>
      <w:r>
        <w:rPr>
          <w:rFonts w:hint="eastAsia" w:ascii="仿宋" w:hAnsi="仿宋" w:eastAsia="仿宋" w:cs="仿宋"/>
          <w:color w:val="auto"/>
          <w:sz w:val="21"/>
          <w:szCs w:val="21"/>
          <w:highlight w:val="none"/>
          <w:u w:val="single"/>
          <w:lang w:val="en-US" w:eastAsia="zh-CN"/>
        </w:rPr>
        <w:t>16</w:t>
      </w:r>
      <w:r>
        <w:rPr>
          <w:rFonts w:hint="eastAsia" w:ascii="仿宋" w:hAnsi="仿宋" w:eastAsia="仿宋" w:cs="仿宋"/>
          <w:color w:val="auto"/>
          <w:sz w:val="21"/>
          <w:szCs w:val="21"/>
          <w:highlight w:val="none"/>
          <w:u w:val="single"/>
          <w:lang w:eastAsia="zh-CN"/>
        </w:rPr>
        <w:t>日</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lang w:eastAsia="zh-CN"/>
        </w:rPr>
        <w:t>点</w:t>
      </w:r>
      <w:r>
        <w:rPr>
          <w:rFonts w:hint="eastAsia" w:ascii="仿宋" w:hAnsi="仿宋" w:eastAsia="仿宋" w:cs="仿宋"/>
          <w:color w:val="auto"/>
          <w:sz w:val="21"/>
          <w:szCs w:val="21"/>
          <w:highlight w:val="none"/>
          <w:u w:val="single"/>
          <w:lang w:val="en-US" w:eastAsia="zh-CN"/>
        </w:rPr>
        <w:t>30分</w:t>
      </w:r>
      <w:r>
        <w:rPr>
          <w:rFonts w:hint="eastAsia" w:ascii="仿宋" w:hAnsi="仿宋" w:eastAsia="仿宋" w:cs="仿宋"/>
          <w:bCs/>
          <w:color w:val="auto"/>
          <w:sz w:val="21"/>
          <w:szCs w:val="21"/>
          <w:highlight w:val="none"/>
        </w:rPr>
        <w:t>（北京时间）</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lang w:eastAsia="zh-CN"/>
        </w:rPr>
        <w:t>辽宁明烁工程项目管理有限公司（丹东市沿江开发区H区51号楼302室）</w:t>
      </w:r>
    </w:p>
    <w:p>
      <w:pPr>
        <w:pStyle w:val="2"/>
        <w:pageBreakBefore w:val="0"/>
        <w:kinsoku/>
        <w:wordWrap/>
        <w:overflowPunct/>
        <w:topLinePunct w:val="0"/>
        <w:autoSpaceDE/>
        <w:autoSpaceDN/>
        <w:bidi w:val="0"/>
        <w:spacing w:before="0" w:after="0" w:line="440" w:lineRule="exact"/>
        <w:textAlignment w:val="auto"/>
        <w:rPr>
          <w:rFonts w:hint="eastAsia" w:ascii="仿宋" w:hAnsi="仿宋" w:eastAsia="仿宋" w:cs="仿宋"/>
          <w:bCs w:val="0"/>
          <w:color w:val="auto"/>
          <w:sz w:val="21"/>
          <w:szCs w:val="21"/>
          <w:highlight w:val="none"/>
        </w:rPr>
      </w:pPr>
      <w:r>
        <w:rPr>
          <w:rFonts w:hint="eastAsia" w:ascii="仿宋" w:hAnsi="仿宋" w:eastAsia="仿宋" w:cs="仿宋"/>
          <w:bCs w:val="0"/>
          <w:color w:val="auto"/>
          <w:sz w:val="21"/>
          <w:szCs w:val="21"/>
          <w:highlight w:val="none"/>
          <w:lang w:eastAsia="zh-CN"/>
        </w:rPr>
        <w:t>五</w:t>
      </w:r>
      <w:r>
        <w:rPr>
          <w:rFonts w:hint="eastAsia" w:ascii="仿宋" w:hAnsi="仿宋" w:eastAsia="仿宋" w:cs="仿宋"/>
          <w:bCs w:val="0"/>
          <w:color w:val="auto"/>
          <w:sz w:val="21"/>
          <w:szCs w:val="21"/>
          <w:highlight w:val="none"/>
        </w:rPr>
        <w:t>、开启</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lang w:eastAsia="zh-CN"/>
        </w:rPr>
        <w:t>202</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u w:val="single"/>
          <w:lang w:eastAsia="zh-CN"/>
        </w:rPr>
        <w:t>年</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lang w:eastAsia="zh-CN"/>
        </w:rPr>
        <w:t>月</w:t>
      </w:r>
      <w:r>
        <w:rPr>
          <w:rFonts w:hint="eastAsia" w:ascii="仿宋" w:hAnsi="仿宋" w:eastAsia="仿宋" w:cs="仿宋"/>
          <w:color w:val="auto"/>
          <w:sz w:val="21"/>
          <w:szCs w:val="21"/>
          <w:highlight w:val="none"/>
          <w:u w:val="single"/>
          <w:lang w:val="en-US" w:eastAsia="zh-CN"/>
        </w:rPr>
        <w:t>16</w:t>
      </w:r>
      <w:r>
        <w:rPr>
          <w:rFonts w:hint="eastAsia" w:ascii="仿宋" w:hAnsi="仿宋" w:eastAsia="仿宋" w:cs="仿宋"/>
          <w:color w:val="auto"/>
          <w:sz w:val="21"/>
          <w:szCs w:val="21"/>
          <w:highlight w:val="none"/>
          <w:u w:val="single"/>
          <w:lang w:eastAsia="zh-CN"/>
        </w:rPr>
        <w:t>日</w:t>
      </w:r>
      <w:r>
        <w:rPr>
          <w:rFonts w:hint="eastAsia" w:ascii="仿宋" w:hAnsi="仿宋" w:eastAsia="仿宋" w:cs="仿宋"/>
          <w:color w:val="auto"/>
          <w:sz w:val="21"/>
          <w:szCs w:val="21"/>
          <w:highlight w:val="none"/>
          <w:u w:val="single"/>
          <w:lang w:val="en-US" w:eastAsia="zh-CN"/>
        </w:rPr>
        <w:t>9</w:t>
      </w:r>
      <w:r>
        <w:rPr>
          <w:rFonts w:hint="eastAsia" w:ascii="仿宋" w:hAnsi="仿宋" w:eastAsia="仿宋" w:cs="仿宋"/>
          <w:color w:val="auto"/>
          <w:sz w:val="21"/>
          <w:szCs w:val="21"/>
          <w:highlight w:val="none"/>
          <w:u w:val="single"/>
          <w:lang w:eastAsia="zh-CN"/>
        </w:rPr>
        <w:t>点</w:t>
      </w:r>
      <w:r>
        <w:rPr>
          <w:rFonts w:hint="eastAsia" w:ascii="仿宋" w:hAnsi="仿宋" w:eastAsia="仿宋" w:cs="仿宋"/>
          <w:color w:val="auto"/>
          <w:sz w:val="21"/>
          <w:szCs w:val="21"/>
          <w:highlight w:val="none"/>
          <w:u w:val="single"/>
          <w:lang w:val="en-US" w:eastAsia="zh-CN"/>
        </w:rPr>
        <w:t>30分</w:t>
      </w:r>
      <w:r>
        <w:rPr>
          <w:rFonts w:hint="eastAsia" w:ascii="仿宋" w:hAnsi="仿宋" w:eastAsia="仿宋" w:cs="仿宋"/>
          <w:bCs/>
          <w:color w:val="auto"/>
          <w:sz w:val="21"/>
          <w:szCs w:val="21"/>
          <w:highlight w:val="none"/>
        </w:rPr>
        <w:t>（北京时间）</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bCs/>
          <w:color w:val="auto"/>
          <w:sz w:val="21"/>
          <w:szCs w:val="21"/>
          <w:highlight w:val="none"/>
          <w:u w:val="single"/>
        </w:rPr>
      </w:pP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lang w:eastAsia="zh-CN"/>
        </w:rPr>
        <w:t>辽宁明烁工程项目管理有限公司（丹东市沿江开发区H区51号楼302室）</w:t>
      </w:r>
    </w:p>
    <w:p>
      <w:pPr>
        <w:pStyle w:val="2"/>
        <w:pageBreakBefore w:val="0"/>
        <w:kinsoku/>
        <w:wordWrap/>
        <w:overflowPunct/>
        <w:topLinePunct w:val="0"/>
        <w:autoSpaceDE/>
        <w:autoSpaceDN/>
        <w:bidi w:val="0"/>
        <w:spacing w:before="0" w:after="0" w:line="440" w:lineRule="exact"/>
        <w:textAlignment w:val="auto"/>
        <w:rPr>
          <w:rFonts w:hint="eastAsia" w:ascii="仿宋" w:hAnsi="仿宋" w:eastAsia="仿宋" w:cs="仿宋"/>
          <w:bCs w:val="0"/>
          <w:color w:val="auto"/>
          <w:sz w:val="21"/>
          <w:szCs w:val="21"/>
          <w:highlight w:val="none"/>
        </w:rPr>
      </w:pPr>
      <w:r>
        <w:rPr>
          <w:rFonts w:hint="eastAsia" w:ascii="仿宋" w:hAnsi="仿宋" w:eastAsia="仿宋" w:cs="仿宋"/>
          <w:bCs w:val="0"/>
          <w:color w:val="auto"/>
          <w:sz w:val="21"/>
          <w:szCs w:val="21"/>
          <w:highlight w:val="none"/>
          <w:lang w:eastAsia="zh-CN"/>
        </w:rPr>
        <w:t>六</w:t>
      </w:r>
      <w:r>
        <w:rPr>
          <w:rFonts w:hint="eastAsia" w:ascii="仿宋" w:hAnsi="仿宋" w:eastAsia="仿宋" w:cs="仿宋"/>
          <w:bCs w:val="0"/>
          <w:color w:val="auto"/>
          <w:sz w:val="21"/>
          <w:szCs w:val="21"/>
          <w:highlight w:val="none"/>
        </w:rPr>
        <w:t>、公告期限</w:t>
      </w:r>
    </w:p>
    <w:p>
      <w:pPr>
        <w:pageBreakBefore w:val="0"/>
        <w:kinsoku/>
        <w:wordWrap/>
        <w:overflowPunct/>
        <w:topLinePunct w:val="0"/>
        <w:autoSpaceDE/>
        <w:autoSpaceDN/>
        <w:bidi w:val="0"/>
        <w:spacing w:line="44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自本公告发布之日起3个工作日。</w:t>
      </w:r>
    </w:p>
    <w:p>
      <w:pPr>
        <w:pStyle w:val="2"/>
        <w:pageBreakBefore w:val="0"/>
        <w:kinsoku/>
        <w:wordWrap/>
        <w:overflowPunct/>
        <w:topLinePunct w:val="0"/>
        <w:autoSpaceDE/>
        <w:autoSpaceDN/>
        <w:bidi w:val="0"/>
        <w:spacing w:before="0" w:after="0" w:line="440" w:lineRule="exact"/>
        <w:textAlignment w:val="auto"/>
        <w:rPr>
          <w:rFonts w:hint="eastAsia" w:ascii="仿宋" w:hAnsi="仿宋" w:eastAsia="仿宋" w:cs="仿宋"/>
          <w:bCs w:val="0"/>
          <w:color w:val="auto"/>
          <w:sz w:val="21"/>
          <w:szCs w:val="21"/>
          <w:highlight w:val="none"/>
        </w:rPr>
      </w:pPr>
      <w:r>
        <w:rPr>
          <w:rFonts w:hint="eastAsia" w:ascii="仿宋" w:hAnsi="仿宋" w:eastAsia="仿宋" w:cs="仿宋"/>
          <w:bCs w:val="0"/>
          <w:color w:val="auto"/>
          <w:sz w:val="21"/>
          <w:szCs w:val="21"/>
          <w:highlight w:val="none"/>
          <w:lang w:eastAsia="zh-CN"/>
        </w:rPr>
        <w:t>七</w:t>
      </w:r>
      <w:r>
        <w:rPr>
          <w:rFonts w:hint="eastAsia" w:ascii="仿宋" w:hAnsi="仿宋" w:eastAsia="仿宋" w:cs="仿宋"/>
          <w:bCs w:val="0"/>
          <w:color w:val="auto"/>
          <w:sz w:val="21"/>
          <w:szCs w:val="21"/>
          <w:highlight w:val="none"/>
        </w:rPr>
        <w:t>、质疑与投诉</w:t>
      </w:r>
    </w:p>
    <w:p>
      <w:pPr>
        <w:pageBreakBefore w:val="0"/>
        <w:widowControl/>
        <w:kinsoku/>
        <w:wordWrap/>
        <w:overflowPunct/>
        <w:topLinePunct w:val="0"/>
        <w:autoSpaceDE/>
        <w:autoSpaceDN/>
        <w:bidi w:val="0"/>
        <w:spacing w:line="440" w:lineRule="exact"/>
        <w:ind w:firstLine="539"/>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供应商认为自己的权益受到损害的，可以在知道或者应知其权益受到损害之日起七个工作日内，向采购代理机构或采购人提出质疑。</w:t>
      </w:r>
    </w:p>
    <w:p>
      <w:pPr>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1、接收质疑函方式：书面纸质质疑函</w:t>
      </w:r>
    </w:p>
    <w:p>
      <w:pPr>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2、质疑函内容、格式：应符合《政府采购质疑和投诉办法》相关规定和财政部制定的《政府采购质疑函范本》格式，详见辽宁政府采购网。</w:t>
      </w:r>
    </w:p>
    <w:p>
      <w:pPr>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质疑供应商对采购人、采购代理机构的答复不满意，或者采购人、采购代理机构未在规定时间内作出答复的，可以在答复期满后15个工作日内向本级财政部门提起投诉。</w:t>
      </w:r>
    </w:p>
    <w:p>
      <w:pPr>
        <w:pStyle w:val="2"/>
        <w:pageBreakBefore w:val="0"/>
        <w:kinsoku/>
        <w:wordWrap/>
        <w:overflowPunct/>
        <w:topLinePunct w:val="0"/>
        <w:autoSpaceDE/>
        <w:autoSpaceDN/>
        <w:bidi w:val="0"/>
        <w:spacing w:before="0" w:after="0" w:line="440" w:lineRule="exact"/>
        <w:textAlignment w:val="auto"/>
        <w:rPr>
          <w:rFonts w:hint="eastAsia" w:ascii="仿宋" w:hAnsi="仿宋" w:eastAsia="仿宋" w:cs="仿宋"/>
          <w:bCs w:val="0"/>
          <w:color w:val="auto"/>
          <w:sz w:val="21"/>
          <w:szCs w:val="21"/>
          <w:highlight w:val="none"/>
        </w:rPr>
      </w:pPr>
      <w:r>
        <w:rPr>
          <w:rFonts w:hint="eastAsia" w:ascii="仿宋" w:hAnsi="仿宋" w:eastAsia="仿宋" w:cs="仿宋"/>
          <w:bCs w:val="0"/>
          <w:color w:val="auto"/>
          <w:sz w:val="21"/>
          <w:szCs w:val="21"/>
          <w:highlight w:val="none"/>
          <w:lang w:eastAsia="zh-CN"/>
        </w:rPr>
        <w:t>八、</w:t>
      </w:r>
      <w:r>
        <w:rPr>
          <w:rFonts w:hint="eastAsia" w:ascii="仿宋" w:hAnsi="仿宋" w:eastAsia="仿宋" w:cs="仿宋"/>
          <w:bCs w:val="0"/>
          <w:color w:val="auto"/>
          <w:sz w:val="21"/>
          <w:szCs w:val="21"/>
          <w:highlight w:val="none"/>
        </w:rPr>
        <w:t>其他补充事宜</w:t>
      </w:r>
    </w:p>
    <w:p>
      <w:pPr>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购买采购文件时须提供以下材料：</w:t>
      </w:r>
    </w:p>
    <w:p>
      <w:pPr>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 法人或者其他组织的营业执照等主体证明文件或自然人的身份证明复印件（自然人身份证明仅限在自然人作为响应主体时使用）</w:t>
      </w:r>
    </w:p>
    <w:p>
      <w:pPr>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 法定代表人（或非法人组织负责人）身份证明书（自然人作为响应主体时不需提供）及法定代表人身份证；</w:t>
      </w:r>
    </w:p>
    <w:p>
      <w:pPr>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 授权委托书原件及授权委托人身份证（法定代表人、非法人组织负责人、自然人本人购买采购文件的无需提供）。</w:t>
      </w:r>
    </w:p>
    <w:p>
      <w:pPr>
        <w:pageBreakBefore w:val="0"/>
        <w:widowControl/>
        <w:kinsoku/>
        <w:wordWrap/>
        <w:overflowPunct/>
        <w:topLinePunct w:val="0"/>
        <w:autoSpaceDE/>
        <w:autoSpaceDN/>
        <w:bidi w:val="0"/>
        <w:adjustRightInd w:val="0"/>
        <w:snapToGrid w:val="0"/>
        <w:spacing w:line="440" w:lineRule="exact"/>
        <w:ind w:firstLine="48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以上所有材料除提供原件外同时提供两套加盖公章复印件,并按顺序装订成册；提供资料不全者将谢绝领取竞争性磋商文件。</w:t>
      </w:r>
    </w:p>
    <w:p>
      <w:pPr>
        <w:pageBreakBefore w:val="0"/>
        <w:widowControl/>
        <w:kinsoku/>
        <w:wordWrap/>
        <w:overflowPunct/>
        <w:topLinePunct w:val="0"/>
        <w:autoSpaceDE/>
        <w:autoSpaceDN/>
        <w:bidi w:val="0"/>
        <w:spacing w:line="440" w:lineRule="exact"/>
        <w:jc w:val="left"/>
        <w:textAlignment w:val="auto"/>
        <w:outlineLvl w:val="1"/>
        <w:rPr>
          <w:rFonts w:hint="eastAsia" w:ascii="仿宋" w:hAnsi="仿宋" w:eastAsia="仿宋" w:cs="仿宋"/>
          <w:bCs w:val="0"/>
          <w:color w:val="auto"/>
          <w:sz w:val="21"/>
          <w:szCs w:val="21"/>
          <w:highlight w:val="none"/>
        </w:rPr>
      </w:pPr>
      <w:r>
        <w:rPr>
          <w:rFonts w:hint="eastAsia" w:ascii="仿宋" w:hAnsi="仿宋" w:eastAsia="仿宋" w:cs="仿宋"/>
          <w:b/>
          <w:bCs w:val="0"/>
          <w:color w:val="auto"/>
          <w:kern w:val="2"/>
          <w:sz w:val="21"/>
          <w:szCs w:val="21"/>
          <w:highlight w:val="none"/>
          <w:lang w:val="en-US" w:eastAsia="zh-CN" w:bidi="ar-SA"/>
        </w:rPr>
        <w:t>九、凡对本次采购提出询问，请按以下方式联系。</w:t>
      </w:r>
      <w:bookmarkStart w:id="0" w:name="_Toc35393637"/>
      <w:bookmarkStart w:id="1" w:name="_Toc28359019"/>
      <w:bookmarkStart w:id="2" w:name="_Toc28359096"/>
      <w:bookmarkStart w:id="3" w:name="_Toc35393806"/>
    </w:p>
    <w:p>
      <w:pPr>
        <w:pageBreakBefore w:val="0"/>
        <w:kinsoku/>
        <w:wordWrap/>
        <w:overflowPunct/>
        <w:topLinePunct w:val="0"/>
        <w:autoSpaceDE/>
        <w:autoSpaceDN/>
        <w:bidi w:val="0"/>
        <w:spacing w:before="0" w:after="0" w:line="440" w:lineRule="exact"/>
        <w:ind w:firstLine="420" w:firstLineChars="200"/>
        <w:textAlignment w:val="auto"/>
        <w:outlineLvl w:val="9"/>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1.采购人信息</w:t>
      </w:r>
      <w:bookmarkEnd w:id="0"/>
      <w:bookmarkEnd w:id="1"/>
      <w:bookmarkEnd w:id="2"/>
      <w:bookmarkEnd w:id="3"/>
    </w:p>
    <w:p>
      <w:pPr>
        <w:pageBreakBefore w:val="0"/>
        <w:kinsoku/>
        <w:wordWrap/>
        <w:overflowPunct/>
        <w:topLinePunct w:val="0"/>
        <w:autoSpaceDE/>
        <w:autoSpaceDN/>
        <w:bidi w:val="0"/>
        <w:spacing w:before="0" w:after="0" w:line="440" w:lineRule="exact"/>
        <w:ind w:firstLine="420" w:firstLineChars="200"/>
        <w:textAlignment w:val="auto"/>
        <w:outlineLvl w:val="9"/>
        <w:rPr>
          <w:rFonts w:hint="eastAsia" w:ascii="仿宋" w:hAnsi="仿宋" w:eastAsia="仿宋" w:cs="仿宋"/>
          <w:b w:val="0"/>
          <w:color w:val="auto"/>
          <w:sz w:val="21"/>
          <w:szCs w:val="21"/>
          <w:highlight w:val="none"/>
          <w:u w:val="single"/>
          <w:lang w:val="en-US" w:eastAsia="zh-CN"/>
        </w:rPr>
      </w:pPr>
      <w:r>
        <w:rPr>
          <w:rFonts w:hint="eastAsia" w:ascii="仿宋" w:hAnsi="仿宋" w:eastAsia="仿宋" w:cs="仿宋"/>
          <w:b w:val="0"/>
          <w:color w:val="auto"/>
          <w:sz w:val="21"/>
          <w:szCs w:val="21"/>
          <w:highlight w:val="none"/>
        </w:rPr>
        <w:t>名    称：</w:t>
      </w:r>
      <w:r>
        <w:rPr>
          <w:rFonts w:hint="eastAsia" w:ascii="仿宋" w:hAnsi="仿宋" w:eastAsia="仿宋" w:cs="仿宋"/>
          <w:b w:val="0"/>
          <w:color w:val="auto"/>
          <w:sz w:val="21"/>
          <w:szCs w:val="21"/>
          <w:highlight w:val="none"/>
          <w:u w:val="single"/>
          <w:lang w:val="en-US" w:eastAsia="zh-CN"/>
        </w:rPr>
        <w:t>丹东市第十九中学</w:t>
      </w:r>
    </w:p>
    <w:p>
      <w:pPr>
        <w:pageBreakBefore w:val="0"/>
        <w:kinsoku/>
        <w:wordWrap/>
        <w:overflowPunct/>
        <w:topLinePunct w:val="0"/>
        <w:autoSpaceDE/>
        <w:autoSpaceDN/>
        <w:bidi w:val="0"/>
        <w:spacing w:before="0" w:after="0" w:line="440" w:lineRule="exact"/>
        <w:ind w:firstLine="420" w:firstLineChars="200"/>
        <w:textAlignment w:val="auto"/>
        <w:outlineLvl w:val="9"/>
        <w:rPr>
          <w:rFonts w:hint="eastAsia" w:ascii="仿宋" w:hAnsi="仿宋" w:eastAsia="仿宋" w:cs="仿宋"/>
          <w:b w:val="0"/>
          <w:color w:val="auto"/>
          <w:sz w:val="21"/>
          <w:szCs w:val="21"/>
          <w:highlight w:val="none"/>
          <w:u w:val="single"/>
          <w:lang w:val="en-US" w:eastAsia="zh-CN"/>
        </w:rPr>
      </w:pPr>
      <w:r>
        <w:rPr>
          <w:rFonts w:hint="eastAsia" w:ascii="仿宋" w:hAnsi="仿宋" w:eastAsia="仿宋" w:cs="仿宋"/>
          <w:b w:val="0"/>
          <w:color w:val="auto"/>
          <w:sz w:val="21"/>
          <w:szCs w:val="21"/>
          <w:highlight w:val="none"/>
        </w:rPr>
        <w:t>地    址：</w:t>
      </w:r>
      <w:r>
        <w:rPr>
          <w:rFonts w:hint="eastAsia" w:ascii="仿宋" w:hAnsi="仿宋" w:eastAsia="仿宋" w:cs="仿宋"/>
          <w:b w:val="0"/>
          <w:color w:val="auto"/>
          <w:sz w:val="21"/>
          <w:szCs w:val="21"/>
          <w:highlight w:val="none"/>
          <w:u w:val="single"/>
          <w:lang w:val="en-US" w:eastAsia="zh-CN"/>
        </w:rPr>
        <w:t>丹东市振兴区兴七路25号</w:t>
      </w:r>
    </w:p>
    <w:p>
      <w:pPr>
        <w:pageBreakBefore w:val="0"/>
        <w:kinsoku/>
        <w:wordWrap/>
        <w:overflowPunct/>
        <w:topLinePunct w:val="0"/>
        <w:autoSpaceDE/>
        <w:autoSpaceDN/>
        <w:bidi w:val="0"/>
        <w:spacing w:before="0" w:after="0" w:line="440" w:lineRule="exact"/>
        <w:ind w:firstLine="420" w:firstLineChars="200"/>
        <w:textAlignment w:val="auto"/>
        <w:outlineLvl w:val="9"/>
        <w:rPr>
          <w:rFonts w:hint="eastAsia" w:ascii="仿宋" w:hAnsi="仿宋" w:eastAsia="仿宋" w:cs="仿宋"/>
          <w:b w:val="0"/>
          <w:color w:val="auto"/>
          <w:sz w:val="21"/>
          <w:szCs w:val="21"/>
          <w:highlight w:val="none"/>
          <w:u w:val="single"/>
          <w:lang w:val="en-US" w:eastAsia="zh-CN"/>
        </w:rPr>
      </w:pPr>
      <w:r>
        <w:rPr>
          <w:rFonts w:hint="eastAsia" w:ascii="仿宋" w:hAnsi="仿宋" w:eastAsia="仿宋" w:cs="仿宋"/>
          <w:b w:val="0"/>
          <w:bCs/>
          <w:color w:val="auto"/>
          <w:sz w:val="21"/>
          <w:szCs w:val="21"/>
          <w:highlight w:val="none"/>
        </w:rPr>
        <w:t>联系方式：</w:t>
      </w:r>
      <w:r>
        <w:rPr>
          <w:rFonts w:hint="eastAsia" w:ascii="仿宋" w:hAnsi="仿宋" w:eastAsia="仿宋" w:cs="仿宋"/>
          <w:b w:val="0"/>
          <w:color w:val="auto"/>
          <w:sz w:val="21"/>
          <w:szCs w:val="21"/>
          <w:highlight w:val="none"/>
          <w:u w:val="single"/>
          <w:lang w:val="en-US" w:eastAsia="zh-CN"/>
        </w:rPr>
        <w:t>0415-2536915</w:t>
      </w:r>
    </w:p>
    <w:p>
      <w:pPr>
        <w:pageBreakBefore w:val="0"/>
        <w:kinsoku/>
        <w:wordWrap/>
        <w:overflowPunct/>
        <w:topLinePunct w:val="0"/>
        <w:autoSpaceDE/>
        <w:autoSpaceDN/>
        <w:bidi w:val="0"/>
        <w:spacing w:before="0" w:after="0" w:line="440" w:lineRule="exact"/>
        <w:ind w:firstLine="420" w:firstLineChars="200"/>
        <w:textAlignment w:val="auto"/>
        <w:outlineLvl w:val="9"/>
        <w:rPr>
          <w:rFonts w:hint="eastAsia" w:ascii="仿宋" w:hAnsi="仿宋" w:eastAsia="仿宋" w:cs="仿宋"/>
          <w:b w:val="0"/>
          <w:color w:val="auto"/>
          <w:sz w:val="21"/>
          <w:szCs w:val="21"/>
          <w:highlight w:val="none"/>
        </w:rPr>
      </w:pPr>
      <w:bookmarkStart w:id="4" w:name="_Toc35393807"/>
      <w:bookmarkStart w:id="5" w:name="_Toc28359020"/>
      <w:bookmarkStart w:id="6" w:name="_Toc28359097"/>
      <w:bookmarkStart w:id="7" w:name="_Toc35393638"/>
      <w:r>
        <w:rPr>
          <w:rFonts w:hint="eastAsia" w:ascii="仿宋" w:hAnsi="仿宋" w:eastAsia="仿宋" w:cs="仿宋"/>
          <w:b w:val="0"/>
          <w:color w:val="auto"/>
          <w:sz w:val="21"/>
          <w:szCs w:val="21"/>
          <w:highlight w:val="none"/>
        </w:rPr>
        <w:t>2.采购代理机构信息</w:t>
      </w:r>
      <w:bookmarkEnd w:id="4"/>
      <w:bookmarkEnd w:id="5"/>
      <w:bookmarkEnd w:id="6"/>
      <w:bookmarkEnd w:id="7"/>
    </w:p>
    <w:p>
      <w:pPr>
        <w:pageBreakBefore w:val="0"/>
        <w:kinsoku/>
        <w:wordWrap/>
        <w:overflowPunct/>
        <w:topLinePunct w:val="0"/>
        <w:autoSpaceDE/>
        <w:autoSpaceDN/>
        <w:bidi w:val="0"/>
        <w:spacing w:before="0" w:after="0" w:line="440" w:lineRule="exact"/>
        <w:ind w:firstLine="420" w:firstLineChars="200"/>
        <w:textAlignment w:val="auto"/>
        <w:outlineLvl w:val="9"/>
        <w:rPr>
          <w:rFonts w:hint="eastAsia" w:ascii="仿宋" w:hAnsi="仿宋" w:eastAsia="仿宋" w:cs="仿宋"/>
          <w:b w:val="0"/>
          <w:color w:val="auto"/>
          <w:sz w:val="21"/>
          <w:szCs w:val="21"/>
          <w:highlight w:val="none"/>
          <w:u w:val="single"/>
        </w:rPr>
      </w:pPr>
      <w:r>
        <w:rPr>
          <w:rFonts w:hint="eastAsia" w:ascii="仿宋" w:hAnsi="仿宋" w:eastAsia="仿宋" w:cs="仿宋"/>
          <w:b w:val="0"/>
          <w:color w:val="auto"/>
          <w:sz w:val="21"/>
          <w:szCs w:val="21"/>
          <w:highlight w:val="none"/>
        </w:rPr>
        <w:t>名    称：</w:t>
      </w:r>
      <w:r>
        <w:rPr>
          <w:rFonts w:hint="eastAsia" w:ascii="仿宋" w:hAnsi="仿宋" w:eastAsia="仿宋" w:cs="仿宋"/>
          <w:b w:val="0"/>
          <w:color w:val="auto"/>
          <w:sz w:val="21"/>
          <w:szCs w:val="21"/>
          <w:highlight w:val="none"/>
          <w:u w:val="single"/>
        </w:rPr>
        <w:t>辽宁明烁工程项目管理有限公司</w:t>
      </w:r>
    </w:p>
    <w:p>
      <w:pPr>
        <w:pageBreakBefore w:val="0"/>
        <w:kinsoku/>
        <w:wordWrap/>
        <w:overflowPunct/>
        <w:topLinePunct w:val="0"/>
        <w:autoSpaceDE/>
        <w:autoSpaceDN/>
        <w:bidi w:val="0"/>
        <w:spacing w:before="0" w:after="0" w:line="440" w:lineRule="exact"/>
        <w:ind w:firstLine="420" w:firstLineChars="200"/>
        <w:textAlignment w:val="auto"/>
        <w:outlineLvl w:val="9"/>
        <w:rPr>
          <w:rFonts w:hint="eastAsia" w:ascii="仿宋" w:hAnsi="仿宋" w:eastAsia="仿宋" w:cs="仿宋"/>
          <w:b w:val="0"/>
          <w:color w:val="auto"/>
          <w:sz w:val="21"/>
          <w:szCs w:val="21"/>
          <w:highlight w:val="none"/>
          <w:u w:val="single"/>
        </w:rPr>
      </w:pPr>
      <w:r>
        <w:rPr>
          <w:rFonts w:hint="eastAsia" w:ascii="仿宋" w:hAnsi="仿宋" w:eastAsia="仿宋" w:cs="仿宋"/>
          <w:b w:val="0"/>
          <w:color w:val="auto"/>
          <w:sz w:val="21"/>
          <w:szCs w:val="21"/>
          <w:highlight w:val="none"/>
        </w:rPr>
        <w:t>地　　址：</w:t>
      </w:r>
      <w:r>
        <w:rPr>
          <w:rFonts w:hint="eastAsia" w:ascii="仿宋" w:hAnsi="仿宋" w:eastAsia="仿宋" w:cs="仿宋"/>
          <w:b w:val="0"/>
          <w:color w:val="auto"/>
          <w:sz w:val="21"/>
          <w:szCs w:val="21"/>
          <w:highlight w:val="none"/>
          <w:u w:val="single"/>
        </w:rPr>
        <w:t>丹东市沿江开发区H区51号楼302室</w:t>
      </w:r>
    </w:p>
    <w:p>
      <w:pPr>
        <w:pageBreakBefore w:val="0"/>
        <w:kinsoku/>
        <w:wordWrap/>
        <w:overflowPunct/>
        <w:topLinePunct w:val="0"/>
        <w:autoSpaceDE/>
        <w:autoSpaceDN/>
        <w:bidi w:val="0"/>
        <w:spacing w:before="0" w:after="0" w:line="440" w:lineRule="exact"/>
        <w:ind w:firstLine="420" w:firstLineChars="200"/>
        <w:textAlignment w:val="auto"/>
        <w:outlineLvl w:val="9"/>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rPr>
        <w:t>联系方式：</w:t>
      </w:r>
      <w:r>
        <w:rPr>
          <w:rFonts w:hint="eastAsia" w:ascii="仿宋" w:hAnsi="仿宋" w:eastAsia="仿宋" w:cs="仿宋"/>
          <w:b w:val="0"/>
          <w:bCs w:val="0"/>
          <w:color w:val="auto"/>
          <w:sz w:val="21"/>
          <w:szCs w:val="21"/>
          <w:highlight w:val="none"/>
          <w:u w:val="single"/>
        </w:rPr>
        <w:t>0415-</w:t>
      </w:r>
      <w:r>
        <w:rPr>
          <w:rFonts w:hint="eastAsia" w:ascii="仿宋" w:hAnsi="仿宋" w:eastAsia="仿宋" w:cs="仿宋"/>
          <w:b w:val="0"/>
          <w:bCs w:val="0"/>
          <w:color w:val="auto"/>
          <w:sz w:val="21"/>
          <w:szCs w:val="21"/>
          <w:highlight w:val="none"/>
          <w:u w:val="single"/>
          <w:lang w:val="en-US" w:eastAsia="zh-CN"/>
        </w:rPr>
        <w:t>2130499</w:t>
      </w:r>
    </w:p>
    <w:p>
      <w:pPr>
        <w:pageBreakBefore w:val="0"/>
        <w:kinsoku/>
        <w:wordWrap/>
        <w:overflowPunct/>
        <w:topLinePunct w:val="0"/>
        <w:autoSpaceDE/>
        <w:autoSpaceDN/>
        <w:bidi w:val="0"/>
        <w:spacing w:before="0" w:after="0" w:line="440" w:lineRule="exact"/>
        <w:ind w:firstLine="420" w:firstLineChars="200"/>
        <w:textAlignment w:val="auto"/>
        <w:outlineLvl w:val="9"/>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邮箱地址：</w:t>
      </w:r>
      <w:r>
        <w:rPr>
          <w:rFonts w:hint="eastAsia" w:ascii="仿宋" w:hAnsi="仿宋" w:eastAsia="仿宋" w:cs="仿宋"/>
          <w:b w:val="0"/>
          <w:color w:val="auto"/>
          <w:sz w:val="21"/>
          <w:szCs w:val="21"/>
          <w:highlight w:val="none"/>
          <w:u w:val="single"/>
          <w:lang w:val="en-US" w:eastAsia="zh-CN"/>
        </w:rPr>
        <w:t>lnmsgc888@126.com</w:t>
      </w:r>
    </w:p>
    <w:p>
      <w:pPr>
        <w:pageBreakBefore w:val="0"/>
        <w:kinsoku/>
        <w:wordWrap/>
        <w:overflowPunct/>
        <w:topLinePunct w:val="0"/>
        <w:autoSpaceDE/>
        <w:autoSpaceDN/>
        <w:bidi w:val="0"/>
        <w:spacing w:before="0" w:after="0" w:line="440" w:lineRule="exact"/>
        <w:ind w:firstLine="420" w:firstLineChars="200"/>
        <w:textAlignment w:val="auto"/>
        <w:outlineLvl w:val="9"/>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rPr>
        <w:t>开户行：</w:t>
      </w:r>
      <w:r>
        <w:rPr>
          <w:rFonts w:hint="eastAsia" w:ascii="仿宋" w:hAnsi="仿宋" w:eastAsia="仿宋" w:cs="仿宋"/>
          <w:b w:val="0"/>
          <w:color w:val="auto"/>
          <w:sz w:val="21"/>
          <w:szCs w:val="21"/>
          <w:highlight w:val="none"/>
          <w:u w:val="single"/>
        </w:rPr>
        <w:t>中国建设银行股份有限公司丹东天增支行</w:t>
      </w:r>
    </w:p>
    <w:p>
      <w:pPr>
        <w:pageBreakBefore w:val="0"/>
        <w:kinsoku/>
        <w:wordWrap/>
        <w:overflowPunct/>
        <w:topLinePunct w:val="0"/>
        <w:autoSpaceDE/>
        <w:autoSpaceDN/>
        <w:bidi w:val="0"/>
        <w:spacing w:before="0" w:after="0" w:line="440" w:lineRule="exact"/>
        <w:ind w:firstLine="420" w:firstLineChars="200"/>
        <w:textAlignment w:val="auto"/>
        <w:outlineLvl w:val="9"/>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账户名称：</w:t>
      </w:r>
      <w:r>
        <w:rPr>
          <w:rFonts w:hint="eastAsia" w:ascii="仿宋" w:hAnsi="仿宋" w:eastAsia="仿宋" w:cs="仿宋"/>
          <w:b w:val="0"/>
          <w:color w:val="auto"/>
          <w:sz w:val="21"/>
          <w:szCs w:val="21"/>
          <w:highlight w:val="none"/>
          <w:u w:val="single"/>
        </w:rPr>
        <w:t xml:space="preserve">辽宁明烁工程项目管理有限公司 </w:t>
      </w:r>
    </w:p>
    <w:p>
      <w:pPr>
        <w:pageBreakBefore w:val="0"/>
        <w:kinsoku/>
        <w:wordWrap/>
        <w:overflowPunct/>
        <w:topLinePunct w:val="0"/>
        <w:autoSpaceDE/>
        <w:autoSpaceDN/>
        <w:bidi w:val="0"/>
        <w:spacing w:before="0" w:after="0" w:line="440" w:lineRule="exact"/>
        <w:ind w:firstLine="420" w:firstLineChars="200"/>
        <w:textAlignment w:val="auto"/>
        <w:outlineLvl w:val="9"/>
        <w:rPr>
          <w:rFonts w:hint="eastAsia" w:ascii="仿宋" w:hAnsi="仿宋" w:eastAsia="仿宋" w:cs="仿宋"/>
          <w:b w:val="0"/>
          <w:color w:val="auto"/>
          <w:sz w:val="21"/>
          <w:szCs w:val="21"/>
          <w:highlight w:val="none"/>
          <w:u w:val="single"/>
          <w:lang w:val="en-US" w:eastAsia="zh-CN"/>
        </w:rPr>
      </w:pPr>
      <w:r>
        <w:rPr>
          <w:rFonts w:hint="eastAsia" w:ascii="仿宋" w:hAnsi="仿宋" w:eastAsia="仿宋" w:cs="仿宋"/>
          <w:b w:val="0"/>
          <w:color w:val="auto"/>
          <w:sz w:val="21"/>
          <w:szCs w:val="21"/>
          <w:highlight w:val="none"/>
        </w:rPr>
        <w:t>账号：</w:t>
      </w:r>
      <w:r>
        <w:rPr>
          <w:rFonts w:hint="eastAsia" w:ascii="仿宋" w:hAnsi="仿宋" w:eastAsia="仿宋" w:cs="仿宋"/>
          <w:b w:val="0"/>
          <w:color w:val="auto"/>
          <w:sz w:val="21"/>
          <w:szCs w:val="21"/>
          <w:highlight w:val="none"/>
          <w:u w:val="single"/>
        </w:rPr>
        <w:t>21050166410100000083</w:t>
      </w:r>
    </w:p>
    <w:p>
      <w:pPr>
        <w:pageBreakBefore w:val="0"/>
        <w:kinsoku/>
        <w:wordWrap/>
        <w:overflowPunct/>
        <w:topLinePunct w:val="0"/>
        <w:autoSpaceDE/>
        <w:autoSpaceDN/>
        <w:bidi w:val="0"/>
        <w:spacing w:before="0" w:after="0" w:line="440" w:lineRule="exact"/>
        <w:ind w:firstLine="420" w:firstLineChars="200"/>
        <w:textAlignment w:val="auto"/>
        <w:outlineLvl w:val="9"/>
        <w:rPr>
          <w:rFonts w:hint="eastAsia" w:ascii="仿宋" w:hAnsi="仿宋" w:eastAsia="仿宋" w:cs="仿宋"/>
          <w:b w:val="0"/>
          <w:color w:val="auto"/>
          <w:sz w:val="21"/>
          <w:szCs w:val="21"/>
          <w:highlight w:val="none"/>
        </w:rPr>
      </w:pPr>
      <w:bookmarkStart w:id="8" w:name="_Toc35393639"/>
      <w:bookmarkStart w:id="9" w:name="_Toc35393808"/>
      <w:bookmarkStart w:id="10" w:name="_Toc28359021"/>
      <w:bookmarkStart w:id="11" w:name="_Toc28359098"/>
      <w:r>
        <w:rPr>
          <w:rFonts w:hint="eastAsia" w:ascii="仿宋" w:hAnsi="仿宋" w:eastAsia="仿宋" w:cs="仿宋"/>
          <w:b w:val="0"/>
          <w:color w:val="auto"/>
          <w:sz w:val="21"/>
          <w:szCs w:val="21"/>
          <w:highlight w:val="none"/>
        </w:rPr>
        <w:t>3.项目联系方式</w:t>
      </w:r>
      <w:bookmarkEnd w:id="8"/>
      <w:bookmarkEnd w:id="9"/>
      <w:bookmarkEnd w:id="10"/>
      <w:bookmarkEnd w:id="11"/>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b w:val="0"/>
          <w:color w:val="auto"/>
          <w:sz w:val="21"/>
          <w:szCs w:val="21"/>
          <w:highlight w:val="none"/>
        </w:rPr>
        <w:t>项目联系人：</w:t>
      </w:r>
      <w:r>
        <w:rPr>
          <w:rFonts w:hint="eastAsia" w:ascii="仿宋" w:hAnsi="仿宋" w:eastAsia="仿宋" w:cs="仿宋"/>
          <w:b w:val="0"/>
          <w:color w:val="auto"/>
          <w:sz w:val="21"/>
          <w:szCs w:val="21"/>
          <w:highlight w:val="none"/>
          <w:u w:val="single"/>
          <w:lang w:eastAsia="zh-CN"/>
        </w:rPr>
        <w:t>季治宏</w:t>
      </w:r>
    </w:p>
    <w:p>
      <w:pPr>
        <w:pageBreakBefore w:val="0"/>
        <w:kinsoku/>
        <w:wordWrap/>
        <w:overflowPunct/>
        <w:topLinePunct w:val="0"/>
        <w:autoSpaceDE/>
        <w:autoSpaceDN/>
        <w:bidi w:val="0"/>
        <w:spacing w:before="0" w:after="0" w:line="440" w:lineRule="exact"/>
        <w:ind w:firstLine="420" w:firstLineChars="200"/>
        <w:textAlignment w:val="auto"/>
        <w:outlineLvl w:val="9"/>
        <w:rPr>
          <w:rFonts w:hint="default" w:ascii="仿宋" w:hAnsi="仿宋" w:eastAsia="仿宋" w:cs="仿宋"/>
          <w:b w:val="0"/>
          <w:color w:val="auto"/>
          <w:sz w:val="21"/>
          <w:szCs w:val="21"/>
          <w:highlight w:val="none"/>
          <w:u w:val="single"/>
          <w:lang w:val="en-US" w:eastAsia="zh-CN"/>
        </w:rPr>
      </w:pPr>
      <w:r>
        <w:rPr>
          <w:rFonts w:hint="eastAsia" w:ascii="仿宋" w:hAnsi="仿宋" w:eastAsia="仿宋" w:cs="仿宋"/>
          <w:b w:val="0"/>
          <w:color w:val="auto"/>
          <w:sz w:val="21"/>
          <w:szCs w:val="21"/>
          <w:highlight w:val="none"/>
        </w:rPr>
        <w:t>电　　 话：</w:t>
      </w:r>
      <w:r>
        <w:rPr>
          <w:rFonts w:hint="eastAsia" w:ascii="仿宋" w:hAnsi="仿宋" w:eastAsia="仿宋" w:cs="仿宋"/>
          <w:b w:val="0"/>
          <w:color w:val="auto"/>
          <w:sz w:val="21"/>
          <w:szCs w:val="21"/>
          <w:highlight w:val="none"/>
          <w:u w:val="single"/>
          <w:lang w:val="en-US" w:eastAsia="zh-CN"/>
        </w:rPr>
        <w:t>16642508511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Y2IwNDkyOTIyMDAyOTg2MWRlODZiNWE1M2E1YWUifQ=="/>
  </w:docVars>
  <w:rsids>
    <w:rsidRoot w:val="47715B2C"/>
    <w:rsid w:val="47715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2022-09-05T07:13:00Z</dcterms:created>
  <dc:creator>Administrator</dc:creator>
  <cp:lastModifiedBy>Administrator</cp:lastModifiedBy>
  <dcterms:modified xsi:type="dcterms:W3CDTF">2022-09-05T07:13:59Z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07D92885314646D7A763CB126DEE1179</vt:lpwstr>
  </property>
</Properties>
</file>