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20" w:beforeAutospacing="0" w:after="120" w:afterAutospacing="0" w:line="400" w:lineRule="exact"/>
        <w:ind w:left="0" w:right="0"/>
        <w:jc w:val="center"/>
        <w:rPr>
          <w:rFonts w:hint="eastAsia" w:ascii="黑体" w:hAnsi="宋体" w:eastAsia="黑体" w:cs="黑体"/>
          <w:b w:val="0"/>
          <w:sz w:val="32"/>
          <w:szCs w:val="20"/>
          <w:lang w:val="en-US"/>
        </w:rPr>
      </w:pPr>
      <w:r>
        <w:rPr>
          <w:rFonts w:hint="eastAsia" w:ascii="黑体" w:hAnsi="宋体" w:eastAsia="黑体" w:cs="黑体"/>
          <w:b w:val="0"/>
          <w:sz w:val="32"/>
          <w:szCs w:val="20"/>
          <w:lang w:eastAsia="zh-CN"/>
        </w:rPr>
        <w:t>招标公告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line="348" w:lineRule="auto"/>
        <w:ind w:left="0" w:right="44" w:firstLine="420"/>
        <w:rPr>
          <w:rFonts w:hAnsi="宋体"/>
          <w:lang w:val="en-US"/>
        </w:rPr>
      </w:pPr>
      <w:r>
        <w:rPr>
          <w:rFonts w:hint="eastAsia" w:hAnsi="宋体" w:cs="宋体"/>
          <w:lang w:eastAsia="zh-CN"/>
        </w:rPr>
        <w:t>黑龙江蓝江项目管理有限公司</w:t>
      </w:r>
      <w:r>
        <w:rPr>
          <w:rFonts w:hint="eastAsia" w:ascii="Times New Roman" w:hAnsi="宋体" w:eastAsia="宋体" w:cs="宋体"/>
          <w:lang w:eastAsia="zh-CN"/>
        </w:rPr>
        <w:t>受</w:t>
      </w:r>
      <w:r>
        <w:rPr>
          <w:rFonts w:hint="eastAsia" w:hAnsi="宋体" w:cs="宋体"/>
          <w:lang w:eastAsia="zh-CN"/>
        </w:rPr>
        <w:t>赵光镇人民政府</w:t>
      </w:r>
      <w:r>
        <w:rPr>
          <w:rFonts w:hint="eastAsia" w:ascii="Times New Roman" w:hAnsi="宋体" w:eastAsia="宋体" w:cs="宋体"/>
          <w:lang w:eastAsia="zh-CN"/>
        </w:rPr>
        <w:t>的委托，对</w:t>
      </w:r>
      <w:r>
        <w:rPr>
          <w:rFonts w:hint="eastAsia" w:hAnsi="宋体" w:cs="宋体"/>
          <w:lang w:eastAsia="zh-CN"/>
        </w:rPr>
        <w:t>北安市飞鹤瑞信诚万头牧场用电工程项目</w:t>
      </w:r>
      <w:r>
        <w:rPr>
          <w:rFonts w:hint="eastAsia" w:ascii="Times New Roman" w:hAnsi="宋体" w:eastAsia="宋体" w:cs="宋体"/>
          <w:lang w:eastAsia="zh-CN"/>
        </w:rPr>
        <w:t>进行公开招标，现欢迎合格的投标人参加投标。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line="348" w:lineRule="auto"/>
        <w:ind w:left="0" w:right="44" w:firstLine="420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一、项目名称：北安市飞鹤瑞信诚万头牧场用电工程项目</w:t>
      </w:r>
      <w:bookmarkStart w:id="0" w:name="_GoBack"/>
      <w:bookmarkEnd w:id="0"/>
      <w:r>
        <w:rPr>
          <w:rFonts w:hAnsi="宋体"/>
          <w:lang w:val="en-US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348" w:lineRule="auto"/>
        <w:ind w:left="561" w:right="3233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二、项目编号：</w:t>
      </w:r>
      <w:r>
        <w:rPr>
          <w:rFonts w:hint="eastAsia" w:hAnsi="宋体"/>
          <w:lang w:val="en-US" w:eastAsia="zh-CN"/>
        </w:rPr>
        <w:t>2022-LJSG-008</w:t>
      </w:r>
      <w:r>
        <w:rPr>
          <w:rFonts w:hAnsi="宋体"/>
          <w:lang w:val="en-US"/>
        </w:rPr>
        <w:t xml:space="preserve">           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7" w:beforeAutospacing="0" w:after="120" w:afterAutospacing="0" w:line="348" w:lineRule="auto"/>
        <w:ind w:left="561" w:right="44"/>
        <w:rPr>
          <w:rFonts w:hAnsi="宋体"/>
          <w:highlight w:val="none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三、资金性</w:t>
      </w:r>
      <w:r>
        <w:rPr>
          <w:rFonts w:hint="eastAsia" w:ascii="Times New Roman" w:hAnsi="宋体" w:eastAsia="宋体" w:cs="宋体"/>
          <w:highlight w:val="none"/>
          <w:lang w:eastAsia="zh-CN"/>
        </w:rPr>
        <w:t>质：政府性资金；预算金额：</w:t>
      </w:r>
      <w:r>
        <w:rPr>
          <w:rFonts w:hint="eastAsia" w:hAnsi="宋体"/>
          <w:highlight w:val="none"/>
          <w:lang w:val="en-US" w:eastAsia="zh-CN"/>
        </w:rPr>
        <w:t>1073.18万</w:t>
      </w:r>
      <w:r>
        <w:rPr>
          <w:rFonts w:hint="eastAsia" w:ascii="Times New Roman" w:hAnsi="宋体" w:eastAsia="宋体" w:cs="宋体"/>
          <w:highlight w:val="none"/>
          <w:lang w:eastAsia="zh-CN"/>
        </w:rPr>
        <w:t>元</w:t>
      </w:r>
      <w:r>
        <w:rPr>
          <w:rFonts w:hAnsi="宋体"/>
          <w:highlight w:val="none"/>
          <w:lang w:eastAsia="zh-CN"/>
        </w:rPr>
        <w:t xml:space="preserve"> </w:t>
      </w:r>
      <w:r>
        <w:rPr>
          <w:rFonts w:hint="eastAsia" w:ascii="Times New Roman" w:hAnsi="宋体" w:eastAsia="宋体" w:cs="宋体"/>
          <w:highlight w:val="none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7" w:beforeAutospacing="0" w:after="120" w:afterAutospacing="0" w:line="348" w:lineRule="auto"/>
        <w:ind w:left="561" w:right="44"/>
        <w:rPr>
          <w:rFonts w:hint="default" w:hAnsi="宋体"/>
          <w:highlight w:val="none"/>
          <w:lang w:val="en-US"/>
        </w:rPr>
      </w:pPr>
      <w:r>
        <w:rPr>
          <w:rFonts w:hint="eastAsia" w:ascii="Times New Roman" w:hAnsi="宋体" w:eastAsia="宋体" w:cs="宋体"/>
          <w:highlight w:val="none"/>
          <w:lang w:eastAsia="zh-CN"/>
        </w:rPr>
        <w:t>四、招标内容：</w:t>
      </w:r>
      <w:r>
        <w:rPr>
          <w:rFonts w:hint="eastAsia" w:hAnsi="宋体" w:cs="宋体"/>
          <w:highlight w:val="none"/>
          <w:lang w:val="en-US" w:eastAsia="zh-CN"/>
        </w:rPr>
        <w:t>电力系统及附属设施新建及改造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 w:line="348" w:lineRule="auto"/>
        <w:ind w:left="981" w:right="-318" w:rightChars="0" w:hanging="420"/>
        <w:rPr>
          <w:rFonts w:hint="eastAsia" w:ascii="Times New Roman" w:hAnsi="宋体" w:eastAsia="宋体" w:cs="宋体"/>
          <w:lang w:eastAsia="zh-CN"/>
        </w:rPr>
      </w:pPr>
      <w:r>
        <w:rPr>
          <w:rFonts w:hint="eastAsia" w:ascii="Times New Roman" w:hAnsi="宋体" w:eastAsia="宋体" w:cs="宋体"/>
          <w:lang w:eastAsia="zh-CN"/>
        </w:rPr>
        <w:t>五、</w:t>
      </w:r>
      <w:r>
        <w:rPr>
          <w:rFonts w:hint="eastAsia" w:hAnsi="宋体" w:cs="宋体"/>
          <w:lang w:val="en-US" w:eastAsia="zh-CN"/>
        </w:rPr>
        <w:t>工期</w:t>
      </w:r>
      <w:r>
        <w:rPr>
          <w:rFonts w:hint="eastAsia" w:ascii="Times New Roman" w:hAnsi="宋体" w:eastAsia="宋体" w:cs="宋体"/>
          <w:lang w:eastAsia="zh-CN"/>
        </w:rPr>
        <w:t>：计划开工日期：2022年9月30日</w:t>
      </w:r>
      <w:r>
        <w:rPr>
          <w:rFonts w:hint="eastAsia" w:hAnsi="宋体" w:cs="宋体"/>
          <w:lang w:eastAsia="zh-CN"/>
        </w:rPr>
        <w:t>，</w:t>
      </w:r>
      <w:r>
        <w:rPr>
          <w:rFonts w:hint="eastAsia" w:ascii="Times New Roman" w:hAnsi="宋体" w:eastAsia="宋体" w:cs="宋体"/>
          <w:lang w:eastAsia="zh-CN"/>
        </w:rPr>
        <w:t>计划竣工日期：2022年11月13日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 w:line="348" w:lineRule="auto"/>
        <w:ind w:left="981" w:leftChars="467" w:right="1982" w:rightChars="0" w:firstLine="630" w:firstLineChars="300"/>
        <w:rPr>
          <w:rFonts w:hint="default" w:ascii="Times New Roman" w:hAnsi="宋体" w:eastAsia="宋体" w:cs="宋体"/>
          <w:lang w:val="en-US" w:eastAsia="zh-CN"/>
        </w:rPr>
      </w:pPr>
      <w:r>
        <w:rPr>
          <w:rFonts w:hint="eastAsia" w:ascii="Times New Roman" w:hAnsi="宋体" w:eastAsia="宋体" w:cs="宋体"/>
          <w:lang w:eastAsia="zh-CN"/>
        </w:rPr>
        <w:t>共 45日历天</w:t>
      </w:r>
      <w:r>
        <w:rPr>
          <w:rFonts w:hint="eastAsia" w:hAnsi="宋体" w:cs="宋体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 w:line="348" w:lineRule="auto"/>
        <w:ind w:left="981" w:leftChars="467" w:right="1982" w:rightChars="0" w:firstLine="0" w:firstLineChars="0"/>
        <w:rPr>
          <w:rFonts w:hAnsi="宋体"/>
          <w:lang w:val="en-US"/>
        </w:rPr>
      </w:pPr>
      <w:r>
        <w:rPr>
          <w:rFonts w:hint="eastAsia" w:hAnsi="宋体" w:cs="宋体"/>
          <w:lang w:val="en-US" w:eastAsia="zh-CN"/>
        </w:rPr>
        <w:t>工程</w:t>
      </w:r>
      <w:r>
        <w:rPr>
          <w:rFonts w:hint="eastAsia" w:ascii="Times New Roman" w:hAnsi="宋体" w:eastAsia="宋体" w:cs="宋体"/>
          <w:lang w:eastAsia="zh-CN"/>
        </w:rPr>
        <w:t>地点：</w:t>
      </w:r>
      <w:r>
        <w:rPr>
          <w:rFonts w:hint="eastAsia" w:hAnsi="宋体" w:cs="宋体"/>
          <w:lang w:val="en-US" w:eastAsia="zh-CN"/>
        </w:rPr>
        <w:t>北安市</w:t>
      </w:r>
      <w:r>
        <w:rPr>
          <w:rFonts w:hint="eastAsia" w:hAnsi="宋体" w:cs="宋体"/>
          <w:lang w:eastAsia="zh-CN"/>
        </w:rPr>
        <w:t>赵光镇</w:t>
      </w:r>
      <w:r>
        <w:rPr>
          <w:rFonts w:hint="eastAsia" w:ascii="Times New Roman" w:hAnsi="宋体" w:eastAsia="宋体" w:cs="宋体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348" w:lineRule="auto"/>
        <w:ind w:left="664" w:right="44" w:hanging="104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六、投标人的资格要求：</w:t>
      </w:r>
      <w:r>
        <w:rPr>
          <w:rFonts w:hAnsi="宋体"/>
          <w:lang w:val="en-US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line="348" w:lineRule="auto"/>
        <w:ind w:left="0" w:leftChars="0" w:right="-318" w:rightChars="0" w:firstLine="638" w:firstLineChars="304"/>
        <w:rPr>
          <w:rFonts w:hAnsi="宋体"/>
          <w:lang w:val="en-US"/>
        </w:rPr>
      </w:pPr>
      <w:r>
        <w:rPr>
          <w:rFonts w:hAnsi="宋体"/>
          <w:lang w:val="en-US"/>
        </w:rPr>
        <w:t xml:space="preserve">6.1 </w:t>
      </w:r>
      <w:r>
        <w:rPr>
          <w:rFonts w:hint="eastAsia" w:ascii="Times New Roman" w:hAnsi="宋体" w:eastAsia="宋体" w:cs="宋体"/>
          <w:lang w:eastAsia="zh-CN"/>
        </w:rPr>
        <w:t>拟参加本项目投标的潜在投标人应具备《政府采购法》第二十二条供应商资格条件；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7" w:beforeAutospacing="0" w:after="120" w:afterAutospacing="0" w:line="480" w:lineRule="auto"/>
        <w:ind w:left="0" w:leftChars="0" w:right="-118" w:rightChars="0" w:firstLine="630" w:firstLineChars="300"/>
        <w:rPr>
          <w:rFonts w:hAnsi="宋体"/>
          <w:lang w:val="en-US"/>
        </w:rPr>
      </w:pPr>
      <w:r>
        <w:rPr>
          <w:rFonts w:hAnsi="宋体"/>
          <w:lang w:val="en-US"/>
        </w:rPr>
        <w:t xml:space="preserve">6.2 </w:t>
      </w:r>
      <w:r>
        <w:rPr>
          <w:rFonts w:hint="eastAsia" w:ascii="Times New Roman" w:hAnsi="宋体" w:eastAsia="宋体" w:cs="宋体"/>
          <w:lang w:eastAsia="zh-CN"/>
        </w:rPr>
        <w:t>投标单位及其法定代表人和授权代表在“诚信中国”和</w:t>
      </w:r>
      <w:r>
        <w:rPr>
          <w:rFonts w:hAnsi="宋体"/>
          <w:lang w:eastAsia="zh-CN"/>
        </w:rPr>
        <w:t xml:space="preserve"> </w:t>
      </w:r>
      <w:r>
        <w:rPr>
          <w:rFonts w:hint="eastAsia" w:ascii="Times New Roman" w:hAnsi="宋体" w:eastAsia="宋体" w:cs="宋体"/>
          <w:lang w:eastAsia="zh-CN"/>
        </w:rPr>
        <w:t>“中国政府采购网”存在严重违法失信行为记录，例入失信被执行人、重大税收违法案件当事人、政府采购有严重违法失信行为记录的不允许参加本次项目投标；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664" w:right="44"/>
        <w:rPr>
          <w:rFonts w:hAnsi="宋体"/>
          <w:lang w:val="en-US"/>
        </w:rPr>
      </w:pPr>
      <w:r>
        <w:rPr>
          <w:rFonts w:hAnsi="宋体"/>
          <w:lang w:val="en-US"/>
        </w:rPr>
        <w:t xml:space="preserve">6.3 </w:t>
      </w:r>
      <w:r>
        <w:rPr>
          <w:rFonts w:hint="eastAsia" w:ascii="Times New Roman" w:hAnsi="宋体" w:eastAsia="宋体" w:cs="宋体"/>
          <w:lang w:eastAsia="zh-CN"/>
        </w:rPr>
        <w:t>本次招标活动资质要求。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0" w:beforeAutospacing="0" w:after="120" w:afterAutospacing="0" w:line="480" w:lineRule="auto"/>
        <w:ind w:left="664" w:right="-1"/>
        <w:rPr>
          <w:rFonts w:hAnsi="宋体"/>
          <w:lang w:val="en-US"/>
        </w:rPr>
      </w:pPr>
      <w:r>
        <w:rPr>
          <w:rFonts w:hAnsi="宋体"/>
          <w:lang w:val="en-US"/>
        </w:rPr>
        <w:t>A</w:t>
      </w:r>
      <w:r>
        <w:rPr>
          <w:rFonts w:hAnsi="宋体"/>
          <w:spacing w:val="-8"/>
          <w:lang w:val="en-US"/>
        </w:rPr>
        <w:t xml:space="preserve"> </w:t>
      </w:r>
      <w:r>
        <w:rPr>
          <w:rFonts w:hint="eastAsia" w:ascii="Times New Roman" w:hAnsi="宋体" w:eastAsia="宋体" w:cs="宋体"/>
          <w:spacing w:val="-8"/>
          <w:lang w:eastAsia="zh-CN"/>
        </w:rPr>
        <w:t>具有有效的</w:t>
      </w:r>
      <w:r>
        <w:rPr>
          <w:rFonts w:hint="eastAsia" w:ascii="Times New Roman" w:hAnsi="宋体" w:eastAsia="宋体" w:cs="宋体"/>
          <w:lang w:eastAsia="zh-CN"/>
        </w:rPr>
        <w:t>营业执照；</w:t>
      </w:r>
      <w:r>
        <w:rPr>
          <w:rFonts w:hAnsi="宋体"/>
          <w:lang w:val="en-US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0" w:beforeAutospacing="0" w:after="120" w:afterAutospacing="0" w:line="480" w:lineRule="auto"/>
        <w:ind w:left="664" w:right="-1"/>
        <w:rPr>
          <w:rFonts w:hAnsi="宋体"/>
          <w:lang w:val="en-US"/>
        </w:rPr>
      </w:pPr>
      <w:r>
        <w:rPr>
          <w:rFonts w:hAnsi="宋体"/>
          <w:lang w:val="en-US"/>
        </w:rPr>
        <w:t>B</w:t>
      </w:r>
      <w:r>
        <w:rPr>
          <w:rFonts w:hAnsi="宋体"/>
          <w:spacing w:val="-6"/>
          <w:lang w:val="en-US"/>
        </w:rPr>
        <w:t xml:space="preserve"> </w:t>
      </w:r>
      <w:r>
        <w:rPr>
          <w:rFonts w:hint="eastAsia" w:ascii="Times New Roman" w:hAnsi="宋体" w:eastAsia="宋体" w:cs="宋体"/>
          <w:spacing w:val="-8"/>
          <w:lang w:eastAsia="zh-CN"/>
        </w:rPr>
        <w:t>具有有效的</w:t>
      </w:r>
      <w:r>
        <w:rPr>
          <w:rFonts w:hint="eastAsia" w:ascii="Times New Roman" w:hAnsi="宋体" w:eastAsia="宋体" w:cs="宋体"/>
          <w:lang w:eastAsia="zh-CN"/>
        </w:rPr>
        <w:t>法人授权委托书；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664" w:right="44"/>
        <w:rPr>
          <w:rFonts w:hAnsi="宋体"/>
          <w:lang w:val="en-US"/>
        </w:rPr>
      </w:pPr>
      <w:r>
        <w:rPr>
          <w:rFonts w:hAnsi="宋体"/>
          <w:lang w:val="en-US"/>
        </w:rPr>
        <w:t>C</w:t>
      </w:r>
      <w:r>
        <w:rPr>
          <w:rFonts w:hAnsi="宋体"/>
          <w:spacing w:val="-6"/>
          <w:lang w:val="en-US"/>
        </w:rPr>
        <w:t xml:space="preserve"> </w:t>
      </w:r>
      <w:r>
        <w:rPr>
          <w:rFonts w:hint="eastAsia" w:ascii="Times New Roman" w:hAnsi="宋体" w:eastAsia="宋体" w:cs="宋体"/>
          <w:spacing w:val="-8"/>
          <w:lang w:eastAsia="zh-CN"/>
        </w:rPr>
        <w:t>具有有效的</w:t>
      </w:r>
      <w:r>
        <w:rPr>
          <w:rFonts w:hint="eastAsia" w:ascii="Times New Roman" w:hAnsi="宋体" w:eastAsia="宋体" w:cs="宋体"/>
          <w:lang w:eastAsia="zh-CN"/>
        </w:rPr>
        <w:t>组织机构代码证；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0" w:beforeAutospacing="0" w:after="120" w:afterAutospacing="0" w:line="480" w:lineRule="auto"/>
        <w:ind w:left="664" w:right="44"/>
        <w:rPr>
          <w:rFonts w:hAnsi="宋体"/>
          <w:lang w:val="en-US"/>
        </w:rPr>
      </w:pPr>
      <w:r>
        <w:rPr>
          <w:rFonts w:hAnsi="宋体"/>
          <w:lang w:val="en-US"/>
        </w:rPr>
        <w:t>D</w:t>
      </w:r>
      <w:r>
        <w:rPr>
          <w:rFonts w:hAnsi="宋体"/>
          <w:spacing w:val="-7"/>
          <w:lang w:val="en-US"/>
        </w:rPr>
        <w:t xml:space="preserve"> </w:t>
      </w:r>
      <w:r>
        <w:rPr>
          <w:rFonts w:hint="eastAsia" w:ascii="Times New Roman" w:hAnsi="宋体" w:eastAsia="宋体" w:cs="宋体"/>
          <w:spacing w:val="-8"/>
          <w:lang w:eastAsia="zh-CN"/>
        </w:rPr>
        <w:t>具有有效的</w:t>
      </w:r>
      <w:r>
        <w:rPr>
          <w:rFonts w:hint="eastAsia" w:ascii="Times New Roman" w:hAnsi="宋体" w:eastAsia="宋体" w:cs="宋体"/>
          <w:lang w:eastAsia="zh-CN"/>
        </w:rPr>
        <w:t>税务登记证；（三证合一的只提供营业执照）</w:t>
      </w:r>
      <w:r>
        <w:rPr>
          <w:rFonts w:hAnsi="宋体"/>
          <w:lang w:val="en-US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123" w:beforeAutospacing="0" w:after="120" w:afterAutospacing="0" w:line="480" w:lineRule="auto"/>
        <w:ind w:left="582" w:leftChars="277" w:right="-1" w:firstLine="105" w:firstLineChars="50"/>
        <w:rPr>
          <w:rFonts w:hAnsi="宋体"/>
          <w:lang w:val="en-US"/>
        </w:rPr>
      </w:pPr>
      <w:r>
        <w:rPr>
          <w:rFonts w:hAnsi="宋体"/>
          <w:lang w:val="en-US"/>
        </w:rPr>
        <w:t>E</w:t>
      </w:r>
      <w:r>
        <w:rPr>
          <w:rFonts w:hAnsi="宋体"/>
          <w:spacing w:val="-4"/>
          <w:lang w:val="en-US"/>
        </w:rPr>
        <w:t xml:space="preserve"> </w:t>
      </w:r>
      <w:r>
        <w:rPr>
          <w:rFonts w:hint="eastAsia" w:ascii="Times New Roman" w:hAnsi="宋体" w:eastAsia="宋体" w:cs="宋体"/>
          <w:spacing w:val="-8"/>
          <w:lang w:eastAsia="zh-CN"/>
        </w:rPr>
        <w:t>具有有效的</w:t>
      </w:r>
      <w:r>
        <w:rPr>
          <w:rFonts w:hint="eastAsia" w:ascii="Times New Roman" w:hAnsi="宋体" w:eastAsia="宋体" w:cs="宋体"/>
          <w:lang w:eastAsia="zh-CN"/>
        </w:rPr>
        <w:t>开户行许可证；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124" w:leftChars="59" w:right="44" w:firstLine="525" w:firstLineChars="250"/>
        <w:rPr>
          <w:rFonts w:hAnsi="宋体"/>
          <w:color w:val="FF0000"/>
          <w:lang w:val="en-US"/>
        </w:rPr>
      </w:pPr>
      <w:r>
        <w:rPr>
          <w:rFonts w:hAnsi="宋体"/>
          <w:color w:val="auto"/>
          <w:lang w:val="en-US"/>
        </w:rPr>
        <w:t xml:space="preserve">F </w:t>
      </w:r>
      <w:r>
        <w:rPr>
          <w:rFonts w:hint="eastAsia" w:ascii="Times New Roman" w:hAnsi="宋体" w:eastAsia="宋体" w:cs="宋体"/>
          <w:spacing w:val="-8"/>
          <w:lang w:eastAsia="zh-CN"/>
        </w:rPr>
        <w:t>投标人应</w:t>
      </w:r>
      <w:r>
        <w:rPr>
          <w:rFonts w:hint="eastAsia" w:ascii="Times New Roman" w:hAnsi="宋体" w:eastAsia="宋体" w:cs="宋体"/>
          <w:spacing w:val="-8"/>
          <w:highlight w:val="none"/>
          <w:lang w:eastAsia="zh-CN"/>
        </w:rPr>
        <w:t>具备</w:t>
      </w:r>
      <w:r>
        <w:rPr>
          <w:rFonts w:hint="eastAsia" w:hAnsi="宋体" w:cs="宋体"/>
          <w:spacing w:val="-8"/>
          <w:highlight w:val="none"/>
          <w:lang w:val="en-US" w:eastAsia="zh-CN"/>
        </w:rPr>
        <w:t>电力</w:t>
      </w:r>
      <w:r>
        <w:rPr>
          <w:rFonts w:hint="eastAsia" w:ascii="Times New Roman" w:hAnsi="宋体" w:eastAsia="宋体" w:cs="宋体"/>
          <w:spacing w:val="-8"/>
          <w:highlight w:val="none"/>
          <w:lang w:eastAsia="zh-CN"/>
        </w:rPr>
        <w:t>施工总承包</w:t>
      </w:r>
      <w:r>
        <w:rPr>
          <w:rFonts w:hint="eastAsia" w:hAnsi="宋体" w:cs="宋体"/>
          <w:spacing w:val="-8"/>
          <w:highlight w:val="none"/>
          <w:lang w:val="en-US" w:eastAsia="zh-CN"/>
        </w:rPr>
        <w:t>乙级（或二级）</w:t>
      </w:r>
      <w:r>
        <w:rPr>
          <w:rFonts w:hint="eastAsia" w:ascii="Times New Roman" w:hAnsi="宋体" w:eastAsia="宋体" w:cs="宋体"/>
          <w:spacing w:val="-8"/>
          <w:highlight w:val="none"/>
          <w:lang w:eastAsia="zh-CN"/>
        </w:rPr>
        <w:t>及</w:t>
      </w:r>
      <w:r>
        <w:rPr>
          <w:rFonts w:hint="eastAsia" w:ascii="Times New Roman" w:hAnsi="宋体" w:eastAsia="宋体" w:cs="宋体"/>
          <w:spacing w:val="-8"/>
          <w:lang w:eastAsia="zh-CN"/>
        </w:rPr>
        <w:t>以上资质和有效的安全生产许可证，并在人员、设备、资金等方面具有相应的施工能力，其中，投标人拟派建造师须具备</w:t>
      </w:r>
      <w:r>
        <w:rPr>
          <w:rFonts w:hint="eastAsia" w:hAnsi="宋体" w:cs="宋体"/>
          <w:spacing w:val="-8"/>
          <w:lang w:val="en-US" w:eastAsia="zh-CN"/>
        </w:rPr>
        <w:t>机电工程</w:t>
      </w:r>
      <w:r>
        <w:rPr>
          <w:rFonts w:hint="eastAsia" w:ascii="Times New Roman" w:hAnsi="宋体" w:eastAsia="宋体" w:cs="宋体"/>
          <w:spacing w:val="-8"/>
          <w:lang w:eastAsia="zh-CN"/>
        </w:rPr>
        <w:t>专业二级注册建造师执业资格，具备有效的安全生产考核合格证书。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 w:line="480" w:lineRule="auto"/>
        <w:ind w:left="0" w:right="3233" w:firstLine="523"/>
        <w:rPr>
          <w:rFonts w:hAnsi="宋体"/>
          <w:color w:val="auto"/>
          <w:highlight w:val="none"/>
          <w:lang w:val="en-US"/>
        </w:rPr>
      </w:pPr>
      <w:r>
        <w:rPr>
          <w:rFonts w:hAnsi="宋体"/>
          <w:color w:val="auto"/>
          <w:highlight w:val="none"/>
          <w:lang w:val="en-US"/>
        </w:rPr>
        <w:t>G</w:t>
      </w:r>
      <w:r>
        <w:rPr>
          <w:rFonts w:hAnsi="宋体"/>
          <w:color w:val="auto"/>
          <w:spacing w:val="-54"/>
          <w:highlight w:val="none"/>
          <w:lang w:val="en-US"/>
        </w:rPr>
        <w:t xml:space="preserve">       </w:t>
      </w:r>
      <w:r>
        <w:rPr>
          <w:rFonts w:hint="eastAsia" w:ascii="Times New Roman" w:hAnsi="宋体" w:eastAsia="宋体" w:cs="宋体"/>
          <w:color w:val="auto"/>
          <w:highlight w:val="none"/>
          <w:lang w:eastAsia="zh-CN"/>
        </w:rPr>
        <w:t>本次招标不接受联合体投标。</w:t>
      </w:r>
      <w:r>
        <w:rPr>
          <w:rFonts w:hAnsi="宋体"/>
          <w:color w:val="auto"/>
          <w:highlight w:val="none"/>
          <w:lang w:val="en-US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124" w:leftChars="59" w:right="44" w:firstLine="499" w:firstLineChars="245"/>
        <w:rPr>
          <w:rFonts w:hAnsi="宋体"/>
          <w:color w:val="auto"/>
          <w:spacing w:val="-3"/>
          <w:highlight w:val="none"/>
          <w:lang w:val="en-US"/>
        </w:rPr>
      </w:pPr>
      <w:r>
        <w:rPr>
          <w:rFonts w:hAnsi="宋体"/>
          <w:color w:val="auto"/>
          <w:spacing w:val="-3"/>
          <w:highlight w:val="none"/>
          <w:lang w:val="en-US"/>
        </w:rPr>
        <w:t xml:space="preserve">H </w:t>
      </w:r>
      <w:r>
        <w:rPr>
          <w:rFonts w:hint="eastAsia" w:ascii="Times New Roman" w:hAnsi="宋体" w:eastAsia="宋体" w:cs="宋体"/>
          <w:color w:val="auto"/>
          <w:spacing w:val="-3"/>
          <w:highlight w:val="none"/>
          <w:lang w:eastAsia="zh-CN"/>
        </w:rPr>
        <w:t>其它要求：业绩要求：近三年（</w:t>
      </w:r>
      <w:r>
        <w:rPr>
          <w:rFonts w:hAnsi="宋体"/>
          <w:color w:val="auto"/>
          <w:spacing w:val="-3"/>
          <w:highlight w:val="none"/>
          <w:lang w:val="en-US"/>
        </w:rPr>
        <w:t>201</w:t>
      </w:r>
      <w:r>
        <w:rPr>
          <w:rFonts w:hint="eastAsia" w:hAnsi="宋体"/>
          <w:color w:val="auto"/>
          <w:spacing w:val="-3"/>
          <w:highlight w:val="none"/>
          <w:lang w:val="en-US" w:eastAsia="zh-CN"/>
        </w:rPr>
        <w:t>9</w:t>
      </w:r>
      <w:r>
        <w:rPr>
          <w:rFonts w:hint="eastAsia" w:ascii="Times New Roman" w:hAnsi="宋体" w:eastAsia="宋体" w:cs="宋体"/>
          <w:color w:val="auto"/>
          <w:spacing w:val="-3"/>
          <w:highlight w:val="none"/>
          <w:lang w:eastAsia="zh-CN"/>
        </w:rPr>
        <w:t>年至今）有类似业绩。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124" w:leftChars="59" w:right="44" w:firstLine="510" w:firstLineChars="250"/>
        <w:rPr>
          <w:rFonts w:hAnsi="宋体"/>
          <w:color w:val="FF0000"/>
          <w:spacing w:val="-3"/>
          <w:lang w:val="en-US"/>
        </w:rPr>
      </w:pPr>
      <w:r>
        <w:rPr>
          <w:rFonts w:hAnsi="宋体"/>
          <w:color w:val="auto"/>
          <w:spacing w:val="-3"/>
          <w:highlight w:val="none"/>
          <w:lang w:val="en-US"/>
        </w:rPr>
        <w:t>I</w:t>
      </w:r>
      <w:r>
        <w:rPr>
          <w:rFonts w:hAnsi="宋体"/>
          <w:color w:val="auto"/>
          <w:highlight w:val="none"/>
          <w:lang w:val="en-US"/>
        </w:rPr>
        <w:t xml:space="preserve"> </w:t>
      </w:r>
      <w:r>
        <w:rPr>
          <w:rFonts w:hint="eastAsia" w:ascii="Times New Roman" w:hAnsi="宋体" w:eastAsia="宋体" w:cs="宋体"/>
          <w:color w:val="auto"/>
          <w:highlight w:val="none"/>
          <w:lang w:eastAsia="zh-CN"/>
        </w:rPr>
        <w:t>有参加政府采购活动前三年</w:t>
      </w:r>
      <w:r>
        <w:rPr>
          <w:rFonts w:hint="eastAsia" w:ascii="Times New Roman" w:hAnsi="宋体" w:eastAsia="宋体" w:cs="宋体"/>
          <w:lang w:eastAsia="zh-CN"/>
        </w:rPr>
        <w:t>内，在经营活动中没有重大违法记录的书面声明材料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7" w:beforeAutospacing="0" w:after="120" w:afterAutospacing="0" w:line="480" w:lineRule="auto"/>
        <w:ind w:left="124" w:leftChars="59" w:right="44" w:firstLine="525" w:firstLineChars="250"/>
        <w:rPr>
          <w:rFonts w:hAnsi="宋体"/>
          <w:lang w:val="en-US"/>
        </w:rPr>
      </w:pPr>
      <w:r>
        <w:rPr>
          <w:rFonts w:hAnsi="宋体"/>
          <w:lang w:val="en-US"/>
        </w:rPr>
        <w:t>6.4</w:t>
      </w:r>
      <w:r>
        <w:rPr>
          <w:rFonts w:hint="eastAsia" w:ascii="Times New Roman" w:hAnsi="宋体" w:eastAsia="宋体" w:cs="宋体"/>
          <w:lang w:eastAsia="zh-CN"/>
        </w:rPr>
        <w:t>本项目对投标申请人进行资格审查，只有资格审查合格的投标申请人才可参与本项目的投标。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118" w:leftChars="56" w:right="44" w:firstLine="525" w:firstLineChars="250"/>
        <w:rPr>
          <w:rFonts w:hAnsi="宋体"/>
          <w:lang w:val="en-US"/>
        </w:rPr>
      </w:pPr>
      <w:r>
        <w:rPr>
          <w:rFonts w:hAnsi="宋体"/>
          <w:lang w:val="en-US"/>
        </w:rPr>
        <w:t xml:space="preserve">6.5 </w:t>
      </w:r>
      <w:r>
        <w:rPr>
          <w:rFonts w:hint="eastAsia" w:ascii="Times New Roman" w:hAnsi="宋体" w:eastAsia="宋体" w:cs="宋体"/>
          <w:lang w:eastAsia="zh-CN"/>
        </w:rPr>
        <w:t>与招标人存在利害关系可能影响招标公正性的法人、其他组织或者个人，不得参加投标；单位负责人为同一人或者存在控股、管理关系的不同单位，不得同时参加同一标包投标或者未划分标包的同一招标项目投标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 w:line="480" w:lineRule="auto"/>
        <w:ind w:left="0" w:right="3233" w:firstLine="523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七、获取招标文件方式、时间及地点：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1" w:beforeAutospacing="0" w:after="120" w:afterAutospacing="0" w:line="480" w:lineRule="auto"/>
        <w:ind w:left="118" w:leftChars="56" w:right="44" w:firstLine="525" w:firstLineChars="250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凡有意参加投标者，请</w:t>
      </w:r>
      <w:r>
        <w:rPr>
          <w:rFonts w:hint="eastAsia" w:ascii="Times New Roman" w:hAnsi="宋体" w:eastAsia="宋体" w:cs="宋体"/>
          <w:highlight w:val="none"/>
          <w:lang w:eastAsia="zh-CN"/>
        </w:rPr>
        <w:t>于</w:t>
      </w:r>
      <w:r>
        <w:rPr>
          <w:rFonts w:hint="eastAsia" w:hAnsi="宋体"/>
          <w:highlight w:val="none"/>
          <w:lang w:val="en-US" w:eastAsia="zh-CN"/>
        </w:rPr>
        <w:t>2022年9月5日</w:t>
      </w:r>
      <w:r>
        <w:rPr>
          <w:rFonts w:hint="eastAsia" w:ascii="Times New Roman" w:hAnsi="宋体" w:eastAsia="宋体" w:cs="宋体"/>
          <w:highlight w:val="none"/>
          <w:lang w:eastAsia="zh-CN"/>
        </w:rPr>
        <w:t>至</w:t>
      </w:r>
      <w:r>
        <w:rPr>
          <w:rFonts w:hAnsi="宋体"/>
          <w:highlight w:val="none"/>
          <w:lang w:val="en-US"/>
        </w:rPr>
        <w:t>20</w:t>
      </w:r>
      <w:r>
        <w:rPr>
          <w:rFonts w:hint="eastAsia" w:hAnsi="宋体"/>
          <w:highlight w:val="none"/>
          <w:lang w:val="en-US" w:eastAsia="zh-CN"/>
        </w:rPr>
        <w:t>22</w:t>
      </w:r>
      <w:r>
        <w:rPr>
          <w:rFonts w:hint="eastAsia" w:ascii="Times New Roman" w:hAnsi="宋体" w:eastAsia="宋体" w:cs="宋体"/>
          <w:highlight w:val="none"/>
          <w:lang w:eastAsia="zh-CN"/>
        </w:rPr>
        <w:t>年</w:t>
      </w:r>
      <w:r>
        <w:rPr>
          <w:rFonts w:hAnsi="宋体"/>
          <w:highlight w:val="none"/>
          <w:lang w:val="en-US"/>
        </w:rPr>
        <w:t>9</w:t>
      </w:r>
      <w:r>
        <w:rPr>
          <w:rFonts w:hint="eastAsia" w:ascii="Times New Roman" w:hAnsi="宋体" w:eastAsia="宋体" w:cs="宋体"/>
          <w:highlight w:val="none"/>
          <w:lang w:eastAsia="zh-CN"/>
        </w:rPr>
        <w:t>月</w:t>
      </w:r>
      <w:r>
        <w:rPr>
          <w:rFonts w:hint="eastAsia" w:hAnsi="宋体"/>
          <w:highlight w:val="none"/>
          <w:lang w:val="en-US" w:eastAsia="zh-CN"/>
        </w:rPr>
        <w:t>9</w:t>
      </w:r>
      <w:r>
        <w:rPr>
          <w:rFonts w:hint="eastAsia" w:ascii="Times New Roman" w:hAnsi="宋体" w:eastAsia="宋体" w:cs="宋体"/>
          <w:highlight w:val="none"/>
          <w:lang w:eastAsia="zh-CN"/>
        </w:rPr>
        <w:t>日（</w:t>
      </w:r>
      <w:r>
        <w:rPr>
          <w:rFonts w:hint="eastAsia" w:ascii="Times New Roman" w:hAnsi="宋体" w:eastAsia="宋体" w:cs="宋体"/>
          <w:lang w:eastAsia="zh-CN"/>
        </w:rPr>
        <w:t>节假日除外），每日上午</w:t>
      </w:r>
      <w:r>
        <w:rPr>
          <w:rFonts w:hAnsi="宋体"/>
          <w:lang w:val="en-US"/>
        </w:rPr>
        <w:t>9</w:t>
      </w:r>
      <w:r>
        <w:rPr>
          <w:rFonts w:hint="eastAsia" w:ascii="Times New Roman" w:hAnsi="宋体" w:eastAsia="宋体" w:cs="宋体"/>
          <w:lang w:eastAsia="zh-CN"/>
        </w:rPr>
        <w:t>时至</w:t>
      </w:r>
      <w:r>
        <w:rPr>
          <w:rFonts w:hAnsi="宋体"/>
          <w:lang w:val="en-US"/>
        </w:rPr>
        <w:t>11</w:t>
      </w:r>
      <w:r>
        <w:rPr>
          <w:rFonts w:hint="eastAsia" w:ascii="Times New Roman" w:hAnsi="宋体" w:eastAsia="宋体" w:cs="宋体"/>
          <w:lang w:eastAsia="zh-CN"/>
        </w:rPr>
        <w:t>时</w:t>
      </w:r>
      <w:r>
        <w:rPr>
          <w:rFonts w:hAnsi="宋体"/>
          <w:lang w:val="en-US"/>
        </w:rPr>
        <w:t>30</w:t>
      </w:r>
      <w:r>
        <w:rPr>
          <w:rFonts w:hint="eastAsia" w:ascii="Times New Roman" w:hAnsi="宋体" w:eastAsia="宋体" w:cs="宋体"/>
          <w:lang w:eastAsia="zh-CN"/>
        </w:rPr>
        <w:t>分，下午</w:t>
      </w:r>
      <w:r>
        <w:rPr>
          <w:rFonts w:hAnsi="宋体"/>
          <w:lang w:val="en-US"/>
        </w:rPr>
        <w:t>14</w:t>
      </w:r>
      <w:r>
        <w:rPr>
          <w:rFonts w:hint="eastAsia" w:ascii="Times New Roman" w:hAnsi="宋体" w:eastAsia="宋体" w:cs="宋体"/>
          <w:lang w:eastAsia="zh-CN"/>
        </w:rPr>
        <w:t>时至</w:t>
      </w:r>
      <w:r>
        <w:rPr>
          <w:rFonts w:hAnsi="宋体"/>
          <w:lang w:val="en-US"/>
        </w:rPr>
        <w:t>16</w:t>
      </w:r>
      <w:r>
        <w:rPr>
          <w:rFonts w:hint="eastAsia" w:ascii="Times New Roman" w:hAnsi="宋体" w:eastAsia="宋体" w:cs="宋体"/>
          <w:lang w:eastAsia="zh-CN"/>
        </w:rPr>
        <w:t>时</w:t>
      </w:r>
      <w:r>
        <w:rPr>
          <w:rFonts w:hAnsi="宋体"/>
          <w:lang w:val="en-US"/>
        </w:rPr>
        <w:t>(</w:t>
      </w:r>
      <w:r>
        <w:rPr>
          <w:rFonts w:hint="eastAsia" w:ascii="Times New Roman" w:hAnsi="宋体" w:eastAsia="宋体" w:cs="宋体"/>
          <w:lang w:eastAsia="zh-CN"/>
        </w:rPr>
        <w:t>北京时间，下同</w:t>
      </w:r>
      <w:r>
        <w:rPr>
          <w:rFonts w:hAnsi="宋体"/>
          <w:lang w:val="en-US"/>
        </w:rPr>
        <w:t>)</w:t>
      </w:r>
      <w:r>
        <w:rPr>
          <w:rFonts w:hint="eastAsia" w:ascii="Times New Roman" w:hAnsi="宋体" w:eastAsia="宋体" w:cs="宋体"/>
          <w:lang w:eastAsia="zh-CN"/>
        </w:rPr>
        <w:t>，在</w:t>
      </w:r>
      <w:r>
        <w:rPr>
          <w:rFonts w:hint="eastAsia" w:hAnsi="宋体" w:cs="宋体"/>
          <w:lang w:eastAsia="zh-CN"/>
        </w:rPr>
        <w:t>黑龙江蓝江项目管理有限公司</w:t>
      </w:r>
      <w:r>
        <w:rPr>
          <w:rFonts w:hint="eastAsia" w:ascii="Times New Roman" w:hAnsi="宋体" w:eastAsia="宋体" w:cs="宋体"/>
          <w:lang w:eastAsia="zh-CN"/>
        </w:rPr>
        <w:t>（在</w:t>
      </w:r>
      <w:r>
        <w:rPr>
          <w:rFonts w:hint="eastAsia" w:hAnsi="宋体" w:cs="宋体"/>
          <w:lang w:eastAsia="zh-CN"/>
        </w:rPr>
        <w:t>黑龙江省哈尔滨市南岗区春龙路10号2层</w:t>
      </w:r>
      <w:r>
        <w:rPr>
          <w:rFonts w:hint="eastAsia" w:ascii="Times New Roman" w:hAnsi="宋体" w:eastAsia="宋体" w:cs="宋体"/>
          <w:lang w:eastAsia="zh-CN"/>
        </w:rPr>
        <w:t>报名，招标文件售价</w:t>
      </w:r>
      <w:r>
        <w:rPr>
          <w:rFonts w:hAnsi="宋体"/>
          <w:lang w:val="en-US"/>
        </w:rPr>
        <w:t>500</w:t>
      </w:r>
      <w:r>
        <w:rPr>
          <w:rFonts w:hint="eastAsia" w:ascii="Times New Roman" w:hAnsi="宋体" w:eastAsia="宋体" w:cs="宋体"/>
          <w:lang w:eastAsia="zh-CN"/>
        </w:rPr>
        <w:t>元。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4" w:beforeAutospacing="0" w:after="120" w:afterAutospacing="0" w:line="480" w:lineRule="auto"/>
        <w:ind w:left="29" w:leftChars="14" w:right="107" w:firstLine="428" w:firstLineChars="200"/>
        <w:rPr>
          <w:rFonts w:hAnsi="宋体"/>
          <w:spacing w:val="2"/>
          <w:lang w:val="en-US"/>
        </w:rPr>
      </w:pPr>
      <w:r>
        <w:rPr>
          <w:rFonts w:hint="eastAsia" w:ascii="Times New Roman" w:hAnsi="宋体" w:eastAsia="宋体" w:cs="宋体"/>
          <w:spacing w:val="2"/>
          <w:lang w:eastAsia="zh-CN"/>
        </w:rPr>
        <w:t>八、投标截止时间及开标时间：</w:t>
      </w:r>
      <w:r>
        <w:rPr>
          <w:rFonts w:hint="eastAsia" w:hAnsi="宋体"/>
          <w:spacing w:val="2"/>
          <w:lang w:val="en-US" w:eastAsia="zh-CN"/>
        </w:rPr>
        <w:t>2022</w:t>
      </w:r>
      <w:r>
        <w:rPr>
          <w:rFonts w:hint="eastAsia" w:ascii="Times New Roman" w:hAnsi="宋体" w:eastAsia="宋体" w:cs="宋体"/>
          <w:lang w:eastAsia="zh-CN"/>
        </w:rPr>
        <w:t>年</w:t>
      </w:r>
      <w:r>
        <w:rPr>
          <w:rFonts w:hAnsi="宋体"/>
          <w:lang w:val="en-US"/>
        </w:rPr>
        <w:t>9</w:t>
      </w:r>
      <w:r>
        <w:rPr>
          <w:rFonts w:hint="eastAsia" w:ascii="Times New Roman" w:hAnsi="宋体" w:eastAsia="宋体" w:cs="宋体"/>
          <w:lang w:eastAsia="zh-CN"/>
        </w:rPr>
        <w:t>月</w:t>
      </w:r>
      <w:r>
        <w:rPr>
          <w:rFonts w:hint="eastAsia" w:hAnsi="宋体"/>
          <w:lang w:val="en-US" w:eastAsia="zh-CN"/>
        </w:rPr>
        <w:t>26</w:t>
      </w:r>
      <w:r>
        <w:rPr>
          <w:rFonts w:hint="eastAsia" w:ascii="Times New Roman" w:hAnsi="宋体" w:eastAsia="宋体" w:cs="宋体"/>
          <w:lang w:eastAsia="zh-CN"/>
        </w:rPr>
        <w:t>日</w:t>
      </w:r>
      <w:r>
        <w:rPr>
          <w:rFonts w:hAnsi="宋体"/>
          <w:lang w:val="en-US"/>
        </w:rPr>
        <w:t xml:space="preserve">09 </w:t>
      </w:r>
      <w:r>
        <w:rPr>
          <w:rFonts w:hint="eastAsia" w:ascii="Times New Roman" w:hAnsi="宋体" w:eastAsia="宋体" w:cs="宋体"/>
          <w:lang w:eastAsia="zh-CN"/>
        </w:rPr>
        <w:t>时</w:t>
      </w:r>
      <w:r>
        <w:rPr>
          <w:rFonts w:hAnsi="宋体"/>
          <w:lang w:val="en-US"/>
        </w:rPr>
        <w:t>00</w:t>
      </w:r>
      <w:r>
        <w:rPr>
          <w:rFonts w:hint="eastAsia" w:ascii="Times New Roman" w:hAnsi="宋体" w:eastAsia="宋体" w:cs="宋体"/>
          <w:lang w:eastAsia="zh-CN"/>
        </w:rPr>
        <w:t>分（北京时</w:t>
      </w:r>
      <w:r>
        <w:rPr>
          <w:rFonts w:hint="eastAsia" w:ascii="Times New Roman" w:hAnsi="宋体" w:eastAsia="宋体" w:cs="宋体"/>
          <w:spacing w:val="2"/>
          <w:lang w:eastAsia="zh-CN"/>
        </w:rPr>
        <w:t>间）。投标人应在</w:t>
      </w:r>
      <w:r>
        <w:rPr>
          <w:rFonts w:hAnsi="宋体"/>
          <w:spacing w:val="2"/>
          <w:lang w:eastAsia="zh-CN"/>
        </w:rPr>
        <w:t xml:space="preserve"> </w:t>
      </w:r>
      <w:r>
        <w:rPr>
          <w:rFonts w:hint="eastAsia" w:ascii="Times New Roman" w:hAnsi="宋体" w:eastAsia="宋体" w:cs="宋体"/>
          <w:spacing w:val="2"/>
          <w:lang w:eastAsia="zh-CN"/>
        </w:rPr>
        <w:t>此之前将密封的投标文件送达</w:t>
      </w:r>
      <w:r>
        <w:rPr>
          <w:rFonts w:hint="eastAsia" w:hAnsi="宋体" w:cs="宋体"/>
          <w:spacing w:val="2"/>
          <w:lang w:eastAsia="zh-CN"/>
        </w:rPr>
        <w:t>黑龙江蓝江项目管理有限公司</w:t>
      </w:r>
      <w:r>
        <w:rPr>
          <w:rFonts w:hint="eastAsia" w:ascii="Times New Roman" w:hAnsi="宋体" w:eastAsia="宋体" w:cs="宋体"/>
          <w:spacing w:val="2"/>
          <w:lang w:eastAsia="zh-CN"/>
        </w:rPr>
        <w:t>（</w:t>
      </w:r>
      <w:r>
        <w:rPr>
          <w:rFonts w:hint="eastAsia" w:hAnsi="宋体" w:cs="宋体"/>
          <w:spacing w:val="2"/>
          <w:lang w:eastAsia="zh-CN"/>
        </w:rPr>
        <w:t>黑龙江省哈尔滨市南岗区春龙路10号2层</w:t>
      </w:r>
      <w:r>
        <w:rPr>
          <w:rFonts w:hint="eastAsia" w:ascii="Times New Roman" w:hAnsi="宋体" w:eastAsia="宋体" w:cs="宋体"/>
          <w:spacing w:val="2"/>
          <w:lang w:eastAsia="zh-CN"/>
        </w:rPr>
        <w:t>），逾期送达的或不符合规定的投标文件将被拒绝接受。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34" w:beforeAutospacing="0" w:after="120" w:afterAutospacing="0" w:line="480" w:lineRule="auto"/>
        <w:ind w:left="29" w:leftChars="14" w:right="107" w:firstLine="428" w:firstLineChars="200"/>
        <w:rPr>
          <w:rFonts w:hAnsi="宋体"/>
          <w:spacing w:val="2"/>
          <w:lang w:val="en-US"/>
        </w:rPr>
      </w:pPr>
      <w:r>
        <w:rPr>
          <w:rFonts w:hint="eastAsia" w:ascii="Times New Roman" w:hAnsi="宋体" w:eastAsia="宋体" w:cs="宋体"/>
          <w:spacing w:val="2"/>
          <w:lang w:eastAsia="zh-CN"/>
        </w:rPr>
        <w:t>九、投标及开标地点：</w:t>
      </w:r>
      <w:r>
        <w:rPr>
          <w:rFonts w:hint="eastAsia" w:hAnsi="宋体" w:cs="宋体"/>
          <w:spacing w:val="2"/>
          <w:lang w:eastAsia="zh-CN"/>
        </w:rPr>
        <w:t>黑龙江蓝江项目管理有限公司</w:t>
      </w:r>
      <w:r>
        <w:rPr>
          <w:rFonts w:hint="eastAsia" w:ascii="Times New Roman" w:hAnsi="宋体" w:eastAsia="宋体" w:cs="宋体"/>
          <w:spacing w:val="2"/>
          <w:lang w:eastAsia="zh-CN"/>
        </w:rPr>
        <w:t>（</w:t>
      </w:r>
      <w:r>
        <w:rPr>
          <w:rFonts w:hint="eastAsia" w:hAnsi="宋体" w:cs="宋体"/>
          <w:spacing w:val="2"/>
          <w:lang w:eastAsia="zh-CN"/>
        </w:rPr>
        <w:t>黑龙江省哈尔滨市南岗区春龙路10号2层</w:t>
      </w:r>
      <w:r>
        <w:rPr>
          <w:rFonts w:hint="eastAsia" w:ascii="Times New Roman" w:hAnsi="宋体" w:eastAsia="宋体" w:cs="宋体"/>
          <w:spacing w:val="2"/>
          <w:lang w:eastAsia="zh-CN"/>
        </w:rPr>
        <w:t>）。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Ansi="宋体"/>
          <w:highlight w:val="none"/>
          <w:lang w:val="en-US"/>
        </w:rPr>
      </w:pPr>
      <w:r>
        <w:rPr>
          <w:rFonts w:hint="eastAsia" w:ascii="Times New Roman" w:hAnsi="宋体" w:eastAsia="宋体" w:cs="宋体"/>
          <w:highlight w:val="none"/>
          <w:lang w:eastAsia="zh-CN"/>
        </w:rPr>
        <w:t>采购单位：</w:t>
      </w:r>
      <w:r>
        <w:rPr>
          <w:rFonts w:hint="eastAsia" w:hAnsi="宋体" w:cs="宋体"/>
          <w:highlight w:val="none"/>
          <w:lang w:eastAsia="zh-CN"/>
        </w:rPr>
        <w:t>赵光镇人民政府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Ansi="宋体"/>
          <w:highlight w:val="none"/>
          <w:lang w:val="en-US"/>
        </w:rPr>
      </w:pPr>
      <w:r>
        <w:rPr>
          <w:rFonts w:hint="eastAsia" w:ascii="Times New Roman" w:hAnsi="宋体" w:eastAsia="宋体" w:cs="宋体"/>
          <w:highlight w:val="none"/>
          <w:lang w:eastAsia="zh-CN"/>
        </w:rPr>
        <w:t>联</w:t>
      </w:r>
      <w:r>
        <w:rPr>
          <w:rFonts w:hAnsi="宋体"/>
          <w:highlight w:val="none"/>
          <w:lang w:eastAsia="zh-CN"/>
        </w:rPr>
        <w:t xml:space="preserve"> </w:t>
      </w:r>
      <w:r>
        <w:rPr>
          <w:rFonts w:hint="eastAsia" w:ascii="Times New Roman" w:hAnsi="宋体" w:eastAsia="宋体" w:cs="宋体"/>
          <w:highlight w:val="none"/>
          <w:lang w:eastAsia="zh-CN"/>
        </w:rPr>
        <w:t>系</w:t>
      </w:r>
      <w:r>
        <w:rPr>
          <w:rFonts w:hAnsi="宋体"/>
          <w:highlight w:val="none"/>
          <w:lang w:eastAsia="zh-CN"/>
        </w:rPr>
        <w:t xml:space="preserve"> </w:t>
      </w:r>
      <w:r>
        <w:rPr>
          <w:rFonts w:hint="eastAsia" w:ascii="Times New Roman" w:hAnsi="宋体" w:eastAsia="宋体" w:cs="宋体"/>
          <w:highlight w:val="none"/>
          <w:lang w:eastAsia="zh-CN"/>
        </w:rPr>
        <w:t>人：</w:t>
      </w:r>
      <w:r>
        <w:rPr>
          <w:rFonts w:hAnsi="宋体"/>
          <w:highlight w:val="none"/>
          <w:lang w:eastAsia="zh-CN"/>
        </w:rPr>
        <w:t xml:space="preserve"> </w:t>
      </w:r>
      <w:r>
        <w:rPr>
          <w:rFonts w:hint="eastAsia" w:hAnsi="宋体" w:cs="宋体"/>
          <w:highlight w:val="none"/>
          <w:lang w:val="en-US" w:eastAsia="zh-CN"/>
        </w:rPr>
        <w:t>于主任</w:t>
      </w:r>
      <w:r>
        <w:rPr>
          <w:rFonts w:hAnsi="宋体"/>
          <w:highlight w:val="none"/>
          <w:lang w:val="en-US"/>
        </w:rPr>
        <w:t xml:space="preserve">            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int="default" w:hAnsi="宋体" w:eastAsia="宋体"/>
          <w:highlight w:val="none"/>
          <w:lang w:val="en-US" w:eastAsia="zh-CN"/>
        </w:rPr>
      </w:pPr>
      <w:r>
        <w:rPr>
          <w:rFonts w:hint="eastAsia" w:ascii="Times New Roman" w:hAnsi="宋体" w:eastAsia="宋体" w:cs="宋体"/>
          <w:highlight w:val="none"/>
          <w:lang w:eastAsia="zh-CN"/>
        </w:rPr>
        <w:t>电</w:t>
      </w:r>
      <w:r>
        <w:rPr>
          <w:rFonts w:hAnsi="宋体"/>
          <w:highlight w:val="none"/>
          <w:lang w:val="en-US"/>
        </w:rPr>
        <w:tab/>
      </w:r>
      <w:r>
        <w:rPr>
          <w:rFonts w:hint="eastAsia" w:ascii="Times New Roman" w:hAnsi="宋体" w:eastAsia="宋体" w:cs="宋体"/>
          <w:highlight w:val="none"/>
          <w:lang w:eastAsia="zh-CN"/>
        </w:rPr>
        <w:t>话：</w:t>
      </w:r>
      <w:r>
        <w:rPr>
          <w:rFonts w:hint="eastAsia" w:hAnsi="宋体"/>
          <w:highlight w:val="none"/>
          <w:lang w:val="en-US" w:eastAsia="zh-CN"/>
        </w:rPr>
        <w:t>15245687676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采购代理机构：</w:t>
      </w:r>
      <w:r>
        <w:rPr>
          <w:rFonts w:hint="eastAsia" w:hAnsi="宋体" w:cs="宋体"/>
          <w:lang w:eastAsia="zh-CN"/>
        </w:rPr>
        <w:t>黑龙江蓝江项目管理有限公司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地</w:t>
      </w:r>
      <w:r>
        <w:rPr>
          <w:rFonts w:hAnsi="宋体"/>
          <w:lang w:val="en-US"/>
        </w:rPr>
        <w:tab/>
      </w:r>
      <w:r>
        <w:rPr>
          <w:rFonts w:hint="eastAsia" w:ascii="Times New Roman" w:hAnsi="宋体" w:eastAsia="宋体" w:cs="宋体"/>
          <w:lang w:eastAsia="zh-CN"/>
        </w:rPr>
        <w:t>址：</w:t>
      </w:r>
      <w:r>
        <w:rPr>
          <w:rFonts w:hint="eastAsia" w:hAnsi="宋体" w:cs="宋体"/>
          <w:spacing w:val="2"/>
          <w:lang w:eastAsia="zh-CN"/>
        </w:rPr>
        <w:t>黑龙江省哈尔滨市南岗区春龙路10号2层</w:t>
      </w:r>
      <w:r>
        <w:rPr>
          <w:rFonts w:hAnsi="宋体"/>
          <w:lang w:val="en-US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Ansi="宋体"/>
          <w:lang w:val="en-US"/>
        </w:rPr>
      </w:pPr>
      <w:r>
        <w:rPr>
          <w:rFonts w:hint="eastAsia" w:ascii="Times New Roman" w:hAnsi="宋体" w:eastAsia="宋体" w:cs="宋体"/>
          <w:lang w:eastAsia="zh-CN"/>
        </w:rPr>
        <w:t>项目联系人：刘先生</w:t>
      </w:r>
      <w:r>
        <w:rPr>
          <w:rFonts w:hAnsi="宋体"/>
          <w:lang w:val="en-US"/>
        </w:rPr>
        <w:t xml:space="preserve">                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0" w:right="107"/>
        <w:rPr>
          <w:rFonts w:hint="default" w:hAnsi="宋体" w:eastAsia="宋体"/>
          <w:lang w:val="en-US" w:eastAsia="zh-CN"/>
        </w:rPr>
      </w:pPr>
      <w:r>
        <w:rPr>
          <w:rFonts w:hAnsi="宋体"/>
          <w:lang w:val="en-US"/>
        </w:rPr>
        <w:t xml:space="preserve"> </w:t>
      </w:r>
      <w:r>
        <w:rPr>
          <w:rFonts w:hint="eastAsia" w:ascii="Times New Roman" w:hAnsi="宋体" w:eastAsia="宋体" w:cs="宋体"/>
          <w:lang w:eastAsia="zh-CN"/>
        </w:rPr>
        <w:t>电</w:t>
      </w:r>
      <w:r>
        <w:rPr>
          <w:rFonts w:hAnsi="宋体"/>
          <w:lang w:val="en-US"/>
        </w:rPr>
        <w:t xml:space="preserve">    </w:t>
      </w:r>
      <w:r>
        <w:rPr>
          <w:rFonts w:hint="eastAsia" w:ascii="Times New Roman" w:hAnsi="宋体" w:eastAsia="宋体" w:cs="宋体"/>
          <w:lang w:eastAsia="zh-CN"/>
        </w:rPr>
        <w:t>话：</w:t>
      </w:r>
      <w:r>
        <w:rPr>
          <w:rFonts w:hAnsi="宋体"/>
          <w:lang w:val="en-US"/>
        </w:rPr>
        <w:t>0451-</w:t>
      </w:r>
      <w:r>
        <w:rPr>
          <w:rFonts w:hint="eastAsia" w:hAnsi="宋体"/>
          <w:lang w:val="en-US" w:eastAsia="zh-CN"/>
        </w:rPr>
        <w:t>81355511</w:t>
      </w:r>
    </w:p>
    <w:p>
      <w:pPr>
        <w:pStyle w:val="5"/>
        <w:keepNext w:val="0"/>
        <w:keepLines w:val="0"/>
        <w:widowControl/>
        <w:suppressLineNumbers w:val="0"/>
        <w:kinsoku w:val="0"/>
        <w:overflowPunct w:val="0"/>
        <w:spacing w:before="29" w:beforeAutospacing="0" w:after="120" w:afterAutospacing="0"/>
        <w:ind w:left="124" w:leftChars="59" w:right="107" w:firstLine="5670" w:firstLineChars="2700"/>
        <w:rPr>
          <w:rFonts w:hAnsi="宋体"/>
          <w:lang w:val="en-US"/>
        </w:rPr>
      </w:pPr>
      <w:r>
        <w:rPr>
          <w:rFonts w:hAnsi="宋体"/>
          <w:lang w:val="en-US"/>
        </w:rPr>
        <w:t>20</w:t>
      </w:r>
      <w:r>
        <w:rPr>
          <w:rFonts w:hint="eastAsia" w:hAnsi="宋体"/>
          <w:lang w:val="en-US" w:eastAsia="zh-CN"/>
        </w:rPr>
        <w:t>22</w:t>
      </w:r>
      <w:r>
        <w:rPr>
          <w:rFonts w:hAnsi="宋体"/>
          <w:lang w:val="en-US"/>
        </w:rPr>
        <w:t xml:space="preserve"> </w:t>
      </w:r>
      <w:r>
        <w:rPr>
          <w:rFonts w:hint="eastAsia" w:ascii="Times New Roman" w:hAnsi="宋体" w:eastAsia="宋体" w:cs="宋体"/>
          <w:lang w:eastAsia="zh-CN"/>
        </w:rPr>
        <w:t>年</w:t>
      </w:r>
      <w:r>
        <w:rPr>
          <w:rFonts w:hint="eastAsia" w:hAnsi="宋体"/>
          <w:lang w:val="en-US" w:eastAsia="zh-CN"/>
        </w:rPr>
        <w:t>9</w:t>
      </w:r>
      <w:r>
        <w:rPr>
          <w:rFonts w:hint="eastAsia" w:ascii="Times New Roman" w:hAnsi="宋体" w:eastAsia="宋体" w:cs="宋体"/>
          <w:lang w:eastAsia="zh-CN"/>
        </w:rPr>
        <w:t>月</w:t>
      </w:r>
      <w:r>
        <w:rPr>
          <w:rFonts w:hint="eastAsia" w:hAnsi="宋体"/>
          <w:lang w:val="en-US" w:eastAsia="zh-CN"/>
        </w:rPr>
        <w:t>5</w:t>
      </w:r>
      <w:r>
        <w:rPr>
          <w:rFonts w:hAnsi="宋体"/>
          <w:lang w:val="en-US"/>
        </w:rPr>
        <w:t xml:space="preserve"> </w:t>
      </w:r>
      <w:r>
        <w:rPr>
          <w:rFonts w:hint="eastAsia" w:ascii="Times New Roman" w:hAnsi="宋体" w:eastAsia="宋体" w:cs="宋体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WRmZjg5Nzk3NzdkNDNlNjU0N2ViYTIxZGJlYjUifQ=="/>
  </w:docVars>
  <w:rsids>
    <w:rsidRoot w:val="6AAB1374"/>
    <w:rsid w:val="6AAB1374"/>
    <w:rsid w:val="701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5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1183</Characters>
  <Lines>0</Lines>
  <Paragraphs>0</Paragraphs>
  <TotalTime>0</TotalTime>
  <ScaleCrop>false</ScaleCrop>
  <LinksUpToDate>false</LinksUpToDate>
  <CharactersWithSpaces>1267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2022-09-05T03:40:00Z</dcterms:created>
  <dc:creator>/::D/::D</dc:creator>
  <cp:lastModifiedBy>/::D/::D</cp:lastModifiedBy>
  <dcterms:modified xsi:type="dcterms:W3CDTF">2022-09-05T03:48:19Z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840B9CFC768246E190C49C4BD13A232B</vt:lpwstr>
  </property>
</Properties>
</file>