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75" w:beforeAutospacing="0" w:after="75" w:afterAutospacing="0"/>
        <w:jc w:val="center"/>
        <w:outlineLvl w:val="0"/>
        <w:rPr>
          <w:rFonts w:ascii="sans-serif" w:hAnsi="sans-serif" w:eastAsia="sans-serif" w:cs="sans-serif"/>
          <w:color w:val="000000"/>
        </w:rPr>
      </w:pPr>
      <w:r>
        <w:rPr>
          <w:rStyle w:val="8"/>
          <w:rFonts w:hint="eastAsia" w:ascii="宋体" w:hAnsi="宋体" w:cs="宋体"/>
          <w:color w:val="000000"/>
          <w:sz w:val="43"/>
          <w:szCs w:val="43"/>
        </w:rPr>
        <w:t>采购邀请书</w:t>
      </w:r>
    </w:p>
    <w:p>
      <w:pPr>
        <w:pStyle w:val="5"/>
        <w:widowControl/>
        <w:spacing w:before="75" w:beforeAutospacing="0" w:after="75" w:afterAutospacing="0"/>
        <w:jc w:val="both"/>
        <w:rPr>
          <w:rFonts w:ascii="sans-serif" w:hAnsi="sans-serif" w:eastAsia="sans-serif" w:cs="sans-serif"/>
          <w:color w:val="000000"/>
        </w:rPr>
      </w:pPr>
      <w:r>
        <w:rPr>
          <w:rStyle w:val="8"/>
          <w:rFonts w:hint="eastAsia" w:ascii="宋体" w:hAnsi="宋体" w:cs="宋体"/>
          <w:color w:val="000000"/>
          <w:sz w:val="43"/>
          <w:szCs w:val="43"/>
        </w:rPr>
        <w:t>     </w:t>
      </w:r>
    </w:p>
    <w:p>
      <w:pPr>
        <w:pStyle w:val="5"/>
        <w:widowControl/>
        <w:spacing w:before="75" w:beforeAutospacing="0" w:after="75" w:afterAutospacing="0"/>
        <w:rPr>
          <w:rFonts w:ascii="sans-serif" w:hAnsi="sans-serif" w:eastAsia="sans-serif" w:cs="sans-serif"/>
          <w:color w:val="000000"/>
          <w:u w:val="single"/>
        </w:rPr>
      </w:pPr>
      <w:r>
        <w:rPr>
          <w:rFonts w:hint="eastAsia" w:ascii="sans-serif" w:hAnsi="sans-serif" w:eastAsia="sans-serif" w:cs="sans-serif"/>
          <w:color w:val="000000"/>
          <w:u w:val="single"/>
          <w:lang w:val="en-US" w:eastAsia="zh-CN"/>
        </w:rPr>
        <w:t>厦门闽矿测绘院</w:t>
      </w:r>
      <w:r>
        <w:rPr>
          <w:rFonts w:hint="eastAsia" w:ascii="sans-serif" w:hAnsi="sans-serif" w:eastAsia="sans-serif" w:cs="sans-serif"/>
          <w:color w:val="000000"/>
          <w:u w:val="single"/>
        </w:rPr>
        <w:t xml:space="preserve">; </w:t>
      </w:r>
      <w:r>
        <w:rPr>
          <w:rFonts w:hint="eastAsia" w:ascii="sans-serif" w:hAnsi="sans-serif" w:eastAsia="sans-serif" w:cs="sans-serif"/>
          <w:color w:val="000000"/>
          <w:u w:val="single"/>
          <w:lang w:val="en-US" w:eastAsia="zh-CN"/>
        </w:rPr>
        <w:t>厦门图辰信息科技有限公司</w:t>
      </w:r>
      <w:r>
        <w:rPr>
          <w:rFonts w:hint="eastAsia" w:ascii="sans-serif" w:hAnsi="sans-serif" w:eastAsia="sans-serif" w:cs="sans-serif"/>
          <w:color w:val="000000"/>
          <w:u w:val="single"/>
        </w:rPr>
        <w:t>;</w:t>
      </w:r>
      <w:r>
        <w:rPr>
          <w:rFonts w:hint="eastAsia" w:ascii="sans-serif" w:hAnsi="sans-serif" w:eastAsia="sans-serif" w:cs="sans-serif"/>
          <w:color w:val="000000"/>
          <w:u w:val="single"/>
          <w:lang w:val="en-US" w:eastAsia="zh-CN"/>
        </w:rPr>
        <w:t>厦门蓝德信息科技有限公司：</w:t>
      </w:r>
    </w:p>
    <w:p>
      <w:pPr>
        <w:widowControl/>
        <w:spacing w:before="75" w:after="75" w:line="435" w:lineRule="atLeast"/>
        <w:ind w:firstLine="720"/>
        <w:jc w:val="left"/>
        <w:rPr>
          <w:rFonts w:ascii="宋体" w:hAnsi="宋体" w:cs="宋体"/>
          <w:kern w:val="0"/>
          <w:sz w:val="24"/>
          <w:szCs w:val="24"/>
        </w:rPr>
      </w:pPr>
      <w:r>
        <w:rPr>
          <w:rFonts w:hint="eastAsia" w:ascii="宋体" w:hAnsi="宋体" w:cs="宋体"/>
          <w:kern w:val="0"/>
          <w:sz w:val="24"/>
          <w:szCs w:val="24"/>
          <w:lang w:eastAsia="zh-CN"/>
        </w:rPr>
        <w:t>漳州市龙海区自然资源局</w:t>
      </w:r>
      <w:r>
        <w:rPr>
          <w:rFonts w:ascii="宋体" w:hAnsi="宋体" w:cs="宋体"/>
          <w:kern w:val="0"/>
          <w:sz w:val="24"/>
          <w:szCs w:val="24"/>
        </w:rPr>
        <w:t>已根据政府采购相关法律法规，经相应程序确定采用 竞争性谈判方式组织</w:t>
      </w:r>
      <w:r>
        <w:rPr>
          <w:rFonts w:hint="eastAsia" w:ascii="宋体" w:hAnsi="宋体" w:cs="宋体"/>
          <w:kern w:val="0"/>
          <w:sz w:val="24"/>
          <w:szCs w:val="24"/>
          <w:shd w:val="clear" w:color="auto" w:fill="FFFFFF"/>
          <w:lang w:eastAsia="zh-CN"/>
        </w:rPr>
        <w:t>龙海区2021年度耕地流出图斑调查工作</w:t>
      </w:r>
      <w:r>
        <w:rPr>
          <w:rFonts w:ascii="宋体" w:hAnsi="宋体" w:cs="宋体"/>
          <w:kern w:val="0"/>
          <w:sz w:val="24"/>
          <w:szCs w:val="24"/>
        </w:rPr>
        <w:t>（以下简称：“本项目”）的政府采购活动，现欢迎</w:t>
      </w:r>
      <w:r>
        <w:rPr>
          <w:rFonts w:hint="eastAsia" w:ascii="宋体" w:hAnsi="宋体" w:cs="宋体"/>
          <w:kern w:val="0"/>
          <w:sz w:val="24"/>
          <w:szCs w:val="24"/>
          <w:lang w:eastAsia="zh-CN"/>
        </w:rPr>
        <w:t>受邀</w:t>
      </w:r>
      <w:r>
        <w:rPr>
          <w:rFonts w:ascii="宋体" w:hAnsi="宋体" w:cs="宋体"/>
          <w:kern w:val="0"/>
          <w:sz w:val="24"/>
          <w:szCs w:val="24"/>
        </w:rPr>
        <w:t>的供应商前来参加。本项目由采购人委托福建众亿工程项目管理有限公司开展竞争性谈判活动。</w:t>
      </w:r>
    </w:p>
    <w:p>
      <w:pPr>
        <w:widowControl/>
        <w:spacing w:before="75" w:after="75" w:line="435" w:lineRule="atLeast"/>
        <w:ind w:firstLine="480" w:firstLineChars="200"/>
        <w:jc w:val="left"/>
        <w:rPr>
          <w:rFonts w:hint="eastAsia" w:ascii="宋体" w:hAnsi="宋体" w:eastAsia="宋体" w:cs="宋体"/>
          <w:kern w:val="0"/>
          <w:sz w:val="24"/>
          <w:szCs w:val="24"/>
          <w:shd w:val="clear" w:color="auto" w:fill="FFFFFF"/>
          <w:lang w:eastAsia="zh-CN"/>
        </w:rPr>
      </w:pPr>
      <w:r>
        <w:rPr>
          <w:rFonts w:ascii="宋体" w:hAnsi="宋体" w:cs="宋体"/>
          <w:kern w:val="0"/>
          <w:sz w:val="24"/>
          <w:szCs w:val="24"/>
          <w:shd w:val="clear" w:color="auto" w:fill="FFFFFF"/>
        </w:rPr>
        <w:t> 1.项目名称：</w:t>
      </w:r>
      <w:r>
        <w:rPr>
          <w:rFonts w:hint="eastAsia" w:ascii="宋体" w:hAnsi="宋体" w:cs="宋体"/>
          <w:kern w:val="0"/>
          <w:sz w:val="24"/>
          <w:szCs w:val="24"/>
          <w:shd w:val="clear" w:color="auto" w:fill="FFFFFF"/>
          <w:lang w:eastAsia="zh-CN"/>
        </w:rPr>
        <w:t>龙海区2021年度耕地流出图斑调查工作</w:t>
      </w:r>
    </w:p>
    <w:p>
      <w:pPr>
        <w:widowControl/>
        <w:spacing w:before="75" w:after="75" w:line="435" w:lineRule="atLeast"/>
        <w:jc w:val="left"/>
        <w:rPr>
          <w:rFonts w:hint="default" w:ascii="宋体" w:hAnsi="宋体" w:eastAsia="宋体" w:cs="宋体"/>
          <w:kern w:val="0"/>
          <w:sz w:val="24"/>
          <w:szCs w:val="24"/>
          <w:lang w:val="en-US" w:eastAsia="zh-CN"/>
        </w:rPr>
      </w:pPr>
      <w:r>
        <w:rPr>
          <w:rFonts w:ascii="宋体" w:hAnsi="宋体" w:cs="宋体"/>
          <w:kern w:val="0"/>
          <w:sz w:val="24"/>
          <w:szCs w:val="24"/>
          <w:shd w:val="clear" w:color="auto" w:fill="FFFFFF"/>
        </w:rPr>
        <w:t>   </w:t>
      </w:r>
      <w:r>
        <w:rPr>
          <w:rFonts w:hint="eastAsia" w:ascii="宋体" w:hAnsi="宋体" w:cs="宋体"/>
          <w:kern w:val="0"/>
          <w:sz w:val="24"/>
          <w:szCs w:val="24"/>
          <w:shd w:val="clear" w:color="auto" w:fill="FFFFFF"/>
        </w:rPr>
        <w:t>2</w:t>
      </w:r>
      <w:r>
        <w:rPr>
          <w:rFonts w:ascii="宋体" w:hAnsi="宋体" w:cs="宋体"/>
          <w:kern w:val="0"/>
          <w:sz w:val="24"/>
          <w:szCs w:val="24"/>
          <w:shd w:val="clear" w:color="auto" w:fill="FFFFFF"/>
        </w:rPr>
        <w:t>.项目编号：</w:t>
      </w:r>
      <w:r>
        <w:rPr>
          <w:rFonts w:hint="eastAsia" w:ascii="宋体" w:hAnsi="宋体" w:cs="宋体"/>
          <w:kern w:val="0"/>
          <w:sz w:val="24"/>
          <w:szCs w:val="24"/>
          <w:shd w:val="clear" w:color="auto" w:fill="FFFFFF"/>
          <w:lang w:eastAsia="zh-CN"/>
        </w:rPr>
        <w:t>FJZYLH(2022)</w:t>
      </w:r>
      <w:r>
        <w:rPr>
          <w:rFonts w:hint="eastAsia" w:ascii="宋体" w:hAnsi="宋体" w:cs="宋体"/>
          <w:kern w:val="0"/>
          <w:sz w:val="24"/>
          <w:szCs w:val="24"/>
          <w:shd w:val="clear" w:color="auto" w:fill="FFFFFF"/>
          <w:lang w:val="en-US" w:eastAsia="zh-CN"/>
        </w:rPr>
        <w:t>024</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3</w:t>
      </w:r>
      <w:r>
        <w:rPr>
          <w:rFonts w:ascii="宋体" w:hAnsi="宋体" w:cs="宋体"/>
          <w:kern w:val="0"/>
          <w:sz w:val="24"/>
          <w:szCs w:val="24"/>
        </w:rPr>
        <w:t>.采购内容及要求：</w:t>
      </w:r>
    </w:p>
    <w:p>
      <w:pPr>
        <w:widowControl/>
        <w:spacing w:before="100" w:beforeAutospacing="1" w:after="100" w:afterAutospacing="1"/>
        <w:jc w:val="right"/>
        <w:rPr>
          <w:rFonts w:hint="eastAsia" w:ascii="宋体" w:hAnsi="宋体" w:cs="宋体"/>
          <w:kern w:val="0"/>
          <w:sz w:val="24"/>
          <w:szCs w:val="24"/>
        </w:rPr>
      </w:pPr>
      <w:r>
        <w:rPr>
          <w:rFonts w:ascii="宋体" w:hAnsi="宋体" w:cs="宋体"/>
          <w:kern w:val="0"/>
          <w:sz w:val="24"/>
          <w:szCs w:val="24"/>
        </w:rPr>
        <w:t>金额单位：人民币元</w:t>
      </w:r>
      <w:r>
        <w:rPr>
          <w:rFonts w:hint="eastAsia" w:ascii="宋体" w:hAnsi="宋体" w:cs="宋体"/>
          <w:kern w:val="0"/>
          <w:sz w:val="24"/>
          <w:szCs w:val="24"/>
        </w:rPr>
        <w:t xml:space="preserve"> </w:t>
      </w:r>
    </w:p>
    <w:tbl>
      <w:tblPr>
        <w:tblStyle w:val="6"/>
        <w:tblW w:w="96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55"/>
        <w:gridCol w:w="788"/>
        <w:gridCol w:w="1300"/>
        <w:gridCol w:w="1583"/>
        <w:gridCol w:w="1600"/>
        <w:gridCol w:w="1117"/>
        <w:gridCol w:w="1367"/>
        <w:gridCol w:w="13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8" w:hRule="atLeast"/>
          <w:tblHeader/>
          <w:jc w:val="center"/>
        </w:trPr>
        <w:tc>
          <w:tcPr>
            <w:tcW w:w="555" w:type="dxa"/>
            <w:tcBorders>
              <w:top w:val="outset" w:color="auto" w:sz="6" w:space="0"/>
              <w:bottom w:val="outset" w:color="auto" w:sz="6" w:space="0"/>
              <w:right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合同包</w:t>
            </w:r>
          </w:p>
        </w:tc>
        <w:tc>
          <w:tcPr>
            <w:tcW w:w="78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品目号</w:t>
            </w:r>
          </w:p>
        </w:tc>
        <w:tc>
          <w:tcPr>
            <w:tcW w:w="13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采购标的</w:t>
            </w:r>
          </w:p>
        </w:tc>
        <w:tc>
          <w:tcPr>
            <w:tcW w:w="1583" w:type="dxa"/>
            <w:tcBorders>
              <w:top w:val="outset" w:color="auto" w:sz="6" w:space="0"/>
              <w:left w:val="outset" w:color="auto" w:sz="6" w:space="0"/>
              <w:bottom w:val="single" w:color="auto" w:sz="4" w:space="0"/>
              <w:right w:val="outset" w:color="auto" w:sz="6"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预算单价（元）</w:t>
            </w:r>
          </w:p>
        </w:tc>
        <w:tc>
          <w:tcPr>
            <w:tcW w:w="1600" w:type="dxa"/>
            <w:tcBorders>
              <w:top w:val="outset" w:color="auto" w:sz="6" w:space="0"/>
              <w:left w:val="outset" w:color="auto" w:sz="6" w:space="0"/>
              <w:bottom w:val="single" w:color="auto" w:sz="4" w:space="0"/>
              <w:right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合同包预算（元）</w:t>
            </w:r>
          </w:p>
        </w:tc>
        <w:tc>
          <w:tcPr>
            <w:tcW w:w="1117"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允许</w:t>
            </w:r>
          </w:p>
          <w:p>
            <w:pPr>
              <w:widowControl/>
              <w:jc w:val="center"/>
              <w:rPr>
                <w:rFonts w:ascii="宋体" w:cs="宋体"/>
                <w:kern w:val="0"/>
                <w:sz w:val="24"/>
                <w:szCs w:val="24"/>
              </w:rPr>
            </w:pPr>
            <w:r>
              <w:rPr>
                <w:rFonts w:hint="eastAsia" w:ascii="宋体" w:hAnsi="宋体" w:cs="宋体"/>
                <w:kern w:val="0"/>
                <w:sz w:val="24"/>
                <w:szCs w:val="24"/>
              </w:rPr>
              <w:t>进口</w:t>
            </w:r>
          </w:p>
        </w:tc>
        <w:tc>
          <w:tcPr>
            <w:tcW w:w="1367"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项目总预算（元）</w:t>
            </w:r>
          </w:p>
        </w:tc>
        <w:tc>
          <w:tcPr>
            <w:tcW w:w="1350" w:type="dxa"/>
            <w:tcBorders>
              <w:top w:val="outset" w:color="auto" w:sz="6" w:space="0"/>
              <w:left w:val="outset" w:color="auto" w:sz="6" w:space="0"/>
              <w:bottom w:val="outset" w:color="auto" w:sz="6" w:space="0"/>
            </w:tcBorders>
            <w:noWrap w:val="0"/>
            <w:vAlign w:val="center"/>
          </w:tcPr>
          <w:p>
            <w:pPr>
              <w:widowControl/>
              <w:jc w:val="center"/>
              <w:rPr>
                <w:rFonts w:ascii="宋体" w:cs="宋体"/>
                <w:kern w:val="0"/>
                <w:sz w:val="24"/>
                <w:szCs w:val="24"/>
              </w:rPr>
            </w:pPr>
            <w:r>
              <w:rPr>
                <w:rFonts w:hint="eastAsia" w:ascii="宋体" w:hAnsi="宋体" w:cs="宋体"/>
                <w:kern w:val="0"/>
                <w:sz w:val="24"/>
                <w:szCs w:val="24"/>
              </w:rPr>
              <w:t>谈判保证金（元）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62" w:hRule="atLeast"/>
          <w:jc w:val="center"/>
        </w:trPr>
        <w:tc>
          <w:tcPr>
            <w:tcW w:w="555" w:type="dxa"/>
            <w:tcBorders>
              <w:top w:val="outset" w:color="auto" w:sz="6" w:space="0"/>
              <w:bottom w:val="outset" w:color="auto" w:sz="6" w:space="0"/>
              <w:right w:val="outset" w:color="auto" w:sz="6" w:space="0"/>
            </w:tcBorders>
            <w:noWrap w:val="0"/>
            <w:vAlign w:val="center"/>
          </w:tcPr>
          <w:p>
            <w:pPr>
              <w:widowControl/>
              <w:jc w:val="center"/>
              <w:rPr>
                <w:rFonts w:ascii="宋体" w:cs="宋体"/>
                <w:kern w:val="0"/>
                <w:sz w:val="24"/>
                <w:szCs w:val="24"/>
              </w:rPr>
            </w:pPr>
            <w:r>
              <w:rPr>
                <w:rFonts w:ascii="宋体" w:hAnsi="宋体" w:cs="宋体"/>
                <w:kern w:val="0"/>
                <w:sz w:val="24"/>
                <w:szCs w:val="24"/>
              </w:rPr>
              <w:t>1</w:t>
            </w:r>
          </w:p>
        </w:tc>
        <w:tc>
          <w:tcPr>
            <w:tcW w:w="788"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ascii="宋体" w:cs="宋体"/>
                <w:kern w:val="0"/>
                <w:sz w:val="24"/>
                <w:szCs w:val="24"/>
              </w:rPr>
            </w:pPr>
            <w:r>
              <w:rPr>
                <w:rFonts w:ascii="宋体" w:hAnsi="宋体" w:cs="宋体"/>
                <w:kern w:val="0"/>
                <w:sz w:val="24"/>
                <w:szCs w:val="24"/>
              </w:rPr>
              <w:t>1-1</w:t>
            </w:r>
          </w:p>
        </w:tc>
        <w:tc>
          <w:tcPr>
            <w:tcW w:w="1300" w:type="dxa"/>
            <w:tcBorders>
              <w:top w:val="outset" w:color="auto" w:sz="6" w:space="0"/>
              <w:left w:val="single" w:color="auto" w:sz="4" w:space="0"/>
              <w:bottom w:val="outset" w:color="auto" w:sz="6" w:space="0"/>
              <w:right w:val="single" w:color="auto" w:sz="4" w:space="0"/>
            </w:tcBorders>
            <w:noWrap w:val="0"/>
            <w:vAlign w:val="center"/>
          </w:tcPr>
          <w:p>
            <w:pPr>
              <w:widowControl/>
              <w:jc w:val="center"/>
              <w:rPr>
                <w:rFonts w:ascii="宋体" w:cs="宋体"/>
                <w:color w:val="000000"/>
                <w:kern w:val="0"/>
                <w:sz w:val="24"/>
                <w:szCs w:val="24"/>
              </w:rPr>
            </w:pPr>
            <w:r>
              <w:rPr>
                <w:rFonts w:hint="eastAsia" w:ascii="MS Mincho" w:hAnsi="MS Mincho" w:eastAsia="MS Mincho" w:cs="MS Mincho"/>
                <w:color w:val="000000"/>
                <w:kern w:val="0"/>
                <w:sz w:val="24"/>
                <w:szCs w:val="24"/>
              </w:rPr>
              <w:t> </w:t>
            </w:r>
            <w:r>
              <w:rPr>
                <w:rFonts w:hint="eastAsia" w:ascii="MS Mincho" w:hAnsi="MS Mincho" w:eastAsia="宋体" w:cs="MS Mincho"/>
                <w:color w:val="000000"/>
                <w:kern w:val="0"/>
                <w:sz w:val="24"/>
                <w:szCs w:val="24"/>
                <w:lang w:eastAsia="zh-CN"/>
              </w:rPr>
              <w:t>专业技术</w:t>
            </w:r>
            <w:r>
              <w:rPr>
                <w:rFonts w:hint="eastAsia" w:ascii="宋体" w:hAnsi="宋体" w:cs="宋体"/>
                <w:color w:val="000000"/>
                <w:kern w:val="0"/>
                <w:sz w:val="24"/>
                <w:szCs w:val="24"/>
              </w:rPr>
              <w:t>服务</w:t>
            </w:r>
          </w:p>
        </w:tc>
        <w:tc>
          <w:tcPr>
            <w:tcW w:w="1583" w:type="dxa"/>
            <w:tcBorders>
              <w:top w:val="outset" w:color="auto" w:sz="6" w:space="0"/>
              <w:left w:val="single" w:color="auto" w:sz="4" w:space="0"/>
              <w:bottom w:val="outset" w:color="auto" w:sz="6" w:space="0"/>
              <w:right w:val="single" w:color="auto" w:sz="4" w:space="0"/>
            </w:tcBorders>
            <w:noWrap w:val="0"/>
            <w:vAlign w:val="center"/>
          </w:tcPr>
          <w:p>
            <w:pPr>
              <w:widowControl/>
              <w:jc w:val="center"/>
              <w:rPr>
                <w:rFonts w:hint="default" w:ascii="宋体" w:cs="宋体"/>
                <w:color w:val="000000"/>
                <w:kern w:val="0"/>
                <w:sz w:val="24"/>
                <w:szCs w:val="24"/>
                <w:highlight w:val="none"/>
                <w:lang w:val="en-US" w:eastAsia="zh-CN"/>
              </w:rPr>
            </w:pPr>
            <w:r>
              <w:rPr>
                <w:rFonts w:hint="eastAsia" w:ascii="宋体" w:cs="宋体"/>
                <w:color w:val="000000"/>
                <w:kern w:val="0"/>
                <w:sz w:val="24"/>
                <w:szCs w:val="24"/>
                <w:highlight w:val="none"/>
                <w:lang w:val="en-US" w:eastAsia="zh-CN"/>
              </w:rPr>
              <w:t>200/宗</w:t>
            </w:r>
          </w:p>
        </w:tc>
        <w:tc>
          <w:tcPr>
            <w:tcW w:w="1600" w:type="dxa"/>
            <w:tcBorders>
              <w:top w:val="outset" w:color="auto" w:sz="6" w:space="0"/>
              <w:left w:val="single" w:color="auto" w:sz="4" w:space="0"/>
              <w:bottom w:val="outset" w:color="auto" w:sz="6" w:space="0"/>
              <w:right w:val="single" w:color="auto" w:sz="4" w:space="0"/>
            </w:tcBorders>
            <w:noWrap w:val="0"/>
            <w:vAlign w:val="center"/>
          </w:tcPr>
          <w:p>
            <w:pPr>
              <w:widowControl/>
              <w:jc w:val="center"/>
              <w:rPr>
                <w:rFonts w:ascii="宋体" w:cs="宋体"/>
                <w:color w:val="000000"/>
                <w:kern w:val="0"/>
                <w:sz w:val="24"/>
                <w:szCs w:val="24"/>
                <w:highlight w:val="none"/>
              </w:rPr>
            </w:pPr>
            <w:r>
              <w:rPr>
                <w:rFonts w:hint="eastAsia" w:ascii="宋体" w:cs="宋体"/>
                <w:color w:val="000000"/>
                <w:kern w:val="0"/>
                <w:sz w:val="24"/>
                <w:szCs w:val="24"/>
                <w:highlight w:val="none"/>
                <w:lang w:val="en-US" w:eastAsia="zh-CN"/>
              </w:rPr>
              <w:t>26</w:t>
            </w:r>
            <w:r>
              <w:rPr>
                <w:rFonts w:hint="eastAsia" w:ascii="宋体" w:cs="宋体"/>
                <w:color w:val="000000"/>
                <w:kern w:val="0"/>
                <w:sz w:val="24"/>
                <w:szCs w:val="24"/>
                <w:highlight w:val="none"/>
              </w:rPr>
              <w:t>0000</w:t>
            </w:r>
          </w:p>
        </w:tc>
        <w:tc>
          <w:tcPr>
            <w:tcW w:w="1117" w:type="dxa"/>
            <w:tcBorders>
              <w:top w:val="outset" w:color="auto" w:sz="6" w:space="0"/>
              <w:left w:val="single" w:color="auto" w:sz="4" w:space="0"/>
              <w:bottom w:val="outset" w:color="auto" w:sz="6" w:space="0"/>
              <w:right w:val="outset" w:color="auto" w:sz="6" w:space="0"/>
            </w:tcBorders>
            <w:noWrap w:val="0"/>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否</w:t>
            </w:r>
          </w:p>
        </w:tc>
        <w:tc>
          <w:tcPr>
            <w:tcW w:w="1367"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cs="宋体"/>
                <w:color w:val="000000"/>
                <w:kern w:val="0"/>
                <w:sz w:val="24"/>
                <w:szCs w:val="24"/>
              </w:rPr>
            </w:pPr>
            <w:r>
              <w:rPr>
                <w:rFonts w:hint="eastAsia" w:ascii="宋体" w:cs="宋体"/>
                <w:color w:val="000000"/>
                <w:kern w:val="0"/>
                <w:sz w:val="24"/>
                <w:szCs w:val="24"/>
                <w:lang w:val="en-US" w:eastAsia="zh-CN"/>
              </w:rPr>
              <w:t>26</w:t>
            </w:r>
            <w:r>
              <w:rPr>
                <w:rFonts w:hint="eastAsia" w:ascii="宋体" w:cs="宋体"/>
                <w:color w:val="000000"/>
                <w:kern w:val="0"/>
                <w:sz w:val="24"/>
                <w:szCs w:val="24"/>
              </w:rPr>
              <w:t>0000</w:t>
            </w:r>
          </w:p>
        </w:tc>
        <w:tc>
          <w:tcPr>
            <w:tcW w:w="1350" w:type="dxa"/>
            <w:tcBorders>
              <w:top w:val="outset" w:color="auto" w:sz="6" w:space="0"/>
              <w:left w:val="outset" w:color="auto" w:sz="6" w:space="0"/>
              <w:bottom w:val="outset" w:color="auto" w:sz="6" w:space="0"/>
            </w:tcBorders>
            <w:noWrap w:val="0"/>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0</w:t>
            </w:r>
          </w:p>
        </w:tc>
      </w:tr>
    </w:tbl>
    <w:p>
      <w:pPr>
        <w:widowControl/>
        <w:spacing w:before="75" w:after="75" w:line="435" w:lineRule="atLeast"/>
        <w:ind w:firstLine="480"/>
        <w:jc w:val="left"/>
        <w:rPr>
          <w:rFonts w:hint="eastAsia" w:ascii="宋体" w:hAnsi="宋体" w:cs="宋体"/>
          <w:kern w:val="0"/>
          <w:sz w:val="24"/>
          <w:szCs w:val="24"/>
        </w:rPr>
      </w:pPr>
      <w:r>
        <w:rPr>
          <w:rFonts w:hint="eastAsia" w:ascii="宋体" w:hAnsi="宋体" w:cs="宋体"/>
          <w:kern w:val="0"/>
          <w:sz w:val="24"/>
          <w:szCs w:val="24"/>
          <w:shd w:val="clear" w:color="auto" w:fill="FFFFFF"/>
        </w:rPr>
        <w:t>4</w:t>
      </w:r>
      <w:r>
        <w:rPr>
          <w:rFonts w:ascii="宋体" w:hAnsi="宋体" w:cs="宋体"/>
          <w:kern w:val="0"/>
          <w:sz w:val="24"/>
          <w:szCs w:val="24"/>
          <w:shd w:val="clear" w:color="auto" w:fill="FFFFFF"/>
        </w:rPr>
        <w:t>.采购项目需要落实的政府采购政策：</w:t>
      </w:r>
      <w:r>
        <w:rPr>
          <w:rFonts w:hint="eastAsia" w:ascii="宋体" w:hAnsi="宋体" w:cs="宋体"/>
          <w:kern w:val="0"/>
          <w:sz w:val="24"/>
          <w:szCs w:val="24"/>
          <w:shd w:val="clear" w:color="auto" w:fill="FFFFFF"/>
        </w:rPr>
        <w:t>小型、微型企业，适用于（合同包</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）。监狱企业，适用于（合同包</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）。促进残疾人就业</w:t>
      </w:r>
      <w:r>
        <w:rPr>
          <w:rFonts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rPr>
        <w:t>，适用于（合同包</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w:t>
      </w:r>
      <w:r>
        <w:rPr>
          <w:rFonts w:hint="eastAsia" w:ascii="宋体" w:hAnsi="宋体" w:cs="宋体"/>
          <w:sz w:val="24"/>
          <w:szCs w:val="24"/>
        </w:rPr>
        <w:t>推动政府采购合同融资，适用于（合同包1），按照《福建省财政厅关于推进政府采购合同融资高质量开展的通知》执行。</w:t>
      </w:r>
      <w:r>
        <w:rPr>
          <w:rFonts w:hint="eastAsia" w:ascii="宋体" w:hAnsi="宋体" w:cs="宋体"/>
          <w:kern w:val="0"/>
          <w:sz w:val="24"/>
          <w:szCs w:val="24"/>
        </w:rPr>
        <w:t>信用记录，适用于（合同包</w:t>
      </w:r>
      <w:r>
        <w:rPr>
          <w:rFonts w:ascii="宋体" w:hAnsi="宋体" w:cs="宋体"/>
          <w:kern w:val="0"/>
          <w:sz w:val="24"/>
          <w:szCs w:val="24"/>
        </w:rPr>
        <w:t>1</w:t>
      </w:r>
      <w:r>
        <w:rPr>
          <w:rFonts w:hint="eastAsia" w:ascii="宋体" w:hAnsi="宋体" w:cs="宋体"/>
          <w:kern w:val="0"/>
          <w:sz w:val="24"/>
          <w:szCs w:val="24"/>
        </w:rPr>
        <w:t>），按照下列规定执行：（</w:t>
      </w:r>
      <w:r>
        <w:rPr>
          <w:rFonts w:ascii="宋体" w:hAnsi="宋体" w:cs="宋体"/>
          <w:kern w:val="0"/>
          <w:sz w:val="24"/>
          <w:szCs w:val="24"/>
        </w:rPr>
        <w:t>1</w:t>
      </w:r>
      <w:r>
        <w:rPr>
          <w:rFonts w:hint="eastAsia" w:ascii="宋体" w:hAnsi="宋体" w:cs="宋体"/>
          <w:kern w:val="0"/>
          <w:sz w:val="24"/>
          <w:szCs w:val="24"/>
        </w:rPr>
        <w:t>）投标人应在（填写招标文件要求的截止时点）前分别通过</w:t>
      </w:r>
      <w:r>
        <w:rPr>
          <w:rFonts w:hint="eastAsia" w:ascii="宋体" w:cs="宋体"/>
          <w:kern w:val="0"/>
          <w:sz w:val="24"/>
          <w:szCs w:val="24"/>
        </w:rPr>
        <w:t>“</w:t>
      </w:r>
      <w:r>
        <w:rPr>
          <w:rFonts w:hint="eastAsia" w:ascii="宋体" w:hAnsi="宋体" w:cs="宋体"/>
          <w:kern w:val="0"/>
          <w:sz w:val="24"/>
          <w:szCs w:val="24"/>
        </w:rPr>
        <w:t>信用中国</w:t>
      </w:r>
      <w:r>
        <w:rPr>
          <w:rFonts w:hint="eastAsia" w:ascii="宋体" w:cs="宋体"/>
          <w:kern w:val="0"/>
          <w:sz w:val="24"/>
          <w:szCs w:val="24"/>
        </w:rPr>
        <w:t>”</w:t>
      </w:r>
      <w:r>
        <w:rPr>
          <w:rFonts w:hint="eastAsia" w:ascii="宋体" w:hAnsi="宋体" w:cs="宋体"/>
          <w:kern w:val="0"/>
          <w:sz w:val="24"/>
          <w:szCs w:val="24"/>
        </w:rPr>
        <w:t>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）查询并打印相应的信用记录（以下简称：</w:t>
      </w:r>
      <w:r>
        <w:rPr>
          <w:rFonts w:hint="eastAsia" w:ascii="宋体" w:cs="宋体"/>
          <w:kern w:val="0"/>
          <w:sz w:val="24"/>
          <w:szCs w:val="24"/>
        </w:rPr>
        <w:t>“</w:t>
      </w:r>
      <w:r>
        <w:rPr>
          <w:rFonts w:hint="eastAsia" w:ascii="宋体" w:hAnsi="宋体" w:cs="宋体"/>
          <w:kern w:val="0"/>
          <w:sz w:val="24"/>
          <w:szCs w:val="24"/>
        </w:rPr>
        <w:t>投标人提供的查询结果</w:t>
      </w:r>
      <w:r>
        <w:rPr>
          <w:rFonts w:hint="eastAsia" w:ascii="宋体" w:cs="宋体"/>
          <w:kern w:val="0"/>
          <w:sz w:val="24"/>
          <w:szCs w:val="24"/>
        </w:rPr>
        <w:t>”</w:t>
      </w:r>
      <w:r>
        <w:rPr>
          <w:rFonts w:hint="eastAsia" w:ascii="宋体" w:hAnsi="宋体" w:cs="宋体"/>
          <w:kern w:val="0"/>
          <w:sz w:val="24"/>
          <w:szCs w:val="24"/>
        </w:rPr>
        <w:t>），投标人提供的查询结果应为其通过上述网站获取的信用信息查询结果原始页面的打印件（或截图）。（</w:t>
      </w:r>
      <w:r>
        <w:rPr>
          <w:rFonts w:ascii="宋体" w:hAnsi="宋体" w:cs="宋体"/>
          <w:kern w:val="0"/>
          <w:sz w:val="24"/>
          <w:szCs w:val="24"/>
        </w:rPr>
        <w:t>2</w:t>
      </w:r>
      <w:r>
        <w:rPr>
          <w:rFonts w:hint="eastAsia" w:ascii="宋体" w:hAnsi="宋体" w:cs="宋体"/>
          <w:kern w:val="0"/>
          <w:sz w:val="24"/>
          <w:szCs w:val="24"/>
        </w:rPr>
        <w:t>）查询结果的审查：①由资格审查小组通过上述网站查询并打印投标人信用记录（以下简称：</w:t>
      </w:r>
      <w:r>
        <w:rPr>
          <w:rFonts w:hint="eastAsia" w:ascii="宋体" w:cs="宋体"/>
          <w:kern w:val="0"/>
          <w:sz w:val="24"/>
          <w:szCs w:val="24"/>
        </w:rPr>
        <w:t>“</w:t>
      </w:r>
      <w:r>
        <w:rPr>
          <w:rFonts w:hint="eastAsia" w:ascii="宋体" w:hAnsi="宋体" w:cs="宋体"/>
          <w:kern w:val="0"/>
          <w:sz w:val="24"/>
          <w:szCs w:val="24"/>
        </w:rPr>
        <w:t>资格审查小组的查询结果</w:t>
      </w:r>
      <w:r>
        <w:rPr>
          <w:rFonts w:hint="eastAsia" w:ascii="宋体" w:cs="宋体"/>
          <w:kern w:val="0"/>
          <w:sz w:val="24"/>
          <w:szCs w:val="24"/>
        </w:rPr>
        <w:t>”</w:t>
      </w:r>
      <w:r>
        <w:rPr>
          <w:rFonts w:hint="eastAsia" w:ascii="宋体" w:hAnsi="宋体" w:cs="宋体"/>
          <w:kern w:val="0"/>
          <w:sz w:val="24"/>
          <w:szCs w:val="24"/>
        </w:rPr>
        <w:t>）。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r>
        <w:rPr>
          <w:rFonts w:ascii="宋体" w:hAnsi="宋体" w:cs="宋体"/>
          <w:kern w:val="0"/>
          <w:sz w:val="24"/>
          <w:szCs w:val="24"/>
        </w:rPr>
        <w:t> </w:t>
      </w:r>
    </w:p>
    <w:p>
      <w:pPr>
        <w:widowControl/>
        <w:spacing w:before="75" w:after="75" w:line="435" w:lineRule="atLeast"/>
        <w:ind w:firstLine="480"/>
        <w:jc w:val="left"/>
        <w:rPr>
          <w:rFonts w:hint="eastAsia"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.供应商的资格要求</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shd w:val="clear" w:color="auto" w:fill="FFFFFF"/>
        </w:rPr>
        <w:t>   </w:t>
      </w:r>
      <w:r>
        <w:rPr>
          <w:rFonts w:hint="eastAsia" w:ascii="宋体" w:hAnsi="宋体" w:cs="宋体"/>
          <w:kern w:val="0"/>
          <w:sz w:val="24"/>
          <w:szCs w:val="24"/>
          <w:shd w:val="clear" w:color="auto" w:fill="FFFFFF"/>
        </w:rPr>
        <w:t>5</w:t>
      </w:r>
      <w:r>
        <w:rPr>
          <w:rFonts w:ascii="宋体" w:hAnsi="宋体" w:cs="宋体"/>
          <w:kern w:val="0"/>
          <w:sz w:val="24"/>
          <w:szCs w:val="24"/>
          <w:shd w:val="clear" w:color="auto" w:fill="FFFFFF"/>
        </w:rPr>
        <w:t>.1法定条件：符合《中华人民共和国政府采购法》第二十二条第一款规定的条件。</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shd w:val="clear" w:color="auto" w:fill="FFFFFF"/>
        </w:rPr>
        <w:t>   </w:t>
      </w:r>
      <w:r>
        <w:rPr>
          <w:rFonts w:hint="eastAsia" w:ascii="宋体" w:hAnsi="宋体" w:cs="宋体"/>
          <w:kern w:val="0"/>
          <w:sz w:val="24"/>
          <w:szCs w:val="24"/>
          <w:shd w:val="clear" w:color="auto" w:fill="FFFFFF"/>
        </w:rPr>
        <w:t>5</w:t>
      </w:r>
      <w:r>
        <w:rPr>
          <w:rFonts w:ascii="宋体" w:hAnsi="宋体" w:cs="宋体"/>
          <w:kern w:val="0"/>
          <w:sz w:val="24"/>
          <w:szCs w:val="24"/>
          <w:shd w:val="clear" w:color="auto" w:fill="FFFFFF"/>
        </w:rPr>
        <w:t>.2特定条件：</w:t>
      </w:r>
    </w:p>
    <w:p>
      <w:pPr>
        <w:widowControl/>
        <w:spacing w:before="75" w:after="240"/>
        <w:jc w:val="left"/>
        <w:rPr>
          <w:rFonts w:hint="eastAsia" w:ascii="宋体" w:hAnsi="宋体" w:cs="宋体"/>
          <w:kern w:val="0"/>
          <w:sz w:val="24"/>
          <w:szCs w:val="24"/>
        </w:rPr>
      </w:pPr>
      <w:r>
        <w:rPr>
          <w:rFonts w:ascii="宋体" w:hAnsi="宋体" w:cs="宋体"/>
          <w:kern w:val="0"/>
          <w:sz w:val="24"/>
          <w:szCs w:val="24"/>
          <w:shd w:val="clear" w:color="auto" w:fill="FFFFFF"/>
        </w:rPr>
        <w:t xml:space="preserve">    </w:t>
      </w:r>
      <w:r>
        <w:rPr>
          <w:rFonts w:ascii="宋体" w:hAnsi="宋体" w:cs="宋体"/>
          <w:b/>
          <w:bCs/>
          <w:kern w:val="0"/>
          <w:sz w:val="24"/>
          <w:szCs w:val="24"/>
          <w:shd w:val="clear" w:color="auto" w:fill="FFFFFF"/>
        </w:rPr>
        <w:t>包：1</w:t>
      </w:r>
      <w:r>
        <w:rPr>
          <w:rFonts w:ascii="宋体" w:hAnsi="宋体" w:cs="宋体"/>
          <w:kern w:val="0"/>
          <w:sz w:val="24"/>
          <w:szCs w:val="24"/>
          <w:shd w:val="clear" w:color="auto" w:fill="FFFFFF"/>
        </w:rPr>
        <w:t xml:space="preserve"> </w:t>
      </w:r>
    </w:p>
    <w:tbl>
      <w:tblPr>
        <w:tblStyle w:val="6"/>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cs="宋体"/>
                <w:b/>
                <w:bCs/>
                <w:kern w:val="0"/>
                <w:sz w:val="24"/>
                <w:szCs w:val="24"/>
              </w:rPr>
            </w:pPr>
            <w:r>
              <w:rPr>
                <w:rFonts w:ascii="宋体" w:hAnsi="宋体" w:cs="宋体"/>
                <w:b/>
                <w:bCs/>
                <w:kern w:val="0"/>
                <w:sz w:val="24"/>
                <w:szCs w:val="24"/>
              </w:rPr>
              <w:t>明细</w:t>
            </w:r>
          </w:p>
        </w:tc>
        <w:tc>
          <w:tcPr>
            <w:tcW w:w="2750"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szCs w:val="24"/>
                <w:highlight w:val="none"/>
              </w:rPr>
            </w:pPr>
            <w:r>
              <w:rPr>
                <w:rFonts w:ascii="宋体" w:hAnsi="宋体" w:cs="宋体"/>
                <w:kern w:val="0"/>
                <w:sz w:val="24"/>
                <w:szCs w:val="24"/>
                <w:highlight w:val="none"/>
              </w:rPr>
              <w:t>采购人提出特定条件的证明材料、落实政府采购政策的证明材料等。</w:t>
            </w:r>
          </w:p>
        </w:tc>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szCs w:val="24"/>
                <w:highlight w:val="none"/>
              </w:rPr>
            </w:pPr>
            <w:r>
              <w:rPr>
                <w:rFonts w:ascii="宋体" w:hAnsi="宋体" w:cs="宋体"/>
                <w:kern w:val="0"/>
                <w:sz w:val="24"/>
                <w:szCs w:val="24"/>
                <w:highlight w:val="none"/>
              </w:rPr>
              <w:t>投标人须具备</w:t>
            </w:r>
            <w:r>
              <w:rPr>
                <w:rFonts w:hint="eastAsia" w:ascii="宋体" w:hAnsi="宋体"/>
                <w:sz w:val="24"/>
                <w:highlight w:val="none"/>
              </w:rPr>
              <w:t>自然资源（测绘）主管部门颁发的工程测量、</w:t>
            </w:r>
            <w:r>
              <w:rPr>
                <w:rFonts w:hint="eastAsia" w:ascii="宋体" w:hAnsi="宋体"/>
                <w:sz w:val="24"/>
                <w:highlight w:val="none"/>
                <w:lang w:eastAsia="zh-CN"/>
              </w:rPr>
              <w:t>界线与</w:t>
            </w:r>
            <w:r>
              <w:rPr>
                <w:rFonts w:hint="eastAsia" w:ascii="宋体" w:hAnsi="宋体"/>
                <w:sz w:val="24"/>
                <w:highlight w:val="none"/>
              </w:rPr>
              <w:t>不动产测绘、地理信息系统工程乙级及以上资质。</w:t>
            </w:r>
            <w:r>
              <w:rPr>
                <w:rFonts w:ascii="宋体" w:hAnsi="宋体" w:cs="宋体"/>
                <w:kern w:val="0"/>
                <w:sz w:val="24"/>
                <w:szCs w:val="24"/>
                <w:highlight w:val="none"/>
              </w:rPr>
              <w:t>提供有效证书复印件并加盖公章。</w:t>
            </w:r>
          </w:p>
        </w:tc>
      </w:tr>
    </w:tbl>
    <w:p>
      <w:pPr>
        <w:widowControl/>
        <w:spacing w:before="75" w:after="75" w:line="360" w:lineRule="atLeast"/>
        <w:ind w:firstLine="480"/>
        <w:jc w:val="left"/>
        <w:rPr>
          <w:rFonts w:ascii="宋体" w:hAnsi="宋体" w:cs="宋体"/>
          <w:kern w:val="0"/>
          <w:sz w:val="24"/>
          <w:szCs w:val="24"/>
        </w:rPr>
      </w:pPr>
      <w:r>
        <w:rPr>
          <w:rFonts w:hint="eastAsia" w:ascii="宋体" w:hAnsi="宋体" w:cs="宋体"/>
          <w:kern w:val="0"/>
          <w:sz w:val="24"/>
          <w:szCs w:val="24"/>
          <w:shd w:val="clear" w:color="auto" w:fill="FFFFFF"/>
        </w:rPr>
        <w:t>5</w:t>
      </w:r>
      <w:r>
        <w:rPr>
          <w:rFonts w:ascii="宋体" w:hAnsi="宋体" w:cs="宋体"/>
          <w:kern w:val="0"/>
          <w:sz w:val="24"/>
          <w:szCs w:val="24"/>
          <w:shd w:val="clear" w:color="auto" w:fill="FFFFFF"/>
        </w:rPr>
        <w:t>.3是否接受联合体形式的响应谈判：不接受</w:t>
      </w:r>
    </w:p>
    <w:p>
      <w:pPr>
        <w:widowControl/>
        <w:spacing w:before="75" w:after="75" w:line="435" w:lineRule="atLeast"/>
        <w:ind w:firstLine="480"/>
        <w:jc w:val="left"/>
        <w:rPr>
          <w:rFonts w:hint="eastAsia" w:ascii="宋体" w:hAnsi="宋体" w:cs="宋体"/>
          <w:kern w:val="0"/>
          <w:sz w:val="24"/>
          <w:szCs w:val="24"/>
        </w:rPr>
      </w:pPr>
      <w:r>
        <w:rPr>
          <w:rFonts w:ascii="宋体" w:hAnsi="宋体" w:cs="宋体"/>
          <w:b/>
          <w:bCs/>
          <w:kern w:val="0"/>
          <w:sz w:val="24"/>
          <w:szCs w:val="24"/>
        </w:rPr>
        <w:t>※</w:t>
      </w:r>
      <w:r>
        <w:rPr>
          <w:rFonts w:ascii="宋体" w:hAnsi="宋体" w:cs="宋体"/>
          <w:b/>
          <w:bCs/>
          <w:kern w:val="0"/>
          <w:sz w:val="24"/>
          <w:szCs w:val="24"/>
          <w:shd w:val="clear" w:color="auto" w:fill="FFFFFF"/>
        </w:rPr>
        <w:t>根据上述资格要求，供应商响应文件中应提交的“资格证明文件”相关规定和资料要求，详见竞争性谈判须知前附表和谈判文件第五章。</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6</w:t>
      </w:r>
      <w:r>
        <w:rPr>
          <w:rFonts w:ascii="宋体" w:hAnsi="宋体" w:cs="宋体"/>
          <w:kern w:val="0"/>
          <w:sz w:val="24"/>
          <w:szCs w:val="24"/>
        </w:rPr>
        <w:t>.供应商报名期限：</w:t>
      </w:r>
      <w:r>
        <w:rPr>
          <w:rFonts w:hint="eastAsia" w:ascii="宋体" w:hAnsi="宋体" w:cs="宋体"/>
          <w:kern w:val="0"/>
          <w:sz w:val="24"/>
          <w:szCs w:val="24"/>
          <w:lang w:eastAsia="zh-CN"/>
        </w:rPr>
        <w:t>2022</w:t>
      </w:r>
      <w:r>
        <w:rPr>
          <w:rFonts w:hint="eastAsia" w:ascii="宋体" w:hAnsi="宋体" w:cs="宋体"/>
          <w:kern w:val="0"/>
          <w:sz w:val="24"/>
          <w:szCs w:val="24"/>
        </w:rPr>
        <w:t>年</w:t>
      </w:r>
      <w:r>
        <w:rPr>
          <w:rFonts w:hint="eastAsia" w:ascii="宋体" w:hAnsi="宋体" w:cs="宋体"/>
          <w:kern w:val="0"/>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02</w:t>
      </w:r>
      <w:r>
        <w:rPr>
          <w:rFonts w:hint="eastAsia" w:ascii="宋体" w:hAnsi="宋体" w:cs="宋体"/>
          <w:kern w:val="0"/>
          <w:sz w:val="24"/>
          <w:szCs w:val="24"/>
        </w:rPr>
        <w:t>日至</w:t>
      </w:r>
      <w:r>
        <w:rPr>
          <w:rFonts w:hint="eastAsia" w:ascii="宋体" w:hAnsi="宋体" w:cs="宋体"/>
          <w:kern w:val="0"/>
          <w:sz w:val="24"/>
          <w:szCs w:val="24"/>
          <w:lang w:eastAsia="zh-CN"/>
        </w:rPr>
        <w:t>2022</w:t>
      </w:r>
      <w:r>
        <w:rPr>
          <w:rFonts w:hint="eastAsia" w:ascii="宋体" w:hAnsi="宋体" w:cs="宋体"/>
          <w:kern w:val="0"/>
          <w:sz w:val="24"/>
          <w:szCs w:val="24"/>
        </w:rPr>
        <w:t>年</w:t>
      </w:r>
      <w:r>
        <w:rPr>
          <w:rFonts w:hint="eastAsia" w:ascii="宋体" w:hAnsi="宋体" w:cs="宋体"/>
          <w:kern w:val="0"/>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07</w:t>
      </w:r>
      <w:r>
        <w:rPr>
          <w:rFonts w:hint="eastAsia" w:ascii="宋体" w:hAnsi="宋体" w:cs="宋体"/>
          <w:kern w:val="0"/>
          <w:sz w:val="24"/>
          <w:szCs w:val="24"/>
        </w:rPr>
        <w:t xml:space="preserve"> 日</w:t>
      </w:r>
      <w:r>
        <w:rPr>
          <w:rFonts w:hint="eastAsia" w:ascii="宋体" w:hAnsi="宋体"/>
          <w:sz w:val="24"/>
        </w:rPr>
        <w:t>每天8:30～12:00时，14:30～17:30时</w:t>
      </w:r>
      <w:r>
        <w:rPr>
          <w:rFonts w:hint="eastAsia" w:ascii="宋体" w:hAnsi="宋体" w:cs="宋体"/>
          <w:kern w:val="0"/>
          <w:sz w:val="24"/>
          <w:szCs w:val="24"/>
        </w:rPr>
        <w:t>（双休日及法定节假日除外）</w:t>
      </w:r>
    </w:p>
    <w:p>
      <w:pPr>
        <w:widowControl/>
        <w:spacing w:before="75" w:after="75" w:line="435" w:lineRule="atLeast"/>
        <w:ind w:firstLine="120" w:firstLineChars="50"/>
        <w:jc w:val="left"/>
        <w:rPr>
          <w:rFonts w:hint="eastAsia" w:ascii="宋体" w:hAnsi="宋体" w:cs="宋体"/>
          <w:kern w:val="0"/>
          <w:sz w:val="24"/>
          <w:szCs w:val="24"/>
        </w:rPr>
      </w:pPr>
      <w:r>
        <w:rPr>
          <w:rFonts w:ascii="宋体" w:hAnsi="宋体" w:cs="宋体"/>
          <w:kern w:val="0"/>
          <w:sz w:val="24"/>
          <w:szCs w:val="24"/>
        </w:rPr>
        <w:t>详见谈判公告或更正公告（若有），若不一致，以更正公告（若有）为准</w:t>
      </w:r>
      <w:r>
        <w:rPr>
          <w:rFonts w:ascii="宋体" w:hAnsi="宋体" w:cs="宋体"/>
          <w:kern w:val="0"/>
          <w:sz w:val="24"/>
          <w:szCs w:val="24"/>
          <w:shd w:val="clear" w:color="auto" w:fill="FFFFFF"/>
        </w:rPr>
        <w:t>。</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shd w:val="clear" w:color="auto" w:fill="FFFFFF"/>
        </w:rPr>
        <w:t>   </w:t>
      </w:r>
      <w:r>
        <w:rPr>
          <w:rFonts w:hint="eastAsia" w:ascii="宋体" w:hAnsi="宋体" w:cs="宋体"/>
          <w:kern w:val="0"/>
          <w:sz w:val="24"/>
          <w:szCs w:val="24"/>
          <w:shd w:val="clear" w:color="auto" w:fill="FFFFFF"/>
        </w:rPr>
        <w:t>6</w:t>
      </w:r>
      <w:r>
        <w:rPr>
          <w:rFonts w:ascii="宋体" w:hAnsi="宋体" w:cs="宋体"/>
          <w:kern w:val="0"/>
          <w:sz w:val="24"/>
          <w:szCs w:val="24"/>
          <w:shd w:val="clear" w:color="auto" w:fill="FFFFFF"/>
        </w:rPr>
        <w:t>.1如果采购过程中有发出更正公告，采购人将根据实际情况确定是否延长报名期限，则报名截止时间以更正公告中的约定为准。</w:t>
      </w:r>
    </w:p>
    <w:p>
      <w:pPr>
        <w:widowControl/>
        <w:spacing w:before="75" w:after="75" w:line="435" w:lineRule="atLeast"/>
        <w:jc w:val="left"/>
        <w:rPr>
          <w:rFonts w:hint="eastAsia"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.获取采购文件时间、地点、方式：</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shd w:val="clear" w:color="auto" w:fill="FFFFFF"/>
        </w:rPr>
        <w:t> </w:t>
      </w:r>
      <w:r>
        <w:rPr>
          <w:rFonts w:hint="eastAsia" w:ascii="宋体" w:hAnsi="宋体" w:cs="宋体"/>
          <w:kern w:val="0"/>
          <w:sz w:val="24"/>
          <w:szCs w:val="24"/>
          <w:shd w:val="clear" w:color="auto" w:fill="FFFFFF"/>
        </w:rPr>
        <w:t>7</w:t>
      </w:r>
      <w:r>
        <w:rPr>
          <w:rFonts w:ascii="宋体" w:hAnsi="宋体" w:cs="宋体"/>
          <w:kern w:val="0"/>
          <w:sz w:val="24"/>
          <w:szCs w:val="24"/>
          <w:shd w:val="clear" w:color="auto" w:fill="FFFFFF"/>
        </w:rPr>
        <w:t>.1采购文件的提供期限：</w:t>
      </w:r>
      <w:r>
        <w:rPr>
          <w:rFonts w:hint="eastAsia" w:ascii="宋体" w:hAnsi="宋体" w:cs="宋体"/>
          <w:kern w:val="0"/>
          <w:sz w:val="24"/>
          <w:szCs w:val="24"/>
          <w:lang w:eastAsia="zh-CN"/>
        </w:rPr>
        <w:t>2022</w:t>
      </w:r>
      <w:r>
        <w:rPr>
          <w:rFonts w:hint="eastAsia" w:ascii="宋体" w:hAnsi="宋体" w:cs="宋体"/>
          <w:kern w:val="0"/>
          <w:sz w:val="24"/>
          <w:szCs w:val="24"/>
        </w:rPr>
        <w:t>年</w:t>
      </w:r>
      <w:r>
        <w:rPr>
          <w:rFonts w:hint="eastAsia" w:ascii="宋体" w:hAnsi="宋体" w:cs="宋体"/>
          <w:kern w:val="0"/>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02</w:t>
      </w:r>
      <w:r>
        <w:rPr>
          <w:rFonts w:hint="eastAsia" w:ascii="宋体" w:hAnsi="宋体" w:cs="宋体"/>
          <w:kern w:val="0"/>
          <w:sz w:val="24"/>
          <w:szCs w:val="24"/>
        </w:rPr>
        <w:t>日至</w:t>
      </w:r>
      <w:r>
        <w:rPr>
          <w:rFonts w:hint="eastAsia" w:ascii="宋体" w:hAnsi="宋体" w:cs="宋体"/>
          <w:kern w:val="0"/>
          <w:sz w:val="24"/>
          <w:szCs w:val="24"/>
          <w:lang w:eastAsia="zh-CN"/>
        </w:rPr>
        <w:t>2022</w:t>
      </w:r>
      <w:r>
        <w:rPr>
          <w:rFonts w:hint="eastAsia" w:ascii="宋体" w:hAnsi="宋体" w:cs="宋体"/>
          <w:kern w:val="0"/>
          <w:sz w:val="24"/>
          <w:szCs w:val="24"/>
        </w:rPr>
        <w:t>年</w:t>
      </w:r>
      <w:r>
        <w:rPr>
          <w:rFonts w:hint="eastAsia" w:ascii="宋体" w:hAnsi="宋体" w:cs="宋体"/>
          <w:kern w:val="0"/>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07</w:t>
      </w:r>
      <w:r>
        <w:rPr>
          <w:rFonts w:hint="eastAsia" w:ascii="宋体" w:hAnsi="宋体" w:cs="宋体"/>
          <w:kern w:val="0"/>
          <w:sz w:val="24"/>
          <w:szCs w:val="24"/>
        </w:rPr>
        <w:t xml:space="preserve"> 日</w:t>
      </w:r>
      <w:r>
        <w:rPr>
          <w:rFonts w:hint="eastAsia" w:ascii="宋体" w:hAnsi="宋体"/>
          <w:sz w:val="24"/>
        </w:rPr>
        <w:t>每天8:30～12:00时，14:30～17:30时</w:t>
      </w:r>
      <w:r>
        <w:rPr>
          <w:rFonts w:hint="eastAsia" w:ascii="宋体" w:hAnsi="宋体" w:cs="宋体"/>
          <w:kern w:val="0"/>
          <w:sz w:val="24"/>
          <w:szCs w:val="24"/>
        </w:rPr>
        <w:t>（双休日及法定节假日除外）.</w:t>
      </w:r>
    </w:p>
    <w:p>
      <w:pPr>
        <w:widowControl/>
        <w:spacing w:before="75" w:after="75" w:line="435" w:lineRule="atLeast"/>
        <w:ind w:firstLine="480"/>
        <w:jc w:val="left"/>
        <w:rPr>
          <w:rFonts w:hint="eastAsia" w:ascii="宋体" w:hAnsi="宋体" w:cs="宋体"/>
          <w:kern w:val="0"/>
          <w:sz w:val="24"/>
          <w:szCs w:val="24"/>
        </w:rPr>
      </w:pPr>
      <w:r>
        <w:rPr>
          <w:rFonts w:ascii="宋体" w:hAnsi="宋体" w:cs="宋体"/>
          <w:kern w:val="0"/>
          <w:sz w:val="24"/>
          <w:szCs w:val="24"/>
        </w:rPr>
        <w:t>详见谈判公告或更正公告（若有），若不一致，以更正公告（若有）为准。</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shd w:val="clear" w:color="auto" w:fill="FFFFFF"/>
        </w:rPr>
        <w:t>   </w:t>
      </w:r>
      <w:r>
        <w:rPr>
          <w:rFonts w:hint="eastAsia" w:ascii="宋体" w:hAnsi="宋体" w:cs="宋体"/>
          <w:kern w:val="0"/>
          <w:sz w:val="24"/>
          <w:szCs w:val="24"/>
          <w:shd w:val="clear" w:color="auto" w:fill="FFFFFF"/>
        </w:rPr>
        <w:t>7</w:t>
      </w:r>
      <w:r>
        <w:rPr>
          <w:rFonts w:ascii="宋体" w:hAnsi="宋体" w:cs="宋体"/>
          <w:kern w:val="0"/>
          <w:sz w:val="24"/>
          <w:szCs w:val="24"/>
          <w:shd w:val="clear" w:color="auto" w:fill="FFFFFF"/>
        </w:rPr>
        <w:t>.2获取地点及方式：</w:t>
      </w:r>
      <w:r>
        <w:rPr>
          <w:rFonts w:hint="eastAsia" w:ascii="宋体" w:hAnsi="宋体" w:cs="宋体"/>
          <w:kern w:val="0"/>
          <w:sz w:val="24"/>
          <w:szCs w:val="24"/>
          <w:shd w:val="clear" w:color="auto" w:fill="FFFFFF"/>
          <w:lang w:eastAsia="zh-CN"/>
        </w:rPr>
        <w:t>漳州市龙海区</w:t>
      </w:r>
      <w:r>
        <w:rPr>
          <w:rFonts w:hint="eastAsia" w:ascii="宋体" w:hAnsi="宋体" w:cs="宋体"/>
          <w:kern w:val="0"/>
          <w:sz w:val="24"/>
          <w:szCs w:val="24"/>
          <w:shd w:val="clear" w:color="auto" w:fill="FFFFFF"/>
        </w:rPr>
        <w:t>榜山镇锦龙小区28幢204，现场报名或电子邮件</w:t>
      </w:r>
      <w:r>
        <w:rPr>
          <w:rFonts w:ascii="宋体" w:hAnsi="宋体" w:cs="宋体"/>
          <w:kern w:val="0"/>
          <w:sz w:val="24"/>
          <w:szCs w:val="24"/>
          <w:shd w:val="clear" w:color="auto" w:fill="FFFFFF"/>
        </w:rPr>
        <w:t>方式获取。</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8</w:t>
      </w:r>
      <w:r>
        <w:rPr>
          <w:rFonts w:ascii="宋体" w:hAnsi="宋体" w:cs="宋体"/>
          <w:kern w:val="0"/>
          <w:sz w:val="24"/>
          <w:szCs w:val="24"/>
        </w:rPr>
        <w:t>.采购文件售价：</w:t>
      </w:r>
      <w:r>
        <w:rPr>
          <w:rFonts w:hint="eastAsia" w:ascii="宋体" w:hAnsi="宋体" w:cs="宋体"/>
          <w:kern w:val="0"/>
          <w:sz w:val="24"/>
          <w:szCs w:val="24"/>
          <w:lang w:val="en-US" w:eastAsia="zh-CN"/>
        </w:rPr>
        <w:t>2</w:t>
      </w:r>
      <w:r>
        <w:rPr>
          <w:rFonts w:hint="eastAsia" w:ascii="宋体" w:hAnsi="宋体" w:cs="宋体"/>
          <w:kern w:val="0"/>
          <w:sz w:val="24"/>
          <w:szCs w:val="24"/>
        </w:rPr>
        <w:t>0</w:t>
      </w:r>
      <w:r>
        <w:rPr>
          <w:rFonts w:ascii="宋体" w:hAnsi="宋体" w:cs="宋体"/>
          <w:kern w:val="0"/>
          <w:sz w:val="24"/>
          <w:szCs w:val="24"/>
          <w:shd w:val="clear" w:color="auto" w:fill="FFFFFF"/>
        </w:rPr>
        <w:t>0元</w:t>
      </w:r>
      <w:r>
        <w:rPr>
          <w:rFonts w:hint="eastAsia" w:ascii="宋体" w:hAnsi="宋体" w:cs="宋体"/>
          <w:kern w:val="0"/>
          <w:sz w:val="24"/>
          <w:szCs w:val="24"/>
          <w:shd w:val="clear" w:color="auto" w:fill="FFFFFF"/>
        </w:rPr>
        <w:t>（售后不退）</w:t>
      </w:r>
      <w:r>
        <w:rPr>
          <w:rFonts w:ascii="宋体" w:hAnsi="宋体" w:cs="宋体"/>
          <w:kern w:val="0"/>
          <w:sz w:val="24"/>
          <w:szCs w:val="24"/>
          <w:shd w:val="clear" w:color="auto" w:fill="FFFFFF"/>
        </w:rPr>
        <w:t>。</w:t>
      </w:r>
      <w:r>
        <w:rPr>
          <w:rFonts w:ascii="宋体" w:hAnsi="宋体" w:cs="宋体"/>
          <w:kern w:val="0"/>
          <w:sz w:val="24"/>
          <w:szCs w:val="24"/>
        </w:rPr>
        <w:t>   </w:t>
      </w:r>
    </w:p>
    <w:p>
      <w:pPr>
        <w:widowControl/>
        <w:spacing w:before="75" w:after="75" w:line="435" w:lineRule="atLeast"/>
        <w:ind w:firstLine="120" w:firstLineChars="50"/>
        <w:jc w:val="left"/>
        <w:rPr>
          <w:rFonts w:hint="eastAsia" w:ascii="宋体" w:hAnsi="宋体" w:cs="宋体"/>
          <w:kern w:val="0"/>
          <w:sz w:val="24"/>
          <w:szCs w:val="24"/>
          <w:shd w:val="clear" w:color="auto" w:fill="FFFFFF"/>
        </w:rPr>
      </w:pPr>
      <w:r>
        <w:rPr>
          <w:rFonts w:ascii="宋体" w:hAnsi="宋体" w:cs="宋体"/>
          <w:kern w:val="0"/>
          <w:sz w:val="24"/>
          <w:szCs w:val="24"/>
        </w:rPr>
        <w:t> </w:t>
      </w:r>
      <w:r>
        <w:rPr>
          <w:rFonts w:hint="eastAsia" w:ascii="宋体" w:hAnsi="宋体" w:cs="宋体"/>
          <w:kern w:val="0"/>
          <w:sz w:val="24"/>
          <w:szCs w:val="24"/>
          <w:shd w:val="clear" w:color="auto" w:fill="FFFFFF"/>
        </w:rPr>
        <w:t>9</w:t>
      </w:r>
      <w:r>
        <w:rPr>
          <w:rFonts w:ascii="宋体" w:hAnsi="宋体" w:cs="宋体"/>
          <w:kern w:val="0"/>
          <w:sz w:val="24"/>
          <w:szCs w:val="24"/>
          <w:shd w:val="clear" w:color="auto" w:fill="FFFFFF"/>
        </w:rPr>
        <w:t>.首次响应文件递交截止时间及地点：</w:t>
      </w:r>
      <w:r>
        <w:rPr>
          <w:rFonts w:hint="eastAsia" w:ascii="宋体" w:hAnsi="宋体" w:cs="宋体"/>
          <w:kern w:val="0"/>
          <w:sz w:val="24"/>
          <w:szCs w:val="24"/>
          <w:shd w:val="clear" w:color="auto" w:fill="FFFFFF"/>
          <w:lang w:eastAsia="zh-CN"/>
        </w:rPr>
        <w:t>2022</w:t>
      </w:r>
      <w:r>
        <w:rPr>
          <w:rFonts w:hint="eastAsia" w:ascii="宋体" w:hAnsi="宋体" w:cs="宋体"/>
          <w:kern w:val="0"/>
          <w:sz w:val="24"/>
          <w:szCs w:val="24"/>
          <w:shd w:val="clear" w:color="auto" w:fill="FFFFFF"/>
        </w:rPr>
        <w:t>年</w:t>
      </w:r>
      <w:r>
        <w:rPr>
          <w:rFonts w:hint="eastAsia" w:ascii="宋体" w:hAnsi="宋体" w:cs="宋体"/>
          <w:kern w:val="0"/>
          <w:sz w:val="24"/>
          <w:szCs w:val="24"/>
          <w:shd w:val="clear" w:color="auto" w:fill="FFFFFF"/>
          <w:lang w:val="en-US" w:eastAsia="zh-CN"/>
        </w:rPr>
        <w:t>09</w:t>
      </w:r>
      <w:r>
        <w:rPr>
          <w:rFonts w:hint="eastAsia" w:ascii="宋体" w:hAnsi="宋体" w:cs="宋体"/>
          <w:kern w:val="0"/>
          <w:sz w:val="24"/>
          <w:szCs w:val="24"/>
          <w:shd w:val="clear" w:color="auto" w:fill="FFFFFF"/>
        </w:rPr>
        <w:t>月</w:t>
      </w:r>
      <w:r>
        <w:rPr>
          <w:rFonts w:hint="eastAsia" w:ascii="宋体" w:hAnsi="宋体" w:cs="宋体"/>
          <w:kern w:val="0"/>
          <w:sz w:val="24"/>
          <w:szCs w:val="24"/>
          <w:shd w:val="clear" w:color="auto" w:fill="FFFFFF"/>
          <w:lang w:val="en-US" w:eastAsia="zh-CN"/>
        </w:rPr>
        <w:t xml:space="preserve">08 </w:t>
      </w:r>
      <w:r>
        <w:rPr>
          <w:rFonts w:hint="eastAsia" w:ascii="宋体" w:hAnsi="宋体" w:cs="宋体"/>
          <w:kern w:val="0"/>
          <w:sz w:val="24"/>
          <w:szCs w:val="24"/>
          <w:shd w:val="clear" w:color="auto" w:fill="FFFFFF"/>
        </w:rPr>
        <w:t xml:space="preserve"> 日  </w:t>
      </w:r>
      <w:r>
        <w:rPr>
          <w:rFonts w:hint="eastAsia" w:ascii="宋体" w:hAnsi="宋体" w:cs="宋体"/>
          <w:kern w:val="0"/>
          <w:sz w:val="24"/>
          <w:szCs w:val="24"/>
          <w:shd w:val="clear" w:color="auto" w:fill="FFFFFF"/>
          <w:lang w:val="en-US" w:eastAsia="zh-CN"/>
        </w:rPr>
        <w:t>15</w:t>
      </w:r>
      <w:r>
        <w:rPr>
          <w:rFonts w:hint="eastAsia" w:ascii="宋体" w:hAnsi="宋体" w:cs="宋体"/>
          <w:kern w:val="0"/>
          <w:sz w:val="24"/>
          <w:szCs w:val="24"/>
          <w:shd w:val="clear" w:color="auto" w:fill="FFFFFF"/>
        </w:rPr>
        <w:t>:</w:t>
      </w:r>
      <w:r>
        <w:rPr>
          <w:rFonts w:hint="eastAsia" w:ascii="宋体" w:hAnsi="宋体" w:cs="宋体"/>
          <w:kern w:val="0"/>
          <w:sz w:val="24"/>
          <w:szCs w:val="24"/>
          <w:shd w:val="clear" w:color="auto" w:fill="FFFFFF"/>
          <w:lang w:val="en-US" w:eastAsia="zh-CN"/>
        </w:rPr>
        <w:t>3</w:t>
      </w:r>
      <w:r>
        <w:rPr>
          <w:rFonts w:hint="eastAsia" w:ascii="宋体" w:hAnsi="宋体" w:cs="宋体"/>
          <w:kern w:val="0"/>
          <w:sz w:val="24"/>
          <w:szCs w:val="24"/>
          <w:shd w:val="clear" w:color="auto" w:fill="FFFFFF"/>
        </w:rPr>
        <w:t>0时（北京时间）之前提交到</w:t>
      </w:r>
      <w:r>
        <w:rPr>
          <w:rFonts w:hint="eastAsia" w:ascii="宋体" w:hAnsi="宋体" w:cs="宋体"/>
          <w:kern w:val="0"/>
          <w:sz w:val="24"/>
          <w:szCs w:val="24"/>
          <w:shd w:val="clear" w:color="auto" w:fill="FFFFFF"/>
          <w:lang w:eastAsia="zh-CN"/>
        </w:rPr>
        <w:t>漳州市龙海区</w:t>
      </w:r>
      <w:r>
        <w:rPr>
          <w:rFonts w:hint="eastAsia" w:ascii="宋体" w:hAnsi="宋体" w:cs="宋体"/>
          <w:kern w:val="0"/>
          <w:sz w:val="24"/>
          <w:szCs w:val="24"/>
          <w:shd w:val="clear" w:color="auto" w:fill="FFFFFF"/>
        </w:rPr>
        <w:t>榜山镇锦龙小区28幢204号.</w:t>
      </w:r>
    </w:p>
    <w:p>
      <w:pPr>
        <w:widowControl/>
        <w:spacing w:before="75" w:after="75" w:line="435" w:lineRule="atLeast"/>
        <w:jc w:val="left"/>
        <w:rPr>
          <w:rFonts w:hint="eastAsia" w:ascii="宋体" w:hAnsi="宋体" w:cs="宋体"/>
          <w:kern w:val="0"/>
          <w:sz w:val="24"/>
          <w:szCs w:val="24"/>
        </w:rPr>
      </w:pPr>
      <w:r>
        <w:rPr>
          <w:rFonts w:ascii="宋体" w:hAnsi="宋体" w:cs="宋体"/>
          <w:kern w:val="0"/>
          <w:sz w:val="24"/>
          <w:szCs w:val="24"/>
        </w:rPr>
        <w:t>详见谈判公告或更正公告（若有），若不一致，以更正公告（若有）为准。</w:t>
      </w:r>
      <w:r>
        <w:rPr>
          <w:rFonts w:ascii="宋体" w:hAnsi="宋体" w:cs="宋体"/>
          <w:kern w:val="0"/>
          <w:sz w:val="24"/>
          <w:szCs w:val="24"/>
          <w:shd w:val="clear" w:color="auto" w:fill="FFFFFF"/>
        </w:rPr>
        <w:t>供应商应在此之前将密封的首次响应文件送达本章第11条载明的地点，逾期送达的或不符合规定的响应文件将被拒绝接收。</w:t>
      </w:r>
    </w:p>
    <w:p>
      <w:pPr>
        <w:widowControl/>
        <w:spacing w:before="75" w:after="75"/>
        <w:ind w:left="240" w:hanging="240" w:hangingChars="100"/>
        <w:jc w:val="left"/>
        <w:rPr>
          <w:rFonts w:hint="eastAsia" w:ascii="宋体" w:hAnsi="宋体" w:cs="宋体"/>
          <w:kern w:val="0"/>
          <w:sz w:val="24"/>
          <w:szCs w:val="24"/>
        </w:rPr>
      </w:pPr>
      <w:r>
        <w:rPr>
          <w:rFonts w:ascii="宋体" w:hAnsi="宋体" w:cs="宋体"/>
          <w:kern w:val="0"/>
          <w:sz w:val="24"/>
          <w:szCs w:val="24"/>
        </w:rPr>
        <w:t>    </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0</w:t>
      </w:r>
      <w:r>
        <w:rPr>
          <w:rFonts w:ascii="宋体" w:hAnsi="宋体" w:cs="宋体"/>
          <w:kern w:val="0"/>
          <w:sz w:val="24"/>
          <w:szCs w:val="24"/>
          <w:shd w:val="clear" w:color="auto" w:fill="FFFFFF"/>
        </w:rPr>
        <w:t>.谈判时间及地点</w:t>
      </w:r>
      <w:r>
        <w:rPr>
          <w:rFonts w:hint="eastAsia" w:ascii="宋体" w:hAnsi="宋体" w:cs="宋体"/>
          <w:kern w:val="0"/>
          <w:sz w:val="24"/>
          <w:szCs w:val="24"/>
          <w:shd w:val="clear" w:color="auto" w:fill="FFFFFF"/>
        </w:rPr>
        <w:t>:</w:t>
      </w:r>
      <w:r>
        <w:rPr>
          <w:rFonts w:hint="eastAsia" w:ascii="宋体" w:hAnsi="宋体" w:cs="宋体"/>
          <w:kern w:val="0"/>
          <w:sz w:val="24"/>
          <w:szCs w:val="24"/>
          <w:lang w:eastAsia="zh-CN"/>
        </w:rPr>
        <w:t>2022</w:t>
      </w:r>
      <w:r>
        <w:rPr>
          <w:rFonts w:hint="eastAsia" w:ascii="宋体" w:hAnsi="宋体" w:cs="宋体"/>
          <w:kern w:val="0"/>
          <w:sz w:val="24"/>
          <w:szCs w:val="24"/>
        </w:rPr>
        <w:t>年</w:t>
      </w:r>
      <w:r>
        <w:rPr>
          <w:rFonts w:hint="eastAsia" w:ascii="宋体" w:hAnsi="宋体" w:cs="宋体"/>
          <w:kern w:val="0"/>
          <w:sz w:val="24"/>
          <w:szCs w:val="24"/>
          <w:lang w:val="en-US" w:eastAsia="zh-CN"/>
        </w:rPr>
        <w:t>09</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08</w:t>
      </w:r>
      <w:r>
        <w:rPr>
          <w:rFonts w:hint="eastAsia" w:ascii="宋体" w:hAnsi="宋体" w:cs="宋体"/>
          <w:kern w:val="0"/>
          <w:sz w:val="24"/>
          <w:szCs w:val="24"/>
        </w:rPr>
        <w:t xml:space="preserve">日  </w:t>
      </w:r>
      <w:r>
        <w:rPr>
          <w:rFonts w:hint="eastAsia" w:ascii="宋体" w:hAnsi="宋体" w:cs="宋体"/>
          <w:kern w:val="0"/>
          <w:sz w:val="24"/>
          <w:szCs w:val="24"/>
          <w:lang w:val="en-US" w:eastAsia="zh-CN"/>
        </w:rPr>
        <w:t>15</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0时（北京时间）,</w:t>
      </w:r>
      <w:r>
        <w:rPr>
          <w:rFonts w:hint="eastAsia" w:ascii="宋体" w:hAnsi="宋体" w:cs="宋体"/>
          <w:kern w:val="0"/>
          <w:sz w:val="24"/>
          <w:szCs w:val="24"/>
          <w:lang w:eastAsia="zh-CN"/>
        </w:rPr>
        <w:t>漳州市龙海区</w:t>
      </w:r>
      <w:r>
        <w:rPr>
          <w:rFonts w:hint="eastAsia" w:ascii="宋体" w:hAnsi="宋体" w:cs="宋体"/>
          <w:kern w:val="0"/>
          <w:sz w:val="24"/>
          <w:szCs w:val="24"/>
        </w:rPr>
        <w:t>榜山镇锦龙小区28幢204号。</w:t>
      </w:r>
    </w:p>
    <w:p>
      <w:pPr>
        <w:widowControl/>
        <w:spacing w:before="75" w:after="75"/>
        <w:ind w:left="210" w:leftChars="100"/>
        <w:jc w:val="left"/>
        <w:rPr>
          <w:rFonts w:hint="eastAsia" w:ascii="宋体" w:hAnsi="宋体" w:cs="宋体"/>
          <w:kern w:val="0"/>
          <w:sz w:val="24"/>
          <w:szCs w:val="24"/>
        </w:rPr>
      </w:pPr>
      <w:r>
        <w:rPr>
          <w:rFonts w:ascii="宋体" w:hAnsi="宋体" w:cs="宋体"/>
          <w:kern w:val="0"/>
          <w:sz w:val="24"/>
          <w:szCs w:val="24"/>
          <w:shd w:val="clear" w:color="auto" w:fill="FFFFFF"/>
        </w:rPr>
        <w:t>详见谈判公告或更正公告（若有），若不一致，以更正公告（若有）为准。</w:t>
      </w:r>
    </w:p>
    <w:p>
      <w:pPr>
        <w:widowControl/>
        <w:spacing w:before="75" w:after="75" w:line="435" w:lineRule="atLeast"/>
        <w:ind w:firstLine="120" w:firstLineChars="5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.竞争性谈判公告期限：自财政部和福建省财政厅指定的政府采购信息发布媒体最先发布公告之日起3个工作日</w:t>
      </w:r>
      <w:r>
        <w:rPr>
          <w:rFonts w:ascii="宋体" w:hAnsi="宋体" w:cs="宋体"/>
          <w:kern w:val="0"/>
          <w:sz w:val="24"/>
          <w:szCs w:val="24"/>
          <w:shd w:val="clear" w:color="auto" w:fill="FFFFFF"/>
        </w:rPr>
        <w:t>。</w:t>
      </w:r>
    </w:p>
    <w:p>
      <w:pPr>
        <w:widowControl/>
        <w:spacing w:before="75" w:after="75" w:line="435" w:lineRule="atLeast"/>
        <w:jc w:val="left"/>
        <w:rPr>
          <w:rFonts w:hint="eastAsia" w:ascii="宋体" w:hAnsi="宋体" w:eastAsia="宋体" w:cs="宋体"/>
          <w:kern w:val="0"/>
          <w:sz w:val="24"/>
          <w:szCs w:val="24"/>
          <w:lang w:eastAsia="zh-CN"/>
        </w:rPr>
      </w:pPr>
      <w:r>
        <w:rPr>
          <w:rFonts w:ascii="宋体" w:hAnsi="宋体" w:cs="宋体"/>
          <w:kern w:val="0"/>
          <w:sz w:val="24"/>
          <w:szCs w:val="24"/>
        </w:rPr>
        <w:t> 1</w:t>
      </w:r>
      <w:r>
        <w:rPr>
          <w:rFonts w:hint="eastAsia" w:ascii="宋体" w:hAnsi="宋体" w:cs="宋体"/>
          <w:kern w:val="0"/>
          <w:sz w:val="24"/>
          <w:szCs w:val="24"/>
        </w:rPr>
        <w:t>2</w:t>
      </w:r>
      <w:r>
        <w:rPr>
          <w:rFonts w:ascii="宋体" w:hAnsi="宋体" w:cs="宋体"/>
          <w:kern w:val="0"/>
          <w:sz w:val="24"/>
          <w:szCs w:val="24"/>
        </w:rPr>
        <w:t>.采购人：</w:t>
      </w:r>
      <w:r>
        <w:rPr>
          <w:rFonts w:hint="eastAsia" w:ascii="宋体" w:hAnsi="宋体" w:cs="宋体"/>
          <w:kern w:val="0"/>
          <w:sz w:val="24"/>
          <w:szCs w:val="24"/>
          <w:lang w:eastAsia="zh-CN"/>
        </w:rPr>
        <w:t>漳州市龙海区自然资源局</w:t>
      </w:r>
    </w:p>
    <w:p>
      <w:pPr>
        <w:widowControl/>
        <w:spacing w:before="75" w:after="75" w:line="435" w:lineRule="atLeast"/>
        <w:ind w:firstLine="480"/>
        <w:jc w:val="left"/>
        <w:rPr>
          <w:rFonts w:hint="eastAsia" w:ascii="宋体" w:hAnsi="宋体" w:cs="宋体"/>
          <w:kern w:val="0"/>
          <w:sz w:val="24"/>
          <w:szCs w:val="24"/>
        </w:rPr>
      </w:pPr>
      <w:r>
        <w:rPr>
          <w:rFonts w:ascii="宋体" w:hAnsi="宋体" w:cs="宋体"/>
          <w:kern w:val="0"/>
          <w:sz w:val="24"/>
          <w:szCs w:val="24"/>
        </w:rPr>
        <w:t> 地  址：</w:t>
      </w:r>
      <w:r>
        <w:rPr>
          <w:rFonts w:hint="eastAsia" w:ascii="宋体" w:hAnsi="宋体" w:cs="宋体"/>
          <w:kern w:val="0"/>
          <w:sz w:val="24"/>
          <w:szCs w:val="24"/>
          <w:lang w:eastAsia="zh-CN"/>
        </w:rPr>
        <w:t>漳州市龙海区</w:t>
      </w:r>
      <w:r>
        <w:rPr>
          <w:rFonts w:hint="eastAsia" w:ascii="宋体" w:hAnsi="宋体" w:cs="宋体"/>
          <w:kern w:val="0"/>
          <w:sz w:val="24"/>
          <w:szCs w:val="24"/>
        </w:rPr>
        <w:t>石码镇工农</w:t>
      </w:r>
      <w:r>
        <w:rPr>
          <w:rFonts w:ascii="宋体" w:hAnsi="宋体" w:cs="宋体"/>
          <w:kern w:val="0"/>
          <w:sz w:val="24"/>
          <w:szCs w:val="24"/>
        </w:rPr>
        <w:t>路61号</w:t>
      </w:r>
    </w:p>
    <w:p>
      <w:pPr>
        <w:widowControl/>
        <w:spacing w:before="75" w:after="75" w:line="435" w:lineRule="atLeast"/>
        <w:ind w:firstLine="480"/>
        <w:jc w:val="left"/>
        <w:rPr>
          <w:rFonts w:hint="eastAsia" w:ascii="宋体" w:hAnsi="宋体" w:eastAsia="宋体" w:cs="宋体"/>
          <w:kern w:val="0"/>
          <w:sz w:val="24"/>
          <w:szCs w:val="24"/>
          <w:lang w:eastAsia="zh-CN"/>
        </w:rPr>
      </w:pPr>
      <w:r>
        <w:rPr>
          <w:rFonts w:ascii="宋体" w:hAnsi="宋体" w:cs="宋体"/>
          <w:kern w:val="0"/>
          <w:sz w:val="24"/>
          <w:szCs w:val="24"/>
        </w:rPr>
        <w:t> 联系人：</w:t>
      </w:r>
      <w:r>
        <w:rPr>
          <w:rFonts w:hint="eastAsia" w:ascii="宋体" w:hAnsi="宋体" w:cs="宋体"/>
          <w:kern w:val="0"/>
          <w:sz w:val="24"/>
          <w:szCs w:val="24"/>
          <w:lang w:val="en-US" w:eastAsia="zh-CN"/>
        </w:rPr>
        <w:t xml:space="preserve">  洪</w:t>
      </w:r>
      <w:r>
        <w:rPr>
          <w:rFonts w:hint="eastAsia" w:ascii="宋体" w:hAnsi="宋体" w:cs="宋体"/>
          <w:kern w:val="0"/>
          <w:sz w:val="24"/>
          <w:szCs w:val="24"/>
          <w:lang w:eastAsia="zh-CN"/>
        </w:rPr>
        <w:t>先生</w:t>
      </w:r>
    </w:p>
    <w:p>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联系</w:t>
      </w:r>
      <w:r>
        <w:rPr>
          <w:rFonts w:ascii="宋体" w:hAnsi="宋体" w:eastAsia="宋体" w:cs="宋体"/>
          <w:kern w:val="0"/>
          <w:sz w:val="24"/>
          <w:szCs w:val="24"/>
        </w:rPr>
        <w:t>方法：</w:t>
      </w:r>
      <w:r>
        <w:rPr>
          <w:rFonts w:hint="eastAsia" w:ascii="宋体" w:hAnsi="宋体" w:cs="宋体"/>
          <w:kern w:val="0"/>
          <w:sz w:val="24"/>
          <w:szCs w:val="24"/>
          <w:lang w:val="en-US" w:eastAsia="zh-CN"/>
        </w:rPr>
        <w:t>15359680164</w:t>
      </w:r>
      <w:r>
        <w:rPr>
          <w:rFonts w:ascii="宋体" w:hAnsi="宋体" w:cs="宋体"/>
          <w:kern w:val="0"/>
          <w:sz w:val="24"/>
          <w:szCs w:val="24"/>
        </w:rPr>
        <w:t>  </w:t>
      </w:r>
    </w:p>
    <w:p>
      <w:pPr>
        <w:widowControl/>
        <w:spacing w:before="75" w:after="75" w:line="435" w:lineRule="atLeast"/>
        <w:ind w:firstLine="787" w:firstLineChars="328"/>
        <w:jc w:val="left"/>
        <w:rPr>
          <w:rFonts w:hint="eastAsia" w:ascii="宋体" w:hAnsi="宋体" w:cs="宋体"/>
          <w:kern w:val="0"/>
          <w:sz w:val="24"/>
          <w:szCs w:val="24"/>
        </w:rPr>
      </w:pPr>
      <w:r>
        <w:rPr>
          <w:rFonts w:ascii="宋体" w:hAnsi="宋体" w:cs="宋体"/>
          <w:kern w:val="0"/>
          <w:sz w:val="24"/>
          <w:szCs w:val="24"/>
        </w:rPr>
        <w:t>代理机构：福建众亿工程项目管理有限公司</w:t>
      </w:r>
    </w:p>
    <w:p>
      <w:pPr>
        <w:widowControl/>
        <w:spacing w:before="75" w:after="75" w:line="435" w:lineRule="atLeast"/>
        <w:ind w:left="479" w:leftChars="228"/>
        <w:jc w:val="left"/>
        <w:rPr>
          <w:rFonts w:hint="eastAsia" w:ascii="宋体" w:hAnsi="宋体" w:cs="宋体"/>
          <w:kern w:val="0"/>
          <w:sz w:val="24"/>
          <w:szCs w:val="24"/>
        </w:rPr>
      </w:pPr>
      <w:r>
        <w:rPr>
          <w:rFonts w:ascii="宋体" w:hAnsi="宋体" w:cs="宋体"/>
          <w:kern w:val="0"/>
          <w:sz w:val="24"/>
          <w:szCs w:val="24"/>
        </w:rPr>
        <w:t> 地  址：</w:t>
      </w:r>
      <w:r>
        <w:rPr>
          <w:rFonts w:hint="eastAsia" w:ascii="宋体" w:hAnsi="宋体"/>
          <w:sz w:val="24"/>
          <w:lang w:eastAsia="zh-CN"/>
        </w:rPr>
        <w:t>漳州市龙海区</w:t>
      </w:r>
      <w:r>
        <w:rPr>
          <w:rFonts w:hint="eastAsia" w:ascii="宋体" w:hAnsi="宋体"/>
          <w:sz w:val="24"/>
        </w:rPr>
        <w:t>榜山镇锦龙小区28幢204号</w:t>
      </w:r>
      <w:r>
        <w:rPr>
          <w:rFonts w:ascii="宋体" w:hAnsi="宋体" w:cs="宋体"/>
          <w:kern w:val="0"/>
          <w:sz w:val="24"/>
          <w:szCs w:val="24"/>
        </w:rPr>
        <w:t> </w:t>
      </w:r>
    </w:p>
    <w:p>
      <w:pPr>
        <w:widowControl/>
        <w:spacing w:before="75" w:after="75" w:line="435" w:lineRule="atLeast"/>
        <w:ind w:firstLine="787" w:firstLineChars="328"/>
        <w:jc w:val="left"/>
        <w:rPr>
          <w:rFonts w:hint="eastAsia"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rPr>
        <w:t>小苏</w:t>
      </w:r>
    </w:p>
    <w:p>
      <w:pPr>
        <w:widowControl/>
        <w:spacing w:before="75" w:after="75" w:line="435" w:lineRule="atLeast"/>
        <w:ind w:firstLine="480"/>
        <w:jc w:val="left"/>
        <w:rPr>
          <w:rFonts w:hint="eastAsia" w:ascii="宋体" w:hAnsi="宋体" w:cs="宋体"/>
          <w:kern w:val="0"/>
          <w:sz w:val="24"/>
          <w:szCs w:val="24"/>
        </w:rPr>
      </w:pPr>
      <w:r>
        <w:rPr>
          <w:rFonts w:ascii="宋体" w:hAnsi="宋体" w:cs="宋体"/>
          <w:kern w:val="0"/>
          <w:sz w:val="24"/>
          <w:szCs w:val="24"/>
        </w:rPr>
        <w:t> 联系方法：0596-</w:t>
      </w:r>
      <w:r>
        <w:rPr>
          <w:rFonts w:hint="eastAsia" w:ascii="宋体" w:hAnsi="宋体" w:cs="宋体"/>
          <w:kern w:val="0"/>
          <w:sz w:val="24"/>
          <w:szCs w:val="24"/>
        </w:rPr>
        <w:t>6551366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MThmNDU2NDc1Y2JmYTM4YjllZmEwYTNkYmIxNDYifQ=="/>
  </w:docVars>
  <w:rsids>
    <w:rsidRoot w:val="206432D6"/>
    <w:rsid w:val="00A713B6"/>
    <w:rsid w:val="00B614A8"/>
    <w:rsid w:val="1B1D625E"/>
    <w:rsid w:val="206432D6"/>
    <w:rsid w:val="283F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wordWrap w:val="0"/>
      <w:spacing w:after="160"/>
      <w:ind w:left="1400" w:hanging="400"/>
      <w:outlineLvl w:val="2"/>
    </w:p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99"/>
    <w:pPr>
      <w:autoSpaceDE w:val="0"/>
      <w:autoSpaceDN w:val="0"/>
      <w:adjustRightInd w:val="0"/>
      <w:spacing w:line="500" w:lineRule="exact"/>
      <w:ind w:firstLine="561"/>
      <w:jc w:val="left"/>
    </w:pPr>
    <w:rPr>
      <w:rFonts w:ascii="仿宋_GB2312" w:hAnsi="Times New Roman" w:eastAsia="仿宋_GB2312"/>
      <w:color w:val="FF0000"/>
      <w:kern w:val="0"/>
      <w:sz w:val="28"/>
      <w:szCs w:val="28"/>
      <w:lang w:val="zh-CN"/>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2026</Words>
  <Characters>2231</Characters>
  <Lines>13</Lines>
  <Paragraphs>3</Paragraphs>
  <TotalTime>0</TotalTime>
  <ScaleCrop>false</ScaleCrop>
  <LinksUpToDate>false</LinksUpToDate>
  <CharactersWithSpaces>2309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2022-05-23T02:46:00Z</dcterms:created>
  <dc:creator>异度空间</dc:creator>
  <cp:lastModifiedBy>User</cp:lastModifiedBy>
  <dcterms:modified xsi:type="dcterms:W3CDTF">2022-09-01T09:29:49Z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3C5E51D458044D94B462480E9FFB9A8E</vt:lpwstr>
  </property>
</Properties>
</file>