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1"/>
          <w:numId w:val="1"/>
        </w:numPr>
        <w:ind w:left="720" w:leftChars="0" w:firstLineChars="0"/>
        <w:rPr>
          <w:rFonts w:hint="eastAsia" w:ascii="微软雅黑" w:hAnsi="微软雅黑" w:eastAsia="微软雅黑"/>
          <w:color w:val="333333"/>
          <w:sz w:val="44"/>
          <w:szCs w:val="44"/>
        </w:rPr>
      </w:pPr>
      <w:r>
        <w:rPr>
          <w:rFonts w:hint="eastAsia" w:ascii="微软雅黑" w:hAnsi="微软雅黑" w:eastAsia="微软雅黑"/>
          <w:color w:val="C00000"/>
          <w:sz w:val="44"/>
          <w:szCs w:val="44"/>
        </w:rPr>
        <w:t>参与竞价供应商必须对照每个设备、每个辅线及服务费进行报价。满足三家</w:t>
      </w:r>
      <w:bookmarkStart w:id="0" w:name="_GoBack"/>
      <w:bookmarkEnd w:id="0"/>
      <w:r>
        <w:rPr>
          <w:rFonts w:hint="eastAsia" w:ascii="微软雅黑" w:hAnsi="微软雅黑" w:eastAsia="微软雅黑"/>
          <w:color w:val="C00000"/>
          <w:sz w:val="44"/>
          <w:szCs w:val="44"/>
        </w:rPr>
        <w:t>供应商且2个品牌响应才能成交。因此参与竞价供应商参与报价品牌尽量不要重复（包括服务费的报价按照ABCD进行区分）。</w:t>
      </w:r>
      <w:r>
        <w:rPr>
          <w:rFonts w:hint="eastAsia" w:ascii="微软雅黑" w:hAnsi="微软雅黑" w:eastAsia="微软雅黑"/>
          <w:color w:val="333333"/>
          <w:sz w:val="44"/>
          <w:szCs w:val="44"/>
        </w:rPr>
        <w:t>本项目竞价所需商务证明资料要求必须以商务附件格式上传，请投标人认真对照商务及竞价文件要求提供材料。若发现竞价投标人存在未实质性响应竞价文件行为（未实质响应包括上述相关文件缺失、相关证明材料缺失等），将以无效投标人处理。 2、投标供应商须按照采购需求建议品牌型号提供产品，并确保其所提供的产品为符合生产厂家正规渠道的原装正品。为确保产品质量和售后服务的及时响应，本项目不接受非原厂生产的OEM品牌参与。 3、</w:t>
      </w:r>
      <w:r>
        <w:rPr>
          <w:rFonts w:hint="eastAsia" w:ascii="微软雅黑" w:hAnsi="微软雅黑" w:eastAsia="微软雅黑"/>
          <w:color w:val="C00000"/>
          <w:sz w:val="44"/>
          <w:szCs w:val="44"/>
        </w:rPr>
        <w:t>为保证产品为原装正品，本次竞价中标单位须在投标结束后一天内、合同签订前向采购单位提供生产厂商针对本项目的供货</w:t>
      </w:r>
      <w:r>
        <w:rPr>
          <w:rFonts w:hint="eastAsia" w:ascii="微软雅黑" w:hAnsi="微软雅黑" w:eastAsia="微软雅黑"/>
          <w:color w:val="C00000"/>
          <w:sz w:val="44"/>
          <w:szCs w:val="44"/>
          <w:lang w:eastAsia="zh-CN"/>
        </w:rPr>
        <w:t>说</w:t>
      </w:r>
      <w:r>
        <w:rPr>
          <w:rFonts w:hint="eastAsia" w:ascii="微软雅黑" w:hAnsi="微软雅黑" w:eastAsia="微软雅黑"/>
          <w:color w:val="C00000"/>
          <w:sz w:val="44"/>
          <w:szCs w:val="44"/>
        </w:rPr>
        <w:t>明</w:t>
      </w:r>
      <w:r>
        <w:rPr>
          <w:rFonts w:hint="eastAsia" w:ascii="微软雅黑" w:hAnsi="微软雅黑" w:eastAsia="微软雅黑"/>
          <w:color w:val="C00000"/>
          <w:sz w:val="44"/>
          <w:szCs w:val="44"/>
          <w:lang w:eastAsia="zh-CN"/>
        </w:rPr>
        <w:t>和</w:t>
      </w:r>
      <w:r>
        <w:rPr>
          <w:rFonts w:hint="eastAsia" w:ascii="微软雅黑" w:hAnsi="微软雅黑" w:eastAsia="微软雅黑"/>
          <w:color w:val="C00000"/>
          <w:sz w:val="44"/>
          <w:szCs w:val="44"/>
        </w:rPr>
        <w:t>售后服务说明原件原件否则视为无效报价。</w:t>
      </w:r>
      <w:r>
        <w:rPr>
          <w:rFonts w:hint="eastAsia" w:ascii="微软雅黑" w:hAnsi="微软雅黑" w:eastAsia="微软雅黑"/>
          <w:color w:val="333333"/>
          <w:sz w:val="44"/>
          <w:szCs w:val="44"/>
        </w:rPr>
        <w:t xml:space="preserve"> 4、竞标产品必须是与原厂商官网的全新合格产品、800/400电话查询的厂商设备出厂信息一致，产品质量符合国家相关标准及安全规范。 5、所提供的产品包括配件必须是厂家原包装全新正品验收时厂家代表必须在场，否则不予验收。 6、投标方提供设备原厂工程师须详细确认和理解用户原有的系统情况，应提前做现场勘查并取得我方提供的项目证明，并在</w:t>
      </w:r>
      <w:r>
        <w:rPr>
          <w:rFonts w:hint="eastAsia" w:ascii="微软雅黑" w:hAnsi="微软雅黑" w:eastAsia="微软雅黑"/>
          <w:color w:val="C00000"/>
          <w:sz w:val="44"/>
          <w:szCs w:val="44"/>
        </w:rPr>
        <w:t>竞标时必须提供现场勘测证明文件，否则不允许参与竞价。</w:t>
      </w:r>
      <w:r>
        <w:rPr>
          <w:rFonts w:hint="eastAsia" w:ascii="微软雅黑" w:hAnsi="微软雅黑" w:eastAsia="微软雅黑"/>
          <w:color w:val="333333"/>
          <w:sz w:val="44"/>
          <w:szCs w:val="44"/>
        </w:rPr>
        <w:t xml:space="preserve"> 7、中标后需对招标要求的技术参数逐一测试，不满足技术要求的货物将被拒收，设备出现故障后，0.5小时响应，2小时到达现场，48小时内排除故障解决，投标后</w:t>
      </w:r>
      <w:r>
        <w:rPr>
          <w:rFonts w:hint="eastAsia" w:ascii="微软雅黑" w:hAnsi="微软雅黑" w:eastAsia="微软雅黑"/>
          <w:color w:val="333333"/>
          <w:sz w:val="44"/>
          <w:szCs w:val="44"/>
          <w:lang w:val="en-US" w:eastAsia="zh-CN"/>
        </w:rPr>
        <w:t>15</w:t>
      </w:r>
      <w:r>
        <w:rPr>
          <w:rFonts w:hint="eastAsia" w:ascii="微软雅黑" w:hAnsi="微软雅黑" w:eastAsia="微软雅黑"/>
          <w:color w:val="333333"/>
          <w:sz w:val="44"/>
          <w:szCs w:val="44"/>
        </w:rPr>
        <w:t>日内完成供货、安装、部署、培训等任务。 8、设备安装调试完毕后，采购单位组织对整个系统进行验收，检查是否达到合同规定的要求。验收时无法达到标准的，采购方可作为废标处理，并按规定对投标方予以处罚和进行网上通报处理。 9、中标供应商提供7*24小时免费响应服务。故障报修和技术支持服务，中标供应商在产品出现故障等情况下，在2小时内到达现场进行维修。发生非人为因素故障，应在1日内免费对产品进行补充或者更换。</w:t>
      </w:r>
      <w:r>
        <w:rPr>
          <w:rFonts w:hint="eastAsia" w:ascii="微软雅黑" w:hAnsi="微软雅黑" w:eastAsia="微软雅黑"/>
          <w:color w:val="C00000"/>
          <w:sz w:val="44"/>
          <w:szCs w:val="44"/>
        </w:rPr>
        <w:t>10、商务及服务条款、技术参数内要求的相关资料、证书，中标单位须在签订合同前在规定时间内向采购单位提供，否则按无效投标。</w:t>
      </w:r>
      <w:r>
        <w:rPr>
          <w:rFonts w:hint="eastAsia" w:ascii="微软雅黑" w:hAnsi="微软雅黑" w:eastAsia="微软雅黑"/>
          <w:color w:val="333333"/>
          <w:sz w:val="44"/>
          <w:szCs w:val="44"/>
        </w:rPr>
        <w:t xml:space="preserve"> 11、 供应商和所供产品必须全部满足技术要求、服务条款和商务条件。合同签署后供应商不满足以上各项要求和指标，采购方有权终止合同，并且有权要求退赔。 12、竞价设备参数指标不得低于附件中设备参数指标。</w:t>
      </w:r>
    </w:p>
    <w:p>
      <w:pPr>
        <w:pStyle w:val="4"/>
        <w:numPr>
          <w:ilvl w:val="0"/>
          <w:numId w:val="1"/>
        </w:numPr>
        <w:ind w:firstLineChars="0"/>
        <w:rPr>
          <w:sz w:val="44"/>
          <w:szCs w:val="44"/>
        </w:rPr>
      </w:pPr>
      <w:r>
        <w:rPr>
          <w:rFonts w:hint="eastAsia" w:ascii="微软雅黑" w:hAnsi="微软雅黑" w:eastAsia="微软雅黑"/>
          <w:color w:val="333333"/>
          <w:sz w:val="44"/>
          <w:szCs w:val="44"/>
        </w:rPr>
        <w:t>1、</w:t>
      </w:r>
      <w:r>
        <w:rPr>
          <w:rFonts w:hint="eastAsia" w:ascii="微软雅黑" w:hAnsi="微软雅黑" w:eastAsia="微软雅黑"/>
          <w:color w:val="333333"/>
          <w:sz w:val="44"/>
          <w:szCs w:val="44"/>
          <w:lang w:eastAsia="zh-CN"/>
        </w:rPr>
        <w:t>乌海市网络更新改造</w:t>
      </w:r>
      <w:r>
        <w:rPr>
          <w:rFonts w:hint="eastAsia" w:ascii="微软雅黑" w:hAnsi="微软雅黑" w:eastAsia="微软雅黑"/>
          <w:color w:val="333333"/>
          <w:sz w:val="44"/>
          <w:szCs w:val="44"/>
        </w:rPr>
        <w:t>项目 在线竞价采购商务及服务要求：本要求共分两章十六条。 第一章（第一条至第七条） 一、本项目在线竞价响应供应商须是符合《中华人民共和国政府采购法》第二十二条的规定，符合《关于规范政府采购供应商资格设定及资格审查的通知》第六条规定且已在政采云税务采购网系统注册并通过资质初审的供应商。 二、竞价响应供应商须认真审核在线竞价采购文件所有要求，如明知不满足采购文件要求进行恶意竞争的，将根据《政采云平台电子卖场权益维护及纠纷处理规则》和政府采购相关规定，报财政部门、国家税务总局处理，涉嫌犯罪的，移送司法机关处理。请供应商在响应报价前仔细评估自身履约能力，谢绝恶意低价、不按要求报价、中标后无故放弃、不按合同履行等违约行为。对出现此类行为的预成交供应商，将根据在线询价违约处理规则，依法依规提请政采云平台进行处罚，处罚内容包括停止推送报价信息、禁止报价、协议暂停、罚款、诚信体系中记录不良行为或黑名单等，记入政府采购诚信档案。 三、竞价响应供应商须按照采购需求建议品牌型号提供产品，并确保其所提供的产品为符合生产厂家正规渠道的原装正品。为确保产品质量和售后服务的及时响应，本项目不接受非原厂生产的OEM品牌参与。 四、</w:t>
      </w:r>
      <w:r>
        <w:rPr>
          <w:rFonts w:hint="eastAsia" w:ascii="微软雅黑" w:hAnsi="微软雅黑" w:eastAsia="微软雅黑"/>
          <w:color w:val="C00000"/>
          <w:sz w:val="44"/>
          <w:szCs w:val="44"/>
        </w:rPr>
        <w:t>为保证产品为原装正品，本次竞价成交单位须在竞价结束后一天内、合同签订前向采购单位提供生产厂商针对本项目的供货说明原件和售后服务说明原件否则视为无效报价</w:t>
      </w:r>
      <w:r>
        <w:rPr>
          <w:rFonts w:hint="eastAsia" w:ascii="微软雅黑" w:hAnsi="微软雅黑" w:eastAsia="微软雅黑"/>
          <w:color w:val="C00000"/>
          <w:sz w:val="44"/>
          <w:szCs w:val="44"/>
          <w:lang w:val="en-US" w:eastAsia="zh-CN"/>
        </w:rPr>
        <w:t>.</w:t>
      </w:r>
      <w:r>
        <w:rPr>
          <w:rFonts w:hint="eastAsia" w:ascii="微软雅黑" w:hAnsi="微软雅黑" w:eastAsia="微软雅黑"/>
          <w:color w:val="C00000"/>
          <w:sz w:val="44"/>
          <w:szCs w:val="44"/>
        </w:rPr>
        <w:t xml:space="preserve"> 五、竞价公告的商品清单中“技术参数或配置要求”表中标记“★”的为主要技术参数；主要技术参数不满足为实质性不响应。主要技术参数需提供产品配置截图，并加盖生产企业公章等技术佐证文件上传附件，承诺成交后签订合同前，提供技术参数需提供产品配置截图，并加盖生产企业公章相关文件原件。</w:t>
      </w:r>
      <w:r>
        <w:rPr>
          <w:rFonts w:hint="eastAsia" w:ascii="微软雅黑" w:hAnsi="微软雅黑" w:eastAsia="微软雅黑"/>
          <w:color w:val="333333"/>
          <w:sz w:val="44"/>
          <w:szCs w:val="44"/>
        </w:rPr>
        <w:t xml:space="preserve"> 六、竞价产品必须是与原厂商官网的全新合格产品、800/400电话查询的厂商设备出厂信息一致，产品质量符合国家相关标准及安全规范。 七、供应商所提供的产品包括配件必须是厂家原包装全新正品，验收时厂家代表必须在场，否则不予验收。</w:t>
      </w:r>
      <w:r>
        <w:rPr>
          <w:rFonts w:hint="eastAsia" w:ascii="微软雅黑" w:hAnsi="微软雅黑" w:eastAsia="微软雅黑"/>
          <w:color w:val="333333"/>
          <w:sz w:val="44"/>
          <w:szCs w:val="44"/>
        </w:rPr>
        <w:br w:type="textWrapping"/>
      </w:r>
      <w:r>
        <w:rPr>
          <w:rFonts w:hint="eastAsia" w:ascii="微软雅黑" w:hAnsi="微软雅黑" w:eastAsia="微软雅黑"/>
          <w:color w:val="333333"/>
          <w:sz w:val="44"/>
          <w:szCs w:val="44"/>
        </w:rPr>
        <w:t>2、 在线竞价采购商务及服务要求</w:t>
      </w:r>
      <w:r>
        <w:rPr>
          <w:rFonts w:hint="eastAsia" w:ascii="微软雅黑" w:hAnsi="微软雅黑" w:eastAsia="微软雅黑"/>
          <w:color w:val="333333"/>
          <w:sz w:val="44"/>
          <w:szCs w:val="44"/>
          <w:lang w:eastAsia="zh-CN"/>
        </w:rPr>
        <w:t>：</w:t>
      </w:r>
      <w:r>
        <w:rPr>
          <w:rFonts w:hint="eastAsia" w:ascii="微软雅黑" w:hAnsi="微软雅黑" w:eastAsia="微软雅黑"/>
          <w:color w:val="333333"/>
          <w:sz w:val="44"/>
          <w:szCs w:val="44"/>
        </w:rPr>
        <w:t xml:space="preserve"> 特别提示：本要求共分两章十六条。 第二章（第八条至第十六条） 八、供应商须提供设备原厂工程师免费设备集成安装、调试、服务实施等相关工作，须详细确认和理解用户原有的系统情况，</w:t>
      </w:r>
      <w:r>
        <w:rPr>
          <w:rFonts w:hint="eastAsia" w:ascii="微软雅黑" w:hAnsi="微软雅黑" w:eastAsia="微软雅黑"/>
          <w:color w:val="C00000"/>
          <w:sz w:val="44"/>
          <w:szCs w:val="44"/>
        </w:rPr>
        <w:t>应提前做现场勘查并取得我方提供的项目证明，并在响应时必须提供现场勘测证明文件</w:t>
      </w:r>
      <w:r>
        <w:rPr>
          <w:rFonts w:hint="eastAsia" w:ascii="微软雅黑" w:hAnsi="微软雅黑" w:eastAsia="微软雅黑"/>
          <w:color w:val="333333"/>
          <w:sz w:val="44"/>
          <w:szCs w:val="44"/>
        </w:rPr>
        <w:t>，否则不允许参与竞价。 采购单位现场勘查联系人：</w:t>
      </w:r>
      <w:r>
        <w:rPr>
          <w:rFonts w:hint="eastAsia" w:ascii="微软雅黑" w:hAnsi="微软雅黑" w:eastAsia="微软雅黑"/>
          <w:color w:val="333333"/>
          <w:sz w:val="44"/>
          <w:szCs w:val="44"/>
          <w:lang w:eastAsia="zh-CN"/>
        </w:rPr>
        <w:t>郭强</w:t>
      </w:r>
      <w:r>
        <w:rPr>
          <w:rFonts w:hint="eastAsia" w:ascii="微软雅黑" w:hAnsi="微软雅黑" w:eastAsia="微软雅黑"/>
          <w:color w:val="333333"/>
          <w:sz w:val="44"/>
          <w:szCs w:val="44"/>
        </w:rPr>
        <w:t>（联系电话：</w:t>
      </w:r>
      <w:r>
        <w:rPr>
          <w:rFonts w:hint="eastAsia" w:ascii="微软雅黑" w:hAnsi="微软雅黑" w:eastAsia="微软雅黑"/>
          <w:color w:val="333333"/>
          <w:sz w:val="44"/>
          <w:szCs w:val="44"/>
          <w:lang w:val="en-US" w:eastAsia="zh-CN"/>
        </w:rPr>
        <w:t>0473-2033765</w:t>
      </w:r>
      <w:r>
        <w:rPr>
          <w:rFonts w:hint="eastAsia" w:ascii="微软雅黑" w:hAnsi="微软雅黑" w:eastAsia="微软雅黑"/>
          <w:color w:val="333333"/>
          <w:sz w:val="44"/>
          <w:szCs w:val="44"/>
        </w:rPr>
        <w:t>）；</w:t>
      </w:r>
      <w:r>
        <w:rPr>
          <w:rFonts w:hint="eastAsia" w:ascii="微软雅黑" w:hAnsi="微软雅黑" w:eastAsia="微软雅黑"/>
          <w:color w:val="333333"/>
          <w:sz w:val="44"/>
          <w:szCs w:val="44"/>
          <w:lang w:eastAsia="zh-CN"/>
        </w:rPr>
        <w:t>全海清</w:t>
      </w:r>
      <w:r>
        <w:rPr>
          <w:rFonts w:hint="eastAsia" w:ascii="微软雅黑" w:hAnsi="微软雅黑" w:eastAsia="微软雅黑"/>
          <w:color w:val="333333"/>
          <w:sz w:val="44"/>
          <w:szCs w:val="44"/>
        </w:rPr>
        <w:t>（联系电话：</w:t>
      </w:r>
      <w:r>
        <w:rPr>
          <w:rFonts w:hint="eastAsia" w:ascii="微软雅黑" w:hAnsi="微软雅黑" w:eastAsia="微软雅黑"/>
          <w:color w:val="333333"/>
          <w:sz w:val="44"/>
          <w:szCs w:val="44"/>
          <w:lang w:val="en-US" w:eastAsia="zh-CN"/>
        </w:rPr>
        <w:t>0473-3668259</w:t>
      </w:r>
      <w:r>
        <w:rPr>
          <w:rFonts w:hint="eastAsia" w:ascii="微软雅黑" w:hAnsi="微软雅黑" w:eastAsia="微软雅黑"/>
          <w:color w:val="333333"/>
          <w:sz w:val="44"/>
          <w:szCs w:val="44"/>
        </w:rPr>
        <w:t>）。 采购单位现场地址：</w:t>
      </w:r>
      <w:r>
        <w:rPr>
          <w:rFonts w:hint="eastAsia" w:ascii="微软雅黑" w:hAnsi="微软雅黑" w:eastAsia="微软雅黑"/>
          <w:color w:val="333333"/>
          <w:sz w:val="44"/>
          <w:szCs w:val="44"/>
          <w:lang w:eastAsia="zh-CN"/>
        </w:rPr>
        <w:t>内蒙古自治区乌海市海勃湾区滨河街道创业路</w:t>
      </w:r>
      <w:r>
        <w:rPr>
          <w:rFonts w:hint="eastAsia" w:ascii="微软雅黑" w:hAnsi="微软雅黑" w:eastAsia="微软雅黑"/>
          <w:color w:val="333333"/>
          <w:sz w:val="44"/>
          <w:szCs w:val="44"/>
          <w:lang w:val="en-US" w:eastAsia="zh-CN"/>
        </w:rPr>
        <w:t>4号</w:t>
      </w:r>
      <w:r>
        <w:rPr>
          <w:rFonts w:hint="eastAsia" w:ascii="微软雅黑" w:hAnsi="微软雅黑" w:eastAsia="微软雅黑"/>
          <w:color w:val="333333"/>
          <w:sz w:val="44"/>
          <w:szCs w:val="44"/>
        </w:rPr>
        <w:t>。 现场勘查时间：竞价公告发出之日至竞价结束之日</w:t>
      </w:r>
      <w:r>
        <w:rPr>
          <w:rFonts w:hint="eastAsia" w:ascii="微软雅黑" w:hAnsi="微软雅黑" w:eastAsia="微软雅黑"/>
          <w:color w:val="333333"/>
          <w:sz w:val="44"/>
          <w:szCs w:val="44"/>
          <w:lang w:eastAsia="zh-CN"/>
        </w:rPr>
        <w:t>。</w:t>
      </w:r>
      <w:r>
        <w:rPr>
          <w:rFonts w:hint="eastAsia" w:ascii="微软雅黑" w:hAnsi="微软雅黑" w:eastAsia="微软雅黑"/>
          <w:color w:val="333333"/>
          <w:sz w:val="44"/>
          <w:szCs w:val="44"/>
        </w:rPr>
        <w:t>期间的正常办公时间，采购单位接待现场勘查。 九、成交后供应商须对采购文件要求的技术参数逐一测试，不满足技术要求的货物将被拒收，设备出现故障后，0.5小时响应，2小时到达现场，48小时内排除故障解决。供应商须在签订合同后1</w:t>
      </w:r>
      <w:r>
        <w:rPr>
          <w:rFonts w:hint="eastAsia" w:ascii="微软雅黑" w:hAnsi="微软雅黑" w:eastAsia="微软雅黑"/>
          <w:color w:val="333333"/>
          <w:sz w:val="44"/>
          <w:szCs w:val="44"/>
          <w:lang w:val="en-US" w:eastAsia="zh-CN"/>
        </w:rPr>
        <w:t>5</w:t>
      </w:r>
      <w:r>
        <w:rPr>
          <w:rFonts w:hint="eastAsia" w:ascii="微软雅黑" w:hAnsi="微软雅黑" w:eastAsia="微软雅黑"/>
          <w:color w:val="333333"/>
          <w:sz w:val="44"/>
          <w:szCs w:val="44"/>
        </w:rPr>
        <w:t>日内完成供货、安装、部署、培训等任务。 十、设备安装调试完毕后，采购单位组织对整个系统进行验收，检查是否达到合同规定的要求。验收时无法达到规定标准的，采购方可作为作废竞价成交结果处理，并按规定对供应商予以处罚和进行网上通报处理。 十一、成交供应商须提供7*24小时免费响应服务。故障报修和技术支持服务，中标供应商在产品出现故障等情况下，在2小时内到达现场进行维修。发生非人为因素故障，应在1日内免费对产品进行补充或者更换。 十二、商务及服务条款、技术参数内要求的相关资料、证书，成交单位须在签订合同前在规定时间内向采购单位提供，否则按无效竞价处理。 十三、竞价设备参数指标不得低于附件中设备参数指标。 十四、本项目不接受超预算报价。 十五、本项目不接受联合体参加。 十六、供应商和所供产品必须全部满足技术和商务要求、服务条款和商务条件。合同签署后供应商不满足以上各项要求和指标，采购方有权终止合同，并且有权要求退赔。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21E07"/>
    <w:multiLevelType w:val="multilevel"/>
    <w:tmpl w:val="06B21E07"/>
    <w:lvl w:ilvl="0" w:tentative="0">
      <w:start w:val="1"/>
      <w:numFmt w:val="decimal"/>
      <w:lvlText w:val="%1、"/>
      <w:lvlJc w:val="left"/>
      <w:pPr>
        <w:ind w:left="570" w:hanging="57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YjYzNjc2YWIzZGQ4M2YyZjI4ZmQyYTM4NTNhNjkifQ=="/>
  </w:docVars>
  <w:rsids>
    <w:rsidRoot w:val="00F7248A"/>
    <w:rsid w:val="005E25CB"/>
    <w:rsid w:val="005F6EC6"/>
    <w:rsid w:val="00CE056A"/>
    <w:rsid w:val="00E2659B"/>
    <w:rsid w:val="00F7248A"/>
    <w:rsid w:val="15091F40"/>
    <w:rsid w:val="24F14926"/>
    <w:rsid w:val="26703C54"/>
    <w:rsid w:val="3BBE1717"/>
    <w:rsid w:val="418D0AEE"/>
    <w:rsid w:val="4A9127B8"/>
    <w:rsid w:val="535F4480"/>
    <w:rsid w:val="53E35DAC"/>
    <w:rsid w:val="59FE59F3"/>
    <w:rsid w:val="6F08381A"/>
    <w:rsid w:val="72113D4E"/>
    <w:rsid w:val="7BEB4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2537</Words>
  <Characters>2595</Characters>
  <Lines>19</Lines>
  <Paragraphs>5</Paragraphs>
  <TotalTime>19</TotalTime>
  <ScaleCrop>false</ScaleCrop>
  <LinksUpToDate>false</LinksUpToDate>
  <CharactersWithSpaces>2630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2021-07-23T01:22:00Z</dcterms:created>
  <dc:creator>Administrator</dc:creator>
  <cp:lastModifiedBy>Administrator</cp:lastModifiedBy>
  <dcterms:modified xsi:type="dcterms:W3CDTF">2022-08-29T09:13:36Z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60AB283EF315475AA84B0B7DC3EB2113</vt:lpwstr>
  </property>
</Properties>
</file>