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lang w:val="en-US" w:eastAsia="zh-CN"/>
        </w:rPr>
        <w:t>成交</w:t>
      </w:r>
      <w:r>
        <w:rPr>
          <w:rFonts w:hint="eastAsia" w:ascii="华文中宋" w:hAnsi="华文中宋" w:eastAsia="华文中宋"/>
        </w:rPr>
        <w:t>结果公告</w:t>
      </w:r>
      <w:bookmarkEnd w:id="0"/>
      <w:bookmarkEnd w:id="1"/>
    </w:p>
    <w:p>
      <w:pPr>
        <w:rPr>
          <w:rFonts w:hint="eastAsia" w:ascii="仿宋" w:hAnsi="仿宋" w:eastAsia="黑体"/>
          <w:sz w:val="28"/>
          <w:szCs w:val="28"/>
          <w:lang w:val="en-US" w:eastAsia="zh-CN"/>
        </w:rPr>
      </w:pPr>
      <w:r>
        <w:rPr>
          <w:rFonts w:hint="eastAsia" w:ascii="黑体" w:hAnsi="黑体" w:eastAsia="黑体"/>
          <w:sz w:val="28"/>
          <w:szCs w:val="28"/>
        </w:rPr>
        <w:t>一、项目编号：</w:t>
      </w:r>
      <w:r>
        <w:rPr>
          <w:rFonts w:hint="eastAsia" w:ascii="黑体" w:hAnsi="黑体" w:eastAsia="黑体"/>
          <w:sz w:val="28"/>
          <w:szCs w:val="28"/>
          <w:lang w:eastAsia="zh-CN"/>
        </w:rPr>
        <w:t>0701-22410709R076</w:t>
      </w:r>
    </w:p>
    <w:p>
      <w:pPr>
        <w:rPr>
          <w:rFonts w:ascii="仿宋" w:hAnsi="仿宋" w:eastAsia="仿宋"/>
          <w:sz w:val="28"/>
          <w:szCs w:val="28"/>
        </w:rPr>
      </w:pPr>
      <w:r>
        <w:rPr>
          <w:rFonts w:hint="eastAsia" w:ascii="黑体" w:hAnsi="黑体" w:eastAsia="黑体"/>
          <w:sz w:val="28"/>
          <w:szCs w:val="28"/>
        </w:rPr>
        <w:t>二、项目名称</w:t>
      </w:r>
      <w:r>
        <w:rPr>
          <w:rFonts w:hint="eastAsia" w:ascii="仿宋" w:hAnsi="仿宋" w:eastAsia="仿宋"/>
          <w:sz w:val="28"/>
          <w:szCs w:val="28"/>
        </w:rPr>
        <w:t>：</w:t>
      </w:r>
      <w:r>
        <w:rPr>
          <w:rFonts w:hint="eastAsia" w:ascii="仿宋" w:hAnsi="仿宋" w:eastAsia="仿宋"/>
          <w:sz w:val="28"/>
          <w:szCs w:val="28"/>
          <w:lang w:eastAsia="zh-CN"/>
        </w:rPr>
        <w:t>2022年度数据安全治理服务项目</w:t>
      </w:r>
    </w:p>
    <w:p>
      <w:pPr>
        <w:rPr>
          <w:rFonts w:ascii="黑体" w:hAnsi="黑体" w:eastAsia="黑体"/>
          <w:sz w:val="28"/>
          <w:szCs w:val="28"/>
        </w:rPr>
      </w:pPr>
      <w:r>
        <w:rPr>
          <w:rFonts w:hint="eastAsia" w:ascii="黑体" w:hAnsi="黑体" w:eastAsia="黑体"/>
          <w:sz w:val="28"/>
          <w:szCs w:val="28"/>
        </w:rPr>
        <w:t>三、中标信息</w:t>
      </w:r>
    </w:p>
    <w:p>
      <w:pPr>
        <w:ind w:firstLine="560" w:firstLineChars="200"/>
        <w:rPr>
          <w:rFonts w:hint="eastAsia" w:ascii="仿宋" w:hAnsi="仿宋" w:eastAsia="仿宋"/>
          <w:sz w:val="28"/>
          <w:szCs w:val="28"/>
          <w:highlight w:val="yellow"/>
          <w:lang w:eastAsia="zh-CN"/>
        </w:rPr>
      </w:pPr>
      <w:r>
        <w:rPr>
          <w:rFonts w:hint="eastAsia" w:ascii="仿宋" w:hAnsi="仿宋" w:eastAsia="仿宋"/>
          <w:sz w:val="28"/>
          <w:szCs w:val="28"/>
        </w:rPr>
        <w:t>供应商名称</w:t>
      </w:r>
      <w:bookmarkStart w:id="14" w:name="_GoBack"/>
      <w:bookmarkEnd w:id="14"/>
      <w:r>
        <w:rPr>
          <w:rFonts w:hint="eastAsia" w:ascii="仿宋" w:hAnsi="仿宋" w:eastAsia="仿宋"/>
          <w:sz w:val="28"/>
          <w:szCs w:val="28"/>
        </w:rPr>
        <w:t>：</w:t>
      </w:r>
      <w:r>
        <w:rPr>
          <w:rFonts w:hint="eastAsia" w:ascii="仿宋" w:hAnsi="仿宋" w:eastAsia="仿宋"/>
          <w:sz w:val="28"/>
          <w:szCs w:val="28"/>
          <w:lang w:eastAsia="zh-CN"/>
        </w:rPr>
        <w:t>北京明朝万达科技股份有限公司</w:t>
      </w:r>
    </w:p>
    <w:p>
      <w:pPr>
        <w:ind w:left="2519" w:leftChars="266" w:hanging="1960" w:hangingChars="700"/>
        <w:rPr>
          <w:rFonts w:hint="default" w:ascii="仿宋" w:hAnsi="仿宋" w:eastAsia="仿宋"/>
          <w:sz w:val="28"/>
          <w:szCs w:val="28"/>
          <w:lang w:val="en-US" w:eastAsia="zh-CN"/>
        </w:rPr>
      </w:pPr>
      <w:r>
        <w:rPr>
          <w:rFonts w:hint="eastAsia" w:ascii="仿宋" w:hAnsi="仿宋" w:eastAsia="仿宋"/>
          <w:sz w:val="28"/>
          <w:szCs w:val="28"/>
        </w:rPr>
        <w:t>供应商地址：北京市海淀区阜外亮甲店1号恩济西园产业园16号楼B座一层106</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成交金</w:t>
      </w:r>
      <w:r>
        <w:rPr>
          <w:rFonts w:hint="eastAsia" w:ascii="仿宋" w:hAnsi="仿宋" w:eastAsia="仿宋"/>
          <w:sz w:val="28"/>
          <w:szCs w:val="28"/>
        </w:rPr>
        <w:t>额：</w:t>
      </w:r>
      <w:r>
        <w:rPr>
          <w:rFonts w:hint="eastAsia" w:ascii="仿宋" w:hAnsi="仿宋" w:eastAsia="仿宋"/>
          <w:sz w:val="28"/>
          <w:szCs w:val="28"/>
          <w:lang w:val="en-US" w:eastAsia="zh-CN"/>
        </w:rPr>
        <w:t xml:space="preserve">  868,000.00元人民币</w:t>
      </w:r>
    </w:p>
    <w:p>
      <w:pPr>
        <w:rPr>
          <w:rFonts w:ascii="黑体" w:hAnsi="黑体" w:eastAsia="黑体"/>
          <w:sz w:val="28"/>
          <w:szCs w:val="28"/>
        </w:rPr>
      </w:pPr>
      <w:r>
        <w:rPr>
          <w:rFonts w:hint="eastAsia" w:ascii="黑体" w:hAnsi="黑体" w:eastAsia="黑体"/>
          <w:sz w:val="28"/>
          <w:szCs w:val="28"/>
        </w:rPr>
        <w:t>四、主要标的信息</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仿宋" w:hAnsi="仿宋" w:eastAsia="仿宋"/>
                <w:kern w:val="0"/>
                <w:sz w:val="28"/>
                <w:szCs w:val="28"/>
              </w:rPr>
            </w:pPr>
            <w:r>
              <w:rPr>
                <w:rFonts w:hint="eastAsia" w:ascii="仿宋" w:hAnsi="仿宋" w:eastAsia="仿宋"/>
                <w:kern w:val="0"/>
                <w:sz w:val="28"/>
                <w:szCs w:val="28"/>
              </w:rPr>
              <w:t>名</w:t>
            </w:r>
            <w:r>
              <w:rPr>
                <w:rFonts w:hint="eastAsia" w:ascii="仿宋" w:hAnsi="仿宋" w:eastAsia="仿宋" w:cs="Times New Roman"/>
                <w:kern w:val="0"/>
                <w:sz w:val="28"/>
                <w:szCs w:val="28"/>
              </w:rPr>
              <w:t>称：2022年度数据安全治理服务</w:t>
            </w:r>
          </w:p>
          <w:p>
            <w:pPr>
              <w:keepNext w:val="0"/>
              <w:keepLines w:val="0"/>
              <w:widowControl/>
              <w:suppressLineNumbers w:val="0"/>
              <w:jc w:val="left"/>
              <w:rPr>
                <w:rFonts w:hint="eastAsia" w:ascii="仿宋" w:hAnsi="仿宋" w:eastAsia="仿宋" w:cs="Times New Roman"/>
                <w:kern w:val="0"/>
                <w:sz w:val="28"/>
                <w:szCs w:val="28"/>
                <w:highlight w:val="none"/>
                <w:lang w:val="en-US" w:eastAsia="zh-CN" w:bidi="ar-SA"/>
              </w:rPr>
            </w:pPr>
            <w:r>
              <w:rPr>
                <w:rFonts w:hint="eastAsia" w:ascii="仿宋" w:hAnsi="仿宋" w:eastAsia="仿宋"/>
                <w:kern w:val="0"/>
                <w:sz w:val="28"/>
                <w:szCs w:val="28"/>
              </w:rPr>
              <w:t>服务范围：通过开展2022年度数据安全治理服务项目，提供专用数据安全防泄露服务，完善中心数据安全管理体系，开展对重要系统的数据安全风险梳理，进一步发现中心存在的数据安全风险，加强数据安全管理，提高数据安全防护水平。</w:t>
            </w:r>
          </w:p>
          <w:p>
            <w:pPr>
              <w:rPr>
                <w:rFonts w:hint="eastAsia" w:ascii="仿宋" w:hAnsi="仿宋" w:eastAsia="仿宋"/>
                <w:kern w:val="0"/>
                <w:sz w:val="28"/>
                <w:szCs w:val="28"/>
                <w:lang w:val="en-US" w:eastAsia="zh-CN"/>
              </w:rPr>
            </w:pPr>
            <w:r>
              <w:rPr>
                <w:rFonts w:hint="eastAsia" w:ascii="仿宋" w:hAnsi="仿宋" w:eastAsia="仿宋"/>
                <w:kern w:val="0"/>
                <w:sz w:val="28"/>
                <w:szCs w:val="28"/>
              </w:rPr>
              <w:t>服务要求：结合系统初步试运行情况和项目进度计划在确保项目实施质量前提下开展系统推广部署工作，完成系统的全面部署实施工作，并确保系统全面上线后试运行期间的故障及时有效处理和运行状态的平稳</w:t>
            </w:r>
            <w:r>
              <w:rPr>
                <w:rFonts w:hint="eastAsia" w:ascii="仿宋" w:hAnsi="仿宋" w:eastAsia="仿宋"/>
                <w:kern w:val="0"/>
                <w:sz w:val="28"/>
                <w:szCs w:val="28"/>
                <w:lang w:val="en-US" w:eastAsia="zh-CN"/>
              </w:rPr>
              <w:t>等。</w:t>
            </w:r>
          </w:p>
          <w:p>
            <w:pPr>
              <w:rPr>
                <w:rFonts w:ascii="仿宋" w:hAnsi="仿宋" w:eastAsia="仿宋"/>
                <w:kern w:val="0"/>
                <w:sz w:val="28"/>
                <w:szCs w:val="28"/>
                <w:u w:val="single"/>
              </w:rPr>
            </w:pPr>
            <w:r>
              <w:rPr>
                <w:rFonts w:hint="eastAsia" w:ascii="仿宋" w:hAnsi="仿宋" w:eastAsia="仿宋"/>
                <w:kern w:val="0"/>
                <w:sz w:val="28"/>
                <w:szCs w:val="28"/>
              </w:rPr>
              <w:t>服务时间：合同签订之日起1年。</w:t>
            </w:r>
          </w:p>
          <w:p>
            <w:pPr>
              <w:rPr>
                <w:rFonts w:ascii="仿宋" w:hAnsi="仿宋" w:eastAsia="仿宋"/>
                <w:kern w:val="0"/>
                <w:sz w:val="28"/>
                <w:szCs w:val="28"/>
              </w:rPr>
            </w:pPr>
            <w:r>
              <w:rPr>
                <w:rFonts w:hint="eastAsia" w:ascii="仿宋" w:hAnsi="仿宋" w:eastAsia="仿宋"/>
                <w:kern w:val="0"/>
                <w:sz w:val="28"/>
                <w:szCs w:val="28"/>
              </w:rPr>
              <w:t>服务标准：按照合同及采购需求进行验收。</w:t>
            </w:r>
          </w:p>
        </w:tc>
      </w:tr>
    </w:tbl>
    <w:p>
      <w:pPr>
        <w:rPr>
          <w:rFonts w:hint="eastAsia" w:ascii="黑体" w:hAnsi="黑体" w:eastAsia="黑体"/>
          <w:sz w:val="28"/>
          <w:szCs w:val="28"/>
        </w:rPr>
      </w:pPr>
      <w:r>
        <w:rPr>
          <w:rFonts w:hint="eastAsia" w:ascii="黑体" w:hAnsi="黑体" w:eastAsia="黑体"/>
          <w:sz w:val="28"/>
          <w:szCs w:val="28"/>
        </w:rPr>
        <w:t>五、评审专家名单：江鸿</w:t>
      </w:r>
      <w:r>
        <w:rPr>
          <w:rFonts w:hint="eastAsia" w:ascii="黑体" w:hAnsi="黑体" w:eastAsia="黑体"/>
          <w:sz w:val="28"/>
          <w:szCs w:val="28"/>
          <w:lang w:eastAsia="zh-CN"/>
        </w:rPr>
        <w:t>、</w:t>
      </w:r>
      <w:r>
        <w:rPr>
          <w:rFonts w:hint="eastAsia" w:ascii="黑体" w:hAnsi="黑体" w:eastAsia="黑体"/>
          <w:sz w:val="28"/>
          <w:szCs w:val="28"/>
        </w:rPr>
        <w:t>钮文良</w:t>
      </w:r>
      <w:r>
        <w:rPr>
          <w:rFonts w:hint="eastAsia" w:ascii="黑体" w:hAnsi="黑体" w:eastAsia="黑体"/>
          <w:sz w:val="28"/>
          <w:szCs w:val="28"/>
          <w:lang w:eastAsia="zh-CN"/>
        </w:rPr>
        <w:t>、</w:t>
      </w:r>
      <w:r>
        <w:rPr>
          <w:rFonts w:hint="eastAsia" w:ascii="黑体" w:hAnsi="黑体" w:eastAsia="黑体"/>
          <w:sz w:val="28"/>
          <w:szCs w:val="28"/>
        </w:rPr>
        <w:t>路超</w:t>
      </w:r>
    </w:p>
    <w:p>
      <w:pPr>
        <w:rPr>
          <w:rFonts w:ascii="仿宋" w:hAnsi="仿宋" w:eastAsia="仿宋"/>
          <w:kern w:val="0"/>
          <w:sz w:val="28"/>
          <w:szCs w:val="28"/>
        </w:rPr>
      </w:pPr>
      <w:r>
        <w:rPr>
          <w:rFonts w:hint="eastAsia" w:ascii="黑体" w:hAnsi="黑体" w:eastAsia="黑体"/>
          <w:sz w:val="28"/>
          <w:szCs w:val="28"/>
        </w:rPr>
        <w:t>六、代理服务收费标准及金额</w:t>
      </w:r>
      <w:r>
        <w:rPr>
          <w:rFonts w:hint="eastAsia" w:ascii="仿宋" w:hAnsi="仿宋" w:eastAsia="仿宋"/>
          <w:kern w:val="0"/>
          <w:sz w:val="28"/>
          <w:szCs w:val="28"/>
        </w:rPr>
        <w:t>：采购代理机构按照如下标准，采用差额累进方式计算服务费。详情见其他补充事宜。</w:t>
      </w:r>
    </w:p>
    <w:p>
      <w:pPr>
        <w:pStyle w:val="2"/>
        <w:ind w:left="0" w:leftChars="0" w:firstLine="0" w:firstLineChars="0"/>
        <w:rPr>
          <w:rFonts w:eastAsia="仿宋"/>
        </w:rPr>
      </w:pPr>
      <w:r>
        <w:rPr>
          <w:rFonts w:hint="eastAsia" w:ascii="仿宋" w:hAnsi="仿宋" w:eastAsia="仿宋"/>
          <w:kern w:val="0"/>
          <w:sz w:val="28"/>
          <w:szCs w:val="28"/>
        </w:rPr>
        <w:t>收费金额：1.302</w:t>
      </w:r>
      <w:r>
        <w:rPr>
          <w:rFonts w:hint="eastAsia" w:ascii="仿宋" w:hAnsi="仿宋" w:eastAsia="仿宋"/>
          <w:kern w:val="0"/>
          <w:sz w:val="28"/>
          <w:szCs w:val="28"/>
          <w:lang w:val="en-US" w:eastAsia="zh-CN"/>
        </w:rPr>
        <w:t>万</w:t>
      </w:r>
      <w:r>
        <w:rPr>
          <w:rFonts w:hint="eastAsia" w:ascii="仿宋" w:hAnsi="仿宋" w:eastAsia="仿宋"/>
          <w:kern w:val="0"/>
          <w:sz w:val="28"/>
          <w:szCs w:val="28"/>
        </w:rPr>
        <w:t>元人民币。</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tbl>
      <w:tblPr>
        <w:tblStyle w:val="1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64"/>
        <w:gridCol w:w="2090"/>
        <w:gridCol w:w="1899"/>
        <w:gridCol w:w="1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jc w:val="center"/>
        </w:trPr>
        <w:tc>
          <w:tcPr>
            <w:tcW w:w="1673" w:type="pct"/>
            <w:tcBorders>
              <w:top w:val="single" w:color="auto" w:sz="4" w:space="0"/>
              <w:left w:val="single" w:color="auto" w:sz="4" w:space="0"/>
              <w:bottom w:val="single" w:color="auto" w:sz="4" w:space="0"/>
              <w:right w:val="single" w:color="auto" w:sz="4" w:space="0"/>
            </w:tcBorders>
          </w:tcPr>
          <w:p>
            <w:pPr>
              <w:ind w:firstLine="1275"/>
              <w:rPr>
                <w:rFonts w:ascii="仿宋" w:hAnsi="仿宋" w:eastAsia="仿宋" w:cs="仿宋"/>
                <w:bCs/>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488950</wp:posOffset>
                      </wp:positionH>
                      <wp:positionV relativeFrom="paragraph">
                        <wp:posOffset>-5080</wp:posOffset>
                      </wp:positionV>
                      <wp:extent cx="1335405" cy="1050290"/>
                      <wp:effectExtent l="3175" t="3810" r="2540" b="12700"/>
                      <wp:wrapNone/>
                      <wp:docPr id="2" name="Line 2"/>
                      <wp:cNvGraphicFramePr/>
                      <a:graphic xmlns:a="http://schemas.openxmlformats.org/drawingml/2006/main">
                        <a:graphicData uri="http://schemas.microsoft.com/office/word/2010/wordprocessingShape">
                          <wps:wsp>
                            <wps:cNvCnPr/>
                            <wps:spPr>
                              <a:xfrm flipH="1" flipV="1">
                                <a:off x="0" y="0"/>
                                <a:ext cx="1335405" cy="10502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x y;margin-left:38.5pt;margin-top:-0.4pt;height:82.7pt;width:105.15pt;z-index:251660288;mso-width-relative:page;mso-height-relative:page;" filled="f" stroked="t" coordsize="21600,21600" o:gfxdata="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Ewqr0wAA&#10;AAgBAAAPAAAAAAAAAAEAIAAAACIAAABkcnMvZG93bnJldi54bWxQSwECFAAUAAAACACHTuJAlE7W&#10;b+oBAAD1AwAADgAAAAAAAAABACAAAAAiAQAAZHJzL2Uyb0RvYy54bWxQSwUGAAAAAAYABgBZAQAA&#10;fg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-5080</wp:posOffset>
                      </wp:positionV>
                      <wp:extent cx="1270" cy="1270"/>
                      <wp:effectExtent l="0" t="0" r="0" b="0"/>
                      <wp:wrapNone/>
                      <wp:docPr id="1" name="Line 3"/>
                      <wp:cNvGraphicFramePr/>
                      <a:graphic xmlns:a="http://schemas.openxmlformats.org/drawingml/2006/main">
                        <a:graphicData uri="http://schemas.microsoft.com/office/word/2010/wordprocessingShape">
                          <wps:wsp>
                            <wps:cNvCnPr/>
                            <wps:spPr>
                              <a:xfrm>
                                <a:off x="0" y="0"/>
                                <a:ext cx="1270"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8.9pt;margin-top:-0.4pt;height:0.1pt;width:0.1pt;z-index:251659264;mso-width-relative:page;mso-height-relative:page;" filled="f" stroked="t" coordsize="21600,21600" o:gfxdata="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Y3qL0wAAAAcBAAAPAAAAAAAAAAEAIAAAACIA&#10;AABkcnMvZG93bnJldi54bWxQSwECFAAUAAAACACHTuJAXa7+rtUBAADbAwAADgAAAAAAAAABACAA&#10;AAAiAQAAZHJzL2Uyb0RvYy54bWxQSwUGAAAAAAYABgBZAQAAaQUAAAAA&#10;">
                      <v:fill on="f" focussize="0,0"/>
                      <v:stroke color="#000000" joinstyle="round"/>
                      <v:imagedata o:title=""/>
                      <o:lock v:ext="edit" aspectratio="f"/>
                    </v:line>
                  </w:pict>
                </mc:Fallback>
              </mc:AlternateContent>
            </w:r>
            <w:r>
              <w:rPr>
                <w:rFonts w:hint="eastAsia" w:ascii="仿宋" w:hAnsi="仿宋" w:eastAsia="仿宋" w:cs="仿宋"/>
                <w:bCs/>
              </w:rPr>
              <w:t>服</w:t>
            </w:r>
          </w:p>
          <w:p>
            <w:pPr>
              <w:ind w:firstLine="210" w:firstLineChars="100"/>
              <w:rPr>
                <w:rFonts w:ascii="仿宋" w:hAnsi="仿宋" w:eastAsia="仿宋" w:cs="仿宋"/>
                <w:bCs/>
              </w:rPr>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168910</wp:posOffset>
                      </wp:positionV>
                      <wp:extent cx="1883410" cy="665480"/>
                      <wp:effectExtent l="1270" t="4445" r="5080" b="15875"/>
                      <wp:wrapNone/>
                      <wp:docPr id="3" name="Line 4"/>
                      <wp:cNvGraphicFramePr/>
                      <a:graphic xmlns:a="http://schemas.openxmlformats.org/drawingml/2006/main">
                        <a:graphicData uri="http://schemas.microsoft.com/office/word/2010/wordprocessingShape">
                          <wps:wsp>
                            <wps:cNvCnPr/>
                            <wps:spPr>
                              <a:xfrm flipH="1" flipV="1">
                                <a:off x="0" y="0"/>
                                <a:ext cx="1883410" cy="6654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flip:x y;margin-left:-6.15pt;margin-top:13.3pt;height:52.4pt;width:148.3pt;z-index:251661312;mso-width-relative:page;mso-height-relative:page;" filled="f" stroked="t" coordsize="21600,21600" o:gfxdata="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gOP6vV&#10;AAAACgEAAA8AAAAAAAAAAQAgAAAAIgAAAGRycy9kb3ducmV2LnhtbFBLAQIUABQAAAAIAIdO4kBd&#10;Gdyc6gEAAPQ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bCs/>
              </w:rPr>
              <w:t>费　　　　　</w:t>
            </w:r>
            <w:r>
              <w:rPr>
                <w:rFonts w:hint="eastAsia" w:ascii="仿宋" w:hAnsi="仿宋" w:eastAsia="仿宋" w:cs="仿宋"/>
                <w:bCs/>
                <w:lang w:val="en-US" w:eastAsia="zh-CN"/>
              </w:rPr>
              <w:t xml:space="preserve">  </w:t>
            </w:r>
            <w:r>
              <w:rPr>
                <w:rFonts w:hint="eastAsia" w:ascii="仿宋" w:hAnsi="仿宋" w:eastAsia="仿宋" w:cs="仿宋"/>
                <w:bCs/>
              </w:rPr>
              <w:t>务</w:t>
            </w:r>
          </w:p>
          <w:p>
            <w:pPr>
              <w:ind w:firstLine="1050" w:firstLineChars="500"/>
              <w:rPr>
                <w:rFonts w:ascii="仿宋" w:hAnsi="仿宋" w:eastAsia="仿宋" w:cs="仿宋"/>
                <w:bCs/>
              </w:rPr>
            </w:pPr>
            <w:r>
              <w:rPr>
                <w:rFonts w:hint="eastAsia" w:ascii="仿宋" w:hAnsi="仿宋" w:eastAsia="仿宋" w:cs="仿宋"/>
                <w:bCs/>
              </w:rPr>
              <w:t>　　　</w:t>
            </w:r>
            <w:r>
              <w:rPr>
                <w:rFonts w:hint="eastAsia" w:ascii="仿宋" w:hAnsi="仿宋" w:eastAsia="仿宋" w:cs="仿宋"/>
                <w:bCs/>
                <w:lang w:val="en-US" w:eastAsia="zh-CN"/>
              </w:rPr>
              <w:t xml:space="preserve">   </w:t>
            </w:r>
            <w:r>
              <w:rPr>
                <w:rFonts w:hint="eastAsia" w:ascii="仿宋" w:hAnsi="仿宋" w:eastAsia="仿宋" w:cs="仿宋"/>
                <w:bCs/>
              </w:rPr>
              <w:t>类</w:t>
            </w:r>
          </w:p>
          <w:p>
            <w:pPr>
              <w:ind w:firstLine="1680" w:firstLineChars="800"/>
              <w:rPr>
                <w:rFonts w:ascii="仿宋" w:hAnsi="仿宋" w:eastAsia="仿宋" w:cs="仿宋"/>
                <w:bCs/>
              </w:rPr>
            </w:pPr>
            <w:r>
              <w:rPr>
                <w:rFonts w:hint="eastAsia" w:ascii="仿宋" w:hAnsi="仿宋" w:eastAsia="仿宋" w:cs="仿宋"/>
                <w:bCs/>
              </w:rPr>
              <w:t>率　</w:t>
            </w:r>
            <w:r>
              <w:rPr>
                <w:rFonts w:hint="eastAsia" w:ascii="仿宋" w:hAnsi="仿宋" w:eastAsia="仿宋" w:cs="仿宋"/>
                <w:bCs/>
                <w:lang w:val="en-US" w:eastAsia="zh-CN"/>
              </w:rPr>
              <w:t xml:space="preserve">  </w:t>
            </w:r>
            <w:r>
              <w:rPr>
                <w:rFonts w:hint="eastAsia" w:ascii="仿宋" w:hAnsi="仿宋" w:eastAsia="仿宋" w:cs="仿宋"/>
                <w:bCs/>
              </w:rPr>
              <w:t>型</w:t>
            </w:r>
          </w:p>
          <w:p>
            <w:pPr>
              <w:rPr>
                <w:rFonts w:ascii="仿宋" w:hAnsi="仿宋" w:eastAsia="仿宋" w:cs="仿宋"/>
                <w:bCs/>
              </w:rPr>
            </w:pPr>
            <w:r>
              <w:rPr>
                <w:rFonts w:hint="eastAsia" w:ascii="仿宋" w:hAnsi="仿宋" w:eastAsia="仿宋" w:cs="仿宋"/>
                <w:bCs/>
              </w:rPr>
              <w:t>计费基数（万元）</w:t>
            </w:r>
          </w:p>
        </w:tc>
        <w:tc>
          <w:tcPr>
            <w:tcW w:w="11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rPr>
            </w:pPr>
            <w:r>
              <w:rPr>
                <w:rFonts w:hint="eastAsia" w:ascii="仿宋" w:hAnsi="仿宋" w:eastAsia="仿宋" w:cs="仿宋"/>
                <w:bCs/>
              </w:rPr>
              <w:t>货物</w:t>
            </w:r>
          </w:p>
        </w:tc>
        <w:tc>
          <w:tcPr>
            <w:tcW w:w="10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rPr>
            </w:pPr>
            <w:r>
              <w:rPr>
                <w:rFonts w:hint="eastAsia" w:ascii="仿宋" w:hAnsi="仿宋" w:eastAsia="仿宋" w:cs="仿宋"/>
                <w:bCs/>
              </w:rPr>
              <w:t>服务</w:t>
            </w:r>
          </w:p>
        </w:tc>
        <w:tc>
          <w:tcPr>
            <w:tcW w:w="10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rPr>
            </w:pPr>
            <w:r>
              <w:rPr>
                <w:rFonts w:hint="eastAsia" w:ascii="仿宋" w:hAnsi="仿宋" w:eastAsia="仿宋" w:cs="仿宋"/>
                <w:bCs/>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3"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100以下</w:t>
            </w:r>
          </w:p>
        </w:tc>
        <w:tc>
          <w:tcPr>
            <w:tcW w:w="118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1.5%</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1.5%</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3"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100-500</w:t>
            </w:r>
          </w:p>
        </w:tc>
        <w:tc>
          <w:tcPr>
            <w:tcW w:w="118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1.1%</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0.8%</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3"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500-1000</w:t>
            </w:r>
          </w:p>
        </w:tc>
        <w:tc>
          <w:tcPr>
            <w:tcW w:w="118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0.8%</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0.45%</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73"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1000-5000</w:t>
            </w:r>
          </w:p>
        </w:tc>
        <w:tc>
          <w:tcPr>
            <w:tcW w:w="118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0.5%</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0.25%</w:t>
            </w:r>
          </w:p>
        </w:tc>
        <w:tc>
          <w:tcPr>
            <w:tcW w:w="107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rPr>
            </w:pPr>
            <w:r>
              <w:rPr>
                <w:rFonts w:hint="eastAsia" w:ascii="仿宋" w:hAnsi="仿宋" w:eastAsia="仿宋" w:cs="仿宋"/>
              </w:rPr>
              <w:t>0.35%</w:t>
            </w:r>
          </w:p>
        </w:tc>
      </w:tr>
    </w:tbl>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spacing w:line="360" w:lineRule="auto"/>
        <w:ind w:left="1129" w:leftChars="371" w:hanging="350" w:hangingChars="125"/>
        <w:jc w:val="left"/>
        <w:rPr>
          <w:rFonts w:hint="eastAsia" w:ascii="仿宋" w:hAnsi="仿宋" w:eastAsia="仿宋" w:cs="宋体"/>
          <w:bCs/>
          <w:sz w:val="28"/>
          <w:szCs w:val="28"/>
        </w:rPr>
      </w:pPr>
      <w:bookmarkStart w:id="2" w:name="_Toc28359100"/>
      <w:bookmarkStart w:id="3" w:name="_Toc35393810"/>
      <w:bookmarkStart w:id="4" w:name="_Toc35393641"/>
      <w:bookmarkStart w:id="5" w:name="_Toc28359023"/>
      <w:r>
        <w:rPr>
          <w:rFonts w:hint="eastAsia" w:ascii="仿宋" w:hAnsi="仿宋" w:eastAsia="仿宋" w:cs="宋体"/>
          <w:bCs/>
          <w:sz w:val="28"/>
          <w:szCs w:val="28"/>
        </w:rPr>
        <w:t>1.采购人信息</w:t>
      </w:r>
      <w:bookmarkEnd w:id="2"/>
      <w:bookmarkEnd w:id="3"/>
      <w:bookmarkEnd w:id="4"/>
      <w:bookmarkEnd w:id="5"/>
    </w:p>
    <w:p>
      <w:pPr>
        <w:spacing w:line="360" w:lineRule="auto"/>
        <w:ind w:left="1129" w:leftChars="371" w:hanging="350" w:hangingChars="125"/>
        <w:jc w:val="left"/>
        <w:rPr>
          <w:rFonts w:hint="eastAsia" w:ascii="仿宋" w:hAnsi="仿宋" w:eastAsia="仿宋" w:cs="宋体"/>
          <w:bCs/>
          <w:sz w:val="28"/>
          <w:szCs w:val="28"/>
        </w:rPr>
      </w:pPr>
      <w:bookmarkStart w:id="6" w:name="_Toc28359024"/>
      <w:bookmarkStart w:id="7" w:name="_Toc35393642"/>
      <w:bookmarkStart w:id="8" w:name="_Toc28359101"/>
      <w:bookmarkStart w:id="9" w:name="_Toc35393811"/>
      <w:r>
        <w:rPr>
          <w:rFonts w:hint="eastAsia" w:ascii="仿宋" w:hAnsi="仿宋" w:eastAsia="仿宋" w:cs="宋体"/>
          <w:bCs/>
          <w:sz w:val="28"/>
          <w:szCs w:val="28"/>
        </w:rPr>
        <w:t>名    称：　　国家市场监督管理总局信息中心</w:t>
      </w:r>
    </w:p>
    <w:p>
      <w:pPr>
        <w:spacing w:line="360" w:lineRule="auto"/>
        <w:ind w:left="1129" w:leftChars="371" w:hanging="350" w:hangingChars="125"/>
        <w:jc w:val="left"/>
        <w:rPr>
          <w:rFonts w:hint="eastAsia" w:ascii="仿宋" w:hAnsi="仿宋" w:eastAsia="仿宋" w:cs="宋体"/>
          <w:bCs/>
          <w:sz w:val="28"/>
          <w:szCs w:val="28"/>
        </w:rPr>
      </w:pPr>
      <w:r>
        <w:rPr>
          <w:rFonts w:hint="eastAsia" w:ascii="仿宋" w:hAnsi="仿宋" w:eastAsia="仿宋" w:cs="宋体"/>
          <w:bCs/>
          <w:sz w:val="28"/>
          <w:szCs w:val="28"/>
        </w:rPr>
        <w:t>地    址：　　北京市海淀区马甸东路9号</w:t>
      </w:r>
    </w:p>
    <w:p>
      <w:pPr>
        <w:spacing w:line="360" w:lineRule="auto"/>
        <w:ind w:left="1129" w:leftChars="371" w:hanging="350" w:hangingChars="125"/>
        <w:jc w:val="left"/>
        <w:rPr>
          <w:rFonts w:hint="default" w:ascii="仿宋" w:hAnsi="仿宋" w:eastAsia="仿宋" w:cs="宋体"/>
          <w:bCs/>
          <w:sz w:val="28"/>
          <w:szCs w:val="28"/>
          <w:lang w:val="en-US" w:eastAsia="zh-CN"/>
        </w:rPr>
      </w:pPr>
      <w:r>
        <w:rPr>
          <w:rFonts w:hint="eastAsia" w:ascii="仿宋" w:hAnsi="仿宋" w:eastAsia="仿宋" w:cs="宋体"/>
          <w:bCs/>
          <w:sz w:val="28"/>
          <w:szCs w:val="28"/>
        </w:rPr>
        <w:t>联系方式：　　010-822615</w:t>
      </w:r>
      <w:r>
        <w:rPr>
          <w:rFonts w:hint="eastAsia" w:ascii="仿宋" w:hAnsi="仿宋" w:eastAsia="仿宋" w:cs="宋体"/>
          <w:bCs/>
          <w:sz w:val="28"/>
          <w:szCs w:val="28"/>
          <w:lang w:val="en-US" w:eastAsia="zh-CN"/>
        </w:rPr>
        <w:t>18</w:t>
      </w:r>
    </w:p>
    <w:p>
      <w:pPr>
        <w:spacing w:line="360" w:lineRule="auto"/>
        <w:ind w:left="1129" w:leftChars="371" w:hanging="350" w:hangingChars="125"/>
        <w:jc w:val="left"/>
        <w:rPr>
          <w:rFonts w:ascii="仿宋" w:hAnsi="仿宋" w:eastAsia="仿宋" w:cs="宋体"/>
          <w:bCs/>
          <w:sz w:val="28"/>
          <w:szCs w:val="28"/>
        </w:rPr>
      </w:pPr>
      <w:r>
        <w:rPr>
          <w:rFonts w:hint="eastAsia" w:ascii="仿宋" w:hAnsi="仿宋" w:eastAsia="仿宋" w:cs="宋体"/>
          <w:bCs/>
          <w:sz w:val="28"/>
          <w:szCs w:val="28"/>
        </w:rPr>
        <w:t>2.采购代理机构信息</w:t>
      </w:r>
      <w:bookmarkEnd w:id="6"/>
      <w:bookmarkEnd w:id="7"/>
      <w:bookmarkEnd w:id="8"/>
      <w:bookmarkEnd w:id="9"/>
    </w:p>
    <w:p>
      <w:pPr>
        <w:spacing w:line="360" w:lineRule="auto"/>
        <w:ind w:left="1129" w:leftChars="371" w:hanging="350" w:hangingChars="125"/>
        <w:jc w:val="left"/>
        <w:rPr>
          <w:rFonts w:ascii="仿宋" w:hAnsi="仿宋" w:eastAsia="仿宋" w:cs="宋体"/>
          <w:bCs/>
          <w:sz w:val="28"/>
          <w:szCs w:val="28"/>
        </w:rPr>
      </w:pPr>
      <w:r>
        <w:rPr>
          <w:rFonts w:hint="eastAsia" w:ascii="仿宋" w:hAnsi="仿宋" w:eastAsia="仿宋" w:cs="宋体"/>
          <w:bCs/>
          <w:sz w:val="28"/>
          <w:szCs w:val="28"/>
        </w:rPr>
        <w:t>名    称：　　中</w:t>
      </w:r>
      <w:r>
        <w:rPr>
          <w:rFonts w:hint="eastAsia" w:ascii="仿宋" w:hAnsi="仿宋" w:eastAsia="仿宋" w:cs="宋体"/>
          <w:bCs/>
          <w:sz w:val="28"/>
          <w:szCs w:val="28"/>
          <w:lang w:eastAsia="zh-CN"/>
        </w:rPr>
        <w:t>技</w:t>
      </w:r>
      <w:r>
        <w:rPr>
          <w:rFonts w:hint="eastAsia" w:ascii="仿宋" w:hAnsi="仿宋" w:eastAsia="仿宋" w:cs="宋体"/>
          <w:bCs/>
          <w:sz w:val="28"/>
          <w:szCs w:val="28"/>
        </w:rPr>
        <w:t>国际招标有限公司 　　</w:t>
      </w:r>
    </w:p>
    <w:p>
      <w:pPr>
        <w:spacing w:line="360" w:lineRule="auto"/>
        <w:ind w:left="1129" w:leftChars="371" w:hanging="350" w:hangingChars="125"/>
        <w:jc w:val="left"/>
        <w:rPr>
          <w:rFonts w:ascii="仿宋" w:hAnsi="仿宋" w:eastAsia="仿宋" w:cs="宋体"/>
          <w:bCs/>
          <w:sz w:val="28"/>
          <w:szCs w:val="28"/>
        </w:rPr>
      </w:pPr>
      <w:r>
        <w:rPr>
          <w:rFonts w:hint="eastAsia" w:ascii="仿宋" w:hAnsi="仿宋" w:eastAsia="仿宋" w:cs="宋体"/>
          <w:bCs/>
          <w:sz w:val="28"/>
          <w:szCs w:val="28"/>
        </w:rPr>
        <w:t>地　  址：　　北京市丰台区西三环中路90号通用技术大厦 　　</w:t>
      </w:r>
    </w:p>
    <w:p>
      <w:pPr>
        <w:spacing w:line="360" w:lineRule="auto"/>
        <w:ind w:left="1129" w:leftChars="371" w:hanging="350" w:hangingChars="125"/>
        <w:jc w:val="left"/>
        <w:rPr>
          <w:rFonts w:ascii="仿宋" w:hAnsi="仿宋" w:eastAsia="仿宋" w:cs="宋体"/>
          <w:bCs/>
          <w:sz w:val="28"/>
          <w:szCs w:val="28"/>
        </w:rPr>
      </w:pPr>
      <w:r>
        <w:rPr>
          <w:rFonts w:hint="eastAsia" w:ascii="仿宋" w:hAnsi="仿宋" w:eastAsia="仿宋" w:cs="宋体"/>
          <w:bCs/>
          <w:sz w:val="28"/>
          <w:szCs w:val="28"/>
        </w:rPr>
        <w:t xml:space="preserve">联系方式：　　010-63348634  　　　　 </w:t>
      </w:r>
    </w:p>
    <w:p>
      <w:pPr>
        <w:spacing w:line="360" w:lineRule="auto"/>
        <w:ind w:left="1129" w:leftChars="371" w:hanging="350" w:hangingChars="125"/>
        <w:jc w:val="left"/>
        <w:rPr>
          <w:rFonts w:ascii="仿宋" w:hAnsi="仿宋" w:eastAsia="仿宋" w:cs="宋体"/>
          <w:bCs/>
          <w:sz w:val="28"/>
          <w:szCs w:val="28"/>
        </w:rPr>
      </w:pPr>
      <w:bookmarkStart w:id="10" w:name="_Toc35393812"/>
      <w:bookmarkStart w:id="11" w:name="_Toc28359102"/>
      <w:bookmarkStart w:id="12" w:name="_Toc28359025"/>
      <w:bookmarkStart w:id="13" w:name="_Toc35393643"/>
      <w:r>
        <w:rPr>
          <w:rFonts w:hint="eastAsia" w:ascii="仿宋" w:hAnsi="仿宋" w:eastAsia="仿宋" w:cs="宋体"/>
          <w:bCs/>
          <w:sz w:val="28"/>
          <w:szCs w:val="28"/>
        </w:rPr>
        <w:t>3.项目联系方式</w:t>
      </w:r>
      <w:bookmarkEnd w:id="10"/>
      <w:bookmarkEnd w:id="11"/>
      <w:bookmarkEnd w:id="12"/>
      <w:bookmarkEnd w:id="13"/>
    </w:p>
    <w:p>
      <w:pPr>
        <w:spacing w:line="360" w:lineRule="auto"/>
        <w:ind w:left="1129" w:leftChars="371" w:hanging="350" w:hangingChars="125"/>
        <w:jc w:val="left"/>
        <w:rPr>
          <w:rFonts w:hint="default" w:ascii="仿宋" w:hAnsi="仿宋" w:eastAsia="仿宋" w:cs="宋体"/>
          <w:bCs/>
          <w:sz w:val="28"/>
          <w:szCs w:val="28"/>
          <w:lang w:val="en-US"/>
        </w:rPr>
      </w:pPr>
      <w:r>
        <w:rPr>
          <w:rFonts w:hint="eastAsia" w:ascii="仿宋" w:hAnsi="仿宋" w:eastAsia="仿宋" w:cs="宋体"/>
          <w:bCs/>
          <w:sz w:val="28"/>
          <w:szCs w:val="28"/>
        </w:rPr>
        <w:t>项目联系人：  张</w:t>
      </w:r>
      <w:r>
        <w:rPr>
          <w:rFonts w:hint="eastAsia" w:ascii="仿宋" w:hAnsi="仿宋" w:eastAsia="仿宋" w:cs="宋体"/>
          <w:bCs/>
          <w:sz w:val="28"/>
          <w:szCs w:val="28"/>
          <w:lang w:val="en-US" w:eastAsia="zh-CN"/>
        </w:rPr>
        <w:t>蕊、赵博文</w:t>
      </w:r>
    </w:p>
    <w:p>
      <w:pPr>
        <w:spacing w:line="360" w:lineRule="auto"/>
        <w:ind w:left="1129" w:leftChars="371" w:hanging="350" w:hangingChars="125"/>
        <w:jc w:val="left"/>
        <w:rPr>
          <w:rFonts w:hint="eastAsia" w:ascii="仿宋" w:hAnsi="仿宋" w:eastAsia="仿宋" w:cs="宋体"/>
          <w:bCs/>
          <w:sz w:val="28"/>
          <w:szCs w:val="28"/>
        </w:rPr>
      </w:pPr>
      <w:r>
        <w:rPr>
          <w:rFonts w:hint="eastAsia" w:ascii="仿宋" w:hAnsi="仿宋" w:eastAsia="仿宋" w:cs="宋体"/>
          <w:bCs/>
          <w:sz w:val="28"/>
          <w:szCs w:val="28"/>
        </w:rPr>
        <w:t xml:space="preserve">电　　 话：　 010-63348634/8702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p>
    <w:sectPr>
      <w:footerReference r:id="rId3" w:type="default"/>
      <w:pgSz w:w="11906" w:h="16838"/>
      <w:pgMar w:top="1383" w:right="1633" w:bottom="1383"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moder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Dialog">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422460"/>
    </w:sdtPr>
    <w:sdtContent>
      <w:p>
        <w:pPr>
          <w:pStyle w:val="12"/>
          <w:jc w:val="center"/>
        </w:pPr>
        <w:r>
          <w:fldChar w:fldCharType="begin"/>
        </w:r>
        <w:r>
          <w:instrText xml:space="preserve">PAGE   \* MERGEFORMAT</w:instrText>
        </w:r>
        <w:r>
          <w:fldChar w:fldCharType="separate"/>
        </w:r>
        <w:r>
          <w:rPr>
            <w:lang w:val="zh-CN"/>
          </w:rPr>
          <w:t>3</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EyZmE3NWMxZTc4MjZhODA0YmZjNGZkZDk2NmYifQ=="/>
  </w:docVars>
  <w:rsids>
    <w:rsidRoot w:val="00244094"/>
    <w:rsid w:val="000312DE"/>
    <w:rsid w:val="0005737B"/>
    <w:rsid w:val="000726D8"/>
    <w:rsid w:val="000A6769"/>
    <w:rsid w:val="000A725E"/>
    <w:rsid w:val="000D3B95"/>
    <w:rsid w:val="000D5040"/>
    <w:rsid w:val="000D6508"/>
    <w:rsid w:val="00110BD8"/>
    <w:rsid w:val="001150C5"/>
    <w:rsid w:val="00151C8B"/>
    <w:rsid w:val="001775AA"/>
    <w:rsid w:val="00244094"/>
    <w:rsid w:val="00246690"/>
    <w:rsid w:val="002E79D8"/>
    <w:rsid w:val="002F4172"/>
    <w:rsid w:val="00322E12"/>
    <w:rsid w:val="003D04C7"/>
    <w:rsid w:val="00406B5F"/>
    <w:rsid w:val="00430D5D"/>
    <w:rsid w:val="00445621"/>
    <w:rsid w:val="004B0417"/>
    <w:rsid w:val="004F0CA3"/>
    <w:rsid w:val="004F449A"/>
    <w:rsid w:val="005902A4"/>
    <w:rsid w:val="006939FC"/>
    <w:rsid w:val="0079663A"/>
    <w:rsid w:val="007E2D83"/>
    <w:rsid w:val="007E63DA"/>
    <w:rsid w:val="0080774A"/>
    <w:rsid w:val="00877C6E"/>
    <w:rsid w:val="008974EE"/>
    <w:rsid w:val="008A1192"/>
    <w:rsid w:val="008A2FE7"/>
    <w:rsid w:val="0090581E"/>
    <w:rsid w:val="0093300C"/>
    <w:rsid w:val="00966F02"/>
    <w:rsid w:val="009A15C7"/>
    <w:rsid w:val="00A30F31"/>
    <w:rsid w:val="00A3374C"/>
    <w:rsid w:val="00C37A88"/>
    <w:rsid w:val="00C52F06"/>
    <w:rsid w:val="00C61BBE"/>
    <w:rsid w:val="00C95981"/>
    <w:rsid w:val="00D26832"/>
    <w:rsid w:val="00DA4D15"/>
    <w:rsid w:val="00DA7067"/>
    <w:rsid w:val="00DC09FA"/>
    <w:rsid w:val="00E457B7"/>
    <w:rsid w:val="00E457E1"/>
    <w:rsid w:val="00E533D5"/>
    <w:rsid w:val="00E702D6"/>
    <w:rsid w:val="00E75E92"/>
    <w:rsid w:val="00ED7C2A"/>
    <w:rsid w:val="00EE3266"/>
    <w:rsid w:val="00F53A4B"/>
    <w:rsid w:val="0203188F"/>
    <w:rsid w:val="03403F8F"/>
    <w:rsid w:val="04077794"/>
    <w:rsid w:val="063446F7"/>
    <w:rsid w:val="08090ACF"/>
    <w:rsid w:val="0BE60262"/>
    <w:rsid w:val="151F6AF5"/>
    <w:rsid w:val="1620481E"/>
    <w:rsid w:val="181C5EF9"/>
    <w:rsid w:val="2002758E"/>
    <w:rsid w:val="207E01E7"/>
    <w:rsid w:val="217C6D52"/>
    <w:rsid w:val="21DD349D"/>
    <w:rsid w:val="25993A11"/>
    <w:rsid w:val="2A4D2D68"/>
    <w:rsid w:val="35695BF8"/>
    <w:rsid w:val="41306372"/>
    <w:rsid w:val="448D5D87"/>
    <w:rsid w:val="462C5209"/>
    <w:rsid w:val="487C31B1"/>
    <w:rsid w:val="4B020615"/>
    <w:rsid w:val="4BB23963"/>
    <w:rsid w:val="4F9D00F9"/>
    <w:rsid w:val="552446EC"/>
    <w:rsid w:val="57E025A0"/>
    <w:rsid w:val="58575E7F"/>
    <w:rsid w:val="594362FE"/>
    <w:rsid w:val="5A3B61DB"/>
    <w:rsid w:val="5BDA2F4F"/>
    <w:rsid w:val="5BDD878C"/>
    <w:rsid w:val="61DE0FD0"/>
    <w:rsid w:val="62AC0D16"/>
    <w:rsid w:val="63F8253B"/>
    <w:rsid w:val="654653A1"/>
    <w:rsid w:val="69817C02"/>
    <w:rsid w:val="70DD0FBE"/>
    <w:rsid w:val="70E10D8A"/>
    <w:rsid w:val="74446EFA"/>
    <w:rsid w:val="76FFEDF7"/>
    <w:rsid w:val="77895D30"/>
    <w:rsid w:val="791D58FA"/>
    <w:rsid w:val="79930C21"/>
    <w:rsid w:val="7AA8666D"/>
    <w:rsid w:val="7E3C29FA"/>
    <w:rsid w:val="7EEF6900"/>
    <w:rsid w:val="7EFD50E7"/>
    <w:rsid w:val="AFEF00CD"/>
    <w:rsid w:val="E7FF634D"/>
    <w:rsid w:val="FFBF4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6">
    <w:name w:val="annotation text"/>
    <w:basedOn w:val="1"/>
    <w:link w:val="31"/>
    <w:unhideWhenUsed/>
    <w:qFormat/>
    <w:uiPriority w:val="99"/>
    <w:pPr>
      <w:jc w:val="left"/>
    </w:pPr>
  </w:style>
  <w:style w:type="paragraph" w:styleId="7">
    <w:name w:val="Body Text"/>
    <w:basedOn w:val="1"/>
    <w:next w:val="1"/>
    <w:qFormat/>
    <w:uiPriority w:val="0"/>
    <w:pPr>
      <w:keepNext w:val="0"/>
      <w:keepLines w:val="0"/>
      <w:widowControl w:val="0"/>
      <w:suppressLineNumbers w:val="0"/>
      <w:autoSpaceDE w:val="0"/>
      <w:autoSpaceDN w:val="0"/>
      <w:spacing w:before="0" w:beforeAutospacing="0" w:after="0" w:afterAutospacing="0"/>
      <w:ind w:left="220" w:right="0"/>
      <w:jc w:val="left"/>
    </w:pPr>
    <w:rPr>
      <w:rFonts w:hint="eastAsia" w:ascii="仿宋" w:hAnsi="仿宋" w:eastAsia="仿宋" w:cs="仿宋"/>
      <w:kern w:val="0"/>
      <w:sz w:val="32"/>
      <w:szCs w:val="32"/>
      <w:lang w:val="en-US" w:eastAsia="zh-CN" w:bidi="ar"/>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2"/>
    <w:qFormat/>
    <w:uiPriority w:val="0"/>
    <w:rPr>
      <w:rFonts w:ascii="宋体" w:hAnsi="Courier New" w:eastAsiaTheme="minorEastAsia" w:cstheme="minorBidi"/>
      <w:szCs w:val="22"/>
    </w:rPr>
  </w:style>
  <w:style w:type="paragraph" w:styleId="10">
    <w:name w:val="Date"/>
    <w:basedOn w:val="1"/>
    <w:next w:val="1"/>
    <w:link w:val="33"/>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4"/>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5"/>
    <w:qFormat/>
    <w:uiPriority w:val="0"/>
    <w:pPr>
      <w:spacing w:after="120" w:line="480" w:lineRule="auto"/>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6"/>
    <w:next w:val="6"/>
    <w:link w:val="36"/>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unhideWhenUsed/>
    <w:qFormat/>
    <w:uiPriority w:val="99"/>
    <w:rPr>
      <w:rFonts w:hint="eastAsia" w:ascii="微软雅黑" w:hAnsi="微软雅黑" w:eastAsia="微软雅黑" w:cs="微软雅黑"/>
      <w:color w:val="02396F"/>
      <w:u w:val="single"/>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unhideWhenUsed/>
    <w:qFormat/>
    <w:uiPriority w:val="99"/>
    <w:rPr>
      <w:sz w:val="21"/>
      <w:szCs w:val="21"/>
    </w:rPr>
  </w:style>
  <w:style w:type="paragraph" w:customStyle="1" w:styleId="25">
    <w:name w:val="Default"/>
    <w:qFormat/>
    <w:uiPriority w:val="99"/>
    <w:pPr>
      <w:widowControl w:val="0"/>
      <w:autoSpaceDE w:val="0"/>
      <w:autoSpaceDN w:val="0"/>
      <w:adjustRightInd w:val="0"/>
      <w:spacing w:after="160" w:line="259" w:lineRule="auto"/>
    </w:pPr>
    <w:rPr>
      <w:rFonts w:ascii="仿宋" w:hAnsi="Calibri" w:eastAsia="仿宋" w:cs="仿宋"/>
      <w:color w:val="000000"/>
      <w:sz w:val="24"/>
      <w:szCs w:val="24"/>
      <w:lang w:val="en-US" w:eastAsia="zh-CN" w:bidi="ar-SA"/>
    </w:rPr>
  </w:style>
  <w:style w:type="paragraph" w:customStyle="1" w:styleId="2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页眉 字符"/>
    <w:basedOn w:val="21"/>
    <w:link w:val="13"/>
    <w:qFormat/>
    <w:uiPriority w:val="99"/>
    <w:rPr>
      <w:sz w:val="18"/>
      <w:szCs w:val="18"/>
    </w:rPr>
  </w:style>
  <w:style w:type="character" w:customStyle="1" w:styleId="28">
    <w:name w:val="页脚 字符"/>
    <w:basedOn w:val="21"/>
    <w:link w:val="12"/>
    <w:qFormat/>
    <w:uiPriority w:val="99"/>
    <w:rPr>
      <w:sz w:val="18"/>
      <w:szCs w:val="18"/>
    </w:rPr>
  </w:style>
  <w:style w:type="character" w:customStyle="1" w:styleId="29">
    <w:name w:val="标题 1 字符"/>
    <w:basedOn w:val="21"/>
    <w:link w:val="4"/>
    <w:qFormat/>
    <w:uiPriority w:val="9"/>
    <w:rPr>
      <w:rFonts w:ascii="Times New Roman" w:hAnsi="Times New Roman" w:eastAsia="宋体" w:cs="Times New Roman"/>
      <w:b/>
      <w:bCs/>
      <w:kern w:val="44"/>
      <w:sz w:val="44"/>
      <w:szCs w:val="44"/>
    </w:rPr>
  </w:style>
  <w:style w:type="character" w:customStyle="1" w:styleId="30">
    <w:name w:val="标题 2 字符"/>
    <w:basedOn w:val="21"/>
    <w:link w:val="5"/>
    <w:qFormat/>
    <w:uiPriority w:val="0"/>
    <w:rPr>
      <w:rFonts w:ascii="Arial" w:hAnsi="Arial" w:eastAsia="黑体" w:cs="Arial"/>
      <w:b/>
      <w:bCs/>
      <w:sz w:val="32"/>
      <w:szCs w:val="32"/>
    </w:rPr>
  </w:style>
  <w:style w:type="character" w:customStyle="1" w:styleId="31">
    <w:name w:val="批注文字 字符"/>
    <w:basedOn w:val="21"/>
    <w:link w:val="6"/>
    <w:semiHidden/>
    <w:qFormat/>
    <w:uiPriority w:val="99"/>
    <w:rPr>
      <w:rFonts w:ascii="Times New Roman" w:hAnsi="Times New Roman" w:eastAsia="宋体" w:cs="Times New Roman"/>
      <w:szCs w:val="21"/>
    </w:rPr>
  </w:style>
  <w:style w:type="character" w:customStyle="1" w:styleId="32">
    <w:name w:val="纯文本 字符1"/>
    <w:basedOn w:val="21"/>
    <w:link w:val="9"/>
    <w:qFormat/>
    <w:uiPriority w:val="0"/>
    <w:rPr>
      <w:rFonts w:ascii="宋体" w:hAnsi="Courier New"/>
    </w:rPr>
  </w:style>
  <w:style w:type="character" w:customStyle="1" w:styleId="33">
    <w:name w:val="日期 字符"/>
    <w:basedOn w:val="21"/>
    <w:link w:val="10"/>
    <w:qFormat/>
    <w:uiPriority w:val="0"/>
    <w:rPr>
      <w:rFonts w:ascii="宋体" w:hAnsi="Times New Roman" w:eastAsia="宋体" w:cs="宋体"/>
      <w:kern w:val="0"/>
      <w:sz w:val="24"/>
      <w:szCs w:val="24"/>
    </w:rPr>
  </w:style>
  <w:style w:type="character" w:customStyle="1" w:styleId="34">
    <w:name w:val="批注框文本 字符"/>
    <w:basedOn w:val="21"/>
    <w:link w:val="11"/>
    <w:semiHidden/>
    <w:qFormat/>
    <w:uiPriority w:val="99"/>
    <w:rPr>
      <w:rFonts w:ascii="Times New Roman" w:hAnsi="Times New Roman" w:eastAsia="宋体" w:cs="Times New Roman"/>
      <w:sz w:val="18"/>
      <w:szCs w:val="18"/>
    </w:rPr>
  </w:style>
  <w:style w:type="character" w:customStyle="1" w:styleId="35">
    <w:name w:val="正文文本 2 字符"/>
    <w:basedOn w:val="21"/>
    <w:link w:val="16"/>
    <w:qFormat/>
    <w:uiPriority w:val="0"/>
    <w:rPr>
      <w:rFonts w:ascii="Times New Roman" w:hAnsi="Times New Roman" w:eastAsia="宋体" w:cs="Times New Roman"/>
      <w:szCs w:val="21"/>
    </w:rPr>
  </w:style>
  <w:style w:type="character" w:customStyle="1" w:styleId="36">
    <w:name w:val="批注主题 字符"/>
    <w:basedOn w:val="31"/>
    <w:link w:val="18"/>
    <w:semiHidden/>
    <w:qFormat/>
    <w:uiPriority w:val="99"/>
    <w:rPr>
      <w:rFonts w:ascii="Times New Roman" w:hAnsi="Times New Roman" w:eastAsia="宋体" w:cs="Times New Roman"/>
      <w:b/>
      <w:bCs/>
      <w:szCs w:val="21"/>
    </w:rPr>
  </w:style>
  <w:style w:type="character" w:customStyle="1" w:styleId="37">
    <w:name w:val="纯文本 字符"/>
    <w:basedOn w:val="21"/>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1"/>
    <w:qFormat/>
    <w:uiPriority w:val="0"/>
  </w:style>
  <w:style w:type="character" w:customStyle="1" w:styleId="43">
    <w:name w:val="prev2"/>
    <w:basedOn w:val="21"/>
    <w:qFormat/>
    <w:uiPriority w:val="0"/>
    <w:rPr>
      <w:color w:val="888888"/>
    </w:rPr>
  </w:style>
  <w:style w:type="character" w:customStyle="1" w:styleId="44">
    <w:name w:val="next"/>
    <w:basedOn w:val="21"/>
    <w:qFormat/>
    <w:uiPriority w:val="0"/>
    <w:rPr>
      <w:color w:val="888888"/>
    </w:rPr>
  </w:style>
  <w:style w:type="character" w:customStyle="1" w:styleId="45">
    <w:name w:val="next1"/>
    <w:basedOn w:val="21"/>
    <w:qFormat/>
    <w:uiPriority w:val="0"/>
    <w:rPr>
      <w:rFonts w:ascii="微软雅黑" w:hAnsi="微软雅黑" w:eastAsia="微软雅黑" w:cs="微软雅黑"/>
      <w:sz w:val="16"/>
      <w:szCs w:val="16"/>
    </w:rPr>
  </w:style>
  <w:style w:type="character" w:customStyle="1" w:styleId="46">
    <w:name w:val="gjfg"/>
    <w:basedOn w:val="21"/>
    <w:qFormat/>
    <w:uiPriority w:val="0"/>
  </w:style>
  <w:style w:type="character" w:customStyle="1" w:styleId="47">
    <w:name w:val="cfdate"/>
    <w:basedOn w:val="21"/>
    <w:qFormat/>
    <w:uiPriority w:val="0"/>
    <w:rPr>
      <w:color w:val="333333"/>
      <w:sz w:val="14"/>
      <w:szCs w:val="14"/>
    </w:rPr>
  </w:style>
  <w:style w:type="character" w:customStyle="1" w:styleId="48">
    <w:name w:val="qxdate"/>
    <w:basedOn w:val="21"/>
    <w:qFormat/>
    <w:uiPriority w:val="0"/>
    <w:rPr>
      <w:color w:val="333333"/>
      <w:sz w:val="14"/>
      <w:szCs w:val="14"/>
    </w:rPr>
  </w:style>
  <w:style w:type="character" w:customStyle="1" w:styleId="49">
    <w:name w:val="redfilefwwh"/>
    <w:basedOn w:val="21"/>
    <w:qFormat/>
    <w:uiPriority w:val="0"/>
    <w:rPr>
      <w:color w:val="BA2636"/>
      <w:sz w:val="14"/>
      <w:szCs w:val="14"/>
    </w:rPr>
  </w:style>
  <w:style w:type="character" w:customStyle="1" w:styleId="50">
    <w:name w:val="redfilenumber"/>
    <w:basedOn w:val="21"/>
    <w:qFormat/>
    <w:uiPriority w:val="0"/>
    <w:rPr>
      <w:color w:val="BA2636"/>
      <w:sz w:val="14"/>
      <w:szCs w:val="14"/>
    </w:rPr>
  </w:style>
  <w:style w:type="character" w:customStyle="1" w:styleId="51">
    <w:name w:val="displayarti"/>
    <w:basedOn w:val="21"/>
    <w:qFormat/>
    <w:uiPriority w:val="0"/>
    <w:rPr>
      <w:color w:val="FFFFFF"/>
      <w:shd w:val="clear" w:color="auto" w:fill="A00000"/>
    </w:rPr>
  </w:style>
  <w:style w:type="character" w:customStyle="1" w:styleId="52">
    <w:name w:val="prev3"/>
    <w:basedOn w:val="21"/>
    <w:qFormat/>
    <w:uiPriority w:val="0"/>
    <w:rPr>
      <w:color w:val="888888"/>
    </w:rPr>
  </w:style>
  <w:style w:type="paragraph" w:customStyle="1" w:styleId="53">
    <w:name w:val="_Style 78"/>
    <w:basedOn w:val="1"/>
    <w:next w:val="38"/>
    <w:qFormat/>
    <w:uiPriority w:val="0"/>
    <w:pPr>
      <w:ind w:firstLine="420" w:firstLineChars="200"/>
    </w:pPr>
    <w:rPr>
      <w:szCs w:val="22"/>
    </w:rPr>
  </w:style>
  <w:style w:type="paragraph" w:customStyle="1" w:styleId="54">
    <w:name w:val="Body text|1"/>
    <w:basedOn w:val="1"/>
    <w:qFormat/>
    <w:uiPriority w:val="0"/>
    <w:pPr>
      <w:widowControl w:val="0"/>
      <w:shd w:val="clear" w:color="auto" w:fill="auto"/>
      <w:spacing w:after="200" w:line="48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864</Words>
  <Characters>1022</Characters>
  <Lines>8</Lines>
  <Paragraphs>2</Paragraphs>
  <TotalTime>2</TotalTime>
  <ScaleCrop>false</ScaleCrop>
  <LinksUpToDate>false</LinksUpToDate>
  <CharactersWithSpaces>1090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2020-03-18T19:22:00Z</dcterms:created>
  <dc:creator>赵璧</dc:creator>
  <cp:lastModifiedBy>博妹儿</cp:lastModifiedBy>
  <cp:lastPrinted>2020-03-23T23:37:00Z</cp:lastPrinted>
  <dcterms:modified xsi:type="dcterms:W3CDTF">2022-09-02T01:08:07Z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4041E8D6D63C4C79A8AD6164F09AFD5E</vt:lpwstr>
  </property>
  <property fmtid="{D5CDD505-2E9C-101B-9397-08002B2CF9AE}" pid="4" name="commondata">
    <vt:lpwstr>eyJoZGlkIjoiOGJjNjcxYjdjNjgzMDQ2ZTkzYzYzYTRmM2QxOGM1ZDAifQ==</vt:lpwstr>
  </property>
</Properties>
</file>