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宋体" w:hAnsi="宋体" w:cs="宋体"/>
          <w:b w:val="0"/>
          <w:color w:val="auto"/>
          <w:szCs w:val="32"/>
        </w:rPr>
      </w:pPr>
      <w:r>
        <w:rPr>
          <w:rFonts w:hint="eastAsia" w:ascii="宋体" w:hAnsi="宋体" w:cs="宋体"/>
          <w:color w:val="auto"/>
        </w:rPr>
        <w:t>采购公告</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参考《中华人民共和国政府采购法》等有关规定，</w:t>
      </w:r>
      <w:bookmarkStart w:id="0" w:name="B04_采购代理机构名称"/>
      <w:r>
        <w:rPr>
          <w:rFonts w:hint="eastAsia" w:ascii="宋体" w:hAnsi="宋体" w:cs="宋体"/>
          <w:kern w:val="0"/>
          <w:szCs w:val="21"/>
        </w:rPr>
        <w:t>浙江省成套招标代理有限公司</w:t>
      </w:r>
      <w:bookmarkEnd w:id="0"/>
      <w:r>
        <w:rPr>
          <w:rFonts w:hint="eastAsia" w:ascii="宋体" w:hAnsi="宋体" w:cs="宋体"/>
          <w:kern w:val="0"/>
          <w:szCs w:val="21"/>
        </w:rPr>
        <w:t>受浙江省气象服务中心委托，现就2022年山洪地质灾害防治气象保障工程——气象水文耦合洪水预测技术与平台建设进行公开招标，欢迎国内合格的供应商前来参加。</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一、</w:t>
      </w:r>
      <w:r>
        <w:rPr>
          <w:rFonts w:ascii="宋体" w:hAnsi="宋体" w:cs="宋体"/>
          <w:b/>
          <w:kern w:val="0"/>
          <w:szCs w:val="21"/>
        </w:rPr>
        <w:t>采购人名称：</w:t>
      </w:r>
      <w:r>
        <w:rPr>
          <w:rFonts w:ascii="宋体" w:hAnsi="宋体" w:cs="宋体"/>
          <w:kern w:val="0"/>
          <w:szCs w:val="21"/>
        </w:rPr>
        <w:t>浙江省气象服务中心</w:t>
      </w:r>
      <w:r>
        <w:rPr>
          <w:rFonts w:ascii="宋体" w:hAnsi="宋体" w:cs="宋体"/>
          <w:b/>
          <w:kern w:val="0"/>
          <w:szCs w:val="21"/>
        </w:rPr>
        <w:t> </w:t>
      </w:r>
    </w:p>
    <w:p>
      <w:pPr>
        <w:widowControl/>
        <w:adjustRightInd w:val="0"/>
        <w:snapToGrid w:val="0"/>
        <w:spacing w:line="360" w:lineRule="auto"/>
        <w:ind w:firstLine="422" w:firstLineChars="200"/>
        <w:jc w:val="left"/>
        <w:rPr>
          <w:rFonts w:ascii="宋体" w:hAnsi="宋体" w:cs="宋体"/>
          <w:kern w:val="0"/>
          <w:szCs w:val="21"/>
        </w:rPr>
      </w:pPr>
      <w:r>
        <w:rPr>
          <w:rFonts w:ascii="宋体" w:hAnsi="宋体" w:cs="宋体"/>
          <w:b/>
          <w:kern w:val="0"/>
          <w:szCs w:val="21"/>
        </w:rPr>
        <w:t xml:space="preserve">采购项目名称： </w:t>
      </w:r>
      <w:bookmarkStart w:id="1" w:name="_GoBack"/>
      <w:r>
        <w:rPr>
          <w:rFonts w:ascii="宋体" w:hAnsi="宋体" w:cs="宋体"/>
          <w:kern w:val="0"/>
          <w:szCs w:val="21"/>
        </w:rPr>
        <w:t>2022年山洪地质灾害防治气象保障工程——气象水文耦合洪水预测技术与平台建设</w:t>
      </w:r>
      <w:bookmarkEnd w:id="1"/>
    </w:p>
    <w:p>
      <w:pPr>
        <w:widowControl/>
        <w:adjustRightInd w:val="0"/>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采购项目编号：</w:t>
      </w:r>
      <w:r>
        <w:rPr>
          <w:rFonts w:hint="eastAsia" w:ascii="宋体" w:hAnsi="宋体" w:cs="宋体"/>
          <w:kern w:val="0"/>
          <w:szCs w:val="21"/>
        </w:rPr>
        <w:t>CTZB-2022090014</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二、采购项目概况：</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583"/>
        <w:gridCol w:w="510"/>
        <w:gridCol w:w="540"/>
        <w:gridCol w:w="1133"/>
        <w:gridCol w:w="2437"/>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序号</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标项内容</w:t>
            </w:r>
          </w:p>
        </w:tc>
        <w:tc>
          <w:tcPr>
            <w:tcW w:w="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数量</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单位</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预算金额（万元）</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简要规格描述或标项基本概况介绍</w:t>
            </w:r>
          </w:p>
        </w:tc>
        <w:tc>
          <w:tcPr>
            <w:tcW w:w="18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trPr>
        <w:tc>
          <w:tcPr>
            <w:tcW w:w="4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2022年山洪地质灾害防治气象保障工程——气象水文耦合洪水预测技术与平台建设</w:t>
            </w:r>
          </w:p>
        </w:tc>
        <w:tc>
          <w:tcPr>
            <w:tcW w:w="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批</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51</w:t>
            </w:r>
          </w:p>
        </w:tc>
        <w:tc>
          <w:tcPr>
            <w:tcW w:w="2437"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2022年山洪地质灾害防治气象保障工程——气象水文耦合洪水预测技术与平台建设建设</w:t>
            </w:r>
            <w:r>
              <w:rPr>
                <w:rFonts w:hint="eastAsia" w:ascii="宋体" w:hAnsi="宋体" w:cs="宋体"/>
              </w:rPr>
              <w:t>，具体详见采购内容及技术要求。</w:t>
            </w:r>
          </w:p>
        </w:tc>
        <w:tc>
          <w:tcPr>
            <w:tcW w:w="1864" w:type="dxa"/>
            <w:vAlign w:val="center"/>
          </w:tcPr>
          <w:p>
            <w:pPr>
              <w:widowControl/>
              <w:numPr>
                <w:ilvl w:val="0"/>
                <w:numId w:val="1"/>
              </w:numPr>
              <w:adjustRightInd w:val="0"/>
              <w:snapToGrid w:val="0"/>
              <w:spacing w:line="360" w:lineRule="auto"/>
              <w:jc w:val="left"/>
              <w:rPr>
                <w:rFonts w:ascii="宋体" w:hAnsi="宋体" w:cs="宋体"/>
                <w:kern w:val="0"/>
                <w:szCs w:val="21"/>
              </w:rPr>
            </w:pPr>
            <w:r>
              <w:rPr>
                <w:rFonts w:hint="eastAsia" w:ascii="宋体" w:hAnsi="宋体" w:cs="宋体"/>
                <w:kern w:val="0"/>
                <w:szCs w:val="21"/>
              </w:rPr>
              <w:t>最高限价为预算金额；</w:t>
            </w:r>
          </w:p>
          <w:p>
            <w:pPr>
              <w:widowControl/>
              <w:adjustRightInd w:val="0"/>
              <w:snapToGrid w:val="0"/>
              <w:spacing w:line="360" w:lineRule="auto"/>
              <w:jc w:val="left"/>
              <w:rPr>
                <w:rFonts w:ascii="宋体" w:hAnsi="宋体" w:cs="宋体"/>
              </w:rPr>
            </w:pPr>
            <w:r>
              <w:rPr>
                <w:rFonts w:hint="eastAsia" w:ascii="宋体" w:hAnsi="宋体" w:cs="宋体"/>
                <w:kern w:val="0"/>
                <w:szCs w:val="21"/>
              </w:rPr>
              <w:t>2、项目完成时间：</w:t>
            </w:r>
            <w:r>
              <w:rPr>
                <w:rFonts w:hint="eastAsia" w:ascii="宋体" w:hAnsi="宋体" w:cs="宋体"/>
                <w:szCs w:val="21"/>
              </w:rPr>
              <w:t>自合同生效之日起至2022年12月31日完成所有建设内容。</w:t>
            </w:r>
          </w:p>
        </w:tc>
      </w:tr>
    </w:tbl>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三、投标供应商资格要求：</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1、符合《中华人民共和国政府采购法》第二十二条的规定：</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（一）具有独立承担民事责任的能力；  </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（二）具有良好的商业信誉和健全的财务会计制度；</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（三）具有履行合同所必需的设备和专业技术能力；</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（四）有依法缴纳税收和社会保障资金的良好记录；</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（五）参加采购活动前三年内，在经营活动中没有重大违法记录；</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（六）法律、行政法规规定的其他条件。</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供应商未被列入失信被执行人名单、重大税收违法案件当事人名单、政府采购严重违法失信行为记录名单，信用信息以投标截止日信用中国网站（www.creditchina.gov.cn）、中国政府采购网（www.ccgp.gov.cn）公布为准；</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3、单位负责人为同一人或者存在直接控股、管理关系的不同供应商，不得参加同一合同项下的采购活动；</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4、本项目不接受联合体投标。</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四、采购文件的获取/发售时间、地址、售价：</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1、获取/发售时间：2022年9月2日至2022年9月8日（双休日及法定节假日除外），</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上午：8:30-11:30；下午：14:00-17:30；</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2、获取/发售地址：杭州市文晖路42号现代置业大厦西楼18层1801室（文晖大桥西侧下桥口）；</w:t>
      </w:r>
    </w:p>
    <w:p>
      <w:pPr>
        <w:widowControl/>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3、获取方式：现场获取（</w:t>
      </w:r>
      <w:r>
        <w:fldChar w:fldCharType="begin"/>
      </w:r>
      <w:r>
        <w:instrText xml:space="preserve"> HYPERLINK "mailto:或将本公告要求获取采购文件时须提交的文件资料发送至625982394@qq.com" </w:instrText>
      </w:r>
      <w:r>
        <w:fldChar w:fldCharType="separate"/>
      </w:r>
      <w:r>
        <w:rPr>
          <w:rFonts w:hint="eastAsia" w:ascii="宋体" w:hAnsi="宋体" w:cs="宋体"/>
          <w:kern w:val="0"/>
          <w:szCs w:val="21"/>
        </w:rPr>
        <w:t>或将本公告要求获取采购文件时须提交的文件资料发送至huangb@zjsct.cn</w:t>
      </w:r>
      <w:r>
        <w:rPr>
          <w:rFonts w:hint="eastAsia" w:ascii="宋体" w:hAnsi="宋体" w:cs="宋体"/>
          <w:kern w:val="0"/>
          <w:szCs w:val="21"/>
        </w:rPr>
        <w:fldChar w:fldCharType="end"/>
      </w:r>
      <w:r>
        <w:rPr>
          <w:rFonts w:hint="eastAsia" w:ascii="宋体" w:hAnsi="宋体" w:cs="宋体"/>
          <w:kern w:val="0"/>
          <w:szCs w:val="21"/>
        </w:rPr>
        <w:t>，原件邮寄，并致电采购代理机构联系人获取）；</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4、标书售价(元)：每本标书售价500元（售后不退）。</w:t>
      </w:r>
    </w:p>
    <w:p>
      <w:pPr>
        <w:widowControl/>
        <w:adjustRightInd w:val="0"/>
        <w:snapToGrid w:val="0"/>
        <w:spacing w:line="360" w:lineRule="auto"/>
        <w:jc w:val="left"/>
        <w:rPr>
          <w:rFonts w:ascii="宋体" w:hAnsi="宋体" w:cs="宋体"/>
          <w:kern w:val="0"/>
          <w:szCs w:val="21"/>
        </w:rPr>
      </w:pPr>
      <w:r>
        <w:rPr>
          <w:rFonts w:hint="eastAsia" w:ascii="宋体" w:hAnsi="宋体" w:cs="宋体"/>
          <w:b/>
          <w:kern w:val="0"/>
          <w:szCs w:val="21"/>
        </w:rPr>
        <w:t>五、投标截止时间：</w:t>
      </w:r>
      <w:r>
        <w:rPr>
          <w:rFonts w:hint="eastAsia" w:ascii="宋体" w:hAnsi="宋体" w:cs="宋体"/>
          <w:kern w:val="0"/>
          <w:szCs w:val="21"/>
        </w:rPr>
        <w:t>2022年9月22日9 时00分（北京时间）</w:t>
      </w:r>
    </w:p>
    <w:p>
      <w:pPr>
        <w:widowControl/>
        <w:adjustRightInd w:val="0"/>
        <w:snapToGrid w:val="0"/>
        <w:spacing w:line="360" w:lineRule="auto"/>
        <w:jc w:val="left"/>
        <w:rPr>
          <w:rFonts w:ascii="宋体" w:hAnsi="宋体" w:cs="宋体"/>
          <w:kern w:val="0"/>
          <w:szCs w:val="21"/>
        </w:rPr>
      </w:pPr>
      <w:r>
        <w:rPr>
          <w:rFonts w:hint="eastAsia" w:ascii="宋体" w:hAnsi="宋体" w:cs="宋体"/>
          <w:b/>
          <w:kern w:val="0"/>
          <w:szCs w:val="21"/>
        </w:rPr>
        <w:t>六、投标地点：</w:t>
      </w:r>
      <w:r>
        <w:rPr>
          <w:rFonts w:hint="eastAsia" w:ascii="宋体" w:hAnsi="宋体" w:cs="宋体"/>
          <w:kern w:val="0"/>
          <w:szCs w:val="21"/>
        </w:rPr>
        <w:t>杭州市文晖路42号现代置业大厦西楼17层开标室二。</w:t>
      </w:r>
    </w:p>
    <w:p>
      <w:pPr>
        <w:widowControl/>
        <w:adjustRightInd w:val="0"/>
        <w:snapToGrid w:val="0"/>
        <w:spacing w:line="360" w:lineRule="auto"/>
        <w:jc w:val="left"/>
        <w:rPr>
          <w:rFonts w:ascii="宋体" w:hAnsi="宋体" w:cs="宋体"/>
          <w:kern w:val="0"/>
          <w:szCs w:val="21"/>
        </w:rPr>
      </w:pPr>
      <w:r>
        <w:rPr>
          <w:rFonts w:hint="eastAsia" w:ascii="宋体" w:hAnsi="宋体" w:cs="宋体"/>
          <w:b/>
          <w:kern w:val="0"/>
          <w:szCs w:val="21"/>
        </w:rPr>
        <w:t>七、开标时间：</w:t>
      </w:r>
      <w:r>
        <w:rPr>
          <w:rFonts w:hint="eastAsia" w:ascii="宋体" w:hAnsi="宋体" w:cs="宋体"/>
          <w:kern w:val="0"/>
          <w:szCs w:val="21"/>
        </w:rPr>
        <w:t>2022年9月22日9 时00分（北京时间）</w:t>
      </w:r>
    </w:p>
    <w:p>
      <w:pPr>
        <w:widowControl/>
        <w:adjustRightInd w:val="0"/>
        <w:snapToGrid w:val="0"/>
        <w:spacing w:line="360" w:lineRule="auto"/>
        <w:jc w:val="left"/>
        <w:rPr>
          <w:rFonts w:ascii="宋体" w:hAnsi="宋体" w:cs="宋体"/>
          <w:kern w:val="0"/>
          <w:szCs w:val="21"/>
        </w:rPr>
      </w:pPr>
      <w:r>
        <w:rPr>
          <w:rFonts w:hint="eastAsia" w:ascii="宋体" w:hAnsi="宋体" w:cs="宋体"/>
          <w:b/>
          <w:kern w:val="0"/>
          <w:szCs w:val="21"/>
        </w:rPr>
        <w:t>八、开标地点：</w:t>
      </w:r>
      <w:r>
        <w:rPr>
          <w:rFonts w:hint="eastAsia" w:ascii="宋体" w:hAnsi="宋体" w:cs="宋体"/>
          <w:kern w:val="0"/>
          <w:szCs w:val="21"/>
        </w:rPr>
        <w:t>杭州市文晖路42号现代置业大厦西楼17层开标室二。</w:t>
      </w:r>
    </w:p>
    <w:p>
      <w:pPr>
        <w:widowControl/>
        <w:adjustRightInd w:val="0"/>
        <w:snapToGrid w:val="0"/>
        <w:spacing w:line="360" w:lineRule="auto"/>
        <w:ind w:firstLine="420" w:firstLineChars="200"/>
        <w:rPr>
          <w:rFonts w:ascii="宋体" w:hAnsi="宋体" w:cs="宋体"/>
          <w:snapToGrid w:val="0"/>
          <w:szCs w:val="21"/>
        </w:rPr>
      </w:pPr>
      <w:r>
        <w:rPr>
          <w:rFonts w:hint="eastAsia" w:ascii="宋体" w:hAnsi="宋体" w:cs="宋体"/>
          <w:szCs w:val="21"/>
        </w:rPr>
        <w:t>注：</w:t>
      </w:r>
      <w:r>
        <w:rPr>
          <w:rFonts w:hint="eastAsia" w:ascii="宋体" w:hAnsi="宋体" w:cs="宋体"/>
          <w:snapToGrid w:val="0"/>
          <w:szCs w:val="21"/>
        </w:rPr>
        <w:t>为全力做好新型冠状病毒感染的肺炎疫情防控工作，阻断疫情传播，更好保障人民群众生命安全和身体健康，本次投标建议采用邮寄方式或直接送达（即交即走）方式投递，投标文件由供应商将纸质投标文件装袋密封后，通过邮寄快递或直接送达（即交即走）方式递交至采购代理机构。邮寄或送达地址：浙江省成套招标代理有限公司（杭州市文晖路42号现代置业大厦西楼1801室），寄件或送达前务必提前联系采购代理人员（收件人：黄斌，联系电话：13588204250），供应商须确保密封封套完整。</w:t>
      </w:r>
    </w:p>
    <w:p>
      <w:pPr>
        <w:widowControl/>
        <w:adjustRightInd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鉴于疫情期间快递送达时间存在一定的不确定因素，供应商应充分考虑投标文件制作及投标文件邮寄所需的时间，由于快递邮寄原因不能按时寄达的，后果由供应商自负（在投标文件递交的截止时间前未按时寄达或送达指定地点的，均视为“不予接收的投标文件”）。</w:t>
      </w:r>
    </w:p>
    <w:p>
      <w:pPr>
        <w:widowControl/>
        <w:adjustRightInd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评标委员会在评审过程中可能需要供应商对投标文件作出澄清、说明或者补正的情况，评标委员会可要求供应商在接到电话通知后半小时内通过电子邮件形式作出回复。</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九、投标保证金：</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投标保证金：¥10000元；</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交付方式：银行转账（汇款、电汇）或汇（支、本）票；</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收款单位（户名）：浙江省成套招标代理有限公司；</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开户银行：中信银行杭州西湖支行；</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银行账号：7331610182600126385。</w:t>
      </w:r>
    </w:p>
    <w:p>
      <w:pPr>
        <w:widowControl/>
        <w:adjustRightInd w:val="0"/>
        <w:snapToGrid w:val="0"/>
        <w:spacing w:line="360" w:lineRule="auto"/>
        <w:jc w:val="left"/>
        <w:rPr>
          <w:rFonts w:ascii="宋体" w:hAnsi="宋体" w:cs="宋体"/>
          <w:sz w:val="28"/>
          <w:szCs w:val="28"/>
        </w:rPr>
      </w:pPr>
      <w:r>
        <w:rPr>
          <w:rFonts w:hint="eastAsia" w:ascii="宋体" w:hAnsi="宋体" w:cs="宋体"/>
          <w:b/>
          <w:kern w:val="0"/>
          <w:szCs w:val="21"/>
        </w:rPr>
        <w:t>十、公告期限：</w:t>
      </w:r>
      <w:r>
        <w:rPr>
          <w:rFonts w:hint="eastAsia" w:ascii="宋体" w:hAnsi="宋体" w:cs="宋体"/>
          <w:kern w:val="0"/>
          <w:szCs w:val="21"/>
        </w:rPr>
        <w:t>5个工作日</w:t>
      </w:r>
      <w:r>
        <w:rPr>
          <w:rFonts w:hint="eastAsia" w:ascii="宋体" w:hAnsi="宋体" w:cs="宋体"/>
          <w:szCs w:val="21"/>
        </w:rPr>
        <w:t>。</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十一、其他事项：</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供应商认为采购文件使自己的权益受到损害的，可以自收到采购文件之日（发售截止日之后收到采购文件的，以发售截止日为准）起7个工作日内，以书面形式向采购人和采购代理机构提出质疑。质疑供应商对采购人、采购代理机构的答复不满意或者采购人、采购代理机构未在规定的时间内作出答复的，可以在答复期满后十五个工作日内向采购人监督管理部门投诉。</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2、投标人购买标书时应提交的资料：</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1）介绍信或法定代表人（单位负责人）授权书（原件）；</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2）被授权人身份证（原件和复印件）；</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3）有效的营业执照副本（或法人证书）等复印件（复印件加盖单位公章）。</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3、对符合财政扶持政策的中小企业（小型、微型）、监狱企业、残疾人福利性单位给予价格优惠扶持。</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4、其他事项</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1）未按招标公告要求获取采购文件的供应商参与本项目投标，将被拒绝；未按以上规定方式获取采购文件的潜在供应商，不得对采购文件提起质疑投诉；</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2）采购文件发售截止时间之后潜在供应商仍然可以购买采购文件，但该供应商如对采购文件有疑问应按采购文件规定的询疑时间前提出，逾期提出的，采购组织机构可以不予受理、答复；</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3）接收质疑函的方式：书面形式（当面或邮寄送达）</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联系人：</w:t>
      </w:r>
      <w:r>
        <w:rPr>
          <w:rFonts w:hint="eastAsia" w:ascii="宋体" w:hAnsi="宋体" w:cs="宋体"/>
          <w:bCs/>
          <w:kern w:val="0"/>
        </w:rPr>
        <w:t>冯东东</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联系电话：0571-85331293</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通讯地址地点：杭州市文晖路42号现代置业大厦西楼17层1701室</w:t>
      </w:r>
    </w:p>
    <w:p>
      <w:pPr>
        <w:widowControl/>
        <w:adjustRightInd w:val="0"/>
        <w:snapToGrid w:val="0"/>
        <w:spacing w:line="360" w:lineRule="auto"/>
        <w:jc w:val="left"/>
        <w:rPr>
          <w:rFonts w:ascii="宋体" w:hAnsi="宋体" w:cs="宋体"/>
          <w:b/>
          <w:kern w:val="0"/>
          <w:szCs w:val="21"/>
        </w:rPr>
      </w:pPr>
      <w:r>
        <w:rPr>
          <w:rFonts w:hint="eastAsia" w:ascii="宋体" w:hAnsi="宋体" w:cs="宋体"/>
          <w:b/>
          <w:kern w:val="0"/>
          <w:szCs w:val="21"/>
        </w:rPr>
        <w:t>十二、联系方式：</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1、采购人：浙江省气象服务中心</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联系地址：杭州市滨江区长河街道国慷街256号气象防灾减灾大楼12楼</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联系人：张珏</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联系电话：13506718156</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2、采购代理机构：浙江省成套招标代理有限公司</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公司地址：杭州市文晖路42号现代置业大厦西楼1801</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联系人：黄斌 </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联系电话：0571-88368025，13588204250</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传真：4008-266-163转07285  </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3、采购人监督管理部门：浙江省气象服务中心办公室</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联系人：刘丹妮</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监督投诉电话：0571-86951191</w:t>
      </w:r>
    </w:p>
    <w:p>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地址：杭州市滨江区长河街道国慷街256号气象防灾减灾大楼12楼</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注：本项目为非政府采购项目。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7EA55"/>
    <w:multiLevelType w:val="singleLevel"/>
    <w:tmpl w:val="7CE7EA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2EyNWYxYzcxZDNhNGY0ZjA1Nzg2NTkyNmZlNmUifQ=="/>
  </w:docVars>
  <w:rsids>
    <w:rsidRoot w:val="7BC33ACD"/>
    <w:rsid w:val="7BC3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spacing w:line="360" w:lineRule="auto"/>
      <w:jc w:val="center"/>
      <w:outlineLvl w:val="0"/>
    </w:pPr>
    <w:rPr>
      <w:b/>
      <w:color w:val="000000"/>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ody Text First Indent"/>
    <w:basedOn w:val="2"/>
    <w:next w:val="4"/>
    <w:qFormat/>
    <w:uiPriority w:val="0"/>
    <w:pPr>
      <w:adjustRightInd/>
      <w:spacing w:line="240" w:lineRule="auto"/>
      <w:ind w:firstLine="420" w:firstLineChars="100"/>
      <w:jc w:val="both"/>
      <w:textAlignment w:val="auto"/>
    </w:pPr>
    <w:rPr>
      <w:rFonts w:ascii="Times New Roman" w:eastAsia="宋体"/>
      <w:kern w:val="2"/>
      <w:sz w:val="21"/>
    </w:rPr>
  </w:style>
  <w:style w:type="paragraph" w:styleId="4">
    <w:name w:val="toc 6"/>
    <w:basedOn w:val="1"/>
    <w:next w:val="1"/>
    <w:qFormat/>
    <w:uiPriority w:val="0"/>
    <w:pPr>
      <w:ind w:left="105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2230</Words>
  <Characters>2480</Characters>
  <Lines>0</Lines>
  <Paragraphs>0</Paragraphs>
  <TotalTime>1</TotalTime>
  <ScaleCrop>false</ScaleCrop>
  <LinksUpToDate>false</LinksUpToDate>
  <CharactersWithSpaces>2489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2022-09-02T02:10:00Z</dcterms:created>
  <dc:creator>凉～凉白开</dc:creator>
  <cp:lastModifiedBy>凉～凉白开</cp:lastModifiedBy>
  <dcterms:modified xsi:type="dcterms:W3CDTF">2022-09-02T02:11:44Z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F4139143EB824F658C8A34D9075577FF</vt:lpwstr>
  </property>
</Properties>
</file>