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40"/>
        <w:rPr>
          <w:rFonts w:ascii="宋体" w:hAnsi="宋体"/>
          <w:sz w:val="72"/>
        </w:rPr>
      </w:pPr>
    </w:p>
    <w:p>
      <w:pPr>
        <w:ind w:firstLine="539"/>
        <w:jc w:val="center"/>
        <w:rPr>
          <w:rFonts w:ascii="宋体" w:hAnsi="宋体"/>
          <w:sz w:val="84"/>
          <w:szCs w:val="84"/>
        </w:rPr>
      </w:pPr>
      <w:r>
        <w:rPr>
          <w:rFonts w:hint="eastAsia" w:ascii="宋体" w:hAnsi="宋体"/>
          <w:sz w:val="84"/>
          <w:szCs w:val="84"/>
        </w:rPr>
        <w:t>询价通知书</w:t>
      </w:r>
    </w:p>
    <w:p>
      <w:pPr>
        <w:spacing w:line="480" w:lineRule="auto"/>
        <w:rPr>
          <w:rFonts w:ascii="宋体" w:hAnsi="宋体"/>
          <w:sz w:val="72"/>
        </w:rPr>
      </w:pPr>
      <w:r>
        <w:rPr>
          <w:rFonts w:hint="eastAsia" w:ascii="宋体" w:hAnsi="宋体"/>
          <w:sz w:val="72"/>
        </w:rPr>
        <w:t xml:space="preserve">     </w:t>
      </w:r>
    </w:p>
    <w:p>
      <w:pPr>
        <w:spacing w:line="480" w:lineRule="auto"/>
        <w:rPr>
          <w:rFonts w:ascii="宋体" w:hAnsi="宋体"/>
          <w:sz w:val="32"/>
        </w:rPr>
      </w:pPr>
    </w:p>
    <w:p>
      <w:pPr>
        <w:tabs>
          <w:tab w:val="left" w:pos="993"/>
        </w:tabs>
        <w:spacing w:line="480" w:lineRule="auto"/>
        <w:jc w:val="left"/>
        <w:rPr>
          <w:rFonts w:ascii="宋体" w:hAnsi="宋体"/>
          <w:b/>
          <w:bCs/>
          <w:sz w:val="36"/>
          <w:szCs w:val="21"/>
        </w:rPr>
      </w:pPr>
      <w:r>
        <w:rPr>
          <w:rFonts w:hint="eastAsia" w:ascii="宋体" w:hAnsi="宋体"/>
          <w:b/>
          <w:bCs/>
          <w:sz w:val="36"/>
          <w:szCs w:val="21"/>
        </w:rPr>
        <w:t>项目名称：江西国星智慧能源有限公司印刷服务项目</w:t>
      </w:r>
    </w:p>
    <w:p>
      <w:pPr>
        <w:tabs>
          <w:tab w:val="left" w:pos="993"/>
        </w:tabs>
        <w:spacing w:line="480" w:lineRule="auto"/>
        <w:jc w:val="left"/>
        <w:rPr>
          <w:rFonts w:ascii="宋体" w:hAnsi="宋体"/>
          <w:b/>
          <w:bCs/>
          <w:sz w:val="36"/>
          <w:szCs w:val="21"/>
        </w:rPr>
      </w:pPr>
      <w:r>
        <w:rPr>
          <w:rFonts w:hint="eastAsia" w:ascii="宋体" w:hAnsi="宋体"/>
          <w:b/>
          <w:bCs/>
          <w:sz w:val="36"/>
          <w:szCs w:val="21"/>
        </w:rPr>
        <w:t>项目编号：ZXGJYX-2022-008</w:t>
      </w:r>
    </w:p>
    <w:p>
      <w:pPr>
        <w:pStyle w:val="7"/>
      </w:pPr>
    </w:p>
    <w:p/>
    <w:p>
      <w:pPr>
        <w:pStyle w:val="10"/>
      </w:pPr>
    </w:p>
    <w:p>
      <w:pPr>
        <w:spacing w:line="480" w:lineRule="auto"/>
        <w:rPr>
          <w:rFonts w:ascii="宋体" w:hAnsi="宋体"/>
          <w:sz w:val="36"/>
        </w:rPr>
      </w:pPr>
    </w:p>
    <w:p>
      <w:pPr>
        <w:spacing w:line="480" w:lineRule="auto"/>
        <w:rPr>
          <w:rFonts w:ascii="宋体" w:hAnsi="宋体"/>
          <w:sz w:val="36"/>
        </w:rPr>
      </w:pPr>
    </w:p>
    <w:p>
      <w:pPr>
        <w:spacing w:line="480" w:lineRule="auto"/>
        <w:jc w:val="center"/>
        <w:rPr>
          <w:rFonts w:ascii="宋体" w:hAnsi="宋体"/>
          <w:sz w:val="36"/>
        </w:rPr>
      </w:pPr>
      <w:r>
        <w:rPr>
          <w:rFonts w:hint="eastAsia" w:ascii="宋体" w:hAnsi="宋体"/>
          <w:sz w:val="36"/>
        </w:rPr>
        <w:t>中昕国际项目管理有限公司</w:t>
      </w:r>
    </w:p>
    <w:p>
      <w:pPr>
        <w:spacing w:line="480" w:lineRule="auto"/>
        <w:jc w:val="center"/>
        <w:rPr>
          <w:rFonts w:ascii="宋体" w:hAnsi="宋体"/>
          <w:sz w:val="36"/>
        </w:rPr>
      </w:pPr>
      <w:r>
        <w:rPr>
          <w:rFonts w:hint="eastAsia" w:ascii="宋体" w:hAnsi="宋体"/>
          <w:sz w:val="36"/>
        </w:rPr>
        <w:t>2022年8月</w:t>
      </w:r>
    </w:p>
    <w:p>
      <w:pPr>
        <w:adjustRightInd w:val="0"/>
        <w:snapToGrid w:val="0"/>
        <w:spacing w:line="560" w:lineRule="exact"/>
        <w:ind w:left="-2" w:firstLine="538"/>
        <w:jc w:val="center"/>
        <w:rPr>
          <w:rFonts w:ascii="宋体" w:hAnsi="宋体"/>
          <w:bCs/>
          <w:sz w:val="52"/>
        </w:rPr>
      </w:pPr>
    </w:p>
    <w:p>
      <w:pPr>
        <w:adjustRightInd w:val="0"/>
        <w:snapToGrid w:val="0"/>
        <w:spacing w:line="560" w:lineRule="exact"/>
        <w:ind w:left="-2" w:firstLine="538"/>
        <w:jc w:val="center"/>
        <w:rPr>
          <w:b/>
          <w:sz w:val="20"/>
          <w:szCs w:val="18"/>
        </w:rPr>
      </w:pPr>
      <w:r>
        <w:rPr>
          <w:rFonts w:hint="eastAsia" w:ascii="宋体" w:hAnsi="宋体"/>
          <w:b/>
          <w:sz w:val="48"/>
          <w:szCs w:val="18"/>
        </w:rPr>
        <w:t>目录</w:t>
      </w:r>
    </w:p>
    <w:p>
      <w:pPr>
        <w:pStyle w:val="14"/>
        <w:tabs>
          <w:tab w:val="right" w:leader="dot" w:pos="9639"/>
          <w:tab w:val="clear" w:pos="9629"/>
        </w:tabs>
        <w:spacing w:line="480" w:lineRule="auto"/>
        <w:rPr>
          <w:sz w:val="22"/>
          <w:szCs w:val="22"/>
        </w:rPr>
      </w:pPr>
      <w:r>
        <w:rPr>
          <w:b w:val="0"/>
        </w:rPr>
        <w:fldChar w:fldCharType="begin"/>
      </w:r>
      <w:r>
        <w:rPr>
          <w:rStyle w:val="21"/>
          <w:rFonts w:hint="eastAsia"/>
          <w:color w:val="auto"/>
        </w:rPr>
        <w:instrText xml:space="preserve">TOC \o "1-3" \h \z \u</w:instrText>
      </w:r>
      <w:r>
        <w:rPr>
          <w:b w:val="0"/>
        </w:rPr>
        <w:fldChar w:fldCharType="separate"/>
      </w:r>
      <w:r>
        <w:fldChar w:fldCharType="begin"/>
      </w:r>
      <w:r>
        <w:instrText xml:space="preserve"> HYPERLINK \l "_Toc6902" </w:instrText>
      </w:r>
      <w:r>
        <w:fldChar w:fldCharType="separate"/>
      </w:r>
      <w:r>
        <w:rPr>
          <w:rFonts w:hint="eastAsia"/>
          <w:sz w:val="22"/>
          <w:szCs w:val="36"/>
        </w:rPr>
        <w:t>第一章　询价邀请</w:t>
      </w:r>
      <w:r>
        <w:rPr>
          <w:sz w:val="22"/>
          <w:szCs w:val="22"/>
        </w:rPr>
        <w:tab/>
      </w:r>
      <w:r>
        <w:rPr>
          <w:sz w:val="22"/>
          <w:szCs w:val="22"/>
        </w:rPr>
        <w:fldChar w:fldCharType="begin"/>
      </w:r>
      <w:r>
        <w:rPr>
          <w:sz w:val="22"/>
          <w:szCs w:val="22"/>
        </w:rPr>
        <w:instrText xml:space="preserve"> PAGEREF _Toc6902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14"/>
        <w:tabs>
          <w:tab w:val="right" w:leader="dot" w:pos="9639"/>
          <w:tab w:val="clear" w:pos="9629"/>
        </w:tabs>
        <w:spacing w:line="360" w:lineRule="auto"/>
        <w:rPr>
          <w:sz w:val="22"/>
          <w:szCs w:val="22"/>
        </w:rPr>
      </w:pPr>
      <w:r>
        <w:fldChar w:fldCharType="begin"/>
      </w:r>
      <w:r>
        <w:instrText xml:space="preserve"> HYPERLINK \l "_Toc23900" </w:instrText>
      </w:r>
      <w:r>
        <w:fldChar w:fldCharType="separate"/>
      </w:r>
      <w:r>
        <w:rPr>
          <w:rFonts w:hint="eastAsia"/>
          <w:sz w:val="22"/>
          <w:szCs w:val="22"/>
        </w:rPr>
        <w:t>第二章　供应商须知</w:t>
      </w:r>
      <w:r>
        <w:rPr>
          <w:sz w:val="22"/>
          <w:szCs w:val="22"/>
        </w:rPr>
        <w:tab/>
      </w:r>
      <w:r>
        <w:rPr>
          <w:sz w:val="22"/>
          <w:szCs w:val="22"/>
        </w:rPr>
        <w:fldChar w:fldCharType="begin"/>
      </w:r>
      <w:r>
        <w:rPr>
          <w:sz w:val="22"/>
          <w:szCs w:val="22"/>
        </w:rPr>
        <w:instrText xml:space="preserve"> PAGEREF _Toc23900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5"/>
        <w:tabs>
          <w:tab w:val="right" w:leader="dot" w:pos="9639"/>
        </w:tabs>
        <w:spacing w:line="360" w:lineRule="auto"/>
        <w:rPr>
          <w:sz w:val="21"/>
          <w:szCs w:val="21"/>
        </w:rPr>
      </w:pPr>
      <w:r>
        <w:fldChar w:fldCharType="begin"/>
      </w:r>
      <w:r>
        <w:instrText xml:space="preserve"> HYPERLINK \l "_Toc23640" </w:instrText>
      </w:r>
      <w:r>
        <w:fldChar w:fldCharType="separate"/>
      </w:r>
      <w:r>
        <w:rPr>
          <w:rFonts w:hint="eastAsia" w:ascii="宋体" w:hAnsi="宋体"/>
          <w:sz w:val="21"/>
          <w:szCs w:val="32"/>
        </w:rPr>
        <w:t>一、供应商须知前附表</w:t>
      </w:r>
      <w:r>
        <w:rPr>
          <w:sz w:val="21"/>
          <w:szCs w:val="21"/>
        </w:rPr>
        <w:tab/>
      </w:r>
      <w:r>
        <w:rPr>
          <w:sz w:val="21"/>
          <w:szCs w:val="21"/>
        </w:rPr>
        <w:fldChar w:fldCharType="begin"/>
      </w:r>
      <w:r>
        <w:rPr>
          <w:sz w:val="21"/>
          <w:szCs w:val="21"/>
        </w:rPr>
        <w:instrText xml:space="preserve"> PAGEREF _Toc23640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5"/>
        <w:tabs>
          <w:tab w:val="right" w:leader="dot" w:pos="9639"/>
        </w:tabs>
        <w:spacing w:line="360" w:lineRule="auto"/>
        <w:rPr>
          <w:sz w:val="21"/>
          <w:szCs w:val="21"/>
        </w:rPr>
      </w:pPr>
      <w:r>
        <w:fldChar w:fldCharType="begin"/>
      </w:r>
      <w:r>
        <w:instrText xml:space="preserve"> HYPERLINK \l "_Toc30346" </w:instrText>
      </w:r>
      <w:r>
        <w:fldChar w:fldCharType="separate"/>
      </w:r>
      <w:r>
        <w:rPr>
          <w:rFonts w:hint="eastAsia" w:ascii="宋体" w:hAnsi="宋体"/>
          <w:sz w:val="21"/>
          <w:szCs w:val="32"/>
        </w:rPr>
        <w:t>二、说明</w:t>
      </w:r>
      <w:r>
        <w:rPr>
          <w:sz w:val="21"/>
          <w:szCs w:val="21"/>
        </w:rPr>
        <w:tab/>
      </w:r>
      <w:r>
        <w:rPr>
          <w:sz w:val="21"/>
          <w:szCs w:val="21"/>
        </w:rPr>
        <w:fldChar w:fldCharType="begin"/>
      </w:r>
      <w:r>
        <w:rPr>
          <w:sz w:val="21"/>
          <w:szCs w:val="21"/>
        </w:rPr>
        <w:instrText xml:space="preserve"> PAGEREF _Toc30346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5"/>
        <w:tabs>
          <w:tab w:val="right" w:leader="dot" w:pos="9639"/>
        </w:tabs>
        <w:spacing w:line="360" w:lineRule="auto"/>
        <w:rPr>
          <w:sz w:val="21"/>
          <w:szCs w:val="21"/>
        </w:rPr>
      </w:pPr>
      <w:r>
        <w:fldChar w:fldCharType="begin"/>
      </w:r>
      <w:r>
        <w:instrText xml:space="preserve"> HYPERLINK \l "_Toc25974" </w:instrText>
      </w:r>
      <w:r>
        <w:fldChar w:fldCharType="separate"/>
      </w:r>
      <w:r>
        <w:rPr>
          <w:rFonts w:hint="eastAsia" w:ascii="宋体" w:hAnsi="宋体"/>
          <w:sz w:val="21"/>
          <w:szCs w:val="32"/>
        </w:rPr>
        <w:t>三、询价通知书</w:t>
      </w:r>
      <w:r>
        <w:rPr>
          <w:sz w:val="21"/>
          <w:szCs w:val="21"/>
        </w:rPr>
        <w:tab/>
      </w:r>
      <w:r>
        <w:rPr>
          <w:sz w:val="21"/>
          <w:szCs w:val="21"/>
        </w:rPr>
        <w:fldChar w:fldCharType="begin"/>
      </w:r>
      <w:r>
        <w:rPr>
          <w:sz w:val="21"/>
          <w:szCs w:val="21"/>
        </w:rPr>
        <w:instrText xml:space="preserve"> PAGEREF _Toc25974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5"/>
        <w:tabs>
          <w:tab w:val="right" w:leader="dot" w:pos="9639"/>
        </w:tabs>
        <w:spacing w:line="360" w:lineRule="auto"/>
        <w:rPr>
          <w:sz w:val="21"/>
          <w:szCs w:val="21"/>
        </w:rPr>
      </w:pPr>
      <w:r>
        <w:fldChar w:fldCharType="begin"/>
      </w:r>
      <w:r>
        <w:instrText xml:space="preserve"> HYPERLINK \l "_Toc5974" </w:instrText>
      </w:r>
      <w:r>
        <w:fldChar w:fldCharType="separate"/>
      </w:r>
      <w:r>
        <w:rPr>
          <w:rFonts w:hint="eastAsia" w:ascii="宋体" w:hAnsi="宋体"/>
          <w:sz w:val="21"/>
          <w:szCs w:val="32"/>
        </w:rPr>
        <w:t>四、响应文件的编制</w:t>
      </w:r>
      <w:r>
        <w:rPr>
          <w:sz w:val="21"/>
          <w:szCs w:val="21"/>
        </w:rPr>
        <w:tab/>
      </w:r>
      <w:r>
        <w:rPr>
          <w:sz w:val="21"/>
          <w:szCs w:val="21"/>
        </w:rPr>
        <w:fldChar w:fldCharType="begin"/>
      </w:r>
      <w:r>
        <w:rPr>
          <w:sz w:val="21"/>
          <w:szCs w:val="21"/>
        </w:rPr>
        <w:instrText xml:space="preserve"> PAGEREF _Toc5974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15"/>
        <w:tabs>
          <w:tab w:val="right" w:leader="dot" w:pos="9639"/>
        </w:tabs>
        <w:spacing w:line="360" w:lineRule="auto"/>
        <w:rPr>
          <w:sz w:val="21"/>
          <w:szCs w:val="21"/>
        </w:rPr>
      </w:pPr>
      <w:r>
        <w:fldChar w:fldCharType="begin"/>
      </w:r>
      <w:r>
        <w:instrText xml:space="preserve"> HYPERLINK \l "_Toc8253" </w:instrText>
      </w:r>
      <w:r>
        <w:fldChar w:fldCharType="separate"/>
      </w:r>
      <w:r>
        <w:rPr>
          <w:rFonts w:hint="eastAsia" w:ascii="宋体" w:hAnsi="宋体"/>
          <w:sz w:val="21"/>
          <w:szCs w:val="32"/>
        </w:rPr>
        <w:t>五、响应文件的递交</w:t>
      </w:r>
      <w:r>
        <w:rPr>
          <w:sz w:val="21"/>
          <w:szCs w:val="21"/>
        </w:rPr>
        <w:tab/>
      </w:r>
      <w:r>
        <w:rPr>
          <w:sz w:val="21"/>
          <w:szCs w:val="21"/>
        </w:rPr>
        <w:fldChar w:fldCharType="begin"/>
      </w:r>
      <w:r>
        <w:rPr>
          <w:sz w:val="21"/>
          <w:szCs w:val="21"/>
        </w:rPr>
        <w:instrText xml:space="preserve"> PAGEREF _Toc8253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5"/>
        <w:tabs>
          <w:tab w:val="right" w:leader="dot" w:pos="9639"/>
        </w:tabs>
        <w:spacing w:line="360" w:lineRule="auto"/>
        <w:rPr>
          <w:sz w:val="21"/>
          <w:szCs w:val="21"/>
        </w:rPr>
      </w:pPr>
      <w:r>
        <w:fldChar w:fldCharType="begin"/>
      </w:r>
      <w:r>
        <w:instrText xml:space="preserve"> HYPERLINK \l "_Toc6826" </w:instrText>
      </w:r>
      <w:r>
        <w:fldChar w:fldCharType="separate"/>
      </w:r>
      <w:r>
        <w:rPr>
          <w:rFonts w:hint="eastAsia" w:ascii="宋体" w:hAnsi="宋体"/>
          <w:sz w:val="21"/>
          <w:szCs w:val="32"/>
        </w:rPr>
        <w:t>六、询价与评审</w:t>
      </w:r>
      <w:r>
        <w:rPr>
          <w:sz w:val="21"/>
          <w:szCs w:val="21"/>
        </w:rPr>
        <w:tab/>
      </w:r>
      <w:r>
        <w:rPr>
          <w:sz w:val="21"/>
          <w:szCs w:val="21"/>
        </w:rPr>
        <w:fldChar w:fldCharType="begin"/>
      </w:r>
      <w:r>
        <w:rPr>
          <w:sz w:val="21"/>
          <w:szCs w:val="21"/>
        </w:rPr>
        <w:instrText xml:space="preserve"> PAGEREF _Toc6826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5"/>
        <w:tabs>
          <w:tab w:val="right" w:leader="dot" w:pos="9639"/>
        </w:tabs>
        <w:spacing w:line="360" w:lineRule="auto"/>
        <w:rPr>
          <w:sz w:val="21"/>
          <w:szCs w:val="21"/>
        </w:rPr>
      </w:pPr>
      <w:r>
        <w:fldChar w:fldCharType="begin"/>
      </w:r>
      <w:r>
        <w:instrText xml:space="preserve"> HYPERLINK \l "_Toc23017" </w:instrText>
      </w:r>
      <w:r>
        <w:fldChar w:fldCharType="separate"/>
      </w:r>
      <w:r>
        <w:rPr>
          <w:rFonts w:hint="eastAsia" w:ascii="宋体" w:hAnsi="宋体"/>
          <w:sz w:val="21"/>
          <w:szCs w:val="32"/>
        </w:rPr>
        <w:t>七、推荐成交候选供应商、确定成交供应商</w:t>
      </w:r>
      <w:r>
        <w:rPr>
          <w:sz w:val="21"/>
          <w:szCs w:val="21"/>
        </w:rPr>
        <w:tab/>
      </w:r>
      <w:r>
        <w:rPr>
          <w:sz w:val="21"/>
          <w:szCs w:val="21"/>
        </w:rPr>
        <w:fldChar w:fldCharType="begin"/>
      </w:r>
      <w:r>
        <w:rPr>
          <w:sz w:val="21"/>
          <w:szCs w:val="21"/>
        </w:rPr>
        <w:instrText xml:space="preserve"> PAGEREF _Toc23017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5"/>
        <w:tabs>
          <w:tab w:val="right" w:leader="dot" w:pos="9639"/>
        </w:tabs>
        <w:spacing w:line="360" w:lineRule="auto"/>
        <w:rPr>
          <w:sz w:val="21"/>
          <w:szCs w:val="21"/>
        </w:rPr>
      </w:pPr>
      <w:r>
        <w:fldChar w:fldCharType="begin"/>
      </w:r>
      <w:r>
        <w:instrText xml:space="preserve"> HYPERLINK \l "_Toc1732" </w:instrText>
      </w:r>
      <w:r>
        <w:fldChar w:fldCharType="separate"/>
      </w:r>
      <w:r>
        <w:rPr>
          <w:rFonts w:hint="eastAsia" w:ascii="宋体" w:hAnsi="宋体"/>
          <w:sz w:val="21"/>
          <w:szCs w:val="32"/>
        </w:rPr>
        <w:t>八、评审结果公示、成交通知书</w:t>
      </w:r>
      <w:r>
        <w:rPr>
          <w:sz w:val="21"/>
          <w:szCs w:val="21"/>
        </w:rPr>
        <w:tab/>
      </w:r>
      <w:r>
        <w:rPr>
          <w:sz w:val="21"/>
          <w:szCs w:val="21"/>
        </w:rPr>
        <w:fldChar w:fldCharType="begin"/>
      </w:r>
      <w:r>
        <w:rPr>
          <w:sz w:val="21"/>
          <w:szCs w:val="21"/>
        </w:rPr>
        <w:instrText xml:space="preserve"> PAGEREF _Toc1732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5"/>
        <w:tabs>
          <w:tab w:val="right" w:leader="dot" w:pos="9639"/>
        </w:tabs>
        <w:spacing w:line="360" w:lineRule="auto"/>
        <w:rPr>
          <w:sz w:val="21"/>
          <w:szCs w:val="21"/>
        </w:rPr>
      </w:pPr>
      <w:r>
        <w:fldChar w:fldCharType="begin"/>
      </w:r>
      <w:r>
        <w:instrText xml:space="preserve"> HYPERLINK \l "_Toc7642" </w:instrText>
      </w:r>
      <w:r>
        <w:fldChar w:fldCharType="separate"/>
      </w:r>
      <w:r>
        <w:rPr>
          <w:rFonts w:hint="eastAsia" w:ascii="宋体" w:hAnsi="宋体"/>
          <w:sz w:val="21"/>
          <w:szCs w:val="32"/>
        </w:rPr>
        <w:t>九、履约保证金、签订合同</w:t>
      </w:r>
      <w:r>
        <w:rPr>
          <w:sz w:val="21"/>
          <w:szCs w:val="21"/>
        </w:rPr>
        <w:tab/>
      </w:r>
      <w:r>
        <w:rPr>
          <w:sz w:val="21"/>
          <w:szCs w:val="21"/>
        </w:rPr>
        <w:fldChar w:fldCharType="begin"/>
      </w:r>
      <w:r>
        <w:rPr>
          <w:sz w:val="21"/>
          <w:szCs w:val="21"/>
        </w:rPr>
        <w:instrText xml:space="preserve"> PAGEREF _Toc7642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5"/>
        <w:tabs>
          <w:tab w:val="right" w:leader="dot" w:pos="9639"/>
        </w:tabs>
        <w:spacing w:line="360" w:lineRule="auto"/>
        <w:rPr>
          <w:sz w:val="21"/>
          <w:szCs w:val="21"/>
        </w:rPr>
      </w:pPr>
      <w:r>
        <w:fldChar w:fldCharType="begin"/>
      </w:r>
      <w:r>
        <w:instrText xml:space="preserve"> HYPERLINK \l "_Toc10071" </w:instrText>
      </w:r>
      <w:r>
        <w:fldChar w:fldCharType="separate"/>
      </w:r>
      <w:r>
        <w:rPr>
          <w:rFonts w:hint="eastAsia" w:ascii="宋体" w:hAnsi="宋体"/>
          <w:sz w:val="21"/>
          <w:szCs w:val="32"/>
        </w:rPr>
        <w:t>十、询问和质疑</w:t>
      </w:r>
      <w:r>
        <w:rPr>
          <w:sz w:val="21"/>
          <w:szCs w:val="21"/>
        </w:rPr>
        <w:tab/>
      </w:r>
      <w:r>
        <w:rPr>
          <w:sz w:val="21"/>
          <w:szCs w:val="21"/>
        </w:rPr>
        <w:fldChar w:fldCharType="begin"/>
      </w:r>
      <w:r>
        <w:rPr>
          <w:sz w:val="21"/>
          <w:szCs w:val="21"/>
        </w:rPr>
        <w:instrText xml:space="preserve"> PAGEREF _Toc10071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5"/>
        <w:tabs>
          <w:tab w:val="right" w:leader="dot" w:pos="9639"/>
        </w:tabs>
        <w:spacing w:line="360" w:lineRule="auto"/>
        <w:rPr>
          <w:sz w:val="21"/>
          <w:szCs w:val="21"/>
        </w:rPr>
      </w:pPr>
      <w:r>
        <w:fldChar w:fldCharType="begin"/>
      </w:r>
      <w:r>
        <w:instrText xml:space="preserve"> HYPERLINK \l "_Toc26517" </w:instrText>
      </w:r>
      <w:r>
        <w:fldChar w:fldCharType="separate"/>
      </w:r>
      <w:r>
        <w:rPr>
          <w:rFonts w:hint="eastAsia" w:ascii="宋体" w:hAnsi="宋体"/>
          <w:sz w:val="21"/>
          <w:szCs w:val="32"/>
        </w:rPr>
        <w:t>十二、附则</w:t>
      </w:r>
      <w:r>
        <w:rPr>
          <w:sz w:val="21"/>
          <w:szCs w:val="21"/>
        </w:rPr>
        <w:tab/>
      </w:r>
      <w:r>
        <w:rPr>
          <w:sz w:val="21"/>
          <w:szCs w:val="21"/>
        </w:rPr>
        <w:fldChar w:fldCharType="begin"/>
      </w:r>
      <w:r>
        <w:rPr>
          <w:sz w:val="21"/>
          <w:szCs w:val="21"/>
        </w:rPr>
        <w:instrText xml:space="preserve"> PAGEREF _Toc26517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14"/>
        <w:tabs>
          <w:tab w:val="right" w:leader="dot" w:pos="9639"/>
          <w:tab w:val="clear" w:pos="9629"/>
        </w:tabs>
        <w:spacing w:line="360" w:lineRule="auto"/>
        <w:rPr>
          <w:sz w:val="22"/>
          <w:szCs w:val="22"/>
        </w:rPr>
      </w:pPr>
      <w:r>
        <w:fldChar w:fldCharType="begin"/>
      </w:r>
      <w:r>
        <w:instrText xml:space="preserve"> HYPERLINK \l "_Toc30180" </w:instrText>
      </w:r>
      <w:r>
        <w:fldChar w:fldCharType="separate"/>
      </w:r>
      <w:r>
        <w:rPr>
          <w:rFonts w:hint="eastAsia"/>
          <w:sz w:val="22"/>
          <w:szCs w:val="36"/>
        </w:rPr>
        <w:t>第四章  响应文件格式</w:t>
      </w:r>
      <w:r>
        <w:rPr>
          <w:sz w:val="22"/>
          <w:szCs w:val="22"/>
        </w:rPr>
        <w:tab/>
      </w:r>
      <w:r>
        <w:rPr>
          <w:sz w:val="22"/>
          <w:szCs w:val="22"/>
        </w:rPr>
        <w:fldChar w:fldCharType="begin"/>
      </w:r>
      <w:r>
        <w:rPr>
          <w:sz w:val="22"/>
          <w:szCs w:val="22"/>
        </w:rPr>
        <w:instrText xml:space="preserve"> PAGEREF _Toc30180 </w:instrText>
      </w:r>
      <w:r>
        <w:rPr>
          <w:sz w:val="22"/>
          <w:szCs w:val="22"/>
        </w:rPr>
        <w:fldChar w:fldCharType="separate"/>
      </w:r>
      <w:r>
        <w:rPr>
          <w:sz w:val="22"/>
          <w:szCs w:val="22"/>
        </w:rPr>
        <w:t>18</w:t>
      </w:r>
      <w:r>
        <w:rPr>
          <w:sz w:val="22"/>
          <w:szCs w:val="22"/>
        </w:rPr>
        <w:fldChar w:fldCharType="end"/>
      </w:r>
      <w:r>
        <w:rPr>
          <w:sz w:val="22"/>
          <w:szCs w:val="22"/>
        </w:rPr>
        <w:fldChar w:fldCharType="end"/>
      </w:r>
    </w:p>
    <w:p>
      <w:pPr>
        <w:pStyle w:val="14"/>
        <w:tabs>
          <w:tab w:val="right" w:leader="dot" w:pos="9639"/>
          <w:tab w:val="clear" w:pos="9629"/>
        </w:tabs>
        <w:spacing w:line="360" w:lineRule="auto"/>
        <w:ind w:firstLine="211" w:firstLineChars="100"/>
        <w:rPr>
          <w:sz w:val="22"/>
          <w:szCs w:val="22"/>
        </w:rPr>
      </w:pPr>
      <w:r>
        <w:fldChar w:fldCharType="begin"/>
      </w:r>
      <w:r>
        <w:instrText xml:space="preserve"> HYPERLINK \l "_Toc28235" </w:instrText>
      </w:r>
      <w:r>
        <w:fldChar w:fldCharType="separate"/>
      </w:r>
      <w:r>
        <w:rPr>
          <w:rFonts w:hint="eastAsia"/>
          <w:sz w:val="22"/>
          <w:szCs w:val="22"/>
        </w:rPr>
        <w:t>1.询价响应书</w:t>
      </w:r>
      <w:r>
        <w:rPr>
          <w:sz w:val="22"/>
          <w:szCs w:val="22"/>
        </w:rPr>
        <w:tab/>
      </w:r>
      <w:r>
        <w:rPr>
          <w:sz w:val="22"/>
          <w:szCs w:val="22"/>
        </w:rPr>
        <w:fldChar w:fldCharType="begin"/>
      </w:r>
      <w:r>
        <w:rPr>
          <w:sz w:val="22"/>
          <w:szCs w:val="22"/>
        </w:rPr>
        <w:instrText xml:space="preserve"> PAGEREF _Toc28235 </w:instrText>
      </w:r>
      <w:r>
        <w:rPr>
          <w:sz w:val="22"/>
          <w:szCs w:val="22"/>
        </w:rPr>
        <w:fldChar w:fldCharType="separate"/>
      </w:r>
      <w:r>
        <w:rPr>
          <w:sz w:val="22"/>
          <w:szCs w:val="22"/>
        </w:rPr>
        <w:t>19</w:t>
      </w:r>
      <w:r>
        <w:rPr>
          <w:sz w:val="22"/>
          <w:szCs w:val="22"/>
        </w:rPr>
        <w:fldChar w:fldCharType="end"/>
      </w:r>
      <w:r>
        <w:rPr>
          <w:sz w:val="22"/>
          <w:szCs w:val="22"/>
        </w:rPr>
        <w:fldChar w:fldCharType="end"/>
      </w:r>
    </w:p>
    <w:p>
      <w:pPr>
        <w:pStyle w:val="14"/>
        <w:tabs>
          <w:tab w:val="right" w:leader="dot" w:pos="9639"/>
          <w:tab w:val="clear" w:pos="9629"/>
        </w:tabs>
        <w:spacing w:line="360" w:lineRule="auto"/>
        <w:ind w:firstLine="211" w:firstLineChars="100"/>
        <w:rPr>
          <w:sz w:val="22"/>
          <w:szCs w:val="22"/>
        </w:rPr>
      </w:pPr>
      <w:r>
        <w:fldChar w:fldCharType="begin"/>
      </w:r>
      <w:r>
        <w:instrText xml:space="preserve"> HYPERLINK \l "_Toc10699" </w:instrText>
      </w:r>
      <w:r>
        <w:fldChar w:fldCharType="separate"/>
      </w:r>
      <w:r>
        <w:rPr>
          <w:rFonts w:hint="eastAsia"/>
          <w:sz w:val="22"/>
          <w:szCs w:val="22"/>
        </w:rPr>
        <w:t>2. 报 价 表</w:t>
      </w:r>
      <w:r>
        <w:rPr>
          <w:sz w:val="22"/>
          <w:szCs w:val="22"/>
        </w:rPr>
        <w:tab/>
      </w:r>
      <w:r>
        <w:rPr>
          <w:sz w:val="22"/>
          <w:szCs w:val="22"/>
        </w:rPr>
        <w:fldChar w:fldCharType="begin"/>
      </w:r>
      <w:r>
        <w:rPr>
          <w:sz w:val="22"/>
          <w:szCs w:val="22"/>
        </w:rPr>
        <w:instrText xml:space="preserve"> PAGEREF _Toc10699 </w:instrText>
      </w:r>
      <w:r>
        <w:rPr>
          <w:sz w:val="22"/>
          <w:szCs w:val="22"/>
        </w:rPr>
        <w:fldChar w:fldCharType="separate"/>
      </w:r>
      <w:r>
        <w:rPr>
          <w:sz w:val="22"/>
          <w:szCs w:val="22"/>
        </w:rPr>
        <w:t>20</w:t>
      </w:r>
      <w:r>
        <w:rPr>
          <w:sz w:val="22"/>
          <w:szCs w:val="22"/>
        </w:rPr>
        <w:fldChar w:fldCharType="end"/>
      </w:r>
      <w:r>
        <w:rPr>
          <w:sz w:val="22"/>
          <w:szCs w:val="22"/>
        </w:rPr>
        <w:fldChar w:fldCharType="end"/>
      </w:r>
    </w:p>
    <w:p>
      <w:pPr>
        <w:pStyle w:val="14"/>
        <w:tabs>
          <w:tab w:val="right" w:leader="dot" w:pos="9639"/>
          <w:tab w:val="clear" w:pos="9629"/>
        </w:tabs>
        <w:spacing w:line="360" w:lineRule="auto"/>
        <w:ind w:firstLine="211" w:firstLineChars="100"/>
        <w:rPr>
          <w:sz w:val="22"/>
          <w:szCs w:val="22"/>
        </w:rPr>
      </w:pPr>
      <w:r>
        <w:fldChar w:fldCharType="begin"/>
      </w:r>
      <w:r>
        <w:instrText xml:space="preserve"> HYPERLINK \l "_Toc7455" </w:instrText>
      </w:r>
      <w:r>
        <w:fldChar w:fldCharType="separate"/>
      </w:r>
      <w:r>
        <w:rPr>
          <w:rFonts w:hint="eastAsia"/>
          <w:sz w:val="22"/>
          <w:szCs w:val="22"/>
        </w:rPr>
        <w:t>3．分项报价表</w:t>
      </w:r>
      <w:r>
        <w:rPr>
          <w:sz w:val="22"/>
          <w:szCs w:val="22"/>
        </w:rPr>
        <w:tab/>
      </w:r>
      <w:r>
        <w:rPr>
          <w:sz w:val="22"/>
          <w:szCs w:val="22"/>
        </w:rPr>
        <w:fldChar w:fldCharType="begin"/>
      </w:r>
      <w:r>
        <w:rPr>
          <w:sz w:val="22"/>
          <w:szCs w:val="22"/>
        </w:rPr>
        <w:instrText xml:space="preserve"> PAGEREF _Toc7455 </w:instrText>
      </w:r>
      <w:r>
        <w:rPr>
          <w:sz w:val="22"/>
          <w:szCs w:val="22"/>
        </w:rPr>
        <w:fldChar w:fldCharType="separate"/>
      </w:r>
      <w:r>
        <w:rPr>
          <w:sz w:val="22"/>
          <w:szCs w:val="22"/>
        </w:rPr>
        <w:t>21</w:t>
      </w:r>
      <w:r>
        <w:rPr>
          <w:sz w:val="22"/>
          <w:szCs w:val="22"/>
        </w:rPr>
        <w:fldChar w:fldCharType="end"/>
      </w:r>
      <w:r>
        <w:rPr>
          <w:sz w:val="22"/>
          <w:szCs w:val="22"/>
        </w:rPr>
        <w:fldChar w:fldCharType="end"/>
      </w:r>
    </w:p>
    <w:p>
      <w:pPr>
        <w:pStyle w:val="15"/>
        <w:tabs>
          <w:tab w:val="right" w:leader="dot" w:pos="9639"/>
        </w:tabs>
        <w:spacing w:line="360" w:lineRule="auto"/>
        <w:ind w:left="0" w:firstLine="200" w:firstLineChars="100"/>
        <w:rPr>
          <w:sz w:val="21"/>
          <w:szCs w:val="21"/>
        </w:rPr>
      </w:pPr>
      <w:r>
        <w:fldChar w:fldCharType="begin"/>
      </w:r>
      <w:r>
        <w:instrText xml:space="preserve"> HYPERLINK \l "_Toc21978" </w:instrText>
      </w:r>
      <w:r>
        <w:fldChar w:fldCharType="separate"/>
      </w:r>
      <w:r>
        <w:rPr>
          <w:rFonts w:hint="eastAsia" w:ascii="宋体" w:hAnsi="宋体"/>
          <w:sz w:val="21"/>
          <w:szCs w:val="21"/>
        </w:rPr>
        <w:t>4. 服务要求响应/偏离表</w:t>
      </w:r>
      <w:r>
        <w:rPr>
          <w:sz w:val="21"/>
          <w:szCs w:val="21"/>
        </w:rPr>
        <w:tab/>
      </w:r>
      <w:r>
        <w:rPr>
          <w:sz w:val="21"/>
          <w:szCs w:val="21"/>
        </w:rPr>
        <w:fldChar w:fldCharType="begin"/>
      </w:r>
      <w:r>
        <w:rPr>
          <w:sz w:val="21"/>
          <w:szCs w:val="21"/>
        </w:rPr>
        <w:instrText xml:space="preserve"> PAGEREF _Toc21978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9"/>
        <w:tabs>
          <w:tab w:val="right" w:leader="dot" w:pos="9639"/>
          <w:tab w:val="clear" w:pos="9629"/>
        </w:tabs>
        <w:spacing w:line="360" w:lineRule="auto"/>
        <w:ind w:left="0" w:leftChars="0"/>
        <w:rPr>
          <w:sz w:val="22"/>
          <w:szCs w:val="22"/>
        </w:rPr>
      </w:pPr>
      <w:r>
        <w:fldChar w:fldCharType="begin"/>
      </w:r>
      <w:r>
        <w:instrText xml:space="preserve"> HYPERLINK \l "_Toc9974" </w:instrText>
      </w:r>
      <w:r>
        <w:fldChar w:fldCharType="separate"/>
      </w:r>
      <w:r>
        <w:rPr>
          <w:rFonts w:hint="eastAsia"/>
          <w:i w:val="0"/>
          <w:iCs w:val="0"/>
          <w:smallCaps/>
          <w:szCs w:val="24"/>
        </w:rPr>
        <w:t>5. 商务条款响应/偏离表</w:t>
      </w:r>
      <w:r>
        <w:rPr>
          <w:sz w:val="22"/>
          <w:szCs w:val="22"/>
        </w:rPr>
        <w:tab/>
      </w:r>
      <w:r>
        <w:rPr>
          <w:sz w:val="22"/>
          <w:szCs w:val="22"/>
        </w:rPr>
        <w:fldChar w:fldCharType="begin"/>
      </w:r>
      <w:r>
        <w:rPr>
          <w:sz w:val="22"/>
          <w:szCs w:val="22"/>
        </w:rPr>
        <w:instrText xml:space="preserve"> PAGEREF _Toc9974 </w:instrText>
      </w:r>
      <w:r>
        <w:rPr>
          <w:sz w:val="22"/>
          <w:szCs w:val="22"/>
        </w:rPr>
        <w:fldChar w:fldCharType="separate"/>
      </w:r>
      <w:r>
        <w:rPr>
          <w:sz w:val="22"/>
          <w:szCs w:val="22"/>
        </w:rPr>
        <w:t>23</w:t>
      </w:r>
      <w:r>
        <w:rPr>
          <w:sz w:val="22"/>
          <w:szCs w:val="22"/>
        </w:rPr>
        <w:fldChar w:fldCharType="end"/>
      </w:r>
      <w:r>
        <w:rPr>
          <w:sz w:val="22"/>
          <w:szCs w:val="22"/>
        </w:rPr>
        <w:fldChar w:fldCharType="end"/>
      </w:r>
    </w:p>
    <w:p>
      <w:pPr>
        <w:pStyle w:val="15"/>
        <w:tabs>
          <w:tab w:val="right" w:leader="dot" w:pos="9639"/>
        </w:tabs>
        <w:spacing w:line="360" w:lineRule="auto"/>
        <w:ind w:left="0" w:firstLine="200" w:firstLineChars="100"/>
        <w:rPr>
          <w:sz w:val="21"/>
          <w:szCs w:val="21"/>
        </w:rPr>
      </w:pPr>
      <w:r>
        <w:fldChar w:fldCharType="begin"/>
      </w:r>
      <w:r>
        <w:instrText xml:space="preserve"> HYPERLINK \l "_Toc26473" </w:instrText>
      </w:r>
      <w:r>
        <w:fldChar w:fldCharType="separate"/>
      </w:r>
      <w:r>
        <w:rPr>
          <w:rFonts w:hint="eastAsia" w:ascii="宋体" w:hAnsi="宋体"/>
          <w:sz w:val="21"/>
          <w:szCs w:val="21"/>
        </w:rPr>
        <w:t>6</w:t>
      </w:r>
      <w:r>
        <w:rPr>
          <w:rFonts w:ascii="宋体" w:hAnsi="宋体"/>
          <w:sz w:val="21"/>
          <w:szCs w:val="21"/>
        </w:rPr>
        <w:t>.</w:t>
      </w:r>
      <w:r>
        <w:rPr>
          <w:rFonts w:hint="eastAsia" w:ascii="宋体" w:hAnsi="宋体"/>
          <w:sz w:val="21"/>
          <w:szCs w:val="32"/>
        </w:rPr>
        <w:t>其他证明资料</w:t>
      </w:r>
      <w:r>
        <w:rPr>
          <w:sz w:val="21"/>
          <w:szCs w:val="21"/>
        </w:rPr>
        <w:tab/>
      </w:r>
      <w:r>
        <w:rPr>
          <w:sz w:val="21"/>
          <w:szCs w:val="21"/>
        </w:rPr>
        <w:fldChar w:fldCharType="begin"/>
      </w:r>
      <w:r>
        <w:rPr>
          <w:sz w:val="21"/>
          <w:szCs w:val="21"/>
        </w:rPr>
        <w:instrText xml:space="preserve"> PAGEREF _Toc26473 </w:instrText>
      </w:r>
      <w:r>
        <w:rPr>
          <w:sz w:val="21"/>
          <w:szCs w:val="21"/>
        </w:rPr>
        <w:fldChar w:fldCharType="separate"/>
      </w:r>
      <w:r>
        <w:rPr>
          <w:sz w:val="21"/>
          <w:szCs w:val="21"/>
        </w:rPr>
        <w:t>24</w:t>
      </w:r>
      <w:r>
        <w:rPr>
          <w:sz w:val="21"/>
          <w:szCs w:val="21"/>
        </w:rPr>
        <w:fldChar w:fldCharType="end"/>
      </w:r>
      <w:r>
        <w:rPr>
          <w:sz w:val="21"/>
          <w:szCs w:val="21"/>
        </w:rPr>
        <w:fldChar w:fldCharType="end"/>
      </w:r>
    </w:p>
    <w:p>
      <w:pPr>
        <w:pStyle w:val="15"/>
        <w:tabs>
          <w:tab w:val="right" w:leader="dot" w:pos="9639"/>
        </w:tabs>
        <w:spacing w:line="360" w:lineRule="auto"/>
        <w:ind w:left="0" w:firstLine="200" w:firstLineChars="100"/>
        <w:rPr>
          <w:sz w:val="21"/>
          <w:szCs w:val="21"/>
        </w:rPr>
      </w:pPr>
      <w:r>
        <w:fldChar w:fldCharType="begin"/>
      </w:r>
      <w:r>
        <w:instrText xml:space="preserve"> HYPERLINK \l "_Toc22955" </w:instrText>
      </w:r>
      <w:r>
        <w:fldChar w:fldCharType="separate"/>
      </w:r>
      <w:r>
        <w:rPr>
          <w:rFonts w:hint="eastAsia"/>
          <w:sz w:val="21"/>
          <w:szCs w:val="21"/>
        </w:rPr>
        <w:t>7</w:t>
      </w:r>
      <w:r>
        <w:rPr>
          <w:sz w:val="21"/>
          <w:szCs w:val="21"/>
        </w:rPr>
        <w:t>.</w:t>
      </w:r>
      <w:r>
        <w:rPr>
          <w:rFonts w:hint="eastAsia"/>
          <w:sz w:val="21"/>
          <w:szCs w:val="21"/>
        </w:rPr>
        <w:t xml:space="preserve"> 技术文件</w:t>
      </w:r>
      <w:r>
        <w:rPr>
          <w:sz w:val="21"/>
          <w:szCs w:val="21"/>
        </w:rPr>
        <w:tab/>
      </w:r>
      <w:r>
        <w:rPr>
          <w:sz w:val="21"/>
          <w:szCs w:val="21"/>
        </w:rPr>
        <w:fldChar w:fldCharType="begin"/>
      </w:r>
      <w:r>
        <w:rPr>
          <w:sz w:val="21"/>
          <w:szCs w:val="21"/>
        </w:rPr>
        <w:instrText xml:space="preserve"> PAGEREF _Toc22955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15"/>
        <w:tabs>
          <w:tab w:val="right" w:leader="dot" w:pos="9639"/>
        </w:tabs>
        <w:spacing w:line="360" w:lineRule="auto"/>
        <w:ind w:left="0" w:firstLine="200" w:firstLineChars="100"/>
        <w:rPr>
          <w:sz w:val="21"/>
          <w:szCs w:val="21"/>
        </w:rPr>
      </w:pPr>
      <w:r>
        <w:fldChar w:fldCharType="begin"/>
      </w:r>
      <w:r>
        <w:instrText xml:space="preserve"> HYPERLINK \l "_Toc15173" </w:instrText>
      </w:r>
      <w:r>
        <w:fldChar w:fldCharType="separate"/>
      </w:r>
      <w:r>
        <w:rPr>
          <w:rFonts w:hint="eastAsia" w:ascii="宋体" w:hAnsi="宋体"/>
          <w:sz w:val="21"/>
          <w:szCs w:val="21"/>
        </w:rPr>
        <w:t>8．</w:t>
      </w:r>
      <w:r>
        <w:rPr>
          <w:rFonts w:hint="eastAsia" w:ascii="宋体" w:hAnsi="宋体"/>
          <w:sz w:val="21"/>
          <w:szCs w:val="32"/>
        </w:rPr>
        <w:t>供应商应当提交的资格、资信证明文件</w:t>
      </w:r>
      <w:r>
        <w:rPr>
          <w:sz w:val="21"/>
          <w:szCs w:val="21"/>
        </w:rPr>
        <w:tab/>
      </w:r>
      <w:r>
        <w:rPr>
          <w:sz w:val="21"/>
          <w:szCs w:val="21"/>
        </w:rPr>
        <w:fldChar w:fldCharType="begin"/>
      </w:r>
      <w:r>
        <w:rPr>
          <w:sz w:val="21"/>
          <w:szCs w:val="21"/>
        </w:rPr>
        <w:instrText xml:space="preserve"> PAGEREF _Toc15173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14"/>
        <w:tabs>
          <w:tab w:val="right" w:leader="dot" w:pos="9639"/>
          <w:tab w:val="clear" w:pos="9629"/>
        </w:tabs>
        <w:spacing w:line="360" w:lineRule="auto"/>
        <w:rPr>
          <w:sz w:val="22"/>
          <w:szCs w:val="22"/>
        </w:rPr>
      </w:pPr>
      <w:r>
        <w:fldChar w:fldCharType="begin"/>
      </w:r>
      <w:r>
        <w:instrText xml:space="preserve"> HYPERLINK \l "_Toc24307" </w:instrText>
      </w:r>
      <w:r>
        <w:fldChar w:fldCharType="separate"/>
      </w:r>
      <w:r>
        <w:rPr>
          <w:rFonts w:hint="eastAsia"/>
          <w:sz w:val="22"/>
          <w:szCs w:val="22"/>
        </w:rPr>
        <w:t>第五章　采购需求一览表及采购要求</w:t>
      </w:r>
      <w:r>
        <w:rPr>
          <w:sz w:val="22"/>
          <w:szCs w:val="22"/>
        </w:rPr>
        <w:tab/>
      </w:r>
      <w:r>
        <w:rPr>
          <w:sz w:val="22"/>
          <w:szCs w:val="22"/>
        </w:rPr>
        <w:fldChar w:fldCharType="begin"/>
      </w:r>
      <w:r>
        <w:rPr>
          <w:sz w:val="22"/>
          <w:szCs w:val="22"/>
        </w:rPr>
        <w:instrText xml:space="preserve"> PAGEREF _Toc24307 </w:instrText>
      </w:r>
      <w:r>
        <w:rPr>
          <w:sz w:val="22"/>
          <w:szCs w:val="22"/>
        </w:rPr>
        <w:fldChar w:fldCharType="separate"/>
      </w:r>
      <w:r>
        <w:rPr>
          <w:sz w:val="22"/>
          <w:szCs w:val="22"/>
        </w:rPr>
        <w:t>30</w:t>
      </w:r>
      <w:r>
        <w:rPr>
          <w:sz w:val="22"/>
          <w:szCs w:val="22"/>
        </w:rPr>
        <w:fldChar w:fldCharType="end"/>
      </w:r>
      <w:r>
        <w:rPr>
          <w:sz w:val="22"/>
          <w:szCs w:val="22"/>
        </w:rPr>
        <w:fldChar w:fldCharType="end"/>
      </w:r>
    </w:p>
    <w:p>
      <w:pPr>
        <w:pStyle w:val="15"/>
        <w:tabs>
          <w:tab w:val="right" w:leader="dot" w:pos="9639"/>
        </w:tabs>
        <w:spacing w:line="360" w:lineRule="auto"/>
        <w:rPr>
          <w:sz w:val="21"/>
          <w:szCs w:val="21"/>
        </w:rPr>
      </w:pPr>
      <w:r>
        <w:fldChar w:fldCharType="begin"/>
      </w:r>
      <w:r>
        <w:instrText xml:space="preserve"> HYPERLINK \l "_Toc6467" </w:instrText>
      </w:r>
      <w:r>
        <w:fldChar w:fldCharType="separate"/>
      </w:r>
      <w:r>
        <w:rPr>
          <w:rFonts w:ascii="宋体" w:hAnsi="宋体"/>
          <w:sz w:val="21"/>
          <w:szCs w:val="32"/>
        </w:rPr>
        <w:t xml:space="preserve">一、 </w:t>
      </w:r>
      <w:r>
        <w:rPr>
          <w:rFonts w:hint="eastAsia" w:ascii="宋体" w:hAnsi="宋体"/>
          <w:sz w:val="21"/>
          <w:szCs w:val="32"/>
        </w:rPr>
        <w:t>采购需求一览表</w:t>
      </w:r>
      <w:r>
        <w:rPr>
          <w:sz w:val="21"/>
          <w:szCs w:val="21"/>
        </w:rPr>
        <w:tab/>
      </w:r>
      <w:r>
        <w:rPr>
          <w:sz w:val="21"/>
          <w:szCs w:val="21"/>
        </w:rPr>
        <w:fldChar w:fldCharType="begin"/>
      </w:r>
      <w:r>
        <w:rPr>
          <w:sz w:val="21"/>
          <w:szCs w:val="21"/>
        </w:rPr>
        <w:instrText xml:space="preserve"> PAGEREF _Toc6467 </w:instrText>
      </w:r>
      <w:r>
        <w:rPr>
          <w:sz w:val="21"/>
          <w:szCs w:val="21"/>
        </w:rPr>
        <w:fldChar w:fldCharType="separate"/>
      </w:r>
      <w:r>
        <w:rPr>
          <w:sz w:val="21"/>
          <w:szCs w:val="21"/>
        </w:rPr>
        <w:t>30</w:t>
      </w:r>
      <w:r>
        <w:rPr>
          <w:sz w:val="21"/>
          <w:szCs w:val="21"/>
        </w:rPr>
        <w:fldChar w:fldCharType="end"/>
      </w:r>
      <w:r>
        <w:rPr>
          <w:sz w:val="21"/>
          <w:szCs w:val="21"/>
        </w:rPr>
        <w:fldChar w:fldCharType="end"/>
      </w:r>
    </w:p>
    <w:p>
      <w:pPr>
        <w:pStyle w:val="15"/>
        <w:tabs>
          <w:tab w:val="right" w:leader="dot" w:pos="9639"/>
        </w:tabs>
        <w:spacing w:line="360" w:lineRule="auto"/>
      </w:pPr>
      <w:r>
        <w:fldChar w:fldCharType="begin"/>
      </w:r>
      <w:r>
        <w:instrText xml:space="preserve"> HYPERLINK \l "_Toc2326" </w:instrText>
      </w:r>
      <w:r>
        <w:fldChar w:fldCharType="separate"/>
      </w:r>
      <w:r>
        <w:rPr>
          <w:rFonts w:ascii="宋体" w:hAnsi="宋体"/>
          <w:sz w:val="21"/>
          <w:szCs w:val="32"/>
        </w:rPr>
        <w:t xml:space="preserve">二、 </w:t>
      </w:r>
      <w:r>
        <w:rPr>
          <w:rFonts w:hint="eastAsia" w:ascii="宋体" w:hAnsi="宋体"/>
          <w:sz w:val="21"/>
          <w:szCs w:val="32"/>
        </w:rPr>
        <w:t>服务要求</w:t>
      </w:r>
      <w:r>
        <w:rPr>
          <w:sz w:val="21"/>
          <w:szCs w:val="21"/>
        </w:rPr>
        <w:tab/>
      </w:r>
      <w:r>
        <w:rPr>
          <w:rFonts w:hint="eastAsia"/>
          <w:sz w:val="21"/>
          <w:szCs w:val="21"/>
        </w:rPr>
        <w:t>3</w:t>
      </w:r>
      <w:r>
        <w:rPr>
          <w:rFonts w:hint="eastAsia"/>
          <w:sz w:val="21"/>
          <w:szCs w:val="21"/>
        </w:rPr>
        <w:fldChar w:fldCharType="end"/>
      </w:r>
      <w:r>
        <w:rPr>
          <w:rFonts w:hint="eastAsia"/>
        </w:rPr>
        <w:t>2</w:t>
      </w:r>
    </w:p>
    <w:p>
      <w:pPr>
        <w:pStyle w:val="15"/>
        <w:tabs>
          <w:tab w:val="right" w:leader="dot" w:pos="9639"/>
        </w:tabs>
        <w:spacing w:line="360" w:lineRule="auto"/>
      </w:pPr>
      <w:r>
        <w:fldChar w:fldCharType="begin"/>
      </w:r>
      <w:r>
        <w:instrText xml:space="preserve"> HYPERLINK \l "_Toc2326" </w:instrText>
      </w:r>
      <w:r>
        <w:fldChar w:fldCharType="separate"/>
      </w:r>
      <w:r>
        <w:rPr>
          <w:rFonts w:hint="eastAsia"/>
          <w:sz w:val="21"/>
          <w:szCs w:val="21"/>
        </w:rPr>
        <w:t>三</w:t>
      </w:r>
      <w:r>
        <w:rPr>
          <w:rFonts w:ascii="宋体" w:hAnsi="宋体"/>
          <w:sz w:val="21"/>
          <w:szCs w:val="32"/>
        </w:rPr>
        <w:t xml:space="preserve">、 </w:t>
      </w:r>
      <w:r>
        <w:rPr>
          <w:rFonts w:hint="eastAsia" w:ascii="宋体" w:hAnsi="宋体"/>
          <w:sz w:val="21"/>
          <w:szCs w:val="32"/>
        </w:rPr>
        <w:t>商务要求</w:t>
      </w:r>
      <w:r>
        <w:rPr>
          <w:sz w:val="21"/>
          <w:szCs w:val="21"/>
        </w:rPr>
        <w:tab/>
      </w:r>
      <w:r>
        <w:rPr>
          <w:rFonts w:hint="eastAsia"/>
          <w:sz w:val="21"/>
          <w:szCs w:val="21"/>
        </w:rPr>
        <w:t>3</w:t>
      </w:r>
      <w:r>
        <w:rPr>
          <w:rFonts w:hint="eastAsia"/>
          <w:sz w:val="21"/>
          <w:szCs w:val="21"/>
        </w:rPr>
        <w:fldChar w:fldCharType="end"/>
      </w:r>
      <w:r>
        <w:rPr>
          <w:rFonts w:hint="eastAsia"/>
        </w:rPr>
        <w:t>2</w:t>
      </w:r>
    </w:p>
    <w:p>
      <w:pPr>
        <w:pStyle w:val="14"/>
        <w:rPr>
          <w:rStyle w:val="21"/>
          <w:b w:val="0"/>
          <w:color w:val="auto"/>
        </w:rPr>
      </w:pPr>
      <w:r>
        <w:fldChar w:fldCharType="end"/>
      </w:r>
    </w:p>
    <w:p>
      <w:pPr>
        <w:pStyle w:val="14"/>
        <w:rPr>
          <w:rStyle w:val="21"/>
          <w:b w:val="0"/>
          <w:color w:val="auto"/>
        </w:rPr>
      </w:pPr>
    </w:p>
    <w:p>
      <w:pPr>
        <w:pStyle w:val="4"/>
        <w:rPr>
          <w:rFonts w:hAnsi="宋体"/>
          <w:b/>
          <w:sz w:val="32"/>
          <w:szCs w:val="32"/>
        </w:rPr>
        <w:sectPr>
          <w:headerReference r:id="rId3" w:type="default"/>
          <w:footerReference r:id="rId4" w:type="even"/>
          <w:pgSz w:w="11907" w:h="16840"/>
          <w:pgMar w:top="1474" w:right="1134" w:bottom="1474" w:left="1134" w:header="720" w:footer="720" w:gutter="0"/>
          <w:pgNumType w:start="1"/>
          <w:cols w:space="720" w:num="1"/>
          <w:docGrid w:linePitch="285" w:charSpace="0"/>
        </w:sectPr>
      </w:pPr>
      <w:bookmarkStart w:id="0" w:name="_Toc225565874"/>
    </w:p>
    <w:bookmarkEnd w:id="0"/>
    <w:p>
      <w:pPr>
        <w:pStyle w:val="4"/>
        <w:jc w:val="center"/>
        <w:rPr>
          <w:rFonts w:hAnsi="宋体"/>
          <w:b/>
          <w:sz w:val="32"/>
          <w:szCs w:val="32"/>
        </w:rPr>
      </w:pPr>
      <w:bookmarkStart w:id="1" w:name="_Toc6902"/>
      <w:bookmarkStart w:id="2" w:name="_Toc225565875"/>
      <w:bookmarkStart w:id="3" w:name="_Toc225565892"/>
      <w:bookmarkStart w:id="4" w:name="_Toc222824457"/>
      <w:r>
        <w:rPr>
          <w:rFonts w:hint="eastAsia" w:hAnsi="宋体"/>
          <w:b/>
          <w:sz w:val="32"/>
          <w:szCs w:val="32"/>
        </w:rPr>
        <w:t>第一章　询价邀请</w:t>
      </w:r>
      <w:bookmarkEnd w:id="1"/>
    </w:p>
    <w:p>
      <w:pPr>
        <w:pStyle w:val="11"/>
        <w:spacing w:line="460" w:lineRule="exact"/>
        <w:ind w:firstLine="480" w:firstLineChars="200"/>
        <w:rPr>
          <w:rFonts w:ascii="宋体" w:hAnsi="宋体"/>
          <w:sz w:val="24"/>
          <w:szCs w:val="24"/>
        </w:rPr>
      </w:pPr>
      <w:bookmarkStart w:id="5" w:name="OLE_LINK1"/>
      <w:r>
        <w:rPr>
          <w:rFonts w:hint="eastAsia" w:ascii="宋体" w:hAnsi="宋体"/>
          <w:sz w:val="24"/>
          <w:szCs w:val="24"/>
        </w:rPr>
        <w:t>中昕国际项目管理有限公司受江西国星智慧能源有限公司的委托，就江西国星智慧能源有限公司印刷服务项目进行询价采购，邀请合格的供应商前来参加。</w:t>
      </w:r>
    </w:p>
    <w:p>
      <w:pPr>
        <w:spacing w:line="460" w:lineRule="exact"/>
        <w:ind w:firstLine="482" w:firstLineChars="200"/>
        <w:rPr>
          <w:rFonts w:ascii="宋体" w:hAnsi="宋体"/>
          <w:b/>
          <w:bCs/>
          <w:sz w:val="24"/>
          <w:szCs w:val="24"/>
        </w:rPr>
      </w:pPr>
      <w:r>
        <w:rPr>
          <w:rFonts w:hint="eastAsia" w:ascii="宋体" w:hAnsi="宋体"/>
          <w:b/>
          <w:bCs/>
          <w:sz w:val="24"/>
          <w:szCs w:val="24"/>
        </w:rPr>
        <w:t>项目名称：</w:t>
      </w:r>
      <w:r>
        <w:rPr>
          <w:rFonts w:hint="eastAsia" w:ascii="宋体" w:hAnsi="宋体"/>
          <w:sz w:val="24"/>
          <w:szCs w:val="24"/>
        </w:rPr>
        <w:t>江西国星智慧能源有限公司印刷服务项目</w:t>
      </w:r>
    </w:p>
    <w:p>
      <w:pPr>
        <w:spacing w:line="460" w:lineRule="exact"/>
        <w:ind w:firstLine="482" w:firstLineChars="200"/>
        <w:rPr>
          <w:rFonts w:ascii="宋体" w:hAnsi="宋体"/>
          <w:b/>
          <w:bCs/>
          <w:sz w:val="24"/>
          <w:szCs w:val="24"/>
        </w:rPr>
      </w:pPr>
      <w:r>
        <w:rPr>
          <w:rFonts w:hint="eastAsia" w:ascii="宋体" w:hAnsi="宋体"/>
          <w:b/>
          <w:bCs/>
          <w:sz w:val="24"/>
          <w:szCs w:val="24"/>
        </w:rPr>
        <w:t>采购人联系方式：</w:t>
      </w:r>
    </w:p>
    <w:p>
      <w:pPr>
        <w:spacing w:line="460" w:lineRule="exact"/>
        <w:ind w:firstLine="480" w:firstLineChars="200"/>
        <w:rPr>
          <w:rFonts w:ascii="宋体" w:hAnsi="宋体"/>
          <w:bCs/>
          <w:sz w:val="24"/>
          <w:szCs w:val="24"/>
        </w:rPr>
      </w:pPr>
      <w:r>
        <w:rPr>
          <w:rFonts w:hint="eastAsia" w:ascii="宋体" w:hAnsi="宋体"/>
          <w:sz w:val="24"/>
          <w:szCs w:val="24"/>
        </w:rPr>
        <w:t>采购人名称：江西国星智慧能源有限公司</w:t>
      </w:r>
    </w:p>
    <w:p>
      <w:pPr>
        <w:spacing w:line="460" w:lineRule="exact"/>
        <w:ind w:firstLine="480" w:firstLineChars="200"/>
        <w:rPr>
          <w:rFonts w:ascii="宋体" w:hAnsi="宋体"/>
          <w:bCs/>
          <w:sz w:val="24"/>
        </w:rPr>
      </w:pPr>
      <w:r>
        <w:rPr>
          <w:rFonts w:hint="eastAsia" w:ascii="宋体" w:hAnsi="宋体"/>
          <w:bCs/>
          <w:sz w:val="24"/>
          <w:szCs w:val="24"/>
        </w:rPr>
        <w:t>采购人地址：</w:t>
      </w:r>
      <w:r>
        <w:rPr>
          <w:rFonts w:hint="eastAsia" w:ascii="宋体" w:hAnsi="宋体"/>
          <w:sz w:val="24"/>
          <w:szCs w:val="24"/>
        </w:rPr>
        <w:t>江西省永修县杨家岭星火工业园内</w:t>
      </w:r>
    </w:p>
    <w:p>
      <w:pPr>
        <w:spacing w:line="480" w:lineRule="exact"/>
        <w:ind w:firstLine="480" w:firstLineChars="200"/>
        <w:rPr>
          <w:rFonts w:ascii="宋体" w:hAnsi="宋体"/>
          <w:bCs/>
          <w:sz w:val="24"/>
        </w:rPr>
      </w:pPr>
      <w:r>
        <w:rPr>
          <w:rFonts w:hint="eastAsia" w:ascii="宋体" w:hAnsi="宋体"/>
          <w:bCs/>
          <w:sz w:val="24"/>
        </w:rPr>
        <w:t xml:space="preserve">联系人：姜先生  </w:t>
      </w:r>
    </w:p>
    <w:p>
      <w:pPr>
        <w:spacing w:line="480" w:lineRule="exact"/>
        <w:ind w:firstLine="480" w:firstLineChars="200"/>
        <w:rPr>
          <w:rFonts w:ascii="宋体" w:hAnsi="宋体"/>
          <w:bCs/>
          <w:sz w:val="24"/>
        </w:rPr>
      </w:pPr>
      <w:r>
        <w:rPr>
          <w:rFonts w:hint="eastAsia" w:ascii="宋体" w:hAnsi="宋体"/>
          <w:bCs/>
          <w:sz w:val="24"/>
        </w:rPr>
        <w:t>电  话：13667900836</w:t>
      </w:r>
    </w:p>
    <w:p>
      <w:pPr>
        <w:spacing w:line="460" w:lineRule="exact"/>
        <w:ind w:firstLine="482" w:firstLineChars="200"/>
        <w:rPr>
          <w:rFonts w:ascii="宋体" w:hAnsi="宋体"/>
          <w:sz w:val="24"/>
          <w:szCs w:val="24"/>
        </w:rPr>
      </w:pPr>
      <w:r>
        <w:rPr>
          <w:rFonts w:hint="eastAsia" w:ascii="宋体" w:hAnsi="宋体"/>
          <w:b/>
          <w:bCs/>
          <w:sz w:val="24"/>
          <w:szCs w:val="24"/>
        </w:rPr>
        <w:t>采购代理机构联系方式：</w:t>
      </w:r>
    </w:p>
    <w:p>
      <w:pPr>
        <w:spacing w:line="460" w:lineRule="exact"/>
        <w:ind w:firstLine="480" w:firstLineChars="200"/>
        <w:rPr>
          <w:rFonts w:ascii="宋体" w:hAnsi="宋体"/>
          <w:sz w:val="24"/>
          <w:szCs w:val="24"/>
        </w:rPr>
      </w:pPr>
      <w:r>
        <w:rPr>
          <w:rFonts w:hint="eastAsia" w:ascii="宋体" w:hAnsi="宋体"/>
          <w:sz w:val="24"/>
          <w:szCs w:val="24"/>
        </w:rPr>
        <w:t>采购代理机构名称：中昕国际项目管理有限公司</w:t>
      </w:r>
    </w:p>
    <w:p>
      <w:pPr>
        <w:spacing w:line="460" w:lineRule="exact"/>
        <w:ind w:firstLine="480" w:firstLineChars="200"/>
        <w:rPr>
          <w:rFonts w:ascii="宋体" w:hAnsi="宋体"/>
          <w:sz w:val="24"/>
          <w:szCs w:val="24"/>
        </w:rPr>
      </w:pPr>
      <w:r>
        <w:rPr>
          <w:rFonts w:hint="eastAsia" w:ascii="宋体" w:hAnsi="宋体"/>
          <w:sz w:val="24"/>
          <w:szCs w:val="24"/>
        </w:rPr>
        <w:t>采购代理机构地址：江西省南昌市红谷滩中央香榭70栋2403室</w:t>
      </w:r>
    </w:p>
    <w:p>
      <w:pPr>
        <w:spacing w:line="460" w:lineRule="exact"/>
        <w:ind w:firstLine="480" w:firstLineChars="200"/>
        <w:rPr>
          <w:rFonts w:ascii="宋体" w:hAnsi="宋体"/>
          <w:sz w:val="24"/>
          <w:szCs w:val="24"/>
        </w:rPr>
      </w:pPr>
      <w:r>
        <w:rPr>
          <w:rFonts w:hint="eastAsia" w:ascii="宋体" w:hAnsi="宋体"/>
          <w:sz w:val="24"/>
          <w:szCs w:val="24"/>
        </w:rPr>
        <w:t>联系人：周女士</w:t>
      </w:r>
    </w:p>
    <w:p>
      <w:pPr>
        <w:spacing w:line="460" w:lineRule="exact"/>
        <w:ind w:firstLine="480" w:firstLineChars="200"/>
        <w:rPr>
          <w:rFonts w:ascii="宋体" w:hAnsi="宋体"/>
          <w:sz w:val="24"/>
          <w:szCs w:val="24"/>
        </w:rPr>
      </w:pPr>
      <w:r>
        <w:rPr>
          <w:rFonts w:hint="eastAsia" w:ascii="宋体" w:hAnsi="宋体"/>
          <w:sz w:val="24"/>
          <w:szCs w:val="24"/>
        </w:rPr>
        <w:t>电  话：13694941205</w:t>
      </w:r>
    </w:p>
    <w:p>
      <w:pPr>
        <w:spacing w:line="460" w:lineRule="exact"/>
        <w:ind w:firstLine="480" w:firstLineChars="200"/>
        <w:rPr>
          <w:rFonts w:ascii="宋体" w:hAnsi="宋体"/>
          <w:bCs/>
          <w:sz w:val="24"/>
          <w:szCs w:val="24"/>
        </w:rPr>
      </w:pPr>
      <w:r>
        <w:rPr>
          <w:rFonts w:hint="eastAsia" w:ascii="宋体" w:hAnsi="宋体"/>
          <w:bCs/>
          <w:sz w:val="24"/>
          <w:szCs w:val="24"/>
        </w:rPr>
        <w:t>电子函件：1774528174</w:t>
      </w:r>
      <w:r>
        <w:rPr>
          <w:rFonts w:hint="eastAsia" w:ascii="宋体" w:hAnsi="宋体"/>
          <w:sz w:val="24"/>
          <w:szCs w:val="24"/>
        </w:rPr>
        <w:t>@qq.com</w:t>
      </w:r>
    </w:p>
    <w:p>
      <w:pPr>
        <w:spacing w:line="440" w:lineRule="exact"/>
        <w:ind w:firstLine="241" w:firstLineChars="100"/>
        <w:rPr>
          <w:rFonts w:ascii="宋体" w:hAnsi="宋体"/>
          <w:b/>
          <w:bCs/>
          <w:sz w:val="24"/>
        </w:rPr>
      </w:pPr>
      <w:r>
        <w:rPr>
          <w:rFonts w:hint="eastAsia" w:ascii="宋体" w:hAnsi="宋体"/>
          <w:b/>
          <w:bCs/>
          <w:sz w:val="24"/>
        </w:rPr>
        <w:t>一、采购</w:t>
      </w:r>
      <w:r>
        <w:rPr>
          <w:rFonts w:ascii="宋体" w:hAnsi="宋体"/>
          <w:b/>
          <w:bCs/>
          <w:sz w:val="24"/>
        </w:rPr>
        <w:t>范围：</w:t>
      </w:r>
    </w:p>
    <w:tbl>
      <w:tblPr>
        <w:tblStyle w:val="18"/>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34"/>
        <w:gridCol w:w="2261"/>
        <w:gridCol w:w="725"/>
        <w:gridCol w:w="713"/>
        <w:gridCol w:w="1687"/>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序号</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项目编号</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项目名称</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数量</w:t>
            </w:r>
          </w:p>
        </w:tc>
        <w:tc>
          <w:tcPr>
            <w:tcW w:w="7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单位</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采购预算（元）</w:t>
            </w: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1</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sz w:val="24"/>
              </w:rPr>
              <w:t>ZXGJYX-2022-008</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szCs w:val="24"/>
              </w:rPr>
              <w:t>江西国星智慧能源有限公司印刷服务项目</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1</w:t>
            </w:r>
          </w:p>
        </w:tc>
        <w:tc>
          <w:tcPr>
            <w:tcW w:w="7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项</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由投标人自主报价</w:t>
            </w: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详见</w:t>
            </w:r>
          </w:p>
          <w:p>
            <w:pPr>
              <w:spacing w:line="360" w:lineRule="exact"/>
              <w:jc w:val="center"/>
              <w:rPr>
                <w:rFonts w:ascii="宋体" w:hAnsi="宋体"/>
                <w:sz w:val="24"/>
              </w:rPr>
            </w:pPr>
            <w:r>
              <w:rPr>
                <w:rFonts w:hint="eastAsia" w:ascii="宋体" w:hAnsi="宋体"/>
                <w:sz w:val="24"/>
              </w:rPr>
              <w:t>服务要求</w:t>
            </w:r>
          </w:p>
        </w:tc>
      </w:tr>
    </w:tbl>
    <w:p>
      <w:pPr>
        <w:spacing w:line="460" w:lineRule="exact"/>
        <w:ind w:firstLine="240" w:firstLineChars="100"/>
        <w:rPr>
          <w:rFonts w:ascii="宋体" w:hAnsi="宋体"/>
          <w:sz w:val="24"/>
          <w:szCs w:val="24"/>
        </w:rPr>
      </w:pPr>
      <w:r>
        <w:rPr>
          <w:rFonts w:hint="eastAsia" w:ascii="宋体" w:hAnsi="宋体"/>
          <w:sz w:val="24"/>
          <w:szCs w:val="24"/>
        </w:rPr>
        <w:t>合同履行期限：</w:t>
      </w:r>
      <w:r>
        <w:rPr>
          <w:rFonts w:hint="eastAsia" w:ascii="宋体" w:hAnsi="宋体" w:cs="宋体"/>
          <w:kern w:val="0"/>
          <w:sz w:val="24"/>
          <w:szCs w:val="24"/>
          <w:lang w:bidi="ar"/>
        </w:rPr>
        <w:t>1年（具体以签订合同为准）。</w:t>
      </w:r>
    </w:p>
    <w:p>
      <w:pPr>
        <w:spacing w:line="460" w:lineRule="exact"/>
        <w:ind w:firstLine="241" w:firstLineChars="100"/>
        <w:rPr>
          <w:rFonts w:ascii="宋体" w:hAnsi="宋体"/>
          <w:b/>
          <w:bCs/>
          <w:sz w:val="24"/>
          <w:szCs w:val="24"/>
        </w:rPr>
      </w:pPr>
      <w:r>
        <w:rPr>
          <w:rFonts w:hint="eastAsia" w:ascii="宋体" w:hAnsi="宋体"/>
          <w:b/>
          <w:bCs/>
          <w:sz w:val="24"/>
          <w:szCs w:val="24"/>
        </w:rPr>
        <w:t>二、供应商的资格要求</w:t>
      </w:r>
    </w:p>
    <w:p>
      <w:pPr>
        <w:spacing w:line="480" w:lineRule="exact"/>
        <w:ind w:firstLine="240" w:firstLineChars="100"/>
        <w:rPr>
          <w:rFonts w:ascii="宋体" w:hAnsi="宋体"/>
          <w:bCs/>
          <w:sz w:val="24"/>
        </w:rPr>
      </w:pPr>
      <w:r>
        <w:rPr>
          <w:rFonts w:hint="eastAsia" w:ascii="宋体" w:hAnsi="宋体"/>
          <w:sz w:val="24"/>
          <w:szCs w:val="24"/>
        </w:rPr>
        <w:t>（一）具有独立承担民事责任的能力；</w:t>
      </w:r>
    </w:p>
    <w:p>
      <w:pPr>
        <w:spacing w:line="480" w:lineRule="exact"/>
        <w:ind w:firstLine="240" w:firstLineChars="100"/>
        <w:rPr>
          <w:rFonts w:ascii="宋体" w:hAnsi="宋体"/>
          <w:bCs/>
          <w:sz w:val="24"/>
        </w:rPr>
      </w:pPr>
      <w:r>
        <w:rPr>
          <w:rFonts w:hint="eastAsia" w:ascii="宋体" w:hAnsi="宋体"/>
          <w:bCs/>
          <w:sz w:val="24"/>
        </w:rPr>
        <w:t>（二）具有良好的商业信誉和健全的财务会计制度；</w:t>
      </w:r>
    </w:p>
    <w:p>
      <w:pPr>
        <w:spacing w:line="480" w:lineRule="exact"/>
        <w:ind w:firstLine="240" w:firstLineChars="100"/>
        <w:rPr>
          <w:rFonts w:ascii="宋体" w:hAnsi="宋体"/>
          <w:bCs/>
          <w:sz w:val="24"/>
        </w:rPr>
      </w:pPr>
      <w:r>
        <w:rPr>
          <w:rFonts w:hint="eastAsia" w:ascii="宋体" w:hAnsi="宋体"/>
          <w:bCs/>
          <w:sz w:val="24"/>
        </w:rPr>
        <w:t>（三）具有履行合同所必须的设备和专业技术能力；</w:t>
      </w:r>
    </w:p>
    <w:p>
      <w:pPr>
        <w:spacing w:line="480" w:lineRule="exact"/>
        <w:ind w:firstLine="240" w:firstLineChars="100"/>
        <w:rPr>
          <w:rFonts w:ascii="宋体" w:hAnsi="宋体"/>
          <w:bCs/>
          <w:sz w:val="24"/>
        </w:rPr>
      </w:pPr>
      <w:r>
        <w:rPr>
          <w:rFonts w:hint="eastAsia" w:ascii="宋体" w:hAnsi="宋体"/>
          <w:bCs/>
          <w:sz w:val="24"/>
        </w:rPr>
        <w:t>（四）有依法缴纳税收和社会保障资金的良好记录；</w:t>
      </w:r>
    </w:p>
    <w:p>
      <w:pPr>
        <w:spacing w:line="480" w:lineRule="exact"/>
        <w:ind w:firstLine="240" w:firstLineChars="100"/>
        <w:rPr>
          <w:rFonts w:ascii="宋体" w:hAnsi="宋体"/>
          <w:bCs/>
          <w:sz w:val="24"/>
        </w:rPr>
      </w:pPr>
      <w:r>
        <w:rPr>
          <w:rFonts w:hint="eastAsia" w:ascii="宋体" w:hAnsi="宋体"/>
          <w:bCs/>
          <w:sz w:val="24"/>
        </w:rPr>
        <w:t>（五）参加</w:t>
      </w:r>
      <w:r>
        <w:rPr>
          <w:rFonts w:hint="eastAsia" w:ascii="宋体" w:hAnsi="宋体" w:cs="宋体"/>
          <w:sz w:val="24"/>
          <w:szCs w:val="24"/>
        </w:rPr>
        <w:t>本次采购活动的前三年内，在经营活动中没有重大违法记录</w:t>
      </w:r>
      <w:r>
        <w:rPr>
          <w:rFonts w:hint="eastAsia" w:ascii="宋体" w:hAnsi="宋体"/>
          <w:bCs/>
          <w:sz w:val="24"/>
        </w:rPr>
        <w:t>；</w:t>
      </w:r>
    </w:p>
    <w:p>
      <w:pPr>
        <w:spacing w:line="420" w:lineRule="exact"/>
        <w:ind w:firstLine="240" w:firstLineChars="100"/>
        <w:rPr>
          <w:rFonts w:ascii="宋体" w:hAnsi="宋体"/>
          <w:bCs/>
          <w:sz w:val="24"/>
        </w:rPr>
      </w:pPr>
      <w:r>
        <w:rPr>
          <w:rFonts w:hint="eastAsia" w:ascii="宋体" w:hAnsi="宋体"/>
          <w:bCs/>
          <w:sz w:val="24"/>
        </w:rPr>
        <w:t>（六）法律、行政法规规定的其他条件及项目特殊要求</w:t>
      </w:r>
    </w:p>
    <w:p>
      <w:pPr>
        <w:spacing w:line="440" w:lineRule="exact"/>
        <w:ind w:left="420" w:leftChars="200" w:firstLine="420" w:firstLineChars="175"/>
        <w:rPr>
          <w:rFonts w:ascii="宋体" w:hAnsi="宋体"/>
          <w:sz w:val="24"/>
        </w:rPr>
      </w:pPr>
      <w:r>
        <w:rPr>
          <w:rFonts w:hint="eastAsia" w:ascii="宋体" w:hAnsi="宋体"/>
          <w:sz w:val="24"/>
        </w:rPr>
        <w:t>1、</w:t>
      </w:r>
      <w:r>
        <w:rPr>
          <w:rFonts w:hint="eastAsia" w:ascii="宋体" w:hAnsi="宋体"/>
          <w:sz w:val="24"/>
          <w:szCs w:val="24"/>
        </w:rPr>
        <w:t>单位负责人为同一人或者存在直接控股、管理关系的不同供应商，不得参加同一合同项下的采购活动。</w:t>
      </w:r>
    </w:p>
    <w:p>
      <w:pPr>
        <w:spacing w:line="480" w:lineRule="exact"/>
        <w:ind w:left="420" w:leftChars="200" w:firstLine="420" w:firstLineChars="175"/>
        <w:rPr>
          <w:rFonts w:ascii="宋体" w:hAnsi="宋体"/>
          <w:bCs/>
          <w:sz w:val="24"/>
          <w:szCs w:val="22"/>
        </w:rPr>
      </w:pPr>
      <w:r>
        <w:rPr>
          <w:rFonts w:hint="eastAsia" w:ascii="宋体" w:hAnsi="宋体"/>
          <w:sz w:val="24"/>
        </w:rPr>
        <w:t>2、</w:t>
      </w:r>
      <w:r>
        <w:rPr>
          <w:rFonts w:hint="eastAsia" w:ascii="宋体" w:hAnsi="宋体"/>
          <w:sz w:val="24"/>
          <w:szCs w:val="24"/>
        </w:rPr>
        <w:t>为采购项目提供整体设计、规范编制或者项目管理、监理、检测等服务的供应商不得参加该采购项</w:t>
      </w:r>
      <w:r>
        <w:rPr>
          <w:rFonts w:hint="eastAsia" w:ascii="宋体" w:hAnsi="宋体"/>
          <w:bCs/>
          <w:sz w:val="24"/>
          <w:szCs w:val="22"/>
        </w:rPr>
        <w:t>目的采购活动。</w:t>
      </w:r>
    </w:p>
    <w:p>
      <w:pPr>
        <w:spacing w:line="480" w:lineRule="exact"/>
        <w:ind w:firstLine="840" w:firstLineChars="350"/>
        <w:rPr>
          <w:rFonts w:ascii="宋体" w:hAnsi="宋体"/>
          <w:bCs/>
          <w:sz w:val="24"/>
          <w:szCs w:val="22"/>
        </w:rPr>
      </w:pPr>
      <w:r>
        <w:rPr>
          <w:rFonts w:hint="eastAsia" w:ascii="宋体" w:hAnsi="宋体"/>
          <w:bCs/>
          <w:sz w:val="24"/>
          <w:szCs w:val="22"/>
        </w:rPr>
        <w:t>3、本项目是否接受联合体参加询价：不接受</w:t>
      </w:r>
    </w:p>
    <w:p>
      <w:pPr>
        <w:spacing w:line="480" w:lineRule="exact"/>
        <w:ind w:firstLine="482" w:firstLineChars="200"/>
        <w:rPr>
          <w:rFonts w:ascii="宋体" w:hAnsi="宋体"/>
          <w:b/>
          <w:bCs/>
          <w:color w:val="0D0D0D"/>
          <w:sz w:val="24"/>
          <w:szCs w:val="24"/>
        </w:rPr>
      </w:pPr>
      <w:r>
        <w:rPr>
          <w:rFonts w:hint="eastAsia" w:ascii="宋体" w:hAnsi="宋体"/>
          <w:b/>
          <w:bCs/>
          <w:color w:val="0D0D0D"/>
          <w:sz w:val="24"/>
          <w:szCs w:val="24"/>
        </w:rPr>
        <w:t>（二）专项资格要求</w:t>
      </w:r>
    </w:p>
    <w:p>
      <w:pPr>
        <w:spacing w:line="480" w:lineRule="exact"/>
        <w:ind w:left="420" w:leftChars="200" w:firstLine="420" w:firstLineChars="175"/>
        <w:rPr>
          <w:rFonts w:ascii="宋体" w:hAnsi="宋体"/>
          <w:sz w:val="24"/>
        </w:rPr>
      </w:pPr>
      <w:r>
        <w:rPr>
          <w:rFonts w:hint="eastAsia" w:ascii="宋体" w:hAnsi="宋体"/>
          <w:sz w:val="24"/>
        </w:rPr>
        <w:t>1、投标供应商必须为采购人地址20公里范围内</w:t>
      </w:r>
      <w:r>
        <w:rPr>
          <w:rFonts w:hint="eastAsia" w:ascii="宋体" w:hAnsi="宋体"/>
          <w:b/>
          <w:bCs/>
          <w:sz w:val="24"/>
        </w:rPr>
        <w:t>（供应商须提供地图定位）</w:t>
      </w:r>
      <w:r>
        <w:rPr>
          <w:rFonts w:hint="eastAsia" w:ascii="宋体" w:hAnsi="宋体"/>
          <w:sz w:val="24"/>
        </w:rPr>
        <w:t>；</w:t>
      </w:r>
    </w:p>
    <w:p>
      <w:pPr>
        <w:spacing w:line="480" w:lineRule="exact"/>
        <w:ind w:left="420" w:leftChars="200" w:firstLine="420" w:firstLineChars="175"/>
        <w:rPr>
          <w:rFonts w:ascii="宋体" w:hAnsi="宋体"/>
          <w:sz w:val="24"/>
        </w:rPr>
      </w:pPr>
      <w:r>
        <w:rPr>
          <w:rFonts w:hint="eastAsia" w:ascii="宋体" w:hAnsi="宋体"/>
          <w:sz w:val="24"/>
        </w:rPr>
        <w:t>2、近五年具备两个及以上印刷服务业绩</w:t>
      </w:r>
      <w:r>
        <w:rPr>
          <w:rFonts w:hint="eastAsia" w:ascii="宋体" w:hAnsi="宋体"/>
          <w:b/>
          <w:bCs/>
          <w:sz w:val="24"/>
        </w:rPr>
        <w:t>（供应商须提服务合同）</w:t>
      </w:r>
    </w:p>
    <w:p>
      <w:pPr>
        <w:spacing w:line="420" w:lineRule="exact"/>
        <w:rPr>
          <w:rFonts w:ascii="宋体" w:hAnsi="宋体"/>
          <w:sz w:val="24"/>
        </w:rPr>
      </w:pPr>
      <w:r>
        <w:rPr>
          <w:rFonts w:hint="eastAsia" w:ascii="宋体" w:hAnsi="宋体"/>
          <w:sz w:val="24"/>
        </w:rPr>
        <w:t>三、获取询价文件的时间和期限、地点、方式</w:t>
      </w:r>
    </w:p>
    <w:p>
      <w:pPr>
        <w:spacing w:line="460" w:lineRule="exact"/>
        <w:rPr>
          <w:rFonts w:ascii="宋体" w:hAnsi="宋体"/>
          <w:sz w:val="24"/>
          <w:szCs w:val="24"/>
        </w:rPr>
      </w:pPr>
      <w:r>
        <w:rPr>
          <w:rFonts w:hint="eastAsia" w:ascii="宋体" w:hAnsi="宋体" w:cs="宋体"/>
          <w:bCs/>
          <w:kern w:val="0"/>
          <w:sz w:val="24"/>
        </w:rPr>
        <w:t>时  间：</w:t>
      </w:r>
      <w:r>
        <w:rPr>
          <w:rFonts w:hint="eastAsia"/>
          <w:kern w:val="0"/>
          <w:sz w:val="24"/>
        </w:rPr>
        <w:t>2022年08月</w:t>
      </w:r>
      <w:r>
        <w:rPr>
          <w:rFonts w:hint="eastAsia"/>
          <w:kern w:val="0"/>
          <w:sz w:val="24"/>
          <w:lang w:val="en-US" w:eastAsia="zh-CN"/>
        </w:rPr>
        <w:t>12</w:t>
      </w:r>
      <w:r>
        <w:rPr>
          <w:rFonts w:hint="eastAsia"/>
          <w:kern w:val="0"/>
          <w:sz w:val="24"/>
        </w:rPr>
        <w:t>日到202</w:t>
      </w:r>
      <w:r>
        <w:rPr>
          <w:rFonts w:hint="eastAsia" w:ascii="宋体" w:hAnsi="宋体"/>
          <w:sz w:val="24"/>
        </w:rPr>
        <w:t>2年08月</w:t>
      </w:r>
      <w:r>
        <w:rPr>
          <w:rFonts w:hint="eastAsia" w:ascii="宋体" w:hAnsi="宋体"/>
          <w:sz w:val="24"/>
          <w:lang w:val="en-US" w:eastAsia="zh-CN"/>
        </w:rPr>
        <w:t>16</w:t>
      </w:r>
      <w:r>
        <w:rPr>
          <w:rFonts w:hint="eastAsia" w:ascii="宋体" w:hAnsi="宋体"/>
          <w:sz w:val="24"/>
        </w:rPr>
        <w:t>日，上午09:00至12:00，下午14:00至17:30（北京时间，法定节假日除外 ）</w:t>
      </w:r>
    </w:p>
    <w:p>
      <w:pPr>
        <w:pStyle w:val="16"/>
        <w:spacing w:before="0" w:beforeAutospacing="0" w:after="0" w:afterAutospacing="0" w:line="360" w:lineRule="exact"/>
        <w:rPr>
          <w:bCs/>
          <w:color w:val="auto"/>
          <w:u w:val="single"/>
          <w:lang w:bidi="ar"/>
        </w:rPr>
      </w:pPr>
      <w:r>
        <w:rPr>
          <w:rFonts w:hint="eastAsia"/>
          <w:bCs/>
          <w:color w:val="auto"/>
        </w:rPr>
        <w:t>地  点：中昕国际项目管理有限公司</w:t>
      </w:r>
    </w:p>
    <w:p>
      <w:pPr>
        <w:pStyle w:val="16"/>
        <w:spacing w:before="0" w:beforeAutospacing="0" w:after="0" w:afterAutospacing="0" w:line="360" w:lineRule="exact"/>
        <w:rPr>
          <w:bCs/>
          <w:color w:val="auto"/>
        </w:rPr>
      </w:pPr>
      <w:r>
        <w:rPr>
          <w:rFonts w:hint="eastAsia"/>
          <w:bCs/>
          <w:color w:val="auto"/>
        </w:rPr>
        <w:t>方  式：邮件获取</w:t>
      </w:r>
    </w:p>
    <w:p>
      <w:pPr>
        <w:pStyle w:val="16"/>
        <w:spacing w:before="0" w:beforeAutospacing="0" w:after="0" w:afterAutospacing="0" w:line="360" w:lineRule="exact"/>
        <w:rPr>
          <w:b/>
          <w:color w:val="auto"/>
        </w:rPr>
      </w:pPr>
      <w:r>
        <w:rPr>
          <w:rFonts w:hint="eastAsia"/>
          <w:b/>
          <w:color w:val="auto"/>
        </w:rPr>
        <w:t>注：由于疫情防控原因，各潜在供应商按照询价邀请通过邮件的方式获取询价文件。</w:t>
      </w:r>
    </w:p>
    <w:p>
      <w:pPr>
        <w:pStyle w:val="16"/>
        <w:spacing w:before="0" w:beforeAutospacing="0" w:after="0" w:afterAutospacing="0" w:line="360" w:lineRule="exact"/>
        <w:rPr>
          <w:b/>
          <w:color w:val="auto"/>
        </w:rPr>
      </w:pPr>
      <w:r>
        <w:rPr>
          <w:rFonts w:hint="eastAsia"/>
          <w:b/>
          <w:color w:val="auto"/>
        </w:rPr>
        <w:t>报名资料①营业执照②授权委托书③全权代表身份证复印件。以上材料均应加盖公章，未提供视为无效报名。</w:t>
      </w:r>
    </w:p>
    <w:p>
      <w:pPr>
        <w:spacing w:line="440" w:lineRule="exact"/>
        <w:rPr>
          <w:rFonts w:ascii="宋体" w:hAnsi="宋体"/>
          <w:sz w:val="24"/>
        </w:rPr>
      </w:pPr>
      <w:r>
        <w:rPr>
          <w:rFonts w:hint="eastAsia" w:ascii="宋体" w:hAnsi="宋体"/>
          <w:sz w:val="24"/>
        </w:rPr>
        <w:t>四、响应文件递交截止时间和询价时间为</w:t>
      </w:r>
      <w:r>
        <w:rPr>
          <w:rFonts w:hint="eastAsia"/>
          <w:kern w:val="0"/>
          <w:sz w:val="24"/>
        </w:rPr>
        <w:t>2022年08月</w:t>
      </w:r>
      <w:r>
        <w:rPr>
          <w:rFonts w:hint="eastAsia"/>
          <w:kern w:val="0"/>
          <w:sz w:val="24"/>
          <w:lang w:val="en-US" w:eastAsia="zh-CN"/>
        </w:rPr>
        <w:t>22</w:t>
      </w:r>
      <w:r>
        <w:rPr>
          <w:rFonts w:hint="eastAsia" w:ascii="宋体" w:hAnsi="宋体"/>
          <w:sz w:val="24"/>
        </w:rPr>
        <w:t>日下午15</w:t>
      </w:r>
      <w:r>
        <w:rPr>
          <w:rFonts w:hint="eastAsia"/>
          <w:kern w:val="0"/>
          <w:sz w:val="24"/>
        </w:rPr>
        <w:t>:</w:t>
      </w:r>
      <w:r>
        <w:rPr>
          <w:rFonts w:hint="eastAsia"/>
          <w:kern w:val="0"/>
          <w:sz w:val="24"/>
          <w:lang w:val="en-US" w:eastAsia="zh-CN"/>
        </w:rPr>
        <w:t>0</w:t>
      </w:r>
      <w:r>
        <w:rPr>
          <w:rFonts w:hint="eastAsia"/>
          <w:kern w:val="0"/>
          <w:sz w:val="24"/>
        </w:rPr>
        <w:t>0</w:t>
      </w:r>
      <w:r>
        <w:rPr>
          <w:rFonts w:hint="eastAsia" w:ascii="宋体" w:hAnsi="宋体"/>
          <w:sz w:val="24"/>
        </w:rPr>
        <w:t>时（北京时间）。</w:t>
      </w:r>
    </w:p>
    <w:p>
      <w:pPr>
        <w:spacing w:line="440" w:lineRule="exact"/>
        <w:rPr>
          <w:rFonts w:ascii="宋体" w:hAnsi="宋体"/>
          <w:sz w:val="24"/>
        </w:rPr>
      </w:pPr>
      <w:r>
        <w:rPr>
          <w:rFonts w:hint="eastAsia" w:ascii="宋体" w:hAnsi="宋体"/>
          <w:sz w:val="24"/>
        </w:rPr>
        <w:t>五、响应文件递交地点和询价地点在江西国星智慧能源有限公司会议室。</w:t>
      </w:r>
    </w:p>
    <w:p>
      <w:pPr>
        <w:spacing w:line="460" w:lineRule="exact"/>
        <w:rPr>
          <w:rFonts w:ascii="宋体" w:hAnsi="宋体"/>
          <w:sz w:val="24"/>
          <w:szCs w:val="24"/>
        </w:rPr>
      </w:pPr>
      <w:r>
        <w:rPr>
          <w:rFonts w:hint="eastAsia" w:ascii="宋体" w:hAnsi="宋体"/>
          <w:sz w:val="24"/>
          <w:szCs w:val="24"/>
        </w:rPr>
        <w:t>六、询价保证金</w:t>
      </w:r>
    </w:p>
    <w:p>
      <w:pPr>
        <w:spacing w:line="460" w:lineRule="exact"/>
        <w:ind w:firstLine="480" w:firstLineChars="200"/>
        <w:rPr>
          <w:rFonts w:ascii="宋体" w:hAnsi="宋体"/>
          <w:sz w:val="24"/>
          <w:szCs w:val="24"/>
        </w:rPr>
      </w:pPr>
      <w:r>
        <w:rPr>
          <w:rFonts w:hint="eastAsia" w:ascii="宋体" w:hAnsi="宋体"/>
          <w:sz w:val="24"/>
          <w:szCs w:val="24"/>
        </w:rPr>
        <w:t>询价保证金缴纳方式、户名、开户行、账号及金额详见询价通知书。</w:t>
      </w:r>
    </w:p>
    <w:p>
      <w:pPr>
        <w:spacing w:line="460" w:lineRule="exact"/>
        <w:ind w:left="480" w:hanging="480" w:hangingChars="200"/>
        <w:rPr>
          <w:rFonts w:ascii="宋体" w:hAnsi="宋体"/>
          <w:sz w:val="24"/>
          <w:szCs w:val="24"/>
        </w:rPr>
      </w:pPr>
      <w:r>
        <w:rPr>
          <w:rFonts w:hint="eastAsia" w:ascii="宋体" w:hAnsi="宋体"/>
          <w:sz w:val="24"/>
          <w:szCs w:val="24"/>
        </w:rPr>
        <w:t>七、采购代理服务费</w:t>
      </w:r>
    </w:p>
    <w:p>
      <w:pPr>
        <w:spacing w:line="460" w:lineRule="exact"/>
        <w:ind w:firstLine="600" w:firstLineChars="250"/>
        <w:rPr>
          <w:rFonts w:ascii="宋体" w:hAnsi="宋体"/>
          <w:sz w:val="24"/>
          <w:szCs w:val="24"/>
        </w:rPr>
      </w:pPr>
      <w:r>
        <w:rPr>
          <w:rFonts w:hint="eastAsia" w:ascii="宋体" w:hAnsi="宋体"/>
          <w:sz w:val="24"/>
          <w:szCs w:val="24"/>
        </w:rPr>
        <w:t xml:space="preserve">本项目采购代理服务费：向成交供应商收取，收费标准详见询价通知书。  </w:t>
      </w:r>
    </w:p>
    <w:bookmarkEnd w:id="5"/>
    <w:p>
      <w:pPr>
        <w:spacing w:line="360" w:lineRule="auto"/>
        <w:rPr>
          <w:rFonts w:ascii="宋体" w:hAnsi="宋体"/>
          <w:bCs/>
          <w:sz w:val="24"/>
          <w:szCs w:val="24"/>
        </w:rPr>
      </w:pPr>
    </w:p>
    <w:bookmarkEnd w:id="2"/>
    <w:p>
      <w:pPr>
        <w:rPr>
          <w:rFonts w:hAnsi="宋体"/>
          <w:b/>
          <w:bCs/>
          <w:sz w:val="32"/>
        </w:rPr>
      </w:pPr>
      <w:bookmarkStart w:id="6" w:name="_Toc23900"/>
      <w:bookmarkStart w:id="7" w:name="_Toc287002503"/>
    </w:p>
    <w:p>
      <w:pPr>
        <w:pStyle w:val="17"/>
        <w:ind w:firstLine="321"/>
        <w:rPr>
          <w:rFonts w:hAnsi="宋体"/>
          <w:b/>
          <w:bCs/>
          <w:sz w:val="32"/>
        </w:rPr>
      </w:pPr>
    </w:p>
    <w:p>
      <w:pPr>
        <w:pStyle w:val="17"/>
        <w:ind w:firstLine="321"/>
        <w:rPr>
          <w:rFonts w:hAnsi="宋体"/>
          <w:b/>
          <w:bCs/>
          <w:sz w:val="32"/>
        </w:rPr>
      </w:pPr>
    </w:p>
    <w:p>
      <w:pPr>
        <w:pStyle w:val="17"/>
        <w:ind w:firstLine="321"/>
        <w:rPr>
          <w:rFonts w:hAnsi="宋体"/>
          <w:b/>
          <w:bCs/>
          <w:sz w:val="32"/>
        </w:rPr>
      </w:pPr>
    </w:p>
    <w:p>
      <w:pPr>
        <w:pStyle w:val="17"/>
        <w:ind w:firstLine="321"/>
        <w:rPr>
          <w:rFonts w:hAnsi="宋体"/>
          <w:b/>
          <w:bCs/>
          <w:sz w:val="32"/>
        </w:rPr>
      </w:pPr>
    </w:p>
    <w:p>
      <w:pPr>
        <w:pStyle w:val="17"/>
        <w:ind w:firstLine="321"/>
        <w:rPr>
          <w:rFonts w:hAnsi="宋体"/>
          <w:b/>
          <w:bCs/>
          <w:sz w:val="32"/>
        </w:rPr>
      </w:pPr>
    </w:p>
    <w:p>
      <w:pPr>
        <w:pStyle w:val="17"/>
        <w:ind w:firstLine="321"/>
        <w:rPr>
          <w:rFonts w:hAnsi="宋体"/>
          <w:b/>
          <w:bCs/>
          <w:sz w:val="32"/>
        </w:rPr>
      </w:pPr>
    </w:p>
    <w:p>
      <w:pPr>
        <w:pStyle w:val="17"/>
        <w:ind w:firstLine="321"/>
        <w:rPr>
          <w:rFonts w:hAnsi="宋体"/>
          <w:b/>
          <w:bCs/>
          <w:sz w:val="32"/>
        </w:rPr>
      </w:pPr>
    </w:p>
    <w:p>
      <w:pPr>
        <w:pStyle w:val="17"/>
        <w:ind w:firstLine="321"/>
        <w:rPr>
          <w:rFonts w:hAnsi="宋体"/>
          <w:b/>
          <w:bCs/>
          <w:sz w:val="32"/>
        </w:rPr>
      </w:pPr>
    </w:p>
    <w:p>
      <w:pPr>
        <w:pStyle w:val="17"/>
        <w:ind w:firstLine="321"/>
        <w:rPr>
          <w:rFonts w:hAnsi="宋体"/>
          <w:b/>
          <w:bCs/>
          <w:sz w:val="32"/>
        </w:rPr>
      </w:pPr>
    </w:p>
    <w:p>
      <w:pPr>
        <w:pStyle w:val="4"/>
        <w:jc w:val="center"/>
        <w:rPr>
          <w:rFonts w:hAnsi="宋体"/>
          <w:b/>
          <w:bCs/>
          <w:sz w:val="32"/>
        </w:rPr>
      </w:pPr>
      <w:r>
        <w:rPr>
          <w:rFonts w:hint="eastAsia" w:hAnsi="宋体"/>
          <w:b/>
          <w:bCs/>
          <w:sz w:val="32"/>
        </w:rPr>
        <w:t>第二章　供应商须知</w:t>
      </w:r>
      <w:bookmarkEnd w:id="6"/>
      <w:bookmarkEnd w:id="7"/>
    </w:p>
    <w:p>
      <w:pPr>
        <w:pStyle w:val="5"/>
        <w:spacing w:before="0" w:after="0" w:line="440" w:lineRule="exact"/>
        <w:rPr>
          <w:rFonts w:ascii="宋体" w:hAnsi="宋体" w:eastAsia="宋体"/>
          <w:sz w:val="28"/>
          <w:szCs w:val="28"/>
        </w:rPr>
      </w:pPr>
      <w:bookmarkStart w:id="8" w:name="_Toc23640"/>
      <w:bookmarkStart w:id="9" w:name="_Toc373342648"/>
      <w:bookmarkStart w:id="10" w:name="_Toc373401591"/>
      <w:bookmarkStart w:id="11" w:name="_Toc287002504"/>
      <w:bookmarkStart w:id="12" w:name="_Toc373342697"/>
      <w:r>
        <w:rPr>
          <w:rFonts w:hint="eastAsia" w:ascii="宋体" w:hAnsi="宋体" w:eastAsia="宋体"/>
          <w:sz w:val="28"/>
          <w:szCs w:val="28"/>
        </w:rPr>
        <w:t>一、供应商须知前附表</w:t>
      </w:r>
      <w:bookmarkEnd w:id="8"/>
      <w:bookmarkEnd w:id="9"/>
      <w:bookmarkEnd w:id="10"/>
      <w:bookmarkEnd w:id="11"/>
      <w:bookmarkEnd w:id="12"/>
    </w:p>
    <w:tbl>
      <w:tblPr>
        <w:tblStyle w:val="1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40" w:lineRule="exact"/>
              <w:jc w:val="center"/>
              <w:rPr>
                <w:rFonts w:ascii="宋体" w:hAnsi="宋体"/>
                <w:b/>
                <w:bCs/>
                <w:sz w:val="24"/>
                <w:szCs w:val="24"/>
              </w:rPr>
            </w:pPr>
            <w:r>
              <w:rPr>
                <w:rFonts w:hint="eastAsia" w:ascii="宋体" w:hAnsi="宋体"/>
                <w:b/>
                <w:bCs/>
                <w:sz w:val="24"/>
                <w:szCs w:val="24"/>
              </w:rPr>
              <w:t>序号</w:t>
            </w:r>
          </w:p>
        </w:tc>
        <w:tc>
          <w:tcPr>
            <w:tcW w:w="1080" w:type="dxa"/>
          </w:tcPr>
          <w:p>
            <w:pPr>
              <w:spacing w:line="440" w:lineRule="exact"/>
              <w:jc w:val="center"/>
              <w:rPr>
                <w:rFonts w:ascii="宋体" w:hAnsi="宋体"/>
                <w:b/>
                <w:bCs/>
                <w:sz w:val="24"/>
                <w:szCs w:val="24"/>
              </w:rPr>
            </w:pPr>
            <w:r>
              <w:rPr>
                <w:rFonts w:hint="eastAsia" w:ascii="宋体" w:hAnsi="宋体"/>
                <w:b/>
                <w:bCs/>
                <w:sz w:val="24"/>
                <w:szCs w:val="24"/>
              </w:rPr>
              <w:t>条款号</w:t>
            </w:r>
          </w:p>
        </w:tc>
        <w:tc>
          <w:tcPr>
            <w:tcW w:w="7831" w:type="dxa"/>
          </w:tcPr>
          <w:p>
            <w:pPr>
              <w:spacing w:line="440" w:lineRule="exact"/>
              <w:jc w:val="center"/>
              <w:rPr>
                <w:rFonts w:ascii="宋体" w:hAnsi="宋体"/>
                <w:b/>
                <w:bCs/>
                <w:sz w:val="24"/>
                <w:szCs w:val="24"/>
              </w:rPr>
            </w:pPr>
            <w:r>
              <w:rPr>
                <w:rFonts w:hint="eastAsia" w:ascii="宋体" w:hAnsi="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1</w:t>
            </w:r>
          </w:p>
        </w:tc>
        <w:tc>
          <w:tcPr>
            <w:tcW w:w="1080" w:type="dxa"/>
            <w:vAlign w:val="center"/>
          </w:tcPr>
          <w:p>
            <w:pPr>
              <w:spacing w:line="440" w:lineRule="exact"/>
              <w:jc w:val="center"/>
              <w:rPr>
                <w:rFonts w:ascii="宋体" w:hAnsi="宋体"/>
                <w:sz w:val="24"/>
                <w:szCs w:val="24"/>
              </w:rPr>
            </w:pPr>
            <w:r>
              <w:rPr>
                <w:rFonts w:hint="eastAsia" w:ascii="宋体" w:hAnsi="宋体"/>
                <w:sz w:val="24"/>
                <w:szCs w:val="24"/>
              </w:rPr>
              <w:t>2</w:t>
            </w:r>
            <w:r>
              <w:rPr>
                <w:rFonts w:ascii="宋体" w:hAnsi="宋体"/>
                <w:sz w:val="24"/>
                <w:szCs w:val="24"/>
              </w:rPr>
              <w:t>.1</w:t>
            </w:r>
          </w:p>
        </w:tc>
        <w:tc>
          <w:tcPr>
            <w:tcW w:w="7831" w:type="dxa"/>
          </w:tcPr>
          <w:p>
            <w:pPr>
              <w:spacing w:line="440" w:lineRule="exact"/>
              <w:rPr>
                <w:rFonts w:ascii="宋体" w:hAnsi="宋体"/>
                <w:sz w:val="24"/>
                <w:szCs w:val="24"/>
              </w:rPr>
            </w:pPr>
            <w:r>
              <w:rPr>
                <w:rFonts w:hint="eastAsia" w:ascii="宋体" w:hAnsi="宋体"/>
                <w:sz w:val="24"/>
                <w:szCs w:val="24"/>
              </w:rPr>
              <w:t>采购人名称：详见“第一章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2</w:t>
            </w:r>
          </w:p>
        </w:tc>
        <w:tc>
          <w:tcPr>
            <w:tcW w:w="1080" w:type="dxa"/>
            <w:vAlign w:val="center"/>
          </w:tcPr>
          <w:p>
            <w:pPr>
              <w:spacing w:line="440" w:lineRule="exact"/>
              <w:jc w:val="center"/>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2</w:t>
            </w:r>
          </w:p>
        </w:tc>
        <w:tc>
          <w:tcPr>
            <w:tcW w:w="7831" w:type="dxa"/>
          </w:tcPr>
          <w:p>
            <w:pPr>
              <w:spacing w:line="440" w:lineRule="exact"/>
              <w:rPr>
                <w:rFonts w:ascii="宋体" w:hAnsi="宋体"/>
                <w:sz w:val="24"/>
                <w:szCs w:val="24"/>
              </w:rPr>
            </w:pPr>
            <w:r>
              <w:rPr>
                <w:rFonts w:hint="eastAsia" w:ascii="宋体" w:hAnsi="宋体"/>
                <w:sz w:val="24"/>
                <w:szCs w:val="24"/>
              </w:rPr>
              <w:t>采购代理机构名称：详见“第一章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3</w:t>
            </w:r>
          </w:p>
        </w:tc>
        <w:tc>
          <w:tcPr>
            <w:tcW w:w="1080" w:type="dxa"/>
            <w:vAlign w:val="center"/>
          </w:tcPr>
          <w:p>
            <w:pPr>
              <w:spacing w:line="440" w:lineRule="exact"/>
              <w:jc w:val="center"/>
              <w:rPr>
                <w:rFonts w:ascii="宋体" w:hAnsi="宋体"/>
                <w:sz w:val="24"/>
                <w:szCs w:val="24"/>
              </w:rPr>
            </w:pPr>
            <w:r>
              <w:rPr>
                <w:rFonts w:hint="eastAsia" w:ascii="宋体" w:hAnsi="宋体"/>
                <w:sz w:val="24"/>
                <w:szCs w:val="24"/>
              </w:rPr>
              <w:t>3.1</w:t>
            </w:r>
          </w:p>
        </w:tc>
        <w:tc>
          <w:tcPr>
            <w:tcW w:w="7831" w:type="dxa"/>
          </w:tcPr>
          <w:p>
            <w:pPr>
              <w:spacing w:line="460" w:lineRule="exact"/>
              <w:rPr>
                <w:rFonts w:ascii="宋体" w:hAnsi="宋体"/>
                <w:sz w:val="24"/>
                <w:szCs w:val="24"/>
              </w:rPr>
            </w:pPr>
            <w:r>
              <w:rPr>
                <w:rFonts w:hint="eastAsia" w:ascii="宋体" w:hAnsi="宋体"/>
                <w:sz w:val="24"/>
                <w:szCs w:val="24"/>
              </w:rPr>
              <w:t>供应商的资格要求：详见“第一章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4</w:t>
            </w:r>
          </w:p>
        </w:tc>
        <w:tc>
          <w:tcPr>
            <w:tcW w:w="1080" w:type="dxa"/>
            <w:vAlign w:val="center"/>
          </w:tcPr>
          <w:p>
            <w:pPr>
              <w:spacing w:line="460" w:lineRule="exact"/>
              <w:jc w:val="center"/>
              <w:rPr>
                <w:rFonts w:ascii="宋体" w:hAnsi="宋体"/>
                <w:sz w:val="24"/>
                <w:szCs w:val="24"/>
              </w:rPr>
            </w:pPr>
            <w:r>
              <w:rPr>
                <w:rFonts w:hint="eastAsia" w:ascii="宋体" w:hAnsi="宋体"/>
                <w:sz w:val="24"/>
                <w:szCs w:val="24"/>
              </w:rPr>
              <w:t>3.2.1</w:t>
            </w:r>
          </w:p>
        </w:tc>
        <w:tc>
          <w:tcPr>
            <w:tcW w:w="7831" w:type="dxa"/>
            <w:vAlign w:val="center"/>
          </w:tcPr>
          <w:p>
            <w:pPr>
              <w:spacing w:before="120" w:beforeLines="50" w:line="460" w:lineRule="exact"/>
              <w:rPr>
                <w:rFonts w:ascii="宋体" w:hAnsi="宋体"/>
                <w:sz w:val="24"/>
                <w:szCs w:val="24"/>
              </w:rPr>
            </w:pPr>
            <w:r>
              <w:rPr>
                <w:rFonts w:hint="eastAsia" w:ascii="宋体" w:hAnsi="宋体"/>
                <w:sz w:val="24"/>
              </w:rPr>
              <w:t>本项目是否接受联合体参加询价：</w:t>
            </w:r>
            <w:r>
              <w:rPr>
                <w:rFonts w:hint="eastAsia" w:ascii="宋体" w:hAnsi="宋体"/>
                <w:sz w:val="24"/>
                <w:szCs w:val="24"/>
              </w:rPr>
              <w:t>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5</w:t>
            </w:r>
          </w:p>
        </w:tc>
        <w:tc>
          <w:tcPr>
            <w:tcW w:w="1080" w:type="dxa"/>
            <w:vAlign w:val="center"/>
          </w:tcPr>
          <w:p>
            <w:pPr>
              <w:spacing w:line="460" w:lineRule="exact"/>
              <w:jc w:val="center"/>
              <w:rPr>
                <w:rFonts w:ascii="宋体" w:hAnsi="宋体"/>
                <w:sz w:val="24"/>
                <w:szCs w:val="24"/>
              </w:rPr>
            </w:pPr>
            <w:r>
              <w:rPr>
                <w:rFonts w:hint="eastAsia" w:ascii="宋体" w:hAnsi="宋体"/>
                <w:sz w:val="24"/>
                <w:szCs w:val="24"/>
              </w:rPr>
              <w:t>8</w:t>
            </w:r>
          </w:p>
        </w:tc>
        <w:tc>
          <w:tcPr>
            <w:tcW w:w="7831" w:type="dxa"/>
            <w:vAlign w:val="center"/>
          </w:tcPr>
          <w:p>
            <w:pPr>
              <w:spacing w:before="120" w:beforeLines="50" w:line="460" w:lineRule="exact"/>
              <w:rPr>
                <w:rFonts w:ascii="宋体" w:hAnsi="宋体"/>
                <w:b/>
                <w:sz w:val="24"/>
              </w:rPr>
            </w:pPr>
            <w:r>
              <w:rPr>
                <w:rFonts w:hint="eastAsia" w:ascii="宋体" w:hAnsi="宋体"/>
                <w:b/>
                <w:sz w:val="24"/>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6</w:t>
            </w:r>
          </w:p>
        </w:tc>
        <w:tc>
          <w:tcPr>
            <w:tcW w:w="1080" w:type="dxa"/>
            <w:vAlign w:val="center"/>
          </w:tcPr>
          <w:p>
            <w:pPr>
              <w:spacing w:line="460" w:lineRule="exact"/>
              <w:jc w:val="center"/>
              <w:rPr>
                <w:rFonts w:ascii="宋体" w:hAnsi="宋体"/>
                <w:sz w:val="24"/>
                <w:szCs w:val="24"/>
              </w:rPr>
            </w:pPr>
            <w:r>
              <w:rPr>
                <w:rFonts w:hint="eastAsia" w:ascii="宋体" w:hAnsi="宋体"/>
                <w:sz w:val="24"/>
                <w:szCs w:val="24"/>
              </w:rPr>
              <w:t>9</w:t>
            </w:r>
          </w:p>
        </w:tc>
        <w:tc>
          <w:tcPr>
            <w:tcW w:w="7831" w:type="dxa"/>
          </w:tcPr>
          <w:p>
            <w:pPr>
              <w:spacing w:before="120" w:beforeLines="50" w:line="460" w:lineRule="exact"/>
              <w:rPr>
                <w:rFonts w:ascii="宋体" w:hAnsi="宋体"/>
                <w:b/>
                <w:sz w:val="24"/>
                <w:szCs w:val="24"/>
              </w:rPr>
            </w:pPr>
            <w:r>
              <w:rPr>
                <w:rFonts w:hint="eastAsia" w:ascii="宋体" w:hAnsi="宋体"/>
                <w:sz w:val="24"/>
              </w:rPr>
              <w:t>为落实政府采购政策，参加询价的供应商和采购服务需满足的要求及供应商须提供的证明材料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7</w:t>
            </w:r>
          </w:p>
        </w:tc>
        <w:tc>
          <w:tcPr>
            <w:tcW w:w="1080" w:type="dxa"/>
            <w:vAlign w:val="center"/>
          </w:tcPr>
          <w:p>
            <w:pPr>
              <w:spacing w:line="440" w:lineRule="exact"/>
              <w:jc w:val="center"/>
              <w:rPr>
                <w:rFonts w:ascii="宋体" w:hAnsi="宋体"/>
                <w:sz w:val="24"/>
                <w:szCs w:val="24"/>
              </w:rPr>
            </w:pPr>
            <w:r>
              <w:rPr>
                <w:rFonts w:ascii="宋体" w:hAnsi="宋体"/>
                <w:sz w:val="24"/>
                <w:szCs w:val="24"/>
              </w:rPr>
              <w:t>1</w:t>
            </w:r>
            <w:r>
              <w:rPr>
                <w:rFonts w:hint="eastAsia" w:ascii="宋体" w:hAnsi="宋体"/>
                <w:sz w:val="24"/>
                <w:szCs w:val="24"/>
              </w:rPr>
              <w:t>5</w:t>
            </w:r>
          </w:p>
        </w:tc>
        <w:tc>
          <w:tcPr>
            <w:tcW w:w="7831" w:type="dxa"/>
          </w:tcPr>
          <w:p>
            <w:pPr>
              <w:spacing w:line="460" w:lineRule="exact"/>
              <w:rPr>
                <w:rFonts w:ascii="宋体" w:hAnsi="宋体"/>
                <w:sz w:val="24"/>
              </w:rPr>
            </w:pPr>
            <w:r>
              <w:rPr>
                <w:rFonts w:hint="eastAsia" w:ascii="宋体" w:hAnsi="宋体"/>
                <w:sz w:val="24"/>
                <w:szCs w:val="24"/>
              </w:rPr>
              <w:t>询价保证金金额：</w:t>
            </w:r>
            <w:r>
              <w:rPr>
                <w:rFonts w:hint="eastAsia" w:ascii="宋体" w:hAnsi="宋体"/>
                <w:sz w:val="24"/>
              </w:rPr>
              <w:t>/元人民币</w:t>
            </w:r>
          </w:p>
          <w:p>
            <w:pPr>
              <w:spacing w:line="460" w:lineRule="exact"/>
              <w:rPr>
                <w:rFonts w:ascii="宋体"/>
                <w:b/>
                <w:bCs/>
                <w:sz w:val="24"/>
              </w:rPr>
            </w:pPr>
            <w:r>
              <w:rPr>
                <w:rFonts w:hint="eastAsia" w:ascii="宋体" w:hAnsi="宋体"/>
                <w:b/>
                <w:bCs/>
                <w:sz w:val="24"/>
              </w:rPr>
              <w:t>本项目保证金应当采用支票、汇票、本票、网上银行支付等非现金形式缴纳询价</w:t>
            </w:r>
            <w:r>
              <w:rPr>
                <w:rFonts w:ascii="宋体" w:hAnsi="宋体"/>
                <w:b/>
                <w:bCs/>
                <w:sz w:val="24"/>
              </w:rPr>
              <w:t>保证金。</w:t>
            </w:r>
            <w:r>
              <w:rPr>
                <w:rFonts w:hint="eastAsia" w:ascii="宋体" w:hAnsi="宋体"/>
                <w:b/>
                <w:bCs/>
                <w:sz w:val="24"/>
                <w:szCs w:val="24"/>
              </w:rPr>
              <w:t>提交询价保证金的截止时间与</w:t>
            </w:r>
            <w:r>
              <w:rPr>
                <w:rFonts w:hint="eastAsia" w:ascii="宋体" w:hAnsi="宋体" w:cs="宋体"/>
                <w:b/>
                <w:bCs/>
                <w:kern w:val="0"/>
                <w:sz w:val="24"/>
              </w:rPr>
              <w:t>响应文件递交截止时间一致。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8</w:t>
            </w:r>
          </w:p>
        </w:tc>
        <w:tc>
          <w:tcPr>
            <w:tcW w:w="1080" w:type="dxa"/>
            <w:vAlign w:val="center"/>
          </w:tcPr>
          <w:p>
            <w:pPr>
              <w:spacing w:line="440" w:lineRule="exact"/>
              <w:jc w:val="center"/>
              <w:rPr>
                <w:rFonts w:ascii="宋体" w:hAnsi="宋体"/>
                <w:sz w:val="24"/>
                <w:szCs w:val="24"/>
              </w:rPr>
            </w:pPr>
            <w:r>
              <w:rPr>
                <w:rFonts w:ascii="宋体" w:hAnsi="宋体"/>
                <w:sz w:val="24"/>
                <w:szCs w:val="24"/>
              </w:rPr>
              <w:t>1</w:t>
            </w:r>
            <w:r>
              <w:rPr>
                <w:rFonts w:hint="eastAsia" w:ascii="宋体" w:hAnsi="宋体"/>
                <w:sz w:val="24"/>
                <w:szCs w:val="24"/>
              </w:rPr>
              <w:t>6</w:t>
            </w:r>
          </w:p>
        </w:tc>
        <w:tc>
          <w:tcPr>
            <w:tcW w:w="7831" w:type="dxa"/>
          </w:tcPr>
          <w:p>
            <w:pPr>
              <w:spacing w:line="440" w:lineRule="exact"/>
              <w:rPr>
                <w:rFonts w:ascii="宋体" w:hAnsi="宋体"/>
                <w:sz w:val="24"/>
                <w:szCs w:val="24"/>
              </w:rPr>
            </w:pPr>
            <w:r>
              <w:rPr>
                <w:rFonts w:hint="eastAsia" w:ascii="宋体" w:hAnsi="宋体"/>
                <w:sz w:val="24"/>
                <w:szCs w:val="24"/>
              </w:rPr>
              <w:t>询价有效期：自询价之日起</w:t>
            </w:r>
            <w:r>
              <w:rPr>
                <w:rFonts w:hint="eastAsia" w:ascii="宋体" w:hAnsi="宋体"/>
                <w:b/>
                <w:sz w:val="24"/>
                <w:szCs w:val="24"/>
                <w:u w:val="single"/>
              </w:rPr>
              <w:t>90</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9</w:t>
            </w:r>
          </w:p>
        </w:tc>
        <w:tc>
          <w:tcPr>
            <w:tcW w:w="1080" w:type="dxa"/>
            <w:vAlign w:val="center"/>
          </w:tcPr>
          <w:p>
            <w:pPr>
              <w:spacing w:line="440" w:lineRule="exact"/>
              <w:jc w:val="center"/>
              <w:rPr>
                <w:rFonts w:ascii="宋体" w:hAnsi="宋体"/>
                <w:sz w:val="24"/>
                <w:szCs w:val="24"/>
              </w:rPr>
            </w:pPr>
            <w:r>
              <w:rPr>
                <w:rFonts w:ascii="宋体" w:hAnsi="宋体"/>
                <w:sz w:val="24"/>
                <w:szCs w:val="24"/>
              </w:rPr>
              <w:t>1</w:t>
            </w:r>
            <w:r>
              <w:rPr>
                <w:rFonts w:hint="eastAsia" w:ascii="宋体" w:hAnsi="宋体"/>
                <w:sz w:val="24"/>
                <w:szCs w:val="24"/>
              </w:rPr>
              <w:t>7</w:t>
            </w:r>
          </w:p>
        </w:tc>
        <w:tc>
          <w:tcPr>
            <w:tcW w:w="7831" w:type="dxa"/>
          </w:tcPr>
          <w:p>
            <w:pPr>
              <w:spacing w:line="440" w:lineRule="exact"/>
              <w:rPr>
                <w:rFonts w:ascii="宋体" w:hAnsi="宋体"/>
                <w:sz w:val="24"/>
                <w:szCs w:val="24"/>
              </w:rPr>
            </w:pPr>
            <w:r>
              <w:rPr>
                <w:rFonts w:hint="eastAsia" w:ascii="宋体" w:hAnsi="宋体"/>
                <w:sz w:val="24"/>
                <w:szCs w:val="24"/>
              </w:rPr>
              <w:t>响应文件的份数：正本1份、 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28" w:type="dxa"/>
            <w:vAlign w:val="center"/>
          </w:tcPr>
          <w:p>
            <w:pPr>
              <w:adjustRightInd w:val="0"/>
              <w:snapToGrid w:val="0"/>
              <w:spacing w:line="319" w:lineRule="auto"/>
              <w:jc w:val="center"/>
              <w:rPr>
                <w:rFonts w:ascii="宋体" w:hAnsi="宋体"/>
                <w:sz w:val="24"/>
                <w:szCs w:val="24"/>
              </w:rPr>
            </w:pPr>
            <w:r>
              <w:rPr>
                <w:rFonts w:hint="eastAsia" w:ascii="宋体" w:hAnsi="宋体"/>
                <w:sz w:val="24"/>
                <w:szCs w:val="24"/>
              </w:rPr>
              <w:t>10</w:t>
            </w:r>
          </w:p>
        </w:tc>
        <w:tc>
          <w:tcPr>
            <w:tcW w:w="1080" w:type="dxa"/>
            <w:vAlign w:val="center"/>
          </w:tcPr>
          <w:p>
            <w:pPr>
              <w:adjustRightInd w:val="0"/>
              <w:snapToGrid w:val="0"/>
              <w:spacing w:line="319" w:lineRule="auto"/>
              <w:jc w:val="center"/>
              <w:rPr>
                <w:rFonts w:ascii="宋体" w:hAnsi="宋体"/>
                <w:sz w:val="24"/>
                <w:szCs w:val="24"/>
              </w:rPr>
            </w:pPr>
            <w:r>
              <w:rPr>
                <w:rFonts w:hint="eastAsia" w:ascii="宋体" w:hAnsi="宋体"/>
                <w:sz w:val="24"/>
                <w:szCs w:val="24"/>
              </w:rPr>
              <w:t>19</w:t>
            </w:r>
          </w:p>
        </w:tc>
        <w:tc>
          <w:tcPr>
            <w:tcW w:w="7831" w:type="dxa"/>
            <w:vAlign w:val="center"/>
          </w:tcPr>
          <w:p>
            <w:pPr>
              <w:spacing w:line="440" w:lineRule="exact"/>
              <w:rPr>
                <w:rFonts w:ascii="宋体" w:hAnsi="宋体"/>
                <w:sz w:val="24"/>
                <w:szCs w:val="24"/>
              </w:rPr>
            </w:pPr>
            <w:r>
              <w:rPr>
                <w:rFonts w:hint="eastAsia" w:ascii="宋体" w:hAnsi="宋体"/>
                <w:sz w:val="24"/>
                <w:szCs w:val="24"/>
              </w:rPr>
              <w:t xml:space="preserve">响应文件递交截止时间：详见“第一章  询价邀请” </w:t>
            </w:r>
          </w:p>
          <w:p>
            <w:pPr>
              <w:spacing w:line="440" w:lineRule="exact"/>
              <w:rPr>
                <w:rFonts w:ascii="宋体" w:hAnsi="宋体"/>
                <w:sz w:val="24"/>
                <w:szCs w:val="24"/>
              </w:rPr>
            </w:pPr>
            <w:r>
              <w:rPr>
                <w:rFonts w:hint="eastAsia" w:ascii="宋体" w:hAnsi="宋体"/>
                <w:sz w:val="24"/>
                <w:szCs w:val="24"/>
              </w:rPr>
              <w:t>询价时间：详见“第一章  询价邀请”</w:t>
            </w:r>
          </w:p>
          <w:p>
            <w:pPr>
              <w:spacing w:line="440" w:lineRule="exact"/>
              <w:rPr>
                <w:rFonts w:ascii="宋体" w:hAnsi="宋体"/>
                <w:sz w:val="24"/>
                <w:szCs w:val="24"/>
              </w:rPr>
            </w:pPr>
            <w:r>
              <w:rPr>
                <w:rFonts w:hint="eastAsia" w:ascii="宋体" w:hAnsi="宋体"/>
                <w:sz w:val="24"/>
                <w:szCs w:val="24"/>
              </w:rPr>
              <w:t>询价地点：详见“第一章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11</w:t>
            </w:r>
          </w:p>
        </w:tc>
        <w:tc>
          <w:tcPr>
            <w:tcW w:w="1080" w:type="dxa"/>
            <w:vAlign w:val="center"/>
          </w:tcPr>
          <w:p>
            <w:pPr>
              <w:spacing w:line="440" w:lineRule="exact"/>
              <w:jc w:val="center"/>
              <w:rPr>
                <w:rFonts w:ascii="宋体" w:hAnsi="宋体"/>
                <w:sz w:val="24"/>
                <w:szCs w:val="24"/>
              </w:rPr>
            </w:pPr>
            <w:r>
              <w:rPr>
                <w:rFonts w:hint="eastAsia" w:ascii="宋体" w:hAnsi="宋体"/>
                <w:sz w:val="24"/>
                <w:szCs w:val="24"/>
              </w:rPr>
              <w:t>30</w:t>
            </w:r>
          </w:p>
        </w:tc>
        <w:tc>
          <w:tcPr>
            <w:tcW w:w="7831" w:type="dxa"/>
          </w:tcPr>
          <w:p>
            <w:pPr>
              <w:adjustRightInd w:val="0"/>
              <w:snapToGrid w:val="0"/>
              <w:spacing w:line="319" w:lineRule="auto"/>
              <w:rPr>
                <w:rFonts w:ascii="宋体" w:hAnsi="宋体"/>
                <w:b/>
                <w:sz w:val="24"/>
                <w:lang w:val="en-GB"/>
              </w:rPr>
            </w:pPr>
            <w:r>
              <w:rPr>
                <w:rFonts w:hint="eastAsia" w:ascii="宋体" w:hAnsi="宋体"/>
                <w:b/>
                <w:sz w:val="24"/>
                <w:lang w:val="en-GB"/>
              </w:rPr>
              <w:t>确定成交供应商：</w:t>
            </w:r>
          </w:p>
          <w:p>
            <w:pPr>
              <w:adjustRightInd w:val="0"/>
              <w:snapToGrid w:val="0"/>
              <w:spacing w:line="319" w:lineRule="auto"/>
              <w:ind w:firstLine="241" w:firstLineChars="100"/>
              <w:rPr>
                <w:rFonts w:ascii="宋体" w:hAnsi="宋体"/>
                <w:b/>
                <w:sz w:val="24"/>
                <w:szCs w:val="24"/>
              </w:rPr>
            </w:pPr>
            <w:r>
              <w:rPr>
                <w:rFonts w:hint="eastAsia" w:ascii="宋体" w:hAnsi="宋体"/>
                <w:b/>
                <w:sz w:val="24"/>
                <w:lang w:val="en-GB"/>
              </w:rPr>
              <w:t>采购人从评审报告提出的成交候选人中，根据质量和服务均能满足询价通知书实质性响应要求且最后报价最低的原则确定成交供应商，也可以书面授权询价小组直接确定成交供应商。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12</w:t>
            </w:r>
          </w:p>
        </w:tc>
        <w:tc>
          <w:tcPr>
            <w:tcW w:w="1080" w:type="dxa"/>
            <w:vAlign w:val="center"/>
          </w:tcPr>
          <w:p>
            <w:pPr>
              <w:spacing w:line="440" w:lineRule="exact"/>
              <w:jc w:val="center"/>
              <w:rPr>
                <w:rFonts w:ascii="宋体" w:hAnsi="宋体"/>
                <w:sz w:val="24"/>
                <w:szCs w:val="24"/>
              </w:rPr>
            </w:pPr>
            <w:r>
              <w:rPr>
                <w:rFonts w:hint="eastAsia" w:ascii="宋体" w:hAnsi="宋体"/>
                <w:sz w:val="24"/>
                <w:szCs w:val="24"/>
              </w:rPr>
              <w:t>33</w:t>
            </w:r>
          </w:p>
        </w:tc>
        <w:tc>
          <w:tcPr>
            <w:tcW w:w="7831" w:type="dxa"/>
          </w:tcPr>
          <w:p>
            <w:pPr>
              <w:spacing w:line="460" w:lineRule="exact"/>
              <w:rPr>
                <w:rFonts w:ascii="宋体" w:hAnsi="宋体"/>
                <w:sz w:val="24"/>
                <w:szCs w:val="24"/>
              </w:rPr>
            </w:pPr>
            <w:r>
              <w:rPr>
                <w:rFonts w:hint="eastAsia" w:ascii="宋体" w:hAnsi="宋体"/>
                <w:sz w:val="24"/>
                <w:szCs w:val="24"/>
              </w:rPr>
              <w:t>履约保证金金额：本项目不收取履约保证金。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pPr>
              <w:spacing w:line="440" w:lineRule="exact"/>
              <w:jc w:val="center"/>
              <w:rPr>
                <w:rFonts w:ascii="宋体" w:hAnsi="宋体"/>
                <w:sz w:val="24"/>
                <w:szCs w:val="24"/>
              </w:rPr>
            </w:pPr>
            <w:r>
              <w:rPr>
                <w:rFonts w:hint="eastAsia" w:ascii="宋体" w:hAnsi="宋体"/>
                <w:sz w:val="24"/>
                <w:szCs w:val="24"/>
              </w:rPr>
              <w:t>13</w:t>
            </w:r>
          </w:p>
        </w:tc>
        <w:tc>
          <w:tcPr>
            <w:tcW w:w="1080" w:type="dxa"/>
            <w:vAlign w:val="center"/>
          </w:tcPr>
          <w:p>
            <w:pPr>
              <w:spacing w:line="440" w:lineRule="exact"/>
              <w:jc w:val="center"/>
              <w:rPr>
                <w:rFonts w:ascii="宋体" w:hAnsi="宋体"/>
                <w:sz w:val="24"/>
                <w:szCs w:val="24"/>
              </w:rPr>
            </w:pPr>
            <w:r>
              <w:rPr>
                <w:rFonts w:hint="eastAsia" w:ascii="宋体" w:hAnsi="宋体"/>
                <w:sz w:val="24"/>
                <w:szCs w:val="24"/>
              </w:rPr>
              <w:t>37</w:t>
            </w:r>
          </w:p>
        </w:tc>
        <w:tc>
          <w:tcPr>
            <w:tcW w:w="7831" w:type="dxa"/>
            <w:vAlign w:val="center"/>
          </w:tcPr>
          <w:p>
            <w:pPr>
              <w:spacing w:before="120" w:beforeLines="50" w:line="360" w:lineRule="auto"/>
              <w:rPr>
                <w:rFonts w:ascii="宋体" w:hAnsi="宋体"/>
                <w:sz w:val="24"/>
                <w:szCs w:val="24"/>
              </w:rPr>
            </w:pPr>
            <w:r>
              <w:rPr>
                <w:rFonts w:hint="eastAsia" w:ascii="宋体" w:hAnsi="宋体"/>
                <w:sz w:val="24"/>
              </w:rPr>
              <w:t>采购代理服务费：</w:t>
            </w:r>
            <w:r>
              <w:rPr>
                <w:rFonts w:hint="eastAsia" w:ascii="宋体" w:hAnsi="宋体" w:eastAsia="宋体" w:cs="Times New Roman"/>
                <w:sz w:val="24"/>
                <w:lang w:val="en-US" w:eastAsia="zh-CN"/>
              </w:rPr>
              <w:t>按照国家计委计价格[2002]1980号文件规定</w:t>
            </w:r>
            <w:r>
              <w:rPr>
                <w:rFonts w:hint="eastAsia" w:ascii="宋体" w:hAnsi="宋体"/>
                <w:color w:val="auto"/>
                <w:sz w:val="24"/>
                <w:highlight w:val="none"/>
              </w:rPr>
              <w:t>标准</w:t>
            </w:r>
            <w:r>
              <w:rPr>
                <w:rFonts w:hint="eastAsia" w:ascii="宋体" w:hAnsi="宋体"/>
                <w:color w:val="auto"/>
                <w:sz w:val="24"/>
                <w:highlight w:val="none"/>
                <w:lang w:val="en-US" w:eastAsia="zh-CN"/>
              </w:rPr>
              <w:t>收取</w:t>
            </w:r>
            <w:r>
              <w:rPr>
                <w:rFonts w:hint="eastAsia" w:ascii="宋体" w:hAnsi="宋体" w:eastAsia="宋体" w:cs="Times New Roman"/>
                <w:sz w:val="24"/>
                <w:lang w:val="en-US" w:eastAsia="zh-CN"/>
              </w:rPr>
              <w:t>，由成交供应商在成交通知书发出时，向招标代理机构一次性付。</w:t>
            </w:r>
            <w:r>
              <w:rPr>
                <w:rFonts w:hint="eastAsia" w:ascii="宋体" w:hAnsi="宋体"/>
                <w:sz w:val="24"/>
              </w:rPr>
              <w:t xml:space="preserve"> </w:t>
            </w:r>
          </w:p>
        </w:tc>
      </w:tr>
    </w:tbl>
    <w:p>
      <w:pPr>
        <w:pStyle w:val="5"/>
        <w:spacing w:before="0" w:after="0" w:line="440" w:lineRule="exact"/>
        <w:ind w:firstLine="4188" w:firstLineChars="1490"/>
        <w:rPr>
          <w:rFonts w:ascii="宋体" w:hAnsi="宋体" w:eastAsia="宋体"/>
          <w:sz w:val="28"/>
          <w:szCs w:val="28"/>
        </w:rPr>
      </w:pPr>
      <w:bookmarkStart w:id="13" w:name="_Toc287002505"/>
      <w:bookmarkStart w:id="14" w:name="_Toc30346"/>
    </w:p>
    <w:p>
      <w:pPr>
        <w:rPr>
          <w:rFonts w:ascii="宋体" w:hAnsi="宋体" w:eastAsia="宋体"/>
          <w:sz w:val="28"/>
          <w:szCs w:val="28"/>
        </w:rPr>
      </w:pPr>
    </w:p>
    <w:p>
      <w:pPr>
        <w:pStyle w:val="2"/>
      </w:pPr>
    </w:p>
    <w:p>
      <w:pPr>
        <w:rPr>
          <w:rFonts w:ascii="宋体" w:hAnsi="宋体"/>
          <w:sz w:val="28"/>
          <w:szCs w:val="28"/>
        </w:rPr>
      </w:pPr>
    </w:p>
    <w:p>
      <w:pPr>
        <w:pStyle w:val="5"/>
        <w:spacing w:before="0" w:after="0" w:line="440" w:lineRule="exact"/>
        <w:ind w:firstLine="4188" w:firstLineChars="1490"/>
        <w:rPr>
          <w:rFonts w:ascii="宋体" w:hAnsi="宋体" w:eastAsia="宋体"/>
          <w:sz w:val="28"/>
          <w:szCs w:val="28"/>
        </w:rPr>
      </w:pPr>
      <w:r>
        <w:rPr>
          <w:rFonts w:hint="eastAsia" w:ascii="宋体" w:hAnsi="宋体" w:eastAsia="宋体"/>
          <w:sz w:val="28"/>
          <w:szCs w:val="28"/>
        </w:rPr>
        <w:t>二、</w:t>
      </w:r>
      <w:bookmarkEnd w:id="13"/>
      <w:r>
        <w:rPr>
          <w:rFonts w:hint="eastAsia" w:ascii="宋体" w:hAnsi="宋体" w:eastAsia="宋体"/>
          <w:sz w:val="28"/>
          <w:szCs w:val="28"/>
        </w:rPr>
        <w:t>说明</w:t>
      </w:r>
      <w:bookmarkEnd w:id="14"/>
    </w:p>
    <w:p>
      <w:pPr>
        <w:spacing w:line="440" w:lineRule="exact"/>
        <w:rPr>
          <w:rFonts w:ascii="宋体" w:hAnsi="宋体"/>
          <w:b/>
          <w:sz w:val="24"/>
        </w:rPr>
      </w:pPr>
      <w:r>
        <w:rPr>
          <w:rFonts w:hint="eastAsia" w:ascii="宋体" w:hAnsi="宋体"/>
          <w:b/>
          <w:sz w:val="24"/>
        </w:rPr>
        <w:t>1．适用范围</w:t>
      </w:r>
    </w:p>
    <w:p>
      <w:pPr>
        <w:spacing w:line="440" w:lineRule="exact"/>
        <w:ind w:left="510" w:hanging="510"/>
        <w:rPr>
          <w:rFonts w:ascii="宋体" w:hAnsi="宋体"/>
          <w:sz w:val="24"/>
          <w:szCs w:val="24"/>
        </w:rPr>
      </w:pPr>
      <w:r>
        <w:rPr>
          <w:rFonts w:ascii="宋体" w:hAnsi="宋体"/>
          <w:sz w:val="24"/>
          <w:szCs w:val="24"/>
        </w:rPr>
        <w:t xml:space="preserve">1.1 </w:t>
      </w:r>
      <w:r>
        <w:rPr>
          <w:rFonts w:hint="eastAsia" w:ascii="宋体" w:hAnsi="宋体"/>
          <w:sz w:val="24"/>
          <w:szCs w:val="24"/>
        </w:rPr>
        <w:t>本询价通知书仅适用于本“询价邀请”中所述有关服务的采购。</w:t>
      </w:r>
    </w:p>
    <w:bookmarkEnd w:id="3"/>
    <w:bookmarkEnd w:id="4"/>
    <w:p>
      <w:pPr>
        <w:spacing w:line="460" w:lineRule="exact"/>
        <w:rPr>
          <w:rFonts w:ascii="宋体" w:hAnsi="宋体"/>
          <w:b/>
          <w:sz w:val="24"/>
          <w:szCs w:val="24"/>
        </w:rPr>
      </w:pPr>
      <w:bookmarkStart w:id="15" w:name="_Toc225565913"/>
      <w:r>
        <w:rPr>
          <w:rFonts w:hint="eastAsia" w:ascii="宋体" w:hAnsi="宋体"/>
          <w:b/>
          <w:sz w:val="24"/>
          <w:szCs w:val="24"/>
        </w:rPr>
        <w:t>2. 定义</w:t>
      </w:r>
    </w:p>
    <w:p>
      <w:pPr>
        <w:spacing w:line="460" w:lineRule="exact"/>
        <w:ind w:left="510" w:hanging="510"/>
        <w:rPr>
          <w:rFonts w:ascii="宋体" w:hAnsi="宋体"/>
          <w:sz w:val="24"/>
          <w:szCs w:val="24"/>
        </w:rPr>
      </w:pPr>
      <w:r>
        <w:rPr>
          <w:rFonts w:ascii="宋体" w:hAnsi="宋体"/>
          <w:sz w:val="24"/>
          <w:szCs w:val="24"/>
        </w:rPr>
        <w:t>2.1</w:t>
      </w:r>
      <w:r>
        <w:rPr>
          <w:rFonts w:hint="eastAsia" w:ascii="宋体" w:hAnsi="宋体"/>
          <w:sz w:val="24"/>
          <w:szCs w:val="24"/>
        </w:rPr>
        <w:t>采购人：详见“第一章  询价邀请”。</w:t>
      </w:r>
    </w:p>
    <w:p>
      <w:pPr>
        <w:spacing w:line="460" w:lineRule="exact"/>
        <w:ind w:left="510" w:hanging="510"/>
        <w:rPr>
          <w:rFonts w:ascii="宋体" w:hAnsi="宋体"/>
          <w:sz w:val="24"/>
          <w:szCs w:val="24"/>
        </w:rPr>
      </w:pPr>
      <w:r>
        <w:rPr>
          <w:rFonts w:ascii="宋体" w:hAnsi="宋体"/>
          <w:sz w:val="24"/>
          <w:szCs w:val="24"/>
        </w:rPr>
        <w:t>2.2</w:t>
      </w:r>
      <w:r>
        <w:rPr>
          <w:rFonts w:hint="eastAsia" w:ascii="宋体" w:hAnsi="宋体"/>
          <w:sz w:val="24"/>
          <w:szCs w:val="24"/>
        </w:rPr>
        <w:t>采购代理机构：详见“第一章  询价邀请”。</w:t>
      </w:r>
    </w:p>
    <w:p>
      <w:pPr>
        <w:spacing w:line="460" w:lineRule="exact"/>
        <w:ind w:left="510" w:hanging="510"/>
        <w:rPr>
          <w:rFonts w:ascii="宋体" w:hAnsi="宋体"/>
          <w:sz w:val="24"/>
          <w:szCs w:val="24"/>
        </w:rPr>
      </w:pPr>
      <w:r>
        <w:rPr>
          <w:rFonts w:hint="eastAsia" w:ascii="宋体" w:hAnsi="宋体"/>
          <w:sz w:val="24"/>
          <w:szCs w:val="24"/>
        </w:rPr>
        <w:t>2.3供应商：是指向采购人提供“第一章 询价邀请”中采购内容的法人、其它组织或者自然人。</w:t>
      </w:r>
    </w:p>
    <w:p>
      <w:pPr>
        <w:spacing w:line="460" w:lineRule="exact"/>
        <w:rPr>
          <w:rFonts w:ascii="宋体" w:hAnsi="宋体"/>
          <w:b/>
          <w:sz w:val="24"/>
          <w:szCs w:val="24"/>
        </w:rPr>
      </w:pPr>
      <w:r>
        <w:rPr>
          <w:rFonts w:hint="eastAsia" w:ascii="宋体" w:hAnsi="宋体"/>
          <w:b/>
          <w:sz w:val="24"/>
          <w:szCs w:val="24"/>
        </w:rPr>
        <w:t>3. 合格供应商</w:t>
      </w:r>
    </w:p>
    <w:p>
      <w:pPr>
        <w:spacing w:line="460" w:lineRule="exact"/>
        <w:rPr>
          <w:rFonts w:ascii="宋体" w:hAnsi="宋体"/>
          <w:sz w:val="24"/>
          <w:szCs w:val="24"/>
        </w:rPr>
      </w:pPr>
      <w:r>
        <w:rPr>
          <w:rFonts w:hint="eastAsia" w:ascii="宋体" w:hAnsi="宋体"/>
          <w:sz w:val="24"/>
          <w:szCs w:val="24"/>
        </w:rPr>
        <w:t>3.1供应商的资格条件：详见“第一章 询价邀请”。</w:t>
      </w:r>
    </w:p>
    <w:p>
      <w:pPr>
        <w:spacing w:line="440" w:lineRule="exact"/>
        <w:ind w:left="480" w:hanging="480" w:hangingChars="200"/>
        <w:rPr>
          <w:rFonts w:ascii="宋体" w:hAnsi="宋体"/>
          <w:sz w:val="24"/>
          <w:szCs w:val="24"/>
        </w:rPr>
      </w:pPr>
      <w:r>
        <w:rPr>
          <w:rFonts w:hint="eastAsia" w:ascii="宋体" w:hAnsi="宋体"/>
          <w:sz w:val="24"/>
          <w:szCs w:val="24"/>
        </w:rPr>
        <w:t>3.2 联合体询价</w:t>
      </w:r>
    </w:p>
    <w:p>
      <w:pPr>
        <w:spacing w:line="440" w:lineRule="exact"/>
        <w:rPr>
          <w:rFonts w:ascii="宋体" w:hAnsi="宋体"/>
          <w:sz w:val="24"/>
          <w:szCs w:val="24"/>
        </w:rPr>
      </w:pPr>
      <w:r>
        <w:rPr>
          <w:rFonts w:hint="eastAsia" w:ascii="宋体" w:hAnsi="宋体"/>
          <w:sz w:val="24"/>
          <w:szCs w:val="24"/>
        </w:rPr>
        <w:t>3.2.1是否接受联合体参加询价：详见“第一章 询价邀请”。</w:t>
      </w:r>
    </w:p>
    <w:p>
      <w:pPr>
        <w:spacing w:line="440" w:lineRule="exact"/>
        <w:rPr>
          <w:rFonts w:ascii="宋体" w:hAnsi="宋体"/>
          <w:b/>
          <w:sz w:val="24"/>
        </w:rPr>
      </w:pPr>
      <w:r>
        <w:rPr>
          <w:rFonts w:hint="eastAsia" w:ascii="宋体" w:hAnsi="宋体"/>
          <w:b/>
          <w:sz w:val="24"/>
        </w:rPr>
        <w:t>4. 询价费用</w:t>
      </w:r>
    </w:p>
    <w:p>
      <w:pPr>
        <w:spacing w:line="440" w:lineRule="exact"/>
        <w:ind w:left="510" w:hanging="510"/>
        <w:rPr>
          <w:rFonts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不论询价的结果如何，供应商应自行承担所有与准备和参加询价有关的全部费用。采购代理机构和采购人在任何情况下均无义务和责任承担这些费用。</w:t>
      </w:r>
    </w:p>
    <w:p>
      <w:pPr>
        <w:spacing w:line="440" w:lineRule="exact"/>
        <w:rPr>
          <w:rFonts w:ascii="宋体" w:hAnsi="宋体"/>
          <w:b/>
          <w:sz w:val="24"/>
        </w:rPr>
      </w:pPr>
      <w:r>
        <w:rPr>
          <w:rFonts w:hint="eastAsia" w:ascii="宋体" w:hAnsi="宋体"/>
          <w:b/>
          <w:sz w:val="24"/>
        </w:rPr>
        <w:t>5. 供应商代表</w:t>
      </w:r>
    </w:p>
    <w:p>
      <w:pPr>
        <w:spacing w:line="440" w:lineRule="exact"/>
        <w:ind w:left="510" w:hanging="51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指全权代表供应商参加询价活动并签署响应文件的人。如果供应商代表不是法人代表，须持有《法人代表授权书》（格式详见“第四章响应文件格式9-6”）。</w:t>
      </w:r>
    </w:p>
    <w:p>
      <w:pPr>
        <w:pStyle w:val="5"/>
        <w:spacing w:before="0" w:after="0" w:line="440" w:lineRule="exact"/>
        <w:jc w:val="center"/>
        <w:rPr>
          <w:rFonts w:ascii="宋体" w:hAnsi="宋体" w:eastAsia="宋体"/>
          <w:sz w:val="28"/>
          <w:szCs w:val="28"/>
        </w:rPr>
      </w:pPr>
      <w:bookmarkStart w:id="16" w:name="_Toc287002506"/>
      <w:bookmarkStart w:id="17" w:name="_Toc25974"/>
      <w:r>
        <w:rPr>
          <w:rFonts w:hint="eastAsia" w:ascii="宋体" w:hAnsi="宋体" w:eastAsia="宋体"/>
          <w:sz w:val="28"/>
          <w:szCs w:val="28"/>
        </w:rPr>
        <w:t>三、询价通知书</w:t>
      </w:r>
      <w:bookmarkEnd w:id="16"/>
      <w:bookmarkEnd w:id="17"/>
    </w:p>
    <w:p>
      <w:pPr>
        <w:spacing w:line="440" w:lineRule="exact"/>
        <w:rPr>
          <w:rFonts w:ascii="宋体" w:hAnsi="宋体"/>
          <w:b/>
          <w:sz w:val="24"/>
        </w:rPr>
      </w:pPr>
      <w:r>
        <w:rPr>
          <w:rFonts w:hint="eastAsia" w:ascii="宋体" w:hAnsi="宋体"/>
          <w:b/>
          <w:sz w:val="24"/>
        </w:rPr>
        <w:t>6. 询价通知书的构成</w:t>
      </w:r>
    </w:p>
    <w:p>
      <w:pPr>
        <w:spacing w:line="440" w:lineRule="exact"/>
        <w:ind w:left="510" w:hanging="510"/>
        <w:rPr>
          <w:rFonts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 xml:space="preserve"> 要求提供的服务、询价过程和合同条款在询价通知书中均有说明。询价通知书共五章，各章的内容如下：</w:t>
      </w:r>
    </w:p>
    <w:p>
      <w:pPr>
        <w:spacing w:line="440" w:lineRule="exact"/>
        <w:ind w:left="507" w:leftChars="228" w:hanging="28" w:hangingChars="12"/>
        <w:rPr>
          <w:rFonts w:ascii="宋体" w:hAnsi="宋体"/>
          <w:sz w:val="24"/>
          <w:szCs w:val="24"/>
        </w:rPr>
      </w:pPr>
      <w:r>
        <w:rPr>
          <w:rFonts w:hint="eastAsia" w:ascii="宋体" w:hAnsi="宋体"/>
          <w:sz w:val="24"/>
          <w:szCs w:val="24"/>
        </w:rPr>
        <w:t>第一章  询价邀请</w:t>
      </w:r>
    </w:p>
    <w:p>
      <w:pPr>
        <w:spacing w:line="440" w:lineRule="exact"/>
        <w:ind w:left="507" w:leftChars="228" w:hanging="28" w:hangingChars="12"/>
        <w:rPr>
          <w:rFonts w:ascii="宋体" w:hAnsi="宋体"/>
          <w:sz w:val="24"/>
          <w:szCs w:val="24"/>
        </w:rPr>
      </w:pPr>
      <w:r>
        <w:rPr>
          <w:rFonts w:hint="eastAsia" w:ascii="宋体" w:hAnsi="宋体"/>
          <w:sz w:val="24"/>
          <w:szCs w:val="24"/>
        </w:rPr>
        <w:t>第二章  供应商须知</w:t>
      </w:r>
    </w:p>
    <w:p>
      <w:pPr>
        <w:spacing w:line="440" w:lineRule="exact"/>
        <w:ind w:left="507" w:leftChars="228" w:hanging="28" w:hangingChars="12"/>
        <w:rPr>
          <w:rFonts w:ascii="宋体" w:hAnsi="宋体"/>
          <w:sz w:val="24"/>
          <w:szCs w:val="24"/>
        </w:rPr>
      </w:pPr>
      <w:r>
        <w:rPr>
          <w:rFonts w:hint="eastAsia" w:ascii="宋体" w:hAnsi="宋体"/>
          <w:sz w:val="24"/>
          <w:szCs w:val="24"/>
        </w:rPr>
        <w:t>第三章  拟签订的合同文本</w:t>
      </w:r>
    </w:p>
    <w:p>
      <w:pPr>
        <w:spacing w:line="440" w:lineRule="exact"/>
        <w:ind w:left="507" w:leftChars="228" w:hanging="28" w:hangingChars="12"/>
        <w:rPr>
          <w:rFonts w:ascii="宋体" w:hAnsi="宋体"/>
          <w:sz w:val="24"/>
          <w:szCs w:val="24"/>
        </w:rPr>
      </w:pPr>
      <w:r>
        <w:rPr>
          <w:rFonts w:hint="eastAsia" w:ascii="宋体" w:hAnsi="宋体"/>
          <w:sz w:val="24"/>
          <w:szCs w:val="24"/>
        </w:rPr>
        <w:t>第四章  响应文件格式</w:t>
      </w:r>
    </w:p>
    <w:p>
      <w:pPr>
        <w:spacing w:line="440" w:lineRule="exact"/>
        <w:ind w:left="507" w:leftChars="228" w:hanging="28" w:hangingChars="12"/>
        <w:rPr>
          <w:rFonts w:ascii="宋体" w:hAnsi="宋体"/>
          <w:sz w:val="24"/>
          <w:szCs w:val="24"/>
        </w:rPr>
      </w:pPr>
      <w:r>
        <w:rPr>
          <w:rFonts w:hint="eastAsia" w:ascii="宋体" w:hAnsi="宋体"/>
          <w:sz w:val="24"/>
          <w:szCs w:val="24"/>
        </w:rPr>
        <w:t>第五章  采购需求一览表及采购要求</w:t>
      </w:r>
    </w:p>
    <w:p>
      <w:pPr>
        <w:spacing w:line="440" w:lineRule="exact"/>
        <w:ind w:left="454" w:hanging="454"/>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 xml:space="preserve"> 除非有特殊要求，询价通知书不单独提供询价通知书所要求的服务使用地的自然环境、气候条件、公用设施等情况，供应商被视为熟悉上述与履行合同有关的一切情况。</w:t>
      </w:r>
    </w:p>
    <w:p>
      <w:pPr>
        <w:spacing w:line="460" w:lineRule="exact"/>
        <w:rPr>
          <w:rFonts w:ascii="宋体" w:hAnsi="宋体"/>
          <w:b/>
          <w:sz w:val="24"/>
          <w:szCs w:val="24"/>
        </w:rPr>
      </w:pPr>
      <w:r>
        <w:rPr>
          <w:rFonts w:hint="eastAsia" w:ascii="宋体" w:hAnsi="宋体"/>
          <w:b/>
          <w:sz w:val="24"/>
          <w:szCs w:val="24"/>
        </w:rPr>
        <w:t>7. 询价通知书的澄清和修改</w:t>
      </w:r>
    </w:p>
    <w:p>
      <w:pPr>
        <w:spacing w:line="460" w:lineRule="exact"/>
        <w:ind w:left="454" w:hanging="454"/>
        <w:rPr>
          <w:rFonts w:ascii="宋体" w:hAnsi="宋体"/>
          <w:sz w:val="24"/>
          <w:szCs w:val="24"/>
        </w:rPr>
      </w:pPr>
      <w:r>
        <w:rPr>
          <w:rFonts w:hint="eastAsia" w:ascii="宋体" w:hAnsi="宋体"/>
          <w:sz w:val="24"/>
          <w:szCs w:val="24"/>
        </w:rPr>
        <w:t>7.1提交响应文件截止时间前的任何时候，采购代理机构可以对已发出的询价通知书进行必要的澄清或者修改，澄清或者修改的内容作为询价通知书的组成部分。</w:t>
      </w:r>
    </w:p>
    <w:p>
      <w:pPr>
        <w:spacing w:line="460" w:lineRule="exact"/>
        <w:ind w:left="454" w:hanging="454"/>
        <w:rPr>
          <w:rFonts w:ascii="宋体" w:hAnsi="宋体"/>
          <w:sz w:val="24"/>
          <w:szCs w:val="24"/>
        </w:rPr>
      </w:pPr>
      <w:r>
        <w:rPr>
          <w:rFonts w:hint="eastAsia" w:ascii="宋体" w:hAnsi="宋体"/>
          <w:sz w:val="24"/>
          <w:szCs w:val="24"/>
        </w:rPr>
        <w:t>7.2</w:t>
      </w:r>
      <w:r>
        <w:rPr>
          <w:rFonts w:ascii="宋体" w:hAnsi="宋体"/>
          <w:sz w:val="24"/>
          <w:szCs w:val="24"/>
        </w:rPr>
        <w:t>澄清或者修改的内容可能影响响应文件编制的，采购代理机构应当在提交响应文件截止之日3个工作日前，以书面形式通知所有接收</w:t>
      </w:r>
      <w:r>
        <w:rPr>
          <w:rFonts w:hint="eastAsia" w:ascii="宋体" w:hAnsi="宋体"/>
          <w:sz w:val="24"/>
          <w:szCs w:val="24"/>
        </w:rPr>
        <w:t>询价通知书</w:t>
      </w:r>
      <w:r>
        <w:rPr>
          <w:rFonts w:ascii="宋体" w:hAnsi="宋体"/>
          <w:sz w:val="24"/>
          <w:szCs w:val="24"/>
        </w:rPr>
        <w:t>的供应商，不足3个工作日的，应当顺延提交响应文件截止之日。</w:t>
      </w:r>
    </w:p>
    <w:p>
      <w:pPr>
        <w:spacing w:line="460" w:lineRule="exact"/>
        <w:ind w:left="454" w:hanging="454"/>
        <w:rPr>
          <w:rFonts w:ascii="宋体" w:hAnsi="宋体"/>
          <w:sz w:val="24"/>
          <w:szCs w:val="24"/>
        </w:rPr>
      </w:pPr>
      <w:r>
        <w:rPr>
          <w:rFonts w:hint="eastAsia" w:ascii="宋体" w:hAnsi="宋体"/>
          <w:sz w:val="24"/>
          <w:szCs w:val="24"/>
        </w:rPr>
        <w:t>7.3 供应商在收到上述通知后，应立即向采购代理机构回函确认。</w:t>
      </w:r>
    </w:p>
    <w:p>
      <w:pPr>
        <w:spacing w:line="460" w:lineRule="exact"/>
        <w:ind w:left="454" w:hanging="454"/>
        <w:rPr>
          <w:rFonts w:ascii="宋体" w:hAnsi="宋体"/>
          <w:b/>
          <w:sz w:val="24"/>
          <w:szCs w:val="24"/>
        </w:rPr>
      </w:pPr>
      <w:bookmarkStart w:id="18" w:name="_Toc495487710"/>
      <w:bookmarkStart w:id="19" w:name="_Toc501101639"/>
      <w:bookmarkStart w:id="20" w:name="_Toc499477410"/>
      <w:r>
        <w:rPr>
          <w:rFonts w:hint="eastAsia" w:ascii="宋体" w:hAnsi="宋体"/>
          <w:b/>
          <w:sz w:val="24"/>
          <w:szCs w:val="24"/>
        </w:rPr>
        <w:t>8.供应商应当提交的资格、资信证明文件</w:t>
      </w:r>
      <w:bookmarkEnd w:id="18"/>
      <w:bookmarkEnd w:id="19"/>
      <w:bookmarkEnd w:id="20"/>
    </w:p>
    <w:p>
      <w:pPr>
        <w:spacing w:line="440" w:lineRule="exact"/>
        <w:ind w:left="454" w:hanging="454"/>
        <w:rPr>
          <w:rFonts w:ascii="宋体" w:hAnsi="宋体"/>
          <w:sz w:val="24"/>
          <w:szCs w:val="24"/>
        </w:rPr>
      </w:pPr>
      <w:r>
        <w:rPr>
          <w:rFonts w:hint="eastAsia" w:ascii="宋体" w:hAnsi="宋体"/>
          <w:sz w:val="24"/>
          <w:szCs w:val="24"/>
        </w:rPr>
        <w:t>8.1具有独立承担民事责任的能力的资格证明文件</w:t>
      </w:r>
    </w:p>
    <w:p>
      <w:pPr>
        <w:spacing w:line="440" w:lineRule="exact"/>
        <w:ind w:left="454" w:hanging="454"/>
        <w:rPr>
          <w:rFonts w:ascii="宋体" w:hAnsi="宋体"/>
          <w:sz w:val="24"/>
          <w:szCs w:val="24"/>
        </w:rPr>
      </w:pPr>
      <w:r>
        <w:rPr>
          <w:rFonts w:hint="eastAsia" w:ascii="宋体" w:hAnsi="宋体"/>
          <w:sz w:val="24"/>
          <w:szCs w:val="24"/>
        </w:rPr>
        <w:t>8.2具有良好的商业信誉和健全的财务会计制度的证明文件</w:t>
      </w:r>
    </w:p>
    <w:p>
      <w:pPr>
        <w:spacing w:line="440" w:lineRule="exact"/>
        <w:ind w:left="454" w:hanging="454"/>
        <w:rPr>
          <w:rFonts w:ascii="宋体" w:hAnsi="宋体"/>
          <w:sz w:val="24"/>
          <w:szCs w:val="24"/>
        </w:rPr>
      </w:pPr>
      <w:r>
        <w:rPr>
          <w:rFonts w:hint="eastAsia" w:ascii="宋体" w:hAnsi="宋体"/>
          <w:sz w:val="24"/>
          <w:szCs w:val="24"/>
        </w:rPr>
        <w:t>8.3具有履行合同所必须的设备和专业技术能力的证明文件</w:t>
      </w:r>
    </w:p>
    <w:p>
      <w:pPr>
        <w:spacing w:line="440" w:lineRule="exact"/>
        <w:ind w:left="454" w:hanging="454"/>
        <w:rPr>
          <w:rFonts w:ascii="宋体" w:hAnsi="宋体"/>
          <w:sz w:val="24"/>
          <w:szCs w:val="24"/>
        </w:rPr>
      </w:pPr>
      <w:r>
        <w:rPr>
          <w:rFonts w:hint="eastAsia" w:ascii="宋体" w:hAnsi="宋体"/>
          <w:sz w:val="24"/>
          <w:szCs w:val="24"/>
        </w:rPr>
        <w:t>8.4 有依法缴纳税收和社会保障资金的良好记录的证明文件</w:t>
      </w:r>
    </w:p>
    <w:p>
      <w:pPr>
        <w:spacing w:line="440" w:lineRule="exact"/>
        <w:ind w:left="454" w:hanging="454"/>
        <w:rPr>
          <w:rFonts w:ascii="宋体" w:hAnsi="宋体"/>
          <w:sz w:val="24"/>
          <w:szCs w:val="24"/>
        </w:rPr>
      </w:pPr>
      <w:r>
        <w:rPr>
          <w:rFonts w:hint="eastAsia" w:ascii="宋体" w:hAnsi="宋体"/>
          <w:sz w:val="24"/>
          <w:szCs w:val="24"/>
        </w:rPr>
        <w:t>8.5参加本次采购活动前三年内，在经营活动中没有重大违法记录的证明文件</w:t>
      </w:r>
    </w:p>
    <w:p>
      <w:pPr>
        <w:spacing w:line="440" w:lineRule="exact"/>
        <w:ind w:left="454" w:hanging="454"/>
        <w:rPr>
          <w:rFonts w:ascii="宋体" w:hAnsi="宋体"/>
          <w:sz w:val="24"/>
          <w:szCs w:val="24"/>
        </w:rPr>
      </w:pPr>
      <w:r>
        <w:rPr>
          <w:rFonts w:hint="eastAsia" w:ascii="宋体" w:hAnsi="宋体"/>
          <w:sz w:val="24"/>
          <w:szCs w:val="24"/>
        </w:rPr>
        <w:t>8.6法定代表人授权书</w:t>
      </w:r>
    </w:p>
    <w:p>
      <w:pPr>
        <w:pStyle w:val="5"/>
        <w:spacing w:before="0" w:after="0" w:line="460" w:lineRule="exact"/>
        <w:jc w:val="center"/>
        <w:rPr>
          <w:rFonts w:ascii="宋体" w:hAnsi="宋体" w:eastAsia="宋体"/>
          <w:sz w:val="28"/>
          <w:szCs w:val="28"/>
        </w:rPr>
      </w:pPr>
      <w:bookmarkStart w:id="21" w:name="_Toc5974"/>
      <w:bookmarkStart w:id="22" w:name="_Toc386209615"/>
    </w:p>
    <w:p>
      <w:pPr>
        <w:pStyle w:val="5"/>
        <w:spacing w:before="0" w:after="0" w:line="460" w:lineRule="exact"/>
        <w:jc w:val="center"/>
        <w:rPr>
          <w:rFonts w:ascii="宋体" w:hAnsi="宋体" w:eastAsia="宋体"/>
          <w:sz w:val="28"/>
          <w:szCs w:val="28"/>
        </w:rPr>
      </w:pPr>
      <w:r>
        <w:rPr>
          <w:rFonts w:hint="eastAsia" w:ascii="宋体" w:hAnsi="宋体" w:eastAsia="宋体"/>
          <w:sz w:val="28"/>
          <w:szCs w:val="28"/>
        </w:rPr>
        <w:t>四、响应文件的编制</w:t>
      </w:r>
      <w:bookmarkEnd w:id="21"/>
      <w:bookmarkEnd w:id="22"/>
    </w:p>
    <w:p>
      <w:pPr>
        <w:spacing w:line="460" w:lineRule="exact"/>
        <w:rPr>
          <w:rFonts w:ascii="宋体" w:hAnsi="宋体"/>
          <w:b/>
          <w:sz w:val="24"/>
        </w:rPr>
      </w:pPr>
      <w:bookmarkStart w:id="23" w:name="_Toc262628452"/>
      <w:r>
        <w:rPr>
          <w:rFonts w:hint="eastAsia" w:ascii="宋体" w:hAnsi="宋体"/>
          <w:b/>
          <w:sz w:val="24"/>
        </w:rPr>
        <w:t>10. 提示</w:t>
      </w:r>
      <w:bookmarkEnd w:id="23"/>
    </w:p>
    <w:p>
      <w:pPr>
        <w:spacing w:line="400" w:lineRule="exact"/>
        <w:ind w:left="480" w:hanging="480" w:hangingChars="200"/>
        <w:rPr>
          <w:rFonts w:ascii="宋体" w:hAnsi="宋体"/>
          <w:sz w:val="24"/>
          <w:szCs w:val="24"/>
        </w:rPr>
      </w:pPr>
      <w:r>
        <w:rPr>
          <w:rFonts w:hint="eastAsia" w:ascii="宋体" w:hAnsi="宋体"/>
          <w:sz w:val="24"/>
          <w:szCs w:val="24"/>
        </w:rPr>
        <w:t>10.1供应商应认真阅读询价通知书的全部内容，按照询价通知书要求提供响应文件和资料。</w:t>
      </w:r>
    </w:p>
    <w:p>
      <w:pPr>
        <w:spacing w:line="400" w:lineRule="exact"/>
        <w:ind w:left="480" w:hanging="480" w:hangingChars="200"/>
        <w:rPr>
          <w:rFonts w:ascii="宋体" w:hAnsi="宋体"/>
          <w:sz w:val="24"/>
          <w:szCs w:val="24"/>
        </w:rPr>
      </w:pPr>
      <w:r>
        <w:rPr>
          <w:rFonts w:hint="eastAsia" w:ascii="宋体" w:hAnsi="宋体"/>
          <w:sz w:val="24"/>
          <w:szCs w:val="24"/>
        </w:rPr>
        <w:t>10.2供应商提交的响应文件以及供应商与采购代理结机构所有来往书面文件均须使用中文。响应文件中如附有外文资料，必须逐一对应翻译成中文。</w:t>
      </w:r>
    </w:p>
    <w:p>
      <w:pPr>
        <w:spacing w:line="400" w:lineRule="exact"/>
        <w:ind w:left="480" w:hanging="480" w:hangingChars="200"/>
        <w:rPr>
          <w:rFonts w:ascii="宋体" w:hAnsi="宋体"/>
          <w:sz w:val="24"/>
          <w:szCs w:val="24"/>
        </w:rPr>
      </w:pPr>
      <w:r>
        <w:rPr>
          <w:rFonts w:hint="eastAsia" w:ascii="宋体" w:hAnsi="宋体"/>
          <w:sz w:val="24"/>
          <w:szCs w:val="24"/>
        </w:rPr>
        <w:t>10.3 翻译的中文资料与外文资料如果出现差异和矛盾时，以中文为准。</w:t>
      </w:r>
    </w:p>
    <w:p>
      <w:pPr>
        <w:spacing w:line="460" w:lineRule="exact"/>
        <w:rPr>
          <w:rFonts w:ascii="宋体" w:hAnsi="宋体"/>
          <w:b/>
          <w:sz w:val="24"/>
          <w:szCs w:val="24"/>
        </w:rPr>
      </w:pPr>
      <w:r>
        <w:rPr>
          <w:rFonts w:hint="eastAsia" w:ascii="宋体" w:hAnsi="宋体"/>
          <w:b/>
          <w:sz w:val="24"/>
          <w:szCs w:val="24"/>
        </w:rPr>
        <w:t>11. 响应文件计量单位</w:t>
      </w:r>
      <w:r>
        <w:rPr>
          <w:rFonts w:ascii="宋体" w:hAnsi="宋体"/>
          <w:b/>
          <w:sz w:val="24"/>
          <w:szCs w:val="24"/>
        </w:rPr>
        <w:tab/>
      </w:r>
    </w:p>
    <w:p>
      <w:pPr>
        <w:spacing w:line="460" w:lineRule="exact"/>
        <w:ind w:left="454" w:leftChars="216"/>
        <w:rPr>
          <w:rFonts w:ascii="宋体" w:hAnsi="宋体"/>
          <w:sz w:val="24"/>
          <w:szCs w:val="24"/>
        </w:rPr>
      </w:pPr>
      <w:r>
        <w:rPr>
          <w:rFonts w:hint="eastAsia" w:ascii="宋体" w:hAnsi="宋体"/>
          <w:sz w:val="24"/>
          <w:szCs w:val="24"/>
        </w:rPr>
        <w:t>响应文件中所使用的计量单位</w:t>
      </w:r>
      <w:r>
        <w:rPr>
          <w:rFonts w:ascii="宋体" w:hAnsi="宋体"/>
          <w:sz w:val="24"/>
          <w:szCs w:val="24"/>
        </w:rPr>
        <w:t xml:space="preserve">, </w:t>
      </w:r>
      <w:r>
        <w:rPr>
          <w:rFonts w:hint="eastAsia" w:ascii="宋体" w:hAnsi="宋体"/>
          <w:sz w:val="24"/>
          <w:szCs w:val="24"/>
        </w:rPr>
        <w:t>除询价通知书中有特殊要求外，均应采用国家法定计量单位。</w:t>
      </w:r>
    </w:p>
    <w:p>
      <w:pPr>
        <w:spacing w:line="460" w:lineRule="exact"/>
        <w:rPr>
          <w:rFonts w:ascii="宋体" w:hAnsi="宋体"/>
          <w:b/>
          <w:sz w:val="24"/>
          <w:szCs w:val="24"/>
        </w:rPr>
      </w:pPr>
      <w:r>
        <w:rPr>
          <w:rFonts w:hint="eastAsia" w:ascii="宋体" w:hAnsi="宋体"/>
          <w:b/>
          <w:sz w:val="24"/>
          <w:szCs w:val="24"/>
        </w:rPr>
        <w:t>12. 响应文件的构成</w:t>
      </w:r>
    </w:p>
    <w:p>
      <w:pPr>
        <w:spacing w:line="460" w:lineRule="exact"/>
        <w:ind w:left="567" w:hanging="567"/>
        <w:rPr>
          <w:rFonts w:ascii="宋体" w:hAnsi="宋体"/>
          <w:sz w:val="24"/>
          <w:szCs w:val="24"/>
        </w:rPr>
      </w:pPr>
      <w:r>
        <w:rPr>
          <w:rFonts w:hint="eastAsia" w:ascii="宋体" w:hAnsi="宋体"/>
          <w:sz w:val="24"/>
          <w:szCs w:val="24"/>
        </w:rPr>
        <w:t>12.1响应文件应由下列部分构成：</w:t>
      </w:r>
    </w:p>
    <w:p>
      <w:pPr>
        <w:spacing w:line="460" w:lineRule="exact"/>
        <w:ind w:left="567" w:hanging="87"/>
        <w:rPr>
          <w:rFonts w:ascii="宋体" w:hAnsi="宋体"/>
          <w:sz w:val="24"/>
          <w:szCs w:val="24"/>
        </w:rPr>
      </w:pPr>
      <w:r>
        <w:rPr>
          <w:rFonts w:hint="eastAsia" w:ascii="宋体" w:hAnsi="宋体"/>
          <w:sz w:val="24"/>
          <w:szCs w:val="24"/>
        </w:rPr>
        <w:t>(1) 询价响应书</w:t>
      </w:r>
    </w:p>
    <w:p>
      <w:pPr>
        <w:spacing w:line="460" w:lineRule="exact"/>
        <w:ind w:left="567" w:hanging="87"/>
        <w:rPr>
          <w:rFonts w:ascii="宋体" w:hAnsi="宋体"/>
          <w:sz w:val="24"/>
          <w:szCs w:val="24"/>
        </w:rPr>
      </w:pPr>
      <w:r>
        <w:rPr>
          <w:rFonts w:ascii="宋体" w:hAnsi="宋体"/>
          <w:sz w:val="24"/>
          <w:szCs w:val="24"/>
        </w:rPr>
        <w:t xml:space="preserve">(2) </w:t>
      </w:r>
      <w:r>
        <w:rPr>
          <w:rFonts w:hint="eastAsia" w:ascii="宋体" w:hAnsi="宋体"/>
          <w:sz w:val="24"/>
          <w:szCs w:val="24"/>
        </w:rPr>
        <w:t>报价表</w:t>
      </w:r>
    </w:p>
    <w:p>
      <w:pPr>
        <w:spacing w:line="460" w:lineRule="exact"/>
        <w:ind w:left="567" w:hanging="87"/>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分项报价表</w:t>
      </w:r>
    </w:p>
    <w:p>
      <w:pPr>
        <w:spacing w:line="460" w:lineRule="exact"/>
        <w:ind w:left="567" w:hanging="87"/>
        <w:rPr>
          <w:rFonts w:ascii="宋体" w:hAnsi="宋体"/>
          <w:sz w:val="24"/>
          <w:szCs w:val="24"/>
        </w:rPr>
      </w:pPr>
      <w:r>
        <w:rPr>
          <w:rFonts w:ascii="宋体" w:hAnsi="宋体"/>
          <w:sz w:val="24"/>
          <w:szCs w:val="24"/>
        </w:rPr>
        <w:t>(</w:t>
      </w:r>
      <w:r>
        <w:rPr>
          <w:rFonts w:hint="eastAsia" w:ascii="宋体" w:hAnsi="宋体"/>
          <w:sz w:val="24"/>
          <w:szCs w:val="24"/>
        </w:rPr>
        <w:t>4) 服务要求</w:t>
      </w:r>
      <w:r>
        <w:rPr>
          <w:rFonts w:hint="eastAsia" w:ascii="宋体" w:hAnsi="宋体"/>
          <w:sz w:val="24"/>
          <w:szCs w:val="24"/>
          <w:lang w:val="en-GB"/>
        </w:rPr>
        <w:t>响应/偏离</w:t>
      </w:r>
      <w:r>
        <w:rPr>
          <w:rFonts w:hint="eastAsia" w:ascii="宋体" w:hAnsi="宋体"/>
          <w:sz w:val="24"/>
          <w:szCs w:val="24"/>
        </w:rPr>
        <w:t>表</w:t>
      </w:r>
    </w:p>
    <w:p>
      <w:pPr>
        <w:spacing w:line="460" w:lineRule="exact"/>
        <w:ind w:left="567" w:hanging="87"/>
        <w:rPr>
          <w:rFonts w:ascii="宋体" w:hAnsi="宋体"/>
          <w:sz w:val="24"/>
          <w:szCs w:val="24"/>
        </w:rPr>
      </w:pP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商务条款响应/偏离表</w:t>
      </w:r>
    </w:p>
    <w:p>
      <w:pPr>
        <w:spacing w:line="460" w:lineRule="exact"/>
        <w:ind w:left="567" w:hanging="87"/>
        <w:rPr>
          <w:rFonts w:ascii="宋体" w:hAnsi="宋体"/>
          <w:sz w:val="24"/>
          <w:szCs w:val="24"/>
        </w:rPr>
      </w:pPr>
      <w:r>
        <w:rPr>
          <w:rFonts w:hint="eastAsia" w:ascii="宋体" w:hAnsi="宋体"/>
          <w:sz w:val="24"/>
          <w:szCs w:val="24"/>
        </w:rPr>
        <w:t>(6) 其他证明资料</w:t>
      </w:r>
    </w:p>
    <w:p>
      <w:pPr>
        <w:spacing w:line="460" w:lineRule="exact"/>
        <w:ind w:left="567" w:hanging="87"/>
        <w:rPr>
          <w:rFonts w:ascii="宋体" w:hAnsi="宋体"/>
          <w:sz w:val="24"/>
          <w:szCs w:val="24"/>
        </w:rPr>
      </w:pPr>
      <w:r>
        <w:rPr>
          <w:rFonts w:hint="eastAsia" w:ascii="宋体" w:hAnsi="宋体"/>
          <w:sz w:val="24"/>
          <w:szCs w:val="24"/>
        </w:rPr>
        <w:t>(7) 为落实政府采购政策供应商须提供的证明材料</w:t>
      </w:r>
    </w:p>
    <w:p>
      <w:pPr>
        <w:spacing w:line="460" w:lineRule="exact"/>
        <w:ind w:left="567" w:hanging="87"/>
        <w:rPr>
          <w:rFonts w:ascii="宋体" w:hAnsi="宋体"/>
          <w:sz w:val="24"/>
          <w:szCs w:val="24"/>
        </w:rPr>
      </w:pPr>
      <w:r>
        <w:rPr>
          <w:rFonts w:hint="eastAsia" w:ascii="宋体" w:hAnsi="宋体"/>
          <w:sz w:val="24"/>
          <w:szCs w:val="24"/>
        </w:rPr>
        <w:t>(8) 技术文件</w:t>
      </w:r>
    </w:p>
    <w:p>
      <w:pPr>
        <w:spacing w:line="460" w:lineRule="exact"/>
        <w:ind w:left="567" w:hanging="87"/>
        <w:rPr>
          <w:rFonts w:ascii="宋体" w:hAnsi="宋体"/>
          <w:sz w:val="24"/>
          <w:szCs w:val="24"/>
        </w:rPr>
      </w:pPr>
      <w:r>
        <w:rPr>
          <w:rFonts w:ascii="宋体" w:hAnsi="宋体"/>
          <w:sz w:val="24"/>
          <w:szCs w:val="24"/>
        </w:rPr>
        <w:t>(</w:t>
      </w:r>
      <w:r>
        <w:rPr>
          <w:rFonts w:hint="eastAsia" w:ascii="宋体" w:hAnsi="宋体"/>
          <w:sz w:val="24"/>
          <w:szCs w:val="24"/>
        </w:rPr>
        <w:t>9</w:t>
      </w:r>
      <w:r>
        <w:rPr>
          <w:rFonts w:ascii="宋体" w:hAnsi="宋体"/>
          <w:sz w:val="24"/>
          <w:szCs w:val="24"/>
        </w:rPr>
        <w:t>)</w:t>
      </w:r>
      <w:r>
        <w:rPr>
          <w:rFonts w:hint="eastAsia" w:ascii="宋体" w:hAnsi="宋体"/>
          <w:b/>
          <w:sz w:val="24"/>
          <w:szCs w:val="24"/>
        </w:rPr>
        <w:t>供应商应当提交的资格、资信证明文件</w:t>
      </w:r>
    </w:p>
    <w:p>
      <w:pPr>
        <w:spacing w:line="440" w:lineRule="exact"/>
        <w:rPr>
          <w:rFonts w:ascii="宋体" w:hAnsi="宋体"/>
          <w:b/>
          <w:sz w:val="24"/>
          <w:szCs w:val="24"/>
        </w:rPr>
      </w:pPr>
      <w:r>
        <w:rPr>
          <w:rFonts w:hint="eastAsia" w:ascii="宋体" w:hAnsi="宋体"/>
          <w:sz w:val="24"/>
          <w:szCs w:val="24"/>
        </w:rPr>
        <w:t>12.2供应商应将响应文件胶装成册，并编写目录及页码。</w:t>
      </w:r>
    </w:p>
    <w:p>
      <w:pPr>
        <w:spacing w:line="440" w:lineRule="exact"/>
        <w:rPr>
          <w:rFonts w:ascii="宋体" w:hAnsi="宋体"/>
          <w:b/>
          <w:sz w:val="24"/>
        </w:rPr>
      </w:pPr>
      <w:bookmarkStart w:id="24" w:name="_Toc262628456"/>
      <w:r>
        <w:rPr>
          <w:rFonts w:hint="eastAsia" w:ascii="宋体" w:hAnsi="宋体"/>
          <w:b/>
          <w:sz w:val="24"/>
        </w:rPr>
        <w:t>13. 证明服务符合询价通知书规定的文件</w:t>
      </w:r>
      <w:bookmarkEnd w:id="24"/>
    </w:p>
    <w:p>
      <w:pPr>
        <w:spacing w:line="440" w:lineRule="exact"/>
        <w:ind w:left="567" w:hanging="567"/>
        <w:rPr>
          <w:rFonts w:ascii="宋体" w:hAnsi="宋体"/>
          <w:sz w:val="24"/>
          <w:szCs w:val="24"/>
        </w:rPr>
      </w:pPr>
      <w:bookmarkStart w:id="25" w:name="_Toc262628457"/>
      <w:r>
        <w:rPr>
          <w:rFonts w:hint="eastAsia" w:ascii="宋体" w:hAnsi="宋体"/>
          <w:sz w:val="24"/>
          <w:szCs w:val="24"/>
        </w:rPr>
        <w:t>13.</w:t>
      </w:r>
      <w:r>
        <w:rPr>
          <w:rFonts w:ascii="宋体" w:hAnsi="宋体"/>
          <w:sz w:val="24"/>
          <w:szCs w:val="24"/>
        </w:rPr>
        <w:t>1</w:t>
      </w:r>
      <w:r>
        <w:rPr>
          <w:rFonts w:hint="eastAsia" w:ascii="宋体" w:hAnsi="宋体"/>
          <w:sz w:val="24"/>
          <w:szCs w:val="24"/>
        </w:rPr>
        <w:t xml:space="preserve"> 供应商应提交其有关服务符合询价通知书规定的证明，作为响应文件的一部分。</w:t>
      </w:r>
    </w:p>
    <w:p>
      <w:pPr>
        <w:spacing w:line="440" w:lineRule="exact"/>
        <w:ind w:left="567" w:hanging="567"/>
        <w:rPr>
          <w:rFonts w:ascii="宋体" w:hAnsi="宋体"/>
          <w:sz w:val="24"/>
          <w:szCs w:val="24"/>
        </w:rPr>
      </w:pPr>
      <w:r>
        <w:rPr>
          <w:rFonts w:hint="eastAsia" w:ascii="宋体" w:hAnsi="宋体"/>
          <w:sz w:val="24"/>
          <w:szCs w:val="24"/>
        </w:rPr>
        <w:t>13.2 有关服务与询价通知书的要求相一致的证明，可以是文字资料、图纸和数据，包括：</w:t>
      </w:r>
    </w:p>
    <w:p>
      <w:pPr>
        <w:spacing w:line="440" w:lineRule="exact"/>
        <w:ind w:left="563" w:leftChars="228" w:hanging="84" w:hangingChars="35"/>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 xml:space="preserve"> 服务主要技术指标和性能的详细说明。</w:t>
      </w:r>
    </w:p>
    <w:p>
      <w:pPr>
        <w:spacing w:line="440" w:lineRule="exact"/>
        <w:ind w:left="563" w:leftChars="228" w:hanging="84" w:hangingChars="35"/>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 xml:space="preserve"> 对照询价通知书技术规格，逐条说明所提供货物和相关服务已对询价通知书的技术规格做出了实质性响应，或申明与技术规格的偏差和例外。特别对于有具体参数要求的指标，供应商必须提供所供设备的具体参数。</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商务条款的偏差和例外。</w:t>
      </w:r>
    </w:p>
    <w:p>
      <w:pPr>
        <w:spacing w:line="440" w:lineRule="exact"/>
        <w:rPr>
          <w:rFonts w:ascii="宋体" w:hAnsi="宋体"/>
          <w:b/>
          <w:sz w:val="24"/>
        </w:rPr>
      </w:pPr>
      <w:r>
        <w:rPr>
          <w:rFonts w:hint="eastAsia" w:ascii="宋体" w:hAnsi="宋体"/>
          <w:b/>
          <w:sz w:val="24"/>
        </w:rPr>
        <w:t>14. 报价</w:t>
      </w:r>
      <w:bookmarkEnd w:id="25"/>
    </w:p>
    <w:p>
      <w:pPr>
        <w:spacing w:line="440" w:lineRule="exact"/>
        <w:ind w:left="567" w:hanging="567"/>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.1</w:t>
      </w:r>
      <w:r>
        <w:rPr>
          <w:rFonts w:hint="eastAsia" w:ascii="宋体" w:hAnsi="宋体"/>
          <w:sz w:val="24"/>
          <w:szCs w:val="24"/>
        </w:rPr>
        <w:t>参加询价采购活动的供应商，应当按照询价通知书的规定一次报出不得更改的价格。</w:t>
      </w:r>
    </w:p>
    <w:p>
      <w:pPr>
        <w:spacing w:line="460" w:lineRule="exact"/>
        <w:ind w:left="480" w:hanging="480" w:hangingChars="200"/>
        <w:rPr>
          <w:rFonts w:ascii="宋体" w:hAnsi="宋体"/>
          <w:sz w:val="24"/>
          <w:szCs w:val="24"/>
        </w:rPr>
      </w:pPr>
      <w:r>
        <w:rPr>
          <w:rFonts w:hint="eastAsia" w:ascii="宋体" w:hAnsi="宋体"/>
          <w:sz w:val="24"/>
          <w:szCs w:val="24"/>
        </w:rPr>
        <w:t>14.2所有响应文件均以人民币报价，报价内容包含询价通知书规定的相关服务所需的设备、人员、培训、技术支持、税费等一切相关费用。</w:t>
      </w:r>
    </w:p>
    <w:p>
      <w:pPr>
        <w:spacing w:line="460" w:lineRule="exact"/>
        <w:ind w:left="480" w:hanging="480" w:hangingChars="20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3供应商要按报价表（统一格式）和分项报价表（统一格式）的内容填写产品单价、总价及其他事项。总价中不得包含询价通知书要求以外的内容，否则，在评审时不予核减。</w:t>
      </w:r>
      <w:r>
        <w:rPr>
          <w:rFonts w:hint="eastAsia" w:ascii="宋体" w:hAnsi="宋体"/>
          <w:b/>
          <w:sz w:val="24"/>
        </w:rPr>
        <w:t>若供应商不同意，将被视为响应无效。</w:t>
      </w:r>
    </w:p>
    <w:p>
      <w:pPr>
        <w:spacing w:line="460" w:lineRule="exact"/>
        <w:ind w:left="480" w:hanging="480" w:hangingChars="200"/>
        <w:rPr>
          <w:rFonts w:ascii="宋体" w:hAnsi="宋体"/>
          <w:sz w:val="24"/>
          <w:szCs w:val="24"/>
        </w:rPr>
      </w:pPr>
      <w:r>
        <w:rPr>
          <w:rFonts w:hint="eastAsia" w:ascii="宋体" w:hAnsi="宋体"/>
          <w:sz w:val="24"/>
        </w:rPr>
        <w:t>14.4</w:t>
      </w:r>
      <w:r>
        <w:rPr>
          <w:rFonts w:hint="eastAsia" w:ascii="宋体" w:hAnsi="宋体"/>
          <w:sz w:val="24"/>
          <w:szCs w:val="24"/>
        </w:rPr>
        <w:t>总价中不得缺漏询价通知书所要求的内容，否则，评审时将有效响应中该项内容的最高价计入其总价。缺漏部分成交后须提供，且成交价以响应报价为准</w:t>
      </w:r>
      <w:r>
        <w:rPr>
          <w:rFonts w:hint="eastAsia" w:ascii="宋体" w:hAnsi="宋体"/>
          <w:sz w:val="24"/>
        </w:rPr>
        <w:t>；</w:t>
      </w:r>
      <w:r>
        <w:rPr>
          <w:rFonts w:hint="eastAsia" w:ascii="宋体" w:hAnsi="宋体"/>
          <w:b/>
          <w:sz w:val="24"/>
        </w:rPr>
        <w:t>若供应商不同意，将被视为响应无效。</w:t>
      </w:r>
    </w:p>
    <w:p>
      <w:pPr>
        <w:spacing w:line="460" w:lineRule="exact"/>
        <w:ind w:left="480" w:hanging="480" w:hangingChars="200"/>
        <w:rPr>
          <w:rFonts w:ascii="宋体" w:hAnsi="宋体"/>
          <w:sz w:val="24"/>
          <w:szCs w:val="24"/>
        </w:rPr>
      </w:pPr>
      <w:r>
        <w:rPr>
          <w:rFonts w:hint="eastAsia" w:ascii="宋体" w:hAnsi="宋体"/>
          <w:sz w:val="24"/>
          <w:szCs w:val="24"/>
        </w:rPr>
        <w:t>14.5供应商所报的价格在合同执行过程中是固定不变的，不得以任何理由予以变更。供应商应对所有询价内容进行响应，且只提供最优方案一套，供应商提交任何包含价格调整要求的响应将按非实质性响应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b/>
          <w:sz w:val="24"/>
          <w:szCs w:val="24"/>
        </w:rPr>
        <w:t>被视为响应无效。</w:t>
      </w:r>
    </w:p>
    <w:p>
      <w:pPr>
        <w:spacing w:line="440" w:lineRule="exact"/>
        <w:rPr>
          <w:rFonts w:ascii="宋体" w:hAnsi="宋体"/>
          <w:b/>
          <w:sz w:val="24"/>
        </w:rPr>
      </w:pPr>
      <w:bookmarkStart w:id="26" w:name="_Toc262628458"/>
      <w:r>
        <w:rPr>
          <w:rFonts w:hint="eastAsia" w:ascii="宋体" w:hAnsi="宋体"/>
          <w:b/>
          <w:sz w:val="24"/>
        </w:rPr>
        <w:t>15. 询价保证金</w:t>
      </w:r>
      <w:bookmarkEnd w:id="26"/>
    </w:p>
    <w:p>
      <w:pPr>
        <w:spacing w:line="460" w:lineRule="exact"/>
        <w:ind w:left="479" w:leftChars="228"/>
        <w:rPr>
          <w:rFonts w:ascii="宋体" w:hAnsi="宋体"/>
          <w:sz w:val="24"/>
          <w:szCs w:val="24"/>
        </w:rPr>
      </w:pPr>
      <w:bookmarkStart w:id="27" w:name="_Toc262628459"/>
      <w:r>
        <w:rPr>
          <w:rFonts w:hint="eastAsia" w:ascii="宋体" w:hAnsi="宋体"/>
          <w:sz w:val="24"/>
          <w:szCs w:val="24"/>
        </w:rPr>
        <w:t>本项目不设置保证金。</w:t>
      </w:r>
    </w:p>
    <w:p>
      <w:pPr>
        <w:spacing w:line="440" w:lineRule="exact"/>
        <w:rPr>
          <w:rFonts w:ascii="宋体" w:hAnsi="宋体"/>
          <w:b/>
          <w:sz w:val="24"/>
        </w:rPr>
      </w:pPr>
      <w:r>
        <w:rPr>
          <w:rFonts w:hint="eastAsia" w:ascii="宋体" w:hAnsi="宋体"/>
          <w:b/>
          <w:sz w:val="24"/>
        </w:rPr>
        <w:t>16. 询价有效期</w:t>
      </w:r>
      <w:bookmarkEnd w:id="27"/>
    </w:p>
    <w:p>
      <w:pPr>
        <w:spacing w:line="460" w:lineRule="exact"/>
        <w:ind w:left="567" w:hanging="567"/>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.1</w:t>
      </w:r>
      <w:r>
        <w:rPr>
          <w:rFonts w:hint="eastAsia" w:ascii="宋体" w:hAnsi="宋体"/>
          <w:sz w:val="24"/>
          <w:szCs w:val="24"/>
        </w:rPr>
        <w:t>询价有效期为自询价之日起不少于“供应商须知前附表”规定的时间保持有效。询价有效期不足的响应文件</w:t>
      </w:r>
      <w:r>
        <w:rPr>
          <w:rFonts w:hint="eastAsia" w:ascii="宋体" w:hAnsi="宋体"/>
          <w:b/>
          <w:sz w:val="24"/>
          <w:szCs w:val="24"/>
        </w:rPr>
        <w:t>被视为无效。</w:t>
      </w:r>
    </w:p>
    <w:p>
      <w:pPr>
        <w:spacing w:line="440" w:lineRule="exact"/>
        <w:rPr>
          <w:rFonts w:ascii="宋体" w:hAnsi="宋体"/>
          <w:sz w:val="24"/>
        </w:rPr>
      </w:pPr>
      <w:bookmarkStart w:id="28" w:name="_Toc262628460"/>
      <w:r>
        <w:rPr>
          <w:rFonts w:hint="eastAsia" w:ascii="宋体" w:hAnsi="宋体"/>
          <w:b/>
          <w:sz w:val="24"/>
        </w:rPr>
        <w:t>17. 响应文件的签署及规定</w:t>
      </w:r>
      <w:bookmarkEnd w:id="28"/>
    </w:p>
    <w:p>
      <w:pPr>
        <w:spacing w:line="440" w:lineRule="exact"/>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.1</w:t>
      </w:r>
      <w:r>
        <w:rPr>
          <w:rFonts w:hint="eastAsia" w:ascii="宋体" w:hAnsi="宋体"/>
          <w:sz w:val="24"/>
          <w:szCs w:val="24"/>
        </w:rPr>
        <w:t xml:space="preserve"> 供应商应准备一份响应文件正本和“供应商须知前附表”规定份数的副本。每套响应文件须清楚地标明“正本”或“副本”。若正本和副本不符，以正本为准。</w:t>
      </w:r>
    </w:p>
    <w:p>
      <w:pPr>
        <w:spacing w:line="460" w:lineRule="exact"/>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w:t>
      </w:r>
      <w:r>
        <w:rPr>
          <w:rFonts w:hint="eastAsia" w:ascii="宋体" w:hAnsi="宋体"/>
          <w:sz w:val="24"/>
          <w:szCs w:val="24"/>
        </w:rPr>
        <w:t>2响应文件的正本必须打印，并按询价通知书的要求签字、签章。副本可采用正本的复印件。</w:t>
      </w:r>
      <w:r>
        <w:rPr>
          <w:rFonts w:hint="eastAsia" w:ascii="宋体" w:hAnsi="宋体"/>
          <w:b/>
          <w:bCs/>
          <w:sz w:val="24"/>
          <w:szCs w:val="24"/>
        </w:rPr>
        <w:t>响应文件正、副本均须胶装成册</w:t>
      </w:r>
      <w:r>
        <w:rPr>
          <w:rFonts w:hint="eastAsia" w:ascii="宋体" w:hAnsi="宋体"/>
          <w:b/>
          <w:sz w:val="24"/>
          <w:szCs w:val="24"/>
        </w:rPr>
        <w:t>。</w:t>
      </w:r>
    </w:p>
    <w:p>
      <w:pPr>
        <w:spacing w:line="440" w:lineRule="exact"/>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.3</w:t>
      </w:r>
      <w:r>
        <w:rPr>
          <w:rFonts w:hint="eastAsia" w:ascii="宋体" w:hAnsi="宋体"/>
          <w:sz w:val="24"/>
          <w:szCs w:val="24"/>
        </w:rPr>
        <w:t xml:space="preserve"> 响应文件不得涂改和增删，如有修改，必须由响应文件签字人签字或盖章。</w:t>
      </w:r>
    </w:p>
    <w:p>
      <w:pPr>
        <w:spacing w:line="440" w:lineRule="exact"/>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.4</w:t>
      </w:r>
      <w:r>
        <w:rPr>
          <w:rFonts w:hint="eastAsia" w:ascii="宋体" w:hAnsi="宋体"/>
          <w:sz w:val="24"/>
          <w:szCs w:val="24"/>
        </w:rPr>
        <w:t xml:space="preserve"> 响应文件因字迹潦草或表达不清所引起的后果由供应商负责。</w:t>
      </w:r>
    </w:p>
    <w:p>
      <w:pPr>
        <w:spacing w:line="440" w:lineRule="exact"/>
        <w:ind w:left="567" w:hanging="567"/>
        <w:rPr>
          <w:rFonts w:ascii="宋体" w:hAnsi="宋体"/>
          <w:sz w:val="16"/>
          <w:szCs w:val="16"/>
        </w:rPr>
      </w:pPr>
      <w:r>
        <w:rPr>
          <w:rFonts w:hint="eastAsia" w:ascii="宋体" w:hAnsi="宋体"/>
          <w:sz w:val="24"/>
          <w:szCs w:val="24"/>
        </w:rPr>
        <w:t>17</w:t>
      </w:r>
      <w:r>
        <w:rPr>
          <w:rFonts w:ascii="宋体" w:hAnsi="宋体"/>
          <w:sz w:val="24"/>
          <w:szCs w:val="24"/>
        </w:rPr>
        <w:t>.</w:t>
      </w:r>
      <w:r>
        <w:rPr>
          <w:rFonts w:hint="eastAsia" w:ascii="宋体" w:hAnsi="宋体"/>
          <w:sz w:val="24"/>
          <w:szCs w:val="24"/>
        </w:rPr>
        <w:t>5 电报、电传、传真形式的响应文件概不接受。</w:t>
      </w:r>
      <w:bookmarkStart w:id="29" w:name="_Toc8253"/>
      <w:bookmarkStart w:id="30" w:name="_Toc287002508"/>
    </w:p>
    <w:p>
      <w:pPr>
        <w:pStyle w:val="5"/>
        <w:adjustRightInd w:val="0"/>
        <w:snapToGrid w:val="0"/>
        <w:spacing w:before="0" w:after="0" w:line="360" w:lineRule="auto"/>
        <w:jc w:val="center"/>
        <w:rPr>
          <w:rFonts w:ascii="宋体" w:hAnsi="宋体" w:eastAsia="宋体"/>
          <w:sz w:val="28"/>
          <w:szCs w:val="28"/>
        </w:rPr>
      </w:pPr>
      <w:r>
        <w:rPr>
          <w:rFonts w:hint="eastAsia" w:ascii="宋体" w:hAnsi="宋体" w:eastAsia="宋体"/>
          <w:sz w:val="28"/>
          <w:szCs w:val="28"/>
        </w:rPr>
        <w:t>五、响应文件的递交</w:t>
      </w:r>
      <w:bookmarkEnd w:id="29"/>
      <w:bookmarkEnd w:id="30"/>
    </w:p>
    <w:p>
      <w:pPr>
        <w:spacing w:line="440" w:lineRule="exact"/>
        <w:rPr>
          <w:rFonts w:ascii="宋体" w:hAnsi="宋体"/>
          <w:b/>
          <w:sz w:val="24"/>
        </w:rPr>
      </w:pPr>
      <w:r>
        <w:rPr>
          <w:rFonts w:hint="eastAsia" w:ascii="宋体" w:hAnsi="宋体"/>
          <w:b/>
          <w:sz w:val="24"/>
        </w:rPr>
        <w:t>18. 响应文件的密封及标记</w:t>
      </w:r>
    </w:p>
    <w:p>
      <w:pPr>
        <w:spacing w:line="440" w:lineRule="exact"/>
        <w:ind w:left="510" w:hanging="510"/>
        <w:rPr>
          <w:rFonts w:ascii="宋体" w:hAnsi="宋体"/>
          <w:sz w:val="24"/>
          <w:szCs w:val="24"/>
        </w:rPr>
      </w:pPr>
      <w:r>
        <w:rPr>
          <w:rFonts w:hint="eastAsia" w:ascii="宋体" w:hAnsi="宋体"/>
          <w:sz w:val="24"/>
          <w:szCs w:val="24"/>
        </w:rPr>
        <w:t>18</w:t>
      </w:r>
      <w:r>
        <w:rPr>
          <w:rFonts w:ascii="宋体" w:hAnsi="宋体"/>
          <w:sz w:val="24"/>
          <w:szCs w:val="24"/>
        </w:rPr>
        <w:t>.1</w:t>
      </w:r>
      <w:r>
        <w:rPr>
          <w:rFonts w:hint="eastAsia" w:ascii="宋体" w:hAnsi="宋体"/>
          <w:sz w:val="24"/>
          <w:szCs w:val="24"/>
        </w:rPr>
        <w:t>供应商应将响应文件正本和“供应商须知前附表”规定的副本分开密封装在单独的信封中，且在信封上标明“正本”“副本”字样。</w:t>
      </w:r>
    </w:p>
    <w:p>
      <w:pPr>
        <w:spacing w:line="440" w:lineRule="exact"/>
        <w:ind w:left="567" w:hanging="567"/>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2 为方便询价，供应商应将报价表单独密封（响应文件正、副本中须附有），并在信封上标明“报价表”字样。询价保证金凭据复印件须装订在响应文件中。</w:t>
      </w:r>
    </w:p>
    <w:p>
      <w:pPr>
        <w:spacing w:line="440" w:lineRule="exact"/>
        <w:ind w:left="600" w:hanging="600" w:hangingChars="250"/>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信封封口处有询价全权代表的签字或单位公章。封皮上注明询价项目名称、项目编号、供应商名称、地址、邮政编码、电话、联系人，并注明“询价时启封”字样。</w:t>
      </w:r>
    </w:p>
    <w:p>
      <w:pPr>
        <w:spacing w:line="440" w:lineRule="exact"/>
        <w:ind w:left="567" w:hanging="567"/>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4如果供应商未按上述要求密封及加写标记，采购代理机构对响应文件的误投和提前启封概不负责。</w:t>
      </w:r>
    </w:p>
    <w:p>
      <w:pPr>
        <w:spacing w:line="440" w:lineRule="exact"/>
        <w:rPr>
          <w:rFonts w:ascii="宋体" w:hAnsi="宋体"/>
          <w:b/>
          <w:sz w:val="24"/>
        </w:rPr>
      </w:pPr>
      <w:r>
        <w:rPr>
          <w:rFonts w:hint="eastAsia" w:ascii="宋体" w:hAnsi="宋体"/>
          <w:b/>
          <w:sz w:val="24"/>
        </w:rPr>
        <w:t>19. 询价截止时间</w:t>
      </w:r>
    </w:p>
    <w:p>
      <w:pPr>
        <w:spacing w:line="440" w:lineRule="exact"/>
        <w:ind w:left="567" w:hanging="567"/>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供应商必须在“第一章 询价邀请”规定的截止时间前，将响应文件密封送达指定地点。</w:t>
      </w:r>
    </w:p>
    <w:p>
      <w:pPr>
        <w:spacing w:line="440" w:lineRule="exact"/>
        <w:rPr>
          <w:rFonts w:ascii="宋体" w:hAnsi="宋体"/>
          <w:b/>
          <w:sz w:val="24"/>
        </w:rPr>
      </w:pPr>
      <w:r>
        <w:rPr>
          <w:rFonts w:hint="eastAsia" w:ascii="宋体" w:hAnsi="宋体"/>
          <w:b/>
          <w:sz w:val="24"/>
        </w:rPr>
        <w:t>20. 迟交的响应文件</w:t>
      </w:r>
    </w:p>
    <w:p>
      <w:pPr>
        <w:spacing w:line="440" w:lineRule="exact"/>
        <w:ind w:left="510" w:hanging="510"/>
        <w:rPr>
          <w:rFonts w:ascii="宋体" w:hAnsi="宋体"/>
          <w:sz w:val="24"/>
          <w:szCs w:val="24"/>
        </w:rPr>
      </w:pPr>
      <w:r>
        <w:rPr>
          <w:rFonts w:hint="eastAsia" w:ascii="宋体" w:hAnsi="宋体"/>
          <w:sz w:val="24"/>
          <w:szCs w:val="24"/>
        </w:rPr>
        <w:t>20</w:t>
      </w:r>
      <w:r>
        <w:rPr>
          <w:rFonts w:ascii="宋体" w:hAnsi="宋体"/>
          <w:sz w:val="24"/>
          <w:szCs w:val="24"/>
        </w:rPr>
        <w:t>.</w:t>
      </w:r>
      <w:r>
        <w:rPr>
          <w:rFonts w:hint="eastAsia" w:ascii="宋体" w:hAnsi="宋体"/>
          <w:sz w:val="24"/>
          <w:szCs w:val="24"/>
        </w:rPr>
        <w:t>1在响应文件递交截止时间以后送达的响应文件，采购代理机构将拒绝接收。</w:t>
      </w:r>
    </w:p>
    <w:p>
      <w:pPr>
        <w:spacing w:line="440" w:lineRule="exact"/>
        <w:rPr>
          <w:rFonts w:ascii="宋体" w:hAnsi="宋体"/>
          <w:b/>
          <w:sz w:val="24"/>
        </w:rPr>
      </w:pPr>
      <w:r>
        <w:rPr>
          <w:rFonts w:hint="eastAsia" w:ascii="宋体" w:hAnsi="宋体"/>
          <w:b/>
          <w:sz w:val="24"/>
        </w:rPr>
        <w:t>21. 响应文件的补充、修改或撤回</w:t>
      </w:r>
    </w:p>
    <w:p>
      <w:pPr>
        <w:spacing w:line="460" w:lineRule="exact"/>
        <w:ind w:left="600" w:hanging="600" w:hangingChars="250"/>
        <w:rPr>
          <w:rFonts w:ascii="宋体" w:hAnsi="宋体"/>
          <w:sz w:val="24"/>
          <w:szCs w:val="24"/>
        </w:rPr>
      </w:pPr>
      <w:r>
        <w:rPr>
          <w:rFonts w:hint="eastAsia" w:ascii="宋体" w:hAnsi="宋体"/>
          <w:sz w:val="24"/>
          <w:szCs w:val="24"/>
        </w:rPr>
        <w:t>21</w:t>
      </w:r>
      <w:r>
        <w:rPr>
          <w:rFonts w:ascii="宋体" w:hAnsi="宋体"/>
          <w:sz w:val="24"/>
          <w:szCs w:val="24"/>
        </w:rPr>
        <w:t>.</w:t>
      </w:r>
      <w:r>
        <w:rPr>
          <w:rFonts w:hint="eastAsia" w:ascii="宋体" w:hAnsi="宋体"/>
          <w:sz w:val="24"/>
          <w:szCs w:val="24"/>
        </w:rPr>
        <w:t>1</w:t>
      </w:r>
      <w:r>
        <w:rPr>
          <w:rFonts w:ascii="宋体" w:hAnsi="宋体"/>
          <w:sz w:val="24"/>
          <w:szCs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pPr>
        <w:spacing w:line="440" w:lineRule="exact"/>
        <w:ind w:left="567" w:hanging="567"/>
        <w:rPr>
          <w:rFonts w:ascii="宋体" w:hAnsi="宋体"/>
          <w:sz w:val="24"/>
          <w:szCs w:val="24"/>
        </w:rPr>
      </w:pPr>
      <w:r>
        <w:rPr>
          <w:rFonts w:hint="eastAsia" w:ascii="宋体" w:hAnsi="宋体"/>
          <w:sz w:val="24"/>
          <w:szCs w:val="24"/>
        </w:rPr>
        <w:t>21.2从响应文件递交截止期至询价有效期期满这段时间内，供应商不得撤回其响应文件，否则将不予退还其交纳的询价保证金。</w:t>
      </w:r>
      <w:bookmarkStart w:id="31" w:name="_Toc287002509"/>
    </w:p>
    <w:p>
      <w:pPr>
        <w:pStyle w:val="5"/>
        <w:spacing w:before="0" w:after="0" w:line="440" w:lineRule="exact"/>
        <w:ind w:firstLine="4188" w:firstLineChars="1490"/>
        <w:rPr>
          <w:rFonts w:ascii="宋体" w:hAnsi="宋体" w:eastAsia="宋体"/>
          <w:sz w:val="28"/>
          <w:szCs w:val="28"/>
        </w:rPr>
      </w:pPr>
      <w:bookmarkStart w:id="32" w:name="_Toc6826"/>
      <w:r>
        <w:rPr>
          <w:rFonts w:hint="eastAsia" w:ascii="宋体" w:hAnsi="宋体" w:eastAsia="宋体"/>
          <w:sz w:val="28"/>
          <w:szCs w:val="28"/>
        </w:rPr>
        <w:t>六、</w:t>
      </w:r>
      <w:bookmarkEnd w:id="31"/>
      <w:r>
        <w:rPr>
          <w:rFonts w:hint="eastAsia" w:ascii="宋体" w:hAnsi="宋体" w:eastAsia="宋体"/>
          <w:sz w:val="28"/>
          <w:szCs w:val="28"/>
        </w:rPr>
        <w:t>询价与评审</w:t>
      </w:r>
      <w:bookmarkEnd w:id="32"/>
    </w:p>
    <w:p>
      <w:pPr>
        <w:spacing w:line="440" w:lineRule="exact"/>
        <w:rPr>
          <w:rFonts w:ascii="宋体" w:hAnsi="宋体"/>
          <w:b/>
          <w:sz w:val="24"/>
        </w:rPr>
      </w:pPr>
      <w:bookmarkStart w:id="33" w:name="_Toc262628626"/>
      <w:bookmarkStart w:id="34" w:name="_Toc192386816"/>
      <w:r>
        <w:rPr>
          <w:rFonts w:hint="eastAsia" w:ascii="宋体" w:hAnsi="宋体"/>
          <w:b/>
          <w:sz w:val="24"/>
        </w:rPr>
        <w:t>22. 公开报价</w:t>
      </w:r>
    </w:p>
    <w:p>
      <w:pPr>
        <w:spacing w:line="440" w:lineRule="exact"/>
        <w:ind w:left="480" w:hanging="480" w:hangingChars="200"/>
        <w:rPr>
          <w:rFonts w:ascii="宋体" w:hAnsi="宋体"/>
          <w:sz w:val="24"/>
          <w:szCs w:val="24"/>
        </w:rPr>
      </w:pPr>
      <w:r>
        <w:rPr>
          <w:rFonts w:hint="eastAsia" w:ascii="宋体" w:hAnsi="宋体"/>
          <w:sz w:val="24"/>
          <w:szCs w:val="24"/>
        </w:rPr>
        <w:t>22</w:t>
      </w:r>
      <w:r>
        <w:rPr>
          <w:rFonts w:ascii="宋体" w:hAnsi="宋体"/>
          <w:sz w:val="24"/>
          <w:szCs w:val="24"/>
        </w:rPr>
        <w:t>.</w:t>
      </w:r>
      <w:r>
        <w:rPr>
          <w:rFonts w:hint="eastAsia" w:ascii="宋体" w:hAnsi="宋体"/>
          <w:sz w:val="24"/>
          <w:szCs w:val="24"/>
        </w:rPr>
        <w:t>1采购代理机构在“第一章 询价邀请”中规定的时间、地点主持公开报价。公开报价时邀请所有供应商参加。</w:t>
      </w:r>
    </w:p>
    <w:p>
      <w:pPr>
        <w:spacing w:line="460" w:lineRule="exact"/>
        <w:ind w:left="567" w:hanging="567"/>
        <w:rPr>
          <w:rFonts w:ascii="宋体" w:hAnsi="宋体"/>
          <w:b/>
          <w:sz w:val="24"/>
          <w:szCs w:val="24"/>
        </w:rPr>
      </w:pPr>
      <w:r>
        <w:rPr>
          <w:rFonts w:hint="eastAsia" w:ascii="宋体" w:hAnsi="宋体"/>
          <w:sz w:val="24"/>
          <w:szCs w:val="24"/>
        </w:rPr>
        <w:t>22.2</w:t>
      </w:r>
      <w:r>
        <w:rPr>
          <w:rFonts w:hint="eastAsia" w:ascii="宋体" w:hAnsi="宋体"/>
          <w:b/>
          <w:sz w:val="24"/>
        </w:rPr>
        <w:t>响应供应商在有关人员的监督下，在询价现场检查响应文件的密封情况并签字确认</w:t>
      </w:r>
      <w:r>
        <w:rPr>
          <w:rFonts w:hint="eastAsia" w:ascii="宋体" w:hAnsi="宋体"/>
          <w:b/>
          <w:sz w:val="24"/>
          <w:szCs w:val="24"/>
        </w:rPr>
        <w:t>，确认无误后，代理机构按</w:t>
      </w:r>
      <w:r>
        <w:rPr>
          <w:rFonts w:hint="eastAsia" w:ascii="宋体" w:hAnsi="宋体"/>
          <w:b/>
          <w:sz w:val="24"/>
          <w:szCs w:val="24"/>
          <w:lang w:val="en-GB"/>
        </w:rPr>
        <w:t>递交</w:t>
      </w:r>
      <w:r>
        <w:rPr>
          <w:rFonts w:hint="eastAsia" w:ascii="宋体" w:hAnsi="宋体"/>
          <w:b/>
          <w:sz w:val="24"/>
          <w:szCs w:val="24"/>
        </w:rPr>
        <w:t>响应</w:t>
      </w:r>
      <w:r>
        <w:rPr>
          <w:rFonts w:hint="eastAsia" w:ascii="宋体" w:hAnsi="宋体"/>
          <w:b/>
          <w:sz w:val="24"/>
          <w:szCs w:val="24"/>
          <w:lang w:val="en-GB"/>
        </w:rPr>
        <w:t>文件的顺序</w:t>
      </w:r>
      <w:r>
        <w:rPr>
          <w:rFonts w:hint="eastAsia" w:ascii="宋体" w:hAnsi="宋体"/>
          <w:b/>
          <w:sz w:val="24"/>
          <w:szCs w:val="24"/>
        </w:rPr>
        <w:t>拆封并公开报价。</w:t>
      </w:r>
    </w:p>
    <w:p>
      <w:pPr>
        <w:spacing w:line="440" w:lineRule="exact"/>
        <w:ind w:left="480" w:hanging="480" w:hangingChars="200"/>
        <w:rPr>
          <w:rFonts w:ascii="宋体" w:hAnsi="宋体"/>
          <w:sz w:val="24"/>
          <w:szCs w:val="24"/>
        </w:rPr>
      </w:pPr>
      <w:r>
        <w:rPr>
          <w:rFonts w:hint="eastAsia" w:ascii="宋体" w:hAnsi="宋体"/>
          <w:sz w:val="24"/>
          <w:szCs w:val="24"/>
        </w:rPr>
        <w:t>22.3公开报价时，采购代理机构将宣读供应商名称、总报价、服务期、服务地点、报价声明以及采购代理机构认为合适的其他内容。采购代理机构将做报价记录，只有公开报价时唱出的报价声明，在评审时才予以考虑。在公开报价时没有启封和宣读的响应文件，在评审时将不予考虑。</w:t>
      </w:r>
    </w:p>
    <w:p>
      <w:pPr>
        <w:spacing w:line="460" w:lineRule="exact"/>
        <w:ind w:left="567" w:hanging="567"/>
        <w:rPr>
          <w:rFonts w:ascii="宋体" w:hAnsi="宋体"/>
          <w:b/>
          <w:sz w:val="24"/>
          <w:szCs w:val="24"/>
        </w:rPr>
      </w:pPr>
      <w:r>
        <w:rPr>
          <w:rFonts w:hint="eastAsia" w:ascii="宋体" w:hAnsi="宋体"/>
          <w:b/>
          <w:sz w:val="24"/>
          <w:szCs w:val="24"/>
        </w:rPr>
        <w:t>23. 成立询价小组</w:t>
      </w:r>
    </w:p>
    <w:p>
      <w:pPr>
        <w:spacing w:line="440" w:lineRule="exact"/>
        <w:ind w:left="540" w:hanging="540" w:hangingChars="225"/>
        <w:rPr>
          <w:rFonts w:ascii="宋体" w:hAnsi="宋体"/>
          <w:sz w:val="24"/>
          <w:szCs w:val="24"/>
          <w:lang w:val="en-GB"/>
        </w:rPr>
      </w:pPr>
      <w:r>
        <w:rPr>
          <w:rFonts w:hint="eastAsia" w:ascii="宋体" w:hAnsi="宋体"/>
          <w:sz w:val="24"/>
          <w:szCs w:val="24"/>
        </w:rPr>
        <w:t>23.1 评审</w:t>
      </w:r>
      <w:r>
        <w:rPr>
          <w:rFonts w:hint="eastAsia" w:ascii="宋体" w:hAnsi="宋体"/>
          <w:sz w:val="24"/>
          <w:szCs w:val="24"/>
          <w:lang w:val="en-GB"/>
        </w:rPr>
        <w:t>工作由招标代理公司组织，采购方派代表监督。</w:t>
      </w:r>
    </w:p>
    <w:p>
      <w:pPr>
        <w:spacing w:line="460" w:lineRule="exact"/>
        <w:ind w:left="567" w:hanging="567"/>
        <w:rPr>
          <w:rFonts w:ascii="宋体" w:hAnsi="宋体"/>
          <w:b/>
          <w:sz w:val="24"/>
          <w:szCs w:val="24"/>
        </w:rPr>
      </w:pPr>
      <w:r>
        <w:rPr>
          <w:rFonts w:hint="eastAsia" w:ascii="宋体" w:hAnsi="宋体"/>
          <w:b/>
          <w:sz w:val="24"/>
          <w:szCs w:val="24"/>
        </w:rPr>
        <w:t>24. 响应文件的初审</w:t>
      </w:r>
    </w:p>
    <w:p>
      <w:pPr>
        <w:spacing w:line="440" w:lineRule="exact"/>
        <w:rPr>
          <w:rFonts w:ascii="宋体" w:hAnsi="宋体"/>
          <w:sz w:val="24"/>
          <w:szCs w:val="24"/>
        </w:rPr>
      </w:pPr>
      <w:r>
        <w:rPr>
          <w:rFonts w:hint="eastAsia" w:ascii="宋体" w:hAnsi="宋体"/>
          <w:sz w:val="24"/>
          <w:szCs w:val="24"/>
        </w:rPr>
        <w:t>24.1响应文件的初审分为</w:t>
      </w:r>
    </w:p>
    <w:p>
      <w:pPr>
        <w:spacing w:line="440" w:lineRule="exact"/>
        <w:ind w:left="600" w:hanging="600" w:hangingChars="250"/>
        <w:rPr>
          <w:rFonts w:ascii="宋体" w:hAnsi="宋体"/>
          <w:sz w:val="24"/>
          <w:szCs w:val="24"/>
        </w:rPr>
      </w:pPr>
      <w:r>
        <w:rPr>
          <w:rFonts w:hint="eastAsia" w:ascii="宋体" w:hAnsi="宋体"/>
          <w:sz w:val="24"/>
          <w:szCs w:val="24"/>
        </w:rPr>
        <w:t>（1）资格性检查。依据法律法规和询价通知书的规定，对响应文件中的资格证明、询价保证金等进行审查，以确定供应商是否具备询价资格。</w:t>
      </w:r>
    </w:p>
    <w:p>
      <w:pPr>
        <w:spacing w:line="440" w:lineRule="exact"/>
        <w:ind w:left="600" w:hanging="600" w:hangingChars="250"/>
        <w:rPr>
          <w:rFonts w:ascii="宋体" w:hAnsi="宋体"/>
          <w:sz w:val="24"/>
          <w:szCs w:val="24"/>
        </w:rPr>
      </w:pPr>
      <w:r>
        <w:rPr>
          <w:rFonts w:hint="eastAsia" w:ascii="宋体" w:hAnsi="宋体"/>
          <w:sz w:val="24"/>
          <w:szCs w:val="24"/>
        </w:rPr>
        <w:t>（2）符合性检查。依据询价通知书的规定，从响应文件的有效性、完整性和对询价通知书的响应程度、有无计算错误进行审查，以确定是否对询价通知书的实质性要求做出响应。</w:t>
      </w:r>
    </w:p>
    <w:p>
      <w:pPr>
        <w:spacing w:line="460" w:lineRule="exact"/>
        <w:ind w:left="567" w:hanging="567"/>
        <w:rPr>
          <w:rFonts w:ascii="宋体" w:hAnsi="宋体"/>
          <w:sz w:val="24"/>
          <w:szCs w:val="24"/>
        </w:rPr>
      </w:pPr>
      <w:r>
        <w:rPr>
          <w:rFonts w:hint="eastAsia" w:ascii="宋体" w:hAnsi="宋体"/>
          <w:sz w:val="24"/>
          <w:szCs w:val="24"/>
        </w:rPr>
        <w:t>24</w:t>
      </w:r>
      <w:r>
        <w:rPr>
          <w:rFonts w:ascii="宋体" w:hAnsi="宋体"/>
          <w:sz w:val="24"/>
          <w:szCs w:val="24"/>
        </w:rPr>
        <w:t>.</w:t>
      </w:r>
      <w:r>
        <w:rPr>
          <w:rFonts w:hint="eastAsia" w:ascii="宋体" w:hAnsi="宋体"/>
          <w:sz w:val="24"/>
          <w:szCs w:val="24"/>
        </w:rPr>
        <w:t>2初审中，算术计算错误将按以下方法更正。</w:t>
      </w:r>
    </w:p>
    <w:p>
      <w:pPr>
        <w:spacing w:line="440" w:lineRule="exact"/>
        <w:ind w:left="1078" w:hanging="1077" w:hangingChars="449"/>
        <w:rPr>
          <w:rFonts w:ascii="宋体" w:hAnsi="宋体"/>
          <w:sz w:val="24"/>
          <w:szCs w:val="24"/>
        </w:rPr>
      </w:pPr>
      <w:r>
        <w:rPr>
          <w:rFonts w:hint="eastAsia" w:ascii="宋体" w:hAnsi="宋体"/>
          <w:sz w:val="24"/>
          <w:szCs w:val="24"/>
        </w:rPr>
        <w:t>（1）如果报价表内容与响应文件中分项报价表内容不一致的，以报价表为准。</w:t>
      </w:r>
    </w:p>
    <w:p>
      <w:pPr>
        <w:spacing w:line="440" w:lineRule="exact"/>
        <w:ind w:left="540" w:hanging="540" w:hangingChars="225"/>
        <w:rPr>
          <w:rFonts w:ascii="宋体" w:hAnsi="宋体"/>
          <w:sz w:val="24"/>
          <w:szCs w:val="24"/>
        </w:rPr>
      </w:pPr>
      <w:r>
        <w:rPr>
          <w:rFonts w:hint="eastAsia" w:ascii="宋体" w:hAnsi="宋体"/>
          <w:sz w:val="24"/>
          <w:szCs w:val="24"/>
        </w:rPr>
        <w:t>（2）响应文件的大写金额和小写金额不一致的，以大写金额为准。</w:t>
      </w:r>
    </w:p>
    <w:p>
      <w:pPr>
        <w:spacing w:line="440" w:lineRule="exact"/>
        <w:ind w:left="540" w:hanging="540" w:hangingChars="225"/>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）总价金额与按单价汇总金额不一致的，以单价金额计算结果为准。</w:t>
      </w:r>
    </w:p>
    <w:p>
      <w:pPr>
        <w:spacing w:line="440" w:lineRule="exact"/>
        <w:ind w:left="540" w:hanging="540" w:hangingChars="225"/>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）单价金额小数点有明显错位的，应以总价为准，并修改单价。</w:t>
      </w:r>
    </w:p>
    <w:p>
      <w:pPr>
        <w:spacing w:line="420" w:lineRule="exact"/>
        <w:ind w:left="598" w:leftChars="285"/>
        <w:jc w:val="left"/>
        <w:rPr>
          <w:rFonts w:ascii="宋体" w:hAnsi="宋体"/>
          <w:bCs/>
          <w:sz w:val="24"/>
          <w:szCs w:val="24"/>
        </w:rPr>
      </w:pPr>
      <w:r>
        <w:rPr>
          <w:rFonts w:hint="eastAsia" w:ascii="宋体" w:hAnsi="宋体"/>
          <w:bCs/>
          <w:sz w:val="24"/>
          <w:szCs w:val="24"/>
        </w:rPr>
        <w:t>同时出现两种以上不一致的，按照前款规定的顺序修正。修正后的报价按照供应商的澄清、说明或者补正应当采用书面形式，并加盖公章，或者由法定代表人或其授权的代表签字。供应商的澄清、说明或者补正不得超出询价通知书的范围或者改变响应文件的实质性内容的规定。</w:t>
      </w:r>
      <w:r>
        <w:rPr>
          <w:rFonts w:hint="eastAsia" w:ascii="宋体" w:hAnsi="宋体"/>
          <w:sz w:val="24"/>
          <w:szCs w:val="24"/>
        </w:rPr>
        <w:t>如果供应商不同意对其错误的更正，其报价将作无效报价处理。</w:t>
      </w:r>
    </w:p>
    <w:p>
      <w:pPr>
        <w:spacing w:line="440" w:lineRule="exact"/>
        <w:ind w:left="540" w:hanging="540" w:hangingChars="225"/>
        <w:rPr>
          <w:rFonts w:ascii="宋体" w:hAnsi="宋体"/>
          <w:sz w:val="24"/>
          <w:szCs w:val="24"/>
        </w:rPr>
      </w:pPr>
      <w:r>
        <w:rPr>
          <w:rFonts w:hint="eastAsia" w:ascii="宋体" w:hAnsi="宋体"/>
          <w:sz w:val="24"/>
          <w:szCs w:val="24"/>
        </w:rPr>
        <w:t>24.3询价小组可以允许响应文件中存在不构成实质性偏差的不正规、不一致或不规范，但不能损害或影响任何供应商的相对排序。</w:t>
      </w:r>
    </w:p>
    <w:p>
      <w:pPr>
        <w:spacing w:line="460" w:lineRule="exact"/>
        <w:ind w:left="567" w:hanging="567"/>
        <w:rPr>
          <w:rFonts w:ascii="宋体" w:hAnsi="宋体"/>
          <w:sz w:val="24"/>
          <w:szCs w:val="24"/>
        </w:rPr>
      </w:pPr>
      <w:r>
        <w:rPr>
          <w:rFonts w:hint="eastAsia" w:ascii="宋体" w:hAnsi="宋体"/>
          <w:sz w:val="24"/>
          <w:szCs w:val="24"/>
        </w:rPr>
        <w:t>24.4 实质上没有响应询价通知书要求的响应文件</w:t>
      </w:r>
      <w:r>
        <w:rPr>
          <w:rFonts w:hint="eastAsia" w:ascii="宋体" w:hAnsi="宋体"/>
          <w:b/>
          <w:sz w:val="24"/>
          <w:szCs w:val="24"/>
        </w:rPr>
        <w:t>被视为无效</w:t>
      </w:r>
      <w:r>
        <w:rPr>
          <w:rFonts w:hint="eastAsia" w:ascii="宋体" w:hAnsi="宋体"/>
          <w:sz w:val="24"/>
          <w:szCs w:val="24"/>
        </w:rPr>
        <w:t>。供应商不得通过修正或撤消不合要求的偏离或保留从而使响应文件成为实质上响应的响应文件。如发生下列情况之一的，其响应文件</w:t>
      </w:r>
      <w:r>
        <w:rPr>
          <w:rFonts w:hint="eastAsia" w:ascii="宋体" w:hAnsi="宋体"/>
          <w:b/>
          <w:sz w:val="24"/>
          <w:szCs w:val="24"/>
        </w:rPr>
        <w:t>被视为无效</w:t>
      </w:r>
    </w:p>
    <w:p>
      <w:pPr>
        <w:numPr>
          <w:ilvl w:val="0"/>
          <w:numId w:val="1"/>
        </w:numPr>
        <w:spacing w:line="460" w:lineRule="exact"/>
        <w:rPr>
          <w:rFonts w:ascii="宋体" w:hAnsi="宋体"/>
          <w:sz w:val="24"/>
          <w:szCs w:val="24"/>
        </w:rPr>
      </w:pPr>
      <w:r>
        <w:rPr>
          <w:rFonts w:hint="eastAsia" w:ascii="宋体" w:hAnsi="宋体"/>
          <w:sz w:val="24"/>
          <w:szCs w:val="24"/>
        </w:rPr>
        <w:t>未提交询价响应书的；</w:t>
      </w:r>
    </w:p>
    <w:p>
      <w:pPr>
        <w:numPr>
          <w:ilvl w:val="0"/>
          <w:numId w:val="1"/>
        </w:numPr>
        <w:spacing w:line="460" w:lineRule="exact"/>
        <w:rPr>
          <w:rFonts w:ascii="宋体" w:hAnsi="宋体"/>
          <w:sz w:val="24"/>
          <w:szCs w:val="24"/>
        </w:rPr>
      </w:pPr>
      <w:r>
        <w:rPr>
          <w:rFonts w:hint="eastAsia" w:ascii="宋体" w:hAnsi="宋体"/>
          <w:sz w:val="24"/>
          <w:szCs w:val="24"/>
        </w:rPr>
        <w:t>未提交报价表、分项报价表或分项报价表中未列出分项报价的；</w:t>
      </w:r>
    </w:p>
    <w:p>
      <w:pPr>
        <w:numPr>
          <w:ilvl w:val="0"/>
          <w:numId w:val="1"/>
        </w:numPr>
        <w:spacing w:line="460" w:lineRule="exact"/>
        <w:rPr>
          <w:rFonts w:ascii="宋体" w:hAnsi="宋体"/>
          <w:sz w:val="24"/>
          <w:szCs w:val="24"/>
        </w:rPr>
      </w:pPr>
      <w:r>
        <w:rPr>
          <w:rFonts w:hint="eastAsia" w:ascii="宋体" w:hAnsi="宋体"/>
          <w:sz w:val="24"/>
          <w:szCs w:val="24"/>
        </w:rPr>
        <w:t>提交了可调整报价的；</w:t>
      </w:r>
    </w:p>
    <w:p>
      <w:pPr>
        <w:numPr>
          <w:ilvl w:val="0"/>
          <w:numId w:val="1"/>
        </w:numPr>
        <w:spacing w:line="460" w:lineRule="exact"/>
        <w:rPr>
          <w:rFonts w:ascii="宋体" w:hAnsi="宋体"/>
          <w:sz w:val="24"/>
          <w:szCs w:val="24"/>
        </w:rPr>
      </w:pPr>
      <w:r>
        <w:rPr>
          <w:rFonts w:hint="eastAsia" w:ascii="宋体" w:hAnsi="宋体"/>
          <w:sz w:val="24"/>
          <w:szCs w:val="24"/>
        </w:rPr>
        <w:t>供应商未提交询价保证金或金额不足，询价保证金形式不符合询价通知书要求的；</w:t>
      </w:r>
    </w:p>
    <w:p>
      <w:pPr>
        <w:numPr>
          <w:ilvl w:val="0"/>
          <w:numId w:val="1"/>
        </w:numPr>
        <w:spacing w:line="460" w:lineRule="exact"/>
        <w:rPr>
          <w:rFonts w:ascii="宋体" w:hAnsi="宋体"/>
          <w:sz w:val="24"/>
          <w:szCs w:val="24"/>
        </w:rPr>
      </w:pPr>
      <w:r>
        <w:rPr>
          <w:rFonts w:hint="eastAsia" w:ascii="宋体" w:hAnsi="宋体"/>
          <w:sz w:val="24"/>
          <w:szCs w:val="24"/>
        </w:rPr>
        <w:t>未按询价通知书“第四章 响应文件格式”的规定提供资格、资信证明文件；</w:t>
      </w:r>
    </w:p>
    <w:p>
      <w:pPr>
        <w:numPr>
          <w:ilvl w:val="0"/>
          <w:numId w:val="1"/>
        </w:numPr>
        <w:spacing w:line="440" w:lineRule="exact"/>
        <w:rPr>
          <w:rFonts w:ascii="宋体" w:hAnsi="宋体"/>
          <w:sz w:val="24"/>
          <w:szCs w:val="24"/>
        </w:rPr>
      </w:pPr>
      <w:r>
        <w:rPr>
          <w:rFonts w:hint="eastAsia" w:ascii="宋体" w:hAnsi="宋体"/>
          <w:sz w:val="24"/>
          <w:szCs w:val="24"/>
        </w:rPr>
        <w:t>未按询价通知书要求加盖单位公章，法人代表授权书没有法定代表人签字（签章）或签字（签章）人没有法定代表人有效委托的；</w:t>
      </w:r>
    </w:p>
    <w:p>
      <w:pPr>
        <w:spacing w:line="460" w:lineRule="exact"/>
        <w:ind w:left="600" w:firstLine="24"/>
        <w:rPr>
          <w:rFonts w:ascii="宋体" w:hAnsi="宋体"/>
          <w:sz w:val="24"/>
          <w:szCs w:val="24"/>
        </w:rPr>
      </w:pPr>
      <w:r>
        <w:rPr>
          <w:rFonts w:hint="eastAsia" w:ascii="宋体" w:hAnsi="宋体"/>
          <w:sz w:val="24"/>
          <w:szCs w:val="24"/>
        </w:rPr>
        <w:t>7）询价通知书规定为国产产品而提供的是进口产品的；</w:t>
      </w:r>
    </w:p>
    <w:p>
      <w:pPr>
        <w:spacing w:line="460" w:lineRule="exact"/>
        <w:ind w:left="600" w:firstLine="24"/>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 xml:space="preserve"> 询价有效期不足的；</w:t>
      </w:r>
    </w:p>
    <w:p>
      <w:pPr>
        <w:spacing w:line="460" w:lineRule="exact"/>
        <w:ind w:left="600" w:firstLine="24"/>
        <w:rPr>
          <w:rFonts w:ascii="宋体" w:hAnsi="宋体"/>
          <w:sz w:val="24"/>
          <w:szCs w:val="24"/>
        </w:rPr>
      </w:pPr>
      <w:r>
        <w:rPr>
          <w:rFonts w:hint="eastAsia" w:ascii="宋体" w:hAnsi="宋体"/>
          <w:sz w:val="24"/>
          <w:szCs w:val="24"/>
        </w:rPr>
        <w:t>9)服务要求中的响应与事实不符或虚假响应的；</w:t>
      </w:r>
    </w:p>
    <w:p>
      <w:pPr>
        <w:spacing w:line="460" w:lineRule="exact"/>
        <w:ind w:left="600" w:firstLine="24"/>
        <w:rPr>
          <w:rFonts w:ascii="宋体" w:hAnsi="宋体"/>
          <w:sz w:val="24"/>
          <w:szCs w:val="24"/>
        </w:rPr>
      </w:pPr>
      <w:r>
        <w:rPr>
          <w:rFonts w:hint="eastAsia" w:ascii="宋体" w:hAnsi="宋体"/>
          <w:sz w:val="24"/>
          <w:szCs w:val="24"/>
        </w:rPr>
        <w:t>10)超过了采购项目预算或最高限价的；</w:t>
      </w:r>
    </w:p>
    <w:p>
      <w:pPr>
        <w:spacing w:line="460" w:lineRule="exact"/>
        <w:ind w:left="659" w:leftChars="314"/>
        <w:rPr>
          <w:rFonts w:ascii="宋体" w:hAnsi="宋体"/>
          <w:sz w:val="24"/>
          <w:szCs w:val="24"/>
          <w:lang w:val="en-GB"/>
        </w:rPr>
      </w:pPr>
      <w:r>
        <w:rPr>
          <w:rFonts w:hint="eastAsia" w:ascii="宋体" w:hAnsi="宋体"/>
          <w:sz w:val="24"/>
          <w:szCs w:val="24"/>
        </w:rPr>
        <w:t>11）询价通知书规定的其他响应无效条款。</w:t>
      </w:r>
    </w:p>
    <w:p>
      <w:pPr>
        <w:spacing w:line="440" w:lineRule="exact"/>
        <w:ind w:left="600" w:hanging="600" w:hangingChars="250"/>
        <w:rPr>
          <w:rFonts w:ascii="宋体" w:hAnsi="宋体"/>
          <w:sz w:val="24"/>
          <w:szCs w:val="24"/>
        </w:rPr>
      </w:pPr>
      <w:r>
        <w:rPr>
          <w:rFonts w:hint="eastAsia" w:ascii="宋体" w:hAnsi="宋体"/>
          <w:sz w:val="24"/>
          <w:szCs w:val="24"/>
        </w:rPr>
        <w:t>24.5询价小组对响应文件的判定，只依据响应文件内容本身，而不依据外部的证据。</w:t>
      </w:r>
    </w:p>
    <w:p>
      <w:pPr>
        <w:spacing w:line="440" w:lineRule="exact"/>
        <w:rPr>
          <w:rFonts w:ascii="宋体" w:hAnsi="宋体"/>
          <w:b/>
          <w:sz w:val="24"/>
          <w:szCs w:val="24"/>
        </w:rPr>
      </w:pPr>
      <w:r>
        <w:rPr>
          <w:rFonts w:hint="eastAsia" w:ascii="宋体" w:hAnsi="宋体"/>
          <w:b/>
          <w:sz w:val="24"/>
          <w:szCs w:val="24"/>
        </w:rPr>
        <w:t>25. 响应文件的澄清</w:t>
      </w:r>
    </w:p>
    <w:p>
      <w:pPr>
        <w:spacing w:line="460" w:lineRule="exact"/>
        <w:ind w:left="567" w:hanging="567"/>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.1</w:t>
      </w:r>
      <w:r>
        <w:rPr>
          <w:rFonts w:hint="eastAsia" w:ascii="宋体" w:hAnsi="宋体"/>
          <w:sz w:val="24"/>
          <w:szCs w:val="24"/>
        </w:rPr>
        <w:t>在评审期间，询价小组可要求供应商对其响应文件进行澄清，但澄清不得对响应文件报价等实质内容作任何修改。有关澄清的要求和答复均应以书面形式提交，供应商的澄清、说明书面材料，由其授权的代表签字。</w:t>
      </w:r>
    </w:p>
    <w:p>
      <w:pPr>
        <w:spacing w:line="440" w:lineRule="exact"/>
        <w:rPr>
          <w:rFonts w:ascii="宋体" w:hAnsi="宋体"/>
          <w:b/>
          <w:sz w:val="24"/>
          <w:szCs w:val="24"/>
        </w:rPr>
      </w:pPr>
      <w:r>
        <w:rPr>
          <w:rFonts w:hint="eastAsia" w:ascii="宋体" w:hAnsi="宋体"/>
          <w:b/>
          <w:sz w:val="24"/>
          <w:szCs w:val="24"/>
        </w:rPr>
        <w:t>26. 响应文件的评价与比较</w:t>
      </w:r>
    </w:p>
    <w:p>
      <w:pPr>
        <w:spacing w:line="440" w:lineRule="exact"/>
        <w:ind w:left="567" w:hanging="567"/>
        <w:rPr>
          <w:rFonts w:ascii="宋体" w:hAns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.1</w:t>
      </w:r>
      <w:r>
        <w:rPr>
          <w:rFonts w:hint="eastAsia" w:ascii="宋体" w:hAnsi="宋体"/>
          <w:sz w:val="24"/>
          <w:szCs w:val="24"/>
        </w:rPr>
        <w:t>询价小组按照询价通知书中的评审方法和评审标准，对资格性检查和符合性检查合格的响应文件进行商务和技术评估，综合比较与评价。</w:t>
      </w:r>
    </w:p>
    <w:p>
      <w:pPr>
        <w:spacing w:line="440" w:lineRule="exact"/>
        <w:rPr>
          <w:rFonts w:ascii="宋体" w:hAnsi="宋体"/>
          <w:b/>
          <w:sz w:val="24"/>
          <w:szCs w:val="24"/>
        </w:rPr>
      </w:pPr>
      <w:bookmarkStart w:id="35" w:name="_Toc286758337"/>
      <w:r>
        <w:rPr>
          <w:rFonts w:hint="eastAsia" w:ascii="宋体" w:hAnsi="宋体"/>
          <w:b/>
          <w:sz w:val="24"/>
          <w:szCs w:val="24"/>
        </w:rPr>
        <w:t xml:space="preserve">27. </w:t>
      </w:r>
      <w:bookmarkStart w:id="36" w:name="_Toc262628248"/>
      <w:r>
        <w:rPr>
          <w:rFonts w:hint="eastAsia" w:ascii="宋体" w:hAnsi="宋体"/>
          <w:b/>
          <w:sz w:val="24"/>
          <w:szCs w:val="24"/>
        </w:rPr>
        <w:t>与询价小组的接触</w:t>
      </w:r>
      <w:bookmarkEnd w:id="35"/>
      <w:bookmarkEnd w:id="36"/>
    </w:p>
    <w:p>
      <w:pPr>
        <w:spacing w:line="440" w:lineRule="exact"/>
        <w:ind w:left="480" w:hanging="480" w:hangingChars="200"/>
        <w:rPr>
          <w:rFonts w:ascii="宋体" w:hAnsi="宋体"/>
          <w:bCs/>
          <w:sz w:val="24"/>
          <w:szCs w:val="24"/>
        </w:rPr>
      </w:pPr>
      <w:r>
        <w:rPr>
          <w:rFonts w:hint="eastAsia" w:ascii="宋体" w:hAnsi="宋体"/>
          <w:bCs/>
          <w:sz w:val="24"/>
          <w:szCs w:val="24"/>
        </w:rPr>
        <w:t>27</w:t>
      </w:r>
      <w:r>
        <w:rPr>
          <w:rFonts w:ascii="宋体" w:hAnsi="宋体"/>
          <w:bCs/>
          <w:sz w:val="24"/>
          <w:szCs w:val="24"/>
        </w:rPr>
        <w:t xml:space="preserve">.1 </w:t>
      </w:r>
      <w:r>
        <w:rPr>
          <w:rFonts w:hint="eastAsia" w:ascii="宋体" w:hAnsi="宋体"/>
          <w:bCs/>
          <w:sz w:val="24"/>
          <w:szCs w:val="24"/>
        </w:rPr>
        <w:t>除按本须知第25.1条规定的外，从询价之日起至授予合同期间，供应商不得就其询价有关的事项与询价小组私下接触。</w:t>
      </w:r>
    </w:p>
    <w:p>
      <w:pPr>
        <w:spacing w:line="460" w:lineRule="exact"/>
        <w:ind w:left="567" w:hanging="567"/>
        <w:rPr>
          <w:rFonts w:ascii="宋体" w:hAnsi="宋体"/>
          <w:sz w:val="24"/>
          <w:szCs w:val="24"/>
        </w:rPr>
      </w:pPr>
      <w:r>
        <w:rPr>
          <w:rFonts w:hint="eastAsia" w:ascii="宋体" w:hAnsi="宋体"/>
          <w:bCs/>
          <w:sz w:val="24"/>
          <w:szCs w:val="24"/>
        </w:rPr>
        <w:t>27</w:t>
      </w:r>
      <w:r>
        <w:rPr>
          <w:rFonts w:ascii="宋体" w:hAnsi="宋体"/>
          <w:bCs/>
          <w:sz w:val="24"/>
          <w:szCs w:val="24"/>
        </w:rPr>
        <w:t xml:space="preserve">.2 </w:t>
      </w:r>
      <w:r>
        <w:rPr>
          <w:rFonts w:hint="eastAsia" w:ascii="宋体" w:hAnsi="宋体"/>
          <w:bCs/>
          <w:sz w:val="24"/>
          <w:szCs w:val="24"/>
        </w:rPr>
        <w:t>供应商试图对询价小组的评审施加任何影响，都可能导</w:t>
      </w:r>
      <w:r>
        <w:rPr>
          <w:rFonts w:hint="eastAsia" w:ascii="宋体" w:hAnsi="宋体"/>
          <w:sz w:val="24"/>
          <w:szCs w:val="24"/>
        </w:rPr>
        <w:t>致其响应文件作无效处理。</w:t>
      </w:r>
    </w:p>
    <w:p>
      <w:pPr>
        <w:spacing w:line="460" w:lineRule="exact"/>
        <w:rPr>
          <w:rFonts w:ascii="宋体" w:hAnsi="宋体"/>
          <w:b/>
          <w:sz w:val="24"/>
          <w:szCs w:val="24"/>
        </w:rPr>
      </w:pPr>
      <w:r>
        <w:rPr>
          <w:rFonts w:hint="eastAsia" w:ascii="宋体" w:hAnsi="宋体"/>
          <w:b/>
          <w:sz w:val="24"/>
          <w:szCs w:val="24"/>
        </w:rPr>
        <w:t xml:space="preserve">28. </w:t>
      </w:r>
      <w:r>
        <w:rPr>
          <w:rFonts w:ascii="宋体" w:hAnsi="宋体"/>
          <w:b/>
          <w:sz w:val="24"/>
          <w:szCs w:val="24"/>
        </w:rPr>
        <w:t>终止</w:t>
      </w:r>
      <w:r>
        <w:rPr>
          <w:rFonts w:hint="eastAsia" w:ascii="宋体" w:hAnsi="宋体"/>
          <w:b/>
          <w:sz w:val="24"/>
          <w:szCs w:val="24"/>
        </w:rPr>
        <w:t>询价</w:t>
      </w:r>
      <w:r>
        <w:rPr>
          <w:rFonts w:ascii="宋体" w:hAnsi="宋体"/>
          <w:b/>
          <w:sz w:val="24"/>
          <w:szCs w:val="24"/>
        </w:rPr>
        <w:t>采购活动</w:t>
      </w:r>
      <w:r>
        <w:rPr>
          <w:rFonts w:hint="eastAsia" w:ascii="宋体" w:hAnsi="宋体"/>
          <w:b/>
          <w:sz w:val="24"/>
          <w:szCs w:val="24"/>
        </w:rPr>
        <w:t>的</w:t>
      </w:r>
      <w:r>
        <w:rPr>
          <w:rFonts w:ascii="宋体" w:hAnsi="宋体"/>
          <w:b/>
          <w:sz w:val="24"/>
          <w:szCs w:val="24"/>
        </w:rPr>
        <w:t>情形</w:t>
      </w:r>
    </w:p>
    <w:p>
      <w:pPr>
        <w:spacing w:line="440" w:lineRule="exact"/>
        <w:ind w:left="480" w:hanging="480" w:hangingChars="200"/>
        <w:rPr>
          <w:rFonts w:ascii="宋体" w:hAnsi="宋体"/>
          <w:bCs/>
          <w:sz w:val="24"/>
          <w:szCs w:val="24"/>
        </w:rPr>
      </w:pPr>
      <w:r>
        <w:rPr>
          <w:rFonts w:hint="eastAsia" w:ascii="宋体" w:hAnsi="宋体"/>
          <w:bCs/>
          <w:sz w:val="24"/>
          <w:szCs w:val="24"/>
        </w:rPr>
        <w:t>28.1</w:t>
      </w:r>
      <w:r>
        <w:rPr>
          <w:rFonts w:ascii="宋体" w:hAnsi="宋体"/>
          <w:bCs/>
          <w:sz w:val="24"/>
          <w:szCs w:val="24"/>
        </w:rPr>
        <w:t>出现下列情形之一的，终止</w:t>
      </w:r>
      <w:r>
        <w:rPr>
          <w:rFonts w:hint="eastAsia" w:ascii="宋体" w:hAnsi="宋体"/>
          <w:bCs/>
          <w:sz w:val="24"/>
          <w:szCs w:val="24"/>
        </w:rPr>
        <w:t>询价</w:t>
      </w:r>
      <w:r>
        <w:rPr>
          <w:rFonts w:ascii="宋体" w:hAnsi="宋体"/>
          <w:bCs/>
          <w:sz w:val="24"/>
          <w:szCs w:val="24"/>
        </w:rPr>
        <w:t>采购活动</w:t>
      </w:r>
    </w:p>
    <w:p>
      <w:pPr>
        <w:spacing w:line="440" w:lineRule="exact"/>
        <w:ind w:left="479" w:leftChars="171" w:hanging="120" w:hangingChars="50"/>
        <w:rPr>
          <w:rFonts w:ascii="宋体" w:hAnsi="宋体"/>
          <w:bCs/>
          <w:sz w:val="24"/>
          <w:szCs w:val="24"/>
        </w:rPr>
      </w:pPr>
      <w:r>
        <w:rPr>
          <w:rFonts w:ascii="宋体" w:hAnsi="宋体"/>
          <w:bCs/>
          <w:sz w:val="24"/>
          <w:szCs w:val="24"/>
        </w:rPr>
        <w:t>（</w:t>
      </w:r>
      <w:r>
        <w:rPr>
          <w:rFonts w:hint="eastAsia" w:ascii="宋体" w:hAnsi="宋体"/>
          <w:bCs/>
          <w:sz w:val="24"/>
          <w:szCs w:val="24"/>
        </w:rPr>
        <w:t>1</w:t>
      </w:r>
      <w:r>
        <w:rPr>
          <w:rFonts w:ascii="宋体" w:hAnsi="宋体"/>
          <w:bCs/>
          <w:sz w:val="24"/>
          <w:szCs w:val="24"/>
        </w:rPr>
        <w:t>）因情况变化，不再符合规定的</w:t>
      </w:r>
      <w:r>
        <w:rPr>
          <w:rFonts w:hint="eastAsia" w:ascii="宋体" w:hAnsi="宋体"/>
          <w:bCs/>
          <w:sz w:val="24"/>
          <w:szCs w:val="24"/>
        </w:rPr>
        <w:t>询价</w:t>
      </w:r>
      <w:r>
        <w:rPr>
          <w:rFonts w:ascii="宋体" w:hAnsi="宋体"/>
          <w:bCs/>
          <w:sz w:val="24"/>
          <w:szCs w:val="24"/>
        </w:rPr>
        <w:t>采购方式适用情形的；</w:t>
      </w:r>
    </w:p>
    <w:p>
      <w:pPr>
        <w:spacing w:line="440" w:lineRule="exact"/>
        <w:ind w:left="480" w:leftChars="57" w:hanging="360" w:hangingChars="150"/>
        <w:rPr>
          <w:rFonts w:ascii="宋体" w:hAnsi="宋体"/>
          <w:bCs/>
          <w:sz w:val="24"/>
          <w:szCs w:val="24"/>
        </w:rPr>
      </w:pPr>
      <w:r>
        <w:rPr>
          <w:rFonts w:ascii="宋体" w:hAnsi="宋体"/>
          <w:bCs/>
          <w:sz w:val="24"/>
          <w:szCs w:val="24"/>
        </w:rPr>
        <w:t>　（</w:t>
      </w:r>
      <w:r>
        <w:rPr>
          <w:rFonts w:hint="eastAsia" w:ascii="宋体" w:hAnsi="宋体"/>
          <w:bCs/>
          <w:sz w:val="24"/>
          <w:szCs w:val="24"/>
        </w:rPr>
        <w:t>2</w:t>
      </w:r>
      <w:r>
        <w:rPr>
          <w:rFonts w:ascii="宋体" w:hAnsi="宋体"/>
          <w:bCs/>
          <w:sz w:val="24"/>
          <w:szCs w:val="24"/>
        </w:rPr>
        <w:t>）出现影响采购公正的违法、违规行为的；</w:t>
      </w:r>
    </w:p>
    <w:p>
      <w:pPr>
        <w:spacing w:line="440" w:lineRule="exact"/>
        <w:ind w:left="480" w:hanging="480" w:hangingChars="200"/>
        <w:rPr>
          <w:rFonts w:ascii="宋体" w:hAnsi="宋体"/>
          <w:b/>
          <w:i/>
          <w:sz w:val="24"/>
          <w:szCs w:val="24"/>
          <w:bdr w:val="single" w:color="auto" w:sz="4" w:space="0"/>
        </w:rPr>
      </w:pPr>
      <w:r>
        <w:rPr>
          <w:rFonts w:ascii="宋体" w:hAnsi="宋体"/>
          <w:bCs/>
          <w:sz w:val="24"/>
          <w:szCs w:val="24"/>
        </w:rPr>
        <w:t>　　（</w:t>
      </w:r>
      <w:r>
        <w:rPr>
          <w:rFonts w:hint="eastAsia" w:ascii="宋体" w:hAnsi="宋体"/>
          <w:bCs/>
          <w:sz w:val="24"/>
          <w:szCs w:val="24"/>
        </w:rPr>
        <w:t>3</w:t>
      </w:r>
      <w:r>
        <w:rPr>
          <w:rFonts w:ascii="宋体" w:hAnsi="宋体"/>
          <w:bCs/>
          <w:sz w:val="24"/>
          <w:szCs w:val="24"/>
        </w:rPr>
        <w:t>）在采购过程中符合竞争要求的供应商或者报价未超过采购预算的供应商不足</w:t>
      </w:r>
      <w:r>
        <w:rPr>
          <w:rFonts w:hint="eastAsia" w:ascii="宋体" w:hAnsi="宋体"/>
          <w:bCs/>
          <w:sz w:val="24"/>
          <w:szCs w:val="24"/>
        </w:rPr>
        <w:t>2</w:t>
      </w:r>
      <w:r>
        <w:rPr>
          <w:rFonts w:ascii="宋体" w:hAnsi="宋体"/>
          <w:bCs/>
          <w:sz w:val="24"/>
          <w:szCs w:val="24"/>
        </w:rPr>
        <w:t>家的</w:t>
      </w:r>
      <w:r>
        <w:rPr>
          <w:rFonts w:hint="eastAsia" w:ascii="宋体" w:hAnsi="宋体"/>
          <w:bCs/>
          <w:sz w:val="24"/>
          <w:szCs w:val="24"/>
        </w:rPr>
        <w:t>。</w:t>
      </w:r>
      <w:bookmarkEnd w:id="33"/>
      <w:bookmarkEnd w:id="34"/>
      <w:bookmarkStart w:id="37" w:name="_Toc372275496"/>
    </w:p>
    <w:p>
      <w:pPr>
        <w:pStyle w:val="5"/>
        <w:spacing w:before="0" w:after="0" w:line="460" w:lineRule="exact"/>
        <w:ind w:firstLine="2108" w:firstLineChars="750"/>
        <w:jc w:val="left"/>
        <w:rPr>
          <w:rFonts w:ascii="宋体" w:hAnsi="宋体" w:eastAsia="宋体"/>
          <w:sz w:val="28"/>
          <w:szCs w:val="28"/>
        </w:rPr>
      </w:pPr>
      <w:bookmarkStart w:id="38" w:name="_Toc23017"/>
      <w:r>
        <w:rPr>
          <w:rFonts w:hint="eastAsia" w:ascii="宋体" w:hAnsi="宋体" w:eastAsia="宋体"/>
          <w:sz w:val="28"/>
          <w:szCs w:val="28"/>
        </w:rPr>
        <w:t>七、</w:t>
      </w:r>
      <w:bookmarkEnd w:id="37"/>
      <w:r>
        <w:rPr>
          <w:rFonts w:hint="eastAsia" w:ascii="宋体" w:hAnsi="宋体" w:eastAsia="宋体"/>
          <w:sz w:val="28"/>
          <w:szCs w:val="28"/>
        </w:rPr>
        <w:t>推荐成交候选供应商、确定成交供应商</w:t>
      </w:r>
      <w:bookmarkEnd w:id="38"/>
    </w:p>
    <w:p>
      <w:pPr>
        <w:spacing w:line="440" w:lineRule="exact"/>
        <w:rPr>
          <w:rFonts w:ascii="宋体" w:hAnsi="宋体"/>
          <w:b/>
          <w:sz w:val="24"/>
          <w:szCs w:val="24"/>
        </w:rPr>
      </w:pPr>
      <w:r>
        <w:rPr>
          <w:rFonts w:hint="eastAsia" w:ascii="宋体" w:hAnsi="宋体"/>
          <w:b/>
          <w:sz w:val="24"/>
          <w:szCs w:val="24"/>
        </w:rPr>
        <w:t>29. 推荐成交候选供应商</w:t>
      </w:r>
    </w:p>
    <w:p>
      <w:pPr>
        <w:spacing w:line="440" w:lineRule="exact"/>
        <w:rPr>
          <w:rFonts w:ascii="宋体" w:hAnsi="宋体"/>
          <w:bCs/>
          <w:sz w:val="24"/>
          <w:szCs w:val="24"/>
          <w:lang w:val="en-GB"/>
        </w:rPr>
      </w:pPr>
      <w:r>
        <w:rPr>
          <w:rFonts w:hint="eastAsia" w:ascii="宋体" w:hAnsi="宋体"/>
          <w:bCs/>
          <w:sz w:val="24"/>
          <w:szCs w:val="24"/>
          <w:lang w:val="en-GB"/>
        </w:rPr>
        <w:t>29.1询价小组从质量和服务均能满足采购文件实质性响应要求的供应商中，按照最后报价由低到高的顺序提出3名以上成交候选人，并编写评审报告。</w:t>
      </w:r>
    </w:p>
    <w:p>
      <w:pPr>
        <w:spacing w:line="440" w:lineRule="exact"/>
        <w:rPr>
          <w:rFonts w:ascii="宋体" w:hAnsi="宋体"/>
          <w:bCs/>
          <w:sz w:val="24"/>
          <w:szCs w:val="24"/>
        </w:rPr>
      </w:pPr>
      <w:r>
        <w:rPr>
          <w:rFonts w:hint="eastAsia" w:ascii="宋体" w:hAnsi="宋体"/>
          <w:bCs/>
          <w:sz w:val="24"/>
          <w:szCs w:val="24"/>
          <w:lang w:val="en-GB"/>
        </w:rPr>
        <w:t>29.2最终报价相同的，</w:t>
      </w:r>
      <w:r>
        <w:rPr>
          <w:rFonts w:hint="eastAsia" w:ascii="宋体" w:hAnsi="宋体"/>
          <w:bCs/>
          <w:sz w:val="24"/>
          <w:szCs w:val="24"/>
        </w:rPr>
        <w:t>按照服务要求响应的优劣排序，最后报价相同且服务要求响应的优劣相同的由询价小组随机抽取确定排序。</w:t>
      </w:r>
    </w:p>
    <w:p>
      <w:pPr>
        <w:spacing w:line="440" w:lineRule="exact"/>
        <w:rPr>
          <w:rFonts w:ascii="宋体" w:hAnsi="宋体"/>
          <w:b/>
          <w:sz w:val="24"/>
        </w:rPr>
      </w:pPr>
      <w:r>
        <w:rPr>
          <w:rFonts w:hint="eastAsia" w:ascii="宋体" w:hAnsi="宋体"/>
          <w:b/>
          <w:sz w:val="24"/>
          <w:szCs w:val="24"/>
        </w:rPr>
        <w:t xml:space="preserve">30. </w:t>
      </w:r>
      <w:r>
        <w:rPr>
          <w:rFonts w:hint="eastAsia" w:ascii="宋体" w:hAnsi="宋体"/>
          <w:b/>
          <w:sz w:val="24"/>
        </w:rPr>
        <w:t>确定成交供应商</w:t>
      </w:r>
    </w:p>
    <w:p>
      <w:pPr>
        <w:spacing w:line="440" w:lineRule="exact"/>
        <w:rPr>
          <w:rFonts w:ascii="宋体" w:hAnsi="宋体"/>
          <w:bCs/>
          <w:sz w:val="24"/>
          <w:szCs w:val="24"/>
        </w:rPr>
      </w:pPr>
      <w:r>
        <w:rPr>
          <w:rFonts w:hint="eastAsia" w:ascii="宋体" w:hAnsi="宋体"/>
          <w:bCs/>
          <w:sz w:val="24"/>
          <w:szCs w:val="24"/>
        </w:rPr>
        <w:t>30.1</w:t>
      </w:r>
      <w:r>
        <w:rPr>
          <w:rFonts w:hint="eastAsia" w:ascii="宋体" w:hAnsi="宋体"/>
          <w:sz w:val="24"/>
          <w:szCs w:val="24"/>
        </w:rPr>
        <w:t>详见“供应商须知前附表”。</w:t>
      </w:r>
    </w:p>
    <w:p>
      <w:pPr>
        <w:pStyle w:val="5"/>
        <w:spacing w:before="0" w:after="0" w:line="460" w:lineRule="exact"/>
        <w:ind w:firstLine="3238" w:firstLineChars="1152"/>
        <w:jc w:val="left"/>
        <w:rPr>
          <w:rFonts w:ascii="宋体" w:hAnsi="宋体" w:eastAsia="宋体"/>
          <w:sz w:val="28"/>
          <w:szCs w:val="28"/>
        </w:rPr>
      </w:pPr>
      <w:bookmarkStart w:id="39" w:name="_Toc376848254"/>
      <w:bookmarkStart w:id="40" w:name="_Toc463859525"/>
      <w:bookmarkStart w:id="41" w:name="_Toc1732"/>
      <w:bookmarkStart w:id="42" w:name="_Toc286758340"/>
      <w:r>
        <w:rPr>
          <w:rFonts w:hint="eastAsia" w:ascii="宋体" w:hAnsi="宋体" w:eastAsia="宋体"/>
          <w:sz w:val="28"/>
          <w:szCs w:val="28"/>
        </w:rPr>
        <w:t>八、评审结果公示</w:t>
      </w:r>
      <w:bookmarkEnd w:id="39"/>
      <w:bookmarkEnd w:id="40"/>
      <w:r>
        <w:rPr>
          <w:rFonts w:hint="eastAsia" w:ascii="宋体" w:hAnsi="宋体" w:eastAsia="宋体"/>
          <w:sz w:val="28"/>
          <w:szCs w:val="28"/>
        </w:rPr>
        <w:t>、成交通知书</w:t>
      </w:r>
      <w:bookmarkEnd w:id="41"/>
    </w:p>
    <w:bookmarkEnd w:id="42"/>
    <w:p>
      <w:pPr>
        <w:spacing w:line="440" w:lineRule="exact"/>
        <w:rPr>
          <w:rFonts w:ascii="宋体" w:hAnsi="宋体"/>
          <w:b/>
          <w:bCs/>
          <w:sz w:val="24"/>
          <w:szCs w:val="24"/>
        </w:rPr>
      </w:pPr>
      <w:r>
        <w:rPr>
          <w:rFonts w:hint="eastAsia" w:ascii="宋体" w:hAnsi="宋体"/>
          <w:b/>
          <w:bCs/>
          <w:sz w:val="24"/>
          <w:szCs w:val="24"/>
        </w:rPr>
        <w:t>31. 公示</w:t>
      </w:r>
    </w:p>
    <w:p>
      <w:pPr>
        <w:spacing w:line="440" w:lineRule="exact"/>
        <w:ind w:left="563" w:leftChars="228" w:hanging="84" w:hangingChars="35"/>
        <w:rPr>
          <w:rFonts w:ascii="宋体" w:hAnsi="宋体"/>
          <w:sz w:val="24"/>
          <w:szCs w:val="24"/>
        </w:rPr>
      </w:pPr>
      <w:r>
        <w:rPr>
          <w:rFonts w:hint="eastAsia" w:ascii="宋体" w:hAnsi="宋体"/>
          <w:sz w:val="24"/>
          <w:szCs w:val="24"/>
        </w:rPr>
        <w:t>成交供应商确定后，公示期为1个工作日。</w:t>
      </w:r>
    </w:p>
    <w:p>
      <w:pPr>
        <w:spacing w:line="440" w:lineRule="exact"/>
        <w:rPr>
          <w:rFonts w:ascii="宋体" w:hAnsi="宋体"/>
          <w:b/>
          <w:sz w:val="24"/>
          <w:szCs w:val="24"/>
        </w:rPr>
      </w:pPr>
      <w:r>
        <w:rPr>
          <w:rFonts w:hint="eastAsia" w:ascii="宋体" w:hAnsi="宋体"/>
          <w:b/>
          <w:sz w:val="24"/>
          <w:szCs w:val="24"/>
        </w:rPr>
        <w:t>32.成交通知书</w:t>
      </w:r>
    </w:p>
    <w:p>
      <w:pPr>
        <w:spacing w:line="440" w:lineRule="exact"/>
        <w:ind w:left="480" w:hanging="480" w:hangingChars="200"/>
        <w:rPr>
          <w:rFonts w:ascii="宋体" w:hAnsi="宋体"/>
          <w:sz w:val="24"/>
          <w:szCs w:val="24"/>
        </w:rPr>
      </w:pPr>
      <w:r>
        <w:rPr>
          <w:rFonts w:hint="eastAsia" w:ascii="宋体" w:hAnsi="宋体"/>
          <w:sz w:val="24"/>
          <w:szCs w:val="24"/>
        </w:rPr>
        <w:t>32.1采购代理机构公示评审结果，向成交供应商发出成交通知书，并通知所有未成交的供应商。</w:t>
      </w:r>
    </w:p>
    <w:p>
      <w:pPr>
        <w:spacing w:line="440" w:lineRule="exact"/>
        <w:rPr>
          <w:rFonts w:ascii="宋体" w:hAnsi="宋体"/>
          <w:sz w:val="24"/>
          <w:szCs w:val="24"/>
        </w:rPr>
      </w:pPr>
      <w:r>
        <w:rPr>
          <w:rFonts w:hint="eastAsia" w:ascii="宋体" w:hAnsi="宋体"/>
          <w:sz w:val="24"/>
          <w:szCs w:val="24"/>
        </w:rPr>
        <w:t>32.2成交通知书是合同的一个组成部分。</w:t>
      </w:r>
    </w:p>
    <w:p>
      <w:pPr>
        <w:pStyle w:val="5"/>
        <w:spacing w:before="0" w:after="0" w:line="460" w:lineRule="exact"/>
        <w:ind w:firstLine="3238" w:firstLineChars="1152"/>
        <w:jc w:val="left"/>
        <w:rPr>
          <w:rFonts w:ascii="宋体" w:hAnsi="宋体" w:eastAsia="宋体"/>
          <w:sz w:val="28"/>
          <w:szCs w:val="28"/>
        </w:rPr>
      </w:pPr>
      <w:bookmarkStart w:id="43" w:name="_Toc463859526"/>
      <w:bookmarkStart w:id="44" w:name="_Toc7642"/>
      <w:r>
        <w:rPr>
          <w:rFonts w:hint="eastAsia" w:ascii="宋体" w:hAnsi="宋体" w:eastAsia="宋体"/>
          <w:sz w:val="28"/>
          <w:szCs w:val="28"/>
        </w:rPr>
        <w:t>九、</w:t>
      </w:r>
      <w:bookmarkEnd w:id="43"/>
      <w:r>
        <w:rPr>
          <w:rFonts w:hint="eastAsia" w:ascii="宋体" w:hAnsi="宋体" w:eastAsia="宋体"/>
          <w:sz w:val="28"/>
          <w:szCs w:val="28"/>
        </w:rPr>
        <w:t>履约保证金、签订合同</w:t>
      </w:r>
      <w:bookmarkEnd w:id="44"/>
    </w:p>
    <w:p>
      <w:pPr>
        <w:spacing w:line="440" w:lineRule="exact"/>
        <w:ind w:left="357" w:hanging="357"/>
        <w:jc w:val="left"/>
        <w:rPr>
          <w:rFonts w:ascii="宋体" w:hAnsi="宋体"/>
          <w:b/>
          <w:bCs/>
          <w:sz w:val="24"/>
          <w:szCs w:val="24"/>
        </w:rPr>
      </w:pPr>
      <w:bookmarkStart w:id="45" w:name="_Toc225565911"/>
      <w:r>
        <w:rPr>
          <w:rFonts w:hint="eastAsia" w:ascii="宋体" w:hAnsi="宋体"/>
          <w:b/>
          <w:bCs/>
          <w:sz w:val="24"/>
          <w:szCs w:val="24"/>
        </w:rPr>
        <w:t>33. 履约保证金</w:t>
      </w:r>
      <w:bookmarkEnd w:id="45"/>
      <w:bookmarkStart w:id="46" w:name="_Toc498090136"/>
      <w:bookmarkStart w:id="47" w:name="_Toc10071"/>
      <w:r>
        <w:rPr>
          <w:rFonts w:hint="eastAsia" w:ascii="宋体" w:hAnsi="宋体"/>
          <w:b/>
          <w:bCs/>
          <w:sz w:val="24"/>
          <w:szCs w:val="24"/>
        </w:rPr>
        <w:t>：本项目不收取履约保证金。</w:t>
      </w:r>
    </w:p>
    <w:p>
      <w:pPr>
        <w:pStyle w:val="5"/>
        <w:spacing w:before="0" w:after="0" w:line="420" w:lineRule="exact"/>
        <w:jc w:val="center"/>
        <w:rPr>
          <w:rFonts w:ascii="宋体" w:hAnsi="宋体" w:eastAsia="宋体"/>
          <w:sz w:val="28"/>
          <w:szCs w:val="28"/>
        </w:rPr>
      </w:pPr>
    </w:p>
    <w:p>
      <w:pPr>
        <w:pStyle w:val="5"/>
        <w:spacing w:before="0" w:after="0" w:line="420" w:lineRule="exact"/>
        <w:jc w:val="center"/>
        <w:rPr>
          <w:rFonts w:ascii="宋体" w:hAnsi="宋体" w:eastAsia="宋体"/>
          <w:sz w:val="28"/>
          <w:szCs w:val="28"/>
        </w:rPr>
      </w:pPr>
      <w:r>
        <w:rPr>
          <w:rFonts w:hint="eastAsia" w:ascii="宋体" w:hAnsi="宋体" w:eastAsia="宋体"/>
          <w:sz w:val="28"/>
          <w:szCs w:val="28"/>
        </w:rPr>
        <w:t>十、询问和质疑</w:t>
      </w:r>
      <w:bookmarkEnd w:id="46"/>
      <w:bookmarkEnd w:id="47"/>
    </w:p>
    <w:p>
      <w:pPr>
        <w:spacing w:line="460" w:lineRule="exact"/>
        <w:rPr>
          <w:rFonts w:ascii="宋体" w:hAnsi="宋体"/>
          <w:b/>
          <w:bCs/>
          <w:sz w:val="24"/>
          <w:szCs w:val="24"/>
        </w:rPr>
      </w:pPr>
      <w:r>
        <w:rPr>
          <w:rFonts w:hint="eastAsia" w:ascii="宋体" w:hAnsi="宋体"/>
          <w:b/>
          <w:sz w:val="24"/>
          <w:szCs w:val="24"/>
        </w:rPr>
        <w:t>35.</w:t>
      </w:r>
      <w:r>
        <w:rPr>
          <w:rFonts w:hint="eastAsia" w:ascii="宋体" w:hAnsi="宋体"/>
          <w:b/>
          <w:bCs/>
          <w:sz w:val="24"/>
          <w:szCs w:val="24"/>
        </w:rPr>
        <w:t>询问</w:t>
      </w:r>
    </w:p>
    <w:p>
      <w:pPr>
        <w:spacing w:line="460" w:lineRule="exact"/>
        <w:ind w:left="454" w:leftChars="216"/>
        <w:rPr>
          <w:rFonts w:ascii="宋体" w:hAnsi="宋体"/>
          <w:sz w:val="24"/>
          <w:szCs w:val="24"/>
          <w:bdr w:val="single" w:color="auto" w:sz="4" w:space="0"/>
        </w:rPr>
      </w:pPr>
      <w:r>
        <w:rPr>
          <w:rFonts w:hint="eastAsia" w:ascii="宋体" w:hAnsi="宋体"/>
          <w:bCs/>
          <w:sz w:val="24"/>
          <w:szCs w:val="24"/>
        </w:rPr>
        <w:t>供应商对政府采购活动事项有疑问的，可以向采购人或者采购代理机构提出询问，</w:t>
      </w:r>
      <w:r>
        <w:rPr>
          <w:rFonts w:hint="eastAsia" w:ascii="宋体" w:hAnsi="宋体"/>
          <w:sz w:val="24"/>
          <w:szCs w:val="24"/>
        </w:rPr>
        <w:t xml:space="preserve">采购代理机构应当在3个工作日内对供应商依法提出的询问做出答复。 </w:t>
      </w:r>
    </w:p>
    <w:p>
      <w:pPr>
        <w:spacing w:line="440" w:lineRule="exact"/>
        <w:rPr>
          <w:rFonts w:ascii="宋体" w:hAnsi="宋体"/>
          <w:b/>
          <w:bCs/>
          <w:sz w:val="24"/>
          <w:szCs w:val="24"/>
        </w:rPr>
      </w:pPr>
      <w:r>
        <w:rPr>
          <w:rFonts w:hint="eastAsia" w:ascii="宋体" w:hAnsi="宋体"/>
          <w:b/>
          <w:bCs/>
          <w:sz w:val="24"/>
          <w:szCs w:val="24"/>
        </w:rPr>
        <w:t>36.质疑</w:t>
      </w:r>
    </w:p>
    <w:p>
      <w:pPr>
        <w:spacing w:line="360" w:lineRule="auto"/>
        <w:rPr>
          <w:rFonts w:ascii="宋体" w:hAnsi="宋体"/>
          <w:bCs/>
          <w:sz w:val="24"/>
          <w:szCs w:val="24"/>
        </w:rPr>
      </w:pPr>
      <w:bookmarkStart w:id="48" w:name="_Toc225565912"/>
      <w:r>
        <w:rPr>
          <w:rFonts w:hint="eastAsia" w:ascii="宋体" w:hAnsi="宋体"/>
          <w:bCs/>
          <w:sz w:val="24"/>
          <w:szCs w:val="24"/>
        </w:rPr>
        <w:t>36.1 供应商认为询价文件、询价过程、成交结果使自己的权益受到损害的，可以在知道或者应知其权益受到损害之日起7个工作日内，以书面形式向采购人、采购代理机构提出质疑。</w:t>
      </w:r>
    </w:p>
    <w:p>
      <w:pPr>
        <w:spacing w:line="360" w:lineRule="auto"/>
        <w:ind w:left="147" w:leftChars="70"/>
        <w:rPr>
          <w:rFonts w:ascii="宋体" w:hAnsi="宋体"/>
          <w:bCs/>
          <w:sz w:val="24"/>
          <w:szCs w:val="24"/>
        </w:rPr>
      </w:pPr>
      <w:r>
        <w:rPr>
          <w:rFonts w:hint="eastAsia" w:ascii="宋体" w:hAnsi="宋体"/>
          <w:bCs/>
          <w:sz w:val="24"/>
          <w:szCs w:val="24"/>
        </w:rPr>
        <w:t>1）对可以质疑的询价文件提出质疑的，为收到询价文件之日或者询价文件公告期限届满之日起7个工作日内；</w:t>
      </w:r>
    </w:p>
    <w:p>
      <w:pPr>
        <w:spacing w:line="360" w:lineRule="auto"/>
        <w:ind w:firstLine="120" w:firstLineChars="50"/>
        <w:rPr>
          <w:rFonts w:ascii="宋体" w:hAnsi="宋体"/>
          <w:bCs/>
          <w:sz w:val="24"/>
          <w:szCs w:val="24"/>
        </w:rPr>
      </w:pPr>
      <w:r>
        <w:rPr>
          <w:rFonts w:hint="eastAsia" w:ascii="宋体" w:hAnsi="宋体"/>
          <w:bCs/>
          <w:sz w:val="24"/>
          <w:szCs w:val="24"/>
        </w:rPr>
        <w:t>2）对询价过程提出质疑的，为各询价程序环节结束之日起7个工作日内；</w:t>
      </w:r>
    </w:p>
    <w:p>
      <w:pPr>
        <w:spacing w:line="360" w:lineRule="auto"/>
        <w:ind w:firstLine="120" w:firstLineChars="50"/>
        <w:rPr>
          <w:rFonts w:ascii="宋体" w:hAnsi="宋体"/>
          <w:bCs/>
          <w:sz w:val="24"/>
          <w:szCs w:val="24"/>
        </w:rPr>
      </w:pPr>
      <w:r>
        <w:rPr>
          <w:rFonts w:hint="eastAsia" w:ascii="宋体" w:hAnsi="宋体"/>
          <w:bCs/>
          <w:sz w:val="24"/>
          <w:szCs w:val="24"/>
        </w:rPr>
        <w:t>3）对成交结果提出质疑的，为成交结果公告期限届满之日起7个工作日内。</w:t>
      </w:r>
    </w:p>
    <w:p>
      <w:pPr>
        <w:spacing w:line="360" w:lineRule="auto"/>
        <w:rPr>
          <w:rFonts w:ascii="宋体" w:hAnsi="宋体"/>
          <w:bCs/>
          <w:sz w:val="24"/>
          <w:szCs w:val="24"/>
        </w:rPr>
      </w:pPr>
      <w:r>
        <w:rPr>
          <w:rFonts w:hint="eastAsia" w:ascii="宋体" w:hAnsi="宋体"/>
          <w:bCs/>
          <w:sz w:val="24"/>
          <w:szCs w:val="24"/>
        </w:rPr>
        <w:t>36.2 供应商应在法定质疑期内一次性提出针对同一采购程序环节的质疑。</w:t>
      </w:r>
    </w:p>
    <w:p>
      <w:pPr>
        <w:spacing w:line="360" w:lineRule="auto"/>
        <w:rPr>
          <w:rFonts w:ascii="宋体" w:hAnsi="宋体"/>
          <w:bCs/>
          <w:sz w:val="24"/>
          <w:szCs w:val="24"/>
        </w:rPr>
      </w:pPr>
      <w:r>
        <w:rPr>
          <w:rFonts w:hint="eastAsia" w:ascii="宋体" w:hAnsi="宋体"/>
          <w:bCs/>
          <w:sz w:val="24"/>
          <w:szCs w:val="24"/>
        </w:rPr>
        <w:t>36.3 提出质疑的供应商应当是参与所质疑项目采购活动的供应商。</w:t>
      </w:r>
    </w:p>
    <w:p>
      <w:pPr>
        <w:spacing w:line="360" w:lineRule="auto"/>
        <w:ind w:left="600" w:hanging="600" w:hangingChars="250"/>
        <w:rPr>
          <w:rFonts w:ascii="宋体" w:hAnsi="宋体"/>
          <w:bCs/>
          <w:sz w:val="24"/>
          <w:szCs w:val="24"/>
        </w:rPr>
      </w:pPr>
      <w:r>
        <w:rPr>
          <w:rFonts w:hint="eastAsia" w:ascii="宋体" w:hAnsi="宋体"/>
          <w:bCs/>
          <w:sz w:val="24"/>
          <w:szCs w:val="24"/>
        </w:rPr>
        <w:t>36.4潜在供应商已依法获取其可质疑的询价文件的，可以对该文件提出质疑。</w:t>
      </w:r>
    </w:p>
    <w:p>
      <w:pPr>
        <w:spacing w:line="360" w:lineRule="auto"/>
        <w:rPr>
          <w:rFonts w:ascii="宋体" w:hAnsi="宋体"/>
          <w:bCs/>
          <w:sz w:val="24"/>
          <w:szCs w:val="24"/>
        </w:rPr>
      </w:pPr>
      <w:r>
        <w:rPr>
          <w:rFonts w:hint="eastAsia" w:ascii="宋体" w:hAnsi="宋体"/>
          <w:bCs/>
          <w:sz w:val="24"/>
          <w:szCs w:val="24"/>
        </w:rPr>
        <w:t>36.5供应商提出质疑应当提交质疑函和必要的证明材料。</w:t>
      </w:r>
    </w:p>
    <w:p>
      <w:pPr>
        <w:widowControl/>
        <w:spacing w:line="360" w:lineRule="auto"/>
        <w:jc w:val="left"/>
        <w:rPr>
          <w:rFonts w:ascii="宋体" w:hAnsi="宋体"/>
          <w:bCs/>
          <w:sz w:val="24"/>
          <w:szCs w:val="24"/>
        </w:rPr>
      </w:pPr>
      <w:r>
        <w:rPr>
          <w:rFonts w:hint="eastAsia" w:ascii="宋体" w:hAnsi="宋体"/>
          <w:bCs/>
          <w:sz w:val="24"/>
          <w:szCs w:val="24"/>
        </w:rPr>
        <w:t>　　（一）供应商的姓名或者名称、地址、邮编、联系人及联系电话；</w:t>
      </w:r>
    </w:p>
    <w:p>
      <w:pPr>
        <w:widowControl/>
        <w:spacing w:line="360" w:lineRule="auto"/>
        <w:jc w:val="left"/>
        <w:rPr>
          <w:rFonts w:ascii="宋体" w:hAnsi="宋体"/>
          <w:bCs/>
          <w:sz w:val="24"/>
          <w:szCs w:val="24"/>
        </w:rPr>
      </w:pPr>
      <w:r>
        <w:rPr>
          <w:rFonts w:hint="eastAsia" w:ascii="宋体" w:hAnsi="宋体"/>
          <w:bCs/>
          <w:sz w:val="24"/>
          <w:szCs w:val="24"/>
        </w:rPr>
        <w:t>　　（二）质疑项目的名称、编号；</w:t>
      </w:r>
    </w:p>
    <w:p>
      <w:pPr>
        <w:widowControl/>
        <w:spacing w:line="360" w:lineRule="auto"/>
        <w:jc w:val="left"/>
        <w:rPr>
          <w:rFonts w:ascii="宋体" w:hAnsi="宋体"/>
          <w:bCs/>
          <w:sz w:val="24"/>
          <w:szCs w:val="24"/>
        </w:rPr>
      </w:pPr>
      <w:r>
        <w:rPr>
          <w:rFonts w:hint="eastAsia" w:ascii="宋体" w:hAnsi="宋体"/>
          <w:bCs/>
          <w:sz w:val="24"/>
          <w:szCs w:val="24"/>
        </w:rPr>
        <w:t>　　（三）具体、明确的质疑事项和与质疑事项相关的请求；</w:t>
      </w:r>
    </w:p>
    <w:p>
      <w:pPr>
        <w:widowControl/>
        <w:spacing w:line="360" w:lineRule="auto"/>
        <w:jc w:val="left"/>
        <w:rPr>
          <w:rFonts w:ascii="宋体" w:hAnsi="宋体"/>
          <w:bCs/>
          <w:sz w:val="24"/>
          <w:szCs w:val="24"/>
        </w:rPr>
      </w:pPr>
      <w:r>
        <w:rPr>
          <w:rFonts w:hint="eastAsia" w:ascii="宋体" w:hAnsi="宋体"/>
          <w:bCs/>
          <w:sz w:val="24"/>
          <w:szCs w:val="24"/>
        </w:rPr>
        <w:t>　　（四）事实依据；</w:t>
      </w:r>
    </w:p>
    <w:p>
      <w:pPr>
        <w:widowControl/>
        <w:spacing w:line="360" w:lineRule="auto"/>
        <w:jc w:val="left"/>
        <w:rPr>
          <w:rFonts w:ascii="宋体" w:hAnsi="宋体"/>
          <w:bCs/>
          <w:sz w:val="24"/>
          <w:szCs w:val="24"/>
        </w:rPr>
      </w:pPr>
      <w:r>
        <w:rPr>
          <w:rFonts w:hint="eastAsia" w:ascii="宋体" w:hAnsi="宋体"/>
          <w:bCs/>
          <w:sz w:val="24"/>
          <w:szCs w:val="24"/>
        </w:rPr>
        <w:t>　　（五）必要的法律依据；</w:t>
      </w:r>
    </w:p>
    <w:p>
      <w:pPr>
        <w:widowControl/>
        <w:spacing w:line="360" w:lineRule="auto"/>
        <w:jc w:val="left"/>
        <w:rPr>
          <w:rFonts w:ascii="宋体" w:hAnsi="宋体"/>
          <w:bCs/>
          <w:sz w:val="24"/>
          <w:szCs w:val="24"/>
        </w:rPr>
      </w:pPr>
      <w:r>
        <w:rPr>
          <w:rFonts w:hint="eastAsia" w:ascii="宋体" w:hAnsi="宋体"/>
          <w:bCs/>
          <w:sz w:val="24"/>
          <w:szCs w:val="24"/>
        </w:rPr>
        <w:t>　　（六）提出质疑的日期。</w:t>
      </w:r>
    </w:p>
    <w:p>
      <w:pPr>
        <w:widowControl/>
        <w:spacing w:line="360" w:lineRule="auto"/>
        <w:ind w:firstLine="489"/>
        <w:jc w:val="left"/>
        <w:rPr>
          <w:rFonts w:ascii="宋体" w:hAnsi="宋体"/>
          <w:bCs/>
          <w:sz w:val="24"/>
          <w:szCs w:val="24"/>
        </w:rPr>
      </w:pPr>
      <w:r>
        <w:rPr>
          <w:rFonts w:hint="eastAsia" w:ascii="宋体" w:hAnsi="宋体"/>
          <w:bCs/>
          <w:sz w:val="24"/>
          <w:szCs w:val="24"/>
        </w:rPr>
        <w:t>供应商为自然人的，应当由本人签字；供应商为法人或者其他组织的，应当由法定代表人、主要负责人，或者其授权代表签字或者盖章，并加盖公章。</w:t>
      </w:r>
    </w:p>
    <w:p>
      <w:pPr>
        <w:widowControl/>
        <w:spacing w:line="360" w:lineRule="auto"/>
        <w:ind w:firstLine="489"/>
        <w:jc w:val="left"/>
        <w:rPr>
          <w:rFonts w:ascii="宋体" w:hAnsi="宋体"/>
          <w:bCs/>
          <w:sz w:val="24"/>
          <w:szCs w:val="24"/>
        </w:rPr>
      </w:pPr>
      <w:r>
        <w:rPr>
          <w:rFonts w:hint="eastAsia" w:ascii="宋体" w:hAnsi="宋体"/>
          <w:bCs/>
          <w:sz w:val="24"/>
          <w:szCs w:val="24"/>
        </w:rPr>
        <w:t>对不在采购代理机构现场购买的询价文件质疑的，须同时提供下载询价文件的凭证。</w:t>
      </w:r>
    </w:p>
    <w:p>
      <w:pPr>
        <w:widowControl/>
        <w:spacing w:line="360" w:lineRule="auto"/>
        <w:jc w:val="left"/>
        <w:rPr>
          <w:rFonts w:ascii="宋体" w:hAnsi="宋体"/>
          <w:bCs/>
          <w:sz w:val="24"/>
          <w:szCs w:val="24"/>
        </w:rPr>
      </w:pPr>
      <w:r>
        <w:rPr>
          <w:rFonts w:hint="eastAsia" w:ascii="宋体" w:hAnsi="宋体"/>
          <w:bCs/>
          <w:sz w:val="24"/>
          <w:szCs w:val="24"/>
        </w:rPr>
        <w:t>36.6质疑函接收方式</w:t>
      </w:r>
    </w:p>
    <w:p>
      <w:pPr>
        <w:widowControl/>
        <w:spacing w:line="360" w:lineRule="auto"/>
        <w:jc w:val="left"/>
        <w:rPr>
          <w:rFonts w:ascii="宋体" w:hAnsi="宋体"/>
          <w:bCs/>
          <w:sz w:val="24"/>
          <w:szCs w:val="24"/>
        </w:rPr>
      </w:pPr>
      <w:r>
        <w:rPr>
          <w:rFonts w:hint="eastAsia" w:ascii="宋体" w:hAnsi="宋体"/>
          <w:bCs/>
          <w:sz w:val="24"/>
          <w:szCs w:val="24"/>
        </w:rPr>
        <w:t>36.6.1对询价文件质疑</w:t>
      </w:r>
    </w:p>
    <w:p>
      <w:pPr>
        <w:widowControl/>
        <w:spacing w:line="360" w:lineRule="auto"/>
        <w:ind w:firstLine="489"/>
        <w:jc w:val="left"/>
        <w:rPr>
          <w:rFonts w:ascii="宋体" w:hAnsi="宋体"/>
          <w:bCs/>
          <w:sz w:val="24"/>
          <w:szCs w:val="24"/>
        </w:rPr>
      </w:pPr>
      <w:r>
        <w:rPr>
          <w:rFonts w:hint="eastAsia" w:ascii="宋体" w:hAnsi="宋体"/>
          <w:bCs/>
          <w:sz w:val="24"/>
          <w:szCs w:val="24"/>
        </w:rPr>
        <w:t>接收部门：中昕国际项目管理有限公司</w:t>
      </w:r>
    </w:p>
    <w:p>
      <w:pPr>
        <w:widowControl/>
        <w:spacing w:line="360" w:lineRule="auto"/>
        <w:ind w:firstLine="489"/>
        <w:jc w:val="left"/>
        <w:rPr>
          <w:rFonts w:ascii="宋体" w:hAnsi="宋体"/>
          <w:bCs/>
          <w:sz w:val="24"/>
          <w:szCs w:val="24"/>
        </w:rPr>
      </w:pPr>
      <w:r>
        <w:rPr>
          <w:rFonts w:hint="eastAsia" w:ascii="宋体" w:hAnsi="宋体"/>
          <w:bCs/>
          <w:sz w:val="24"/>
          <w:szCs w:val="24"/>
        </w:rPr>
        <w:t>联系电话：13694941205</w:t>
      </w:r>
    </w:p>
    <w:p>
      <w:pPr>
        <w:widowControl/>
        <w:spacing w:line="360" w:lineRule="auto"/>
        <w:ind w:firstLine="489"/>
        <w:jc w:val="left"/>
        <w:rPr>
          <w:rFonts w:ascii="宋体" w:hAnsi="宋体"/>
          <w:bCs/>
          <w:sz w:val="24"/>
          <w:szCs w:val="24"/>
        </w:rPr>
      </w:pPr>
      <w:r>
        <w:rPr>
          <w:rFonts w:hint="eastAsia" w:ascii="宋体" w:hAnsi="宋体"/>
          <w:bCs/>
          <w:sz w:val="24"/>
          <w:szCs w:val="24"/>
        </w:rPr>
        <w:t>电子函件：1774528174@qq.com</w:t>
      </w:r>
    </w:p>
    <w:p>
      <w:pPr>
        <w:widowControl/>
        <w:spacing w:line="360" w:lineRule="auto"/>
        <w:ind w:firstLine="489"/>
        <w:jc w:val="left"/>
        <w:rPr>
          <w:rFonts w:ascii="宋体" w:hAnsi="宋体"/>
          <w:bCs/>
          <w:sz w:val="24"/>
          <w:szCs w:val="24"/>
        </w:rPr>
      </w:pPr>
      <w:r>
        <w:rPr>
          <w:rFonts w:hint="eastAsia" w:ascii="宋体" w:hAnsi="宋体"/>
          <w:bCs/>
          <w:sz w:val="24"/>
          <w:szCs w:val="24"/>
        </w:rPr>
        <w:t>通讯地址：江西省南昌市红谷滩中央香榭70栋2403室</w:t>
      </w:r>
    </w:p>
    <w:p>
      <w:pPr>
        <w:widowControl/>
        <w:spacing w:line="360" w:lineRule="auto"/>
        <w:ind w:firstLine="489"/>
        <w:jc w:val="left"/>
        <w:rPr>
          <w:rFonts w:ascii="宋体" w:hAnsi="宋体"/>
          <w:bCs/>
          <w:sz w:val="24"/>
          <w:szCs w:val="24"/>
        </w:rPr>
      </w:pPr>
      <w:r>
        <w:rPr>
          <w:rFonts w:hint="eastAsia" w:ascii="宋体" w:hAnsi="宋体"/>
          <w:bCs/>
          <w:sz w:val="24"/>
          <w:szCs w:val="24"/>
        </w:rPr>
        <w:t>36.6.2对询价过程、成交结果质疑</w:t>
      </w:r>
    </w:p>
    <w:p>
      <w:pPr>
        <w:widowControl/>
        <w:spacing w:line="360" w:lineRule="auto"/>
        <w:ind w:firstLine="489"/>
        <w:jc w:val="left"/>
        <w:rPr>
          <w:rFonts w:ascii="宋体" w:hAnsi="宋体"/>
          <w:bCs/>
          <w:sz w:val="24"/>
          <w:szCs w:val="24"/>
        </w:rPr>
      </w:pPr>
      <w:r>
        <w:rPr>
          <w:rFonts w:hint="eastAsia" w:ascii="宋体" w:hAnsi="宋体"/>
          <w:bCs/>
          <w:sz w:val="24"/>
          <w:szCs w:val="24"/>
        </w:rPr>
        <w:t>接收部门：中昕国际项目管理有限公司</w:t>
      </w:r>
    </w:p>
    <w:p>
      <w:pPr>
        <w:widowControl/>
        <w:spacing w:line="360" w:lineRule="auto"/>
        <w:ind w:firstLine="489"/>
        <w:jc w:val="left"/>
        <w:rPr>
          <w:rFonts w:ascii="宋体" w:hAnsi="宋体"/>
          <w:bCs/>
          <w:sz w:val="24"/>
          <w:szCs w:val="24"/>
        </w:rPr>
      </w:pPr>
      <w:r>
        <w:rPr>
          <w:rFonts w:hint="eastAsia" w:ascii="宋体" w:hAnsi="宋体"/>
          <w:bCs/>
          <w:sz w:val="24"/>
          <w:szCs w:val="24"/>
        </w:rPr>
        <w:t>联系电话：13694941205</w:t>
      </w:r>
    </w:p>
    <w:p>
      <w:pPr>
        <w:widowControl/>
        <w:spacing w:line="360" w:lineRule="auto"/>
        <w:ind w:firstLine="489"/>
        <w:jc w:val="left"/>
        <w:rPr>
          <w:rFonts w:ascii="宋体" w:hAnsi="宋体"/>
          <w:bCs/>
          <w:sz w:val="24"/>
          <w:szCs w:val="24"/>
        </w:rPr>
      </w:pPr>
      <w:r>
        <w:rPr>
          <w:rFonts w:hint="eastAsia" w:ascii="宋体" w:hAnsi="宋体"/>
          <w:bCs/>
          <w:sz w:val="24"/>
          <w:szCs w:val="24"/>
        </w:rPr>
        <w:t>电子函件：1774528174@qq.com</w:t>
      </w:r>
    </w:p>
    <w:p>
      <w:pPr>
        <w:widowControl/>
        <w:spacing w:line="360" w:lineRule="auto"/>
        <w:ind w:firstLine="489"/>
        <w:jc w:val="left"/>
        <w:rPr>
          <w:rFonts w:ascii="宋体" w:hAnsi="宋体" w:eastAsia="Calibri"/>
          <w:bCs/>
          <w:sz w:val="24"/>
          <w:szCs w:val="24"/>
        </w:rPr>
      </w:pPr>
      <w:r>
        <w:rPr>
          <w:rFonts w:hint="eastAsia" w:ascii="宋体" w:hAnsi="宋体"/>
          <w:bCs/>
          <w:sz w:val="24"/>
          <w:szCs w:val="24"/>
        </w:rPr>
        <w:t>通讯地址：江西省南昌市红谷滩中央香榭70栋2403室</w:t>
      </w:r>
    </w:p>
    <w:p>
      <w:pPr>
        <w:widowControl/>
        <w:spacing w:line="360" w:lineRule="auto"/>
        <w:jc w:val="left"/>
        <w:rPr>
          <w:rFonts w:ascii="宋体" w:hAnsi="宋体"/>
          <w:sz w:val="24"/>
          <w:szCs w:val="24"/>
        </w:rPr>
      </w:pPr>
      <w:r>
        <w:rPr>
          <w:rFonts w:hint="eastAsia" w:ascii="宋体" w:hAnsi="宋体"/>
          <w:sz w:val="24"/>
          <w:szCs w:val="24"/>
        </w:rPr>
        <w:t>十一、 采购代理服务费</w:t>
      </w:r>
      <w:bookmarkEnd w:id="48"/>
    </w:p>
    <w:p>
      <w:pPr>
        <w:spacing w:line="440" w:lineRule="exact"/>
        <w:ind w:left="357" w:hanging="357"/>
        <w:jc w:val="left"/>
        <w:rPr>
          <w:rFonts w:ascii="宋体" w:hAnsi="宋体"/>
          <w:b/>
          <w:bCs/>
          <w:sz w:val="24"/>
          <w:szCs w:val="32"/>
        </w:rPr>
      </w:pPr>
      <w:r>
        <w:rPr>
          <w:rFonts w:hint="eastAsia" w:ascii="宋体" w:hAnsi="宋体"/>
          <w:b/>
          <w:bCs/>
          <w:sz w:val="24"/>
          <w:szCs w:val="32"/>
        </w:rPr>
        <w:t>37. 采购代理服务费</w:t>
      </w:r>
    </w:p>
    <w:p>
      <w:pPr>
        <w:spacing w:line="460" w:lineRule="exact"/>
        <w:ind w:left="567" w:hanging="567"/>
        <w:rPr>
          <w:rFonts w:ascii="宋体" w:hAnsi="宋体"/>
          <w:sz w:val="24"/>
          <w:szCs w:val="24"/>
        </w:rPr>
      </w:pPr>
      <w:r>
        <w:rPr>
          <w:rFonts w:hint="eastAsia" w:ascii="宋体" w:hAnsi="宋体"/>
          <w:sz w:val="24"/>
          <w:szCs w:val="24"/>
        </w:rPr>
        <w:t>37</w:t>
      </w:r>
      <w:r>
        <w:rPr>
          <w:rFonts w:ascii="宋体" w:hAnsi="宋体"/>
          <w:sz w:val="24"/>
          <w:szCs w:val="24"/>
        </w:rPr>
        <w:t>.</w:t>
      </w:r>
      <w:r>
        <w:rPr>
          <w:rFonts w:hint="eastAsia" w:ascii="宋体" w:hAnsi="宋体"/>
          <w:sz w:val="24"/>
          <w:szCs w:val="24"/>
        </w:rPr>
        <w:t>1详见“供应商须知前附表”</w:t>
      </w:r>
    </w:p>
    <w:p>
      <w:pPr>
        <w:spacing w:line="460" w:lineRule="exact"/>
        <w:rPr>
          <w:rFonts w:ascii="宋体" w:hAnsi="宋体"/>
          <w:sz w:val="24"/>
        </w:rPr>
      </w:pPr>
      <w:r>
        <w:rPr>
          <w:rFonts w:hint="eastAsia" w:ascii="宋体" w:hAnsi="宋体"/>
          <w:sz w:val="24"/>
          <w:szCs w:val="24"/>
        </w:rPr>
        <w:t>37</w:t>
      </w:r>
      <w:r>
        <w:rPr>
          <w:rFonts w:ascii="宋体" w:hAnsi="宋体"/>
          <w:sz w:val="24"/>
          <w:szCs w:val="24"/>
        </w:rPr>
        <w:t>.</w:t>
      </w:r>
      <w:r>
        <w:rPr>
          <w:rFonts w:hint="eastAsia" w:ascii="宋体" w:hAnsi="宋体"/>
          <w:sz w:val="24"/>
          <w:szCs w:val="24"/>
        </w:rPr>
        <w:t>2采购代理服务费</w:t>
      </w:r>
      <w:r>
        <w:rPr>
          <w:rFonts w:ascii="宋体" w:hAnsi="宋体"/>
          <w:sz w:val="24"/>
          <w:szCs w:val="24"/>
        </w:rPr>
        <w:t>采用</w:t>
      </w:r>
      <w:r>
        <w:rPr>
          <w:rFonts w:hint="eastAsia" w:ascii="宋体" w:hAnsi="宋体"/>
          <w:sz w:val="24"/>
          <w:szCs w:val="24"/>
        </w:rPr>
        <w:t>银行转账、</w:t>
      </w:r>
      <w:r>
        <w:rPr>
          <w:rFonts w:ascii="宋体" w:hAnsi="宋体"/>
          <w:sz w:val="24"/>
          <w:szCs w:val="24"/>
        </w:rPr>
        <w:t>支票、汇票、本票等非现金形式交纳</w:t>
      </w:r>
      <w:r>
        <w:rPr>
          <w:rFonts w:ascii="宋体" w:hAnsi="宋体" w:cs="宋体"/>
          <w:kern w:val="0"/>
          <w:sz w:val="28"/>
          <w:szCs w:val="28"/>
        </w:rPr>
        <w:t>。</w:t>
      </w:r>
    </w:p>
    <w:p>
      <w:pPr>
        <w:spacing w:line="440" w:lineRule="exact"/>
        <w:ind w:left="510" w:hanging="510"/>
        <w:rPr>
          <w:rFonts w:ascii="宋体" w:hAnsi="宋体"/>
          <w:sz w:val="24"/>
          <w:szCs w:val="24"/>
        </w:rPr>
      </w:pPr>
      <w:r>
        <w:rPr>
          <w:rFonts w:hint="eastAsia" w:ascii="宋体" w:hAnsi="宋体"/>
          <w:sz w:val="24"/>
          <w:szCs w:val="24"/>
        </w:rPr>
        <w:t>37</w:t>
      </w:r>
      <w:r>
        <w:rPr>
          <w:rFonts w:ascii="宋体" w:hAnsi="宋体"/>
          <w:sz w:val="24"/>
          <w:szCs w:val="24"/>
        </w:rPr>
        <w:t>.</w:t>
      </w:r>
      <w:r>
        <w:rPr>
          <w:rFonts w:hint="eastAsia" w:ascii="宋体" w:hAnsi="宋体"/>
          <w:sz w:val="24"/>
          <w:szCs w:val="24"/>
        </w:rPr>
        <w:t>3 成交供应商如未按第37</w:t>
      </w:r>
      <w:r>
        <w:rPr>
          <w:rFonts w:ascii="宋体" w:hAnsi="宋体"/>
          <w:sz w:val="24"/>
          <w:szCs w:val="24"/>
        </w:rPr>
        <w:t>.1</w:t>
      </w:r>
      <w:r>
        <w:rPr>
          <w:rFonts w:hint="eastAsia" w:ascii="宋体" w:hAnsi="宋体"/>
          <w:sz w:val="24"/>
          <w:szCs w:val="24"/>
        </w:rPr>
        <w:t>条规定办理，采购代理机构将按第</w:t>
      </w:r>
      <w:r>
        <w:rPr>
          <w:rFonts w:ascii="宋体" w:hAnsi="宋体"/>
          <w:sz w:val="24"/>
          <w:szCs w:val="24"/>
        </w:rPr>
        <w:t>1</w:t>
      </w:r>
      <w:r>
        <w:rPr>
          <w:rFonts w:hint="eastAsia" w:ascii="宋体" w:hAnsi="宋体"/>
          <w:sz w:val="24"/>
          <w:szCs w:val="24"/>
        </w:rPr>
        <w:t>5</w:t>
      </w:r>
      <w:r>
        <w:rPr>
          <w:rFonts w:ascii="宋体" w:hAnsi="宋体"/>
          <w:sz w:val="24"/>
          <w:szCs w:val="24"/>
        </w:rPr>
        <w:t>.</w:t>
      </w:r>
      <w:r>
        <w:rPr>
          <w:rFonts w:hint="eastAsia" w:ascii="宋体" w:hAnsi="宋体"/>
          <w:sz w:val="24"/>
          <w:szCs w:val="24"/>
        </w:rPr>
        <w:t>5条规定不予退还其询价保证金。</w:t>
      </w:r>
      <w:bookmarkStart w:id="49" w:name="_Toc376848257"/>
      <w:bookmarkStart w:id="50" w:name="_Toc386209620"/>
      <w:bookmarkStart w:id="51" w:name="_Toc377117016"/>
      <w:bookmarkStart w:id="52" w:name="_Toc245611283"/>
    </w:p>
    <w:p>
      <w:pPr>
        <w:pStyle w:val="5"/>
        <w:spacing w:before="0" w:after="0" w:line="440" w:lineRule="exact"/>
        <w:ind w:firstLine="4188" w:firstLineChars="1490"/>
        <w:rPr>
          <w:rFonts w:ascii="宋体" w:hAnsi="宋体" w:eastAsia="宋体"/>
          <w:sz w:val="28"/>
          <w:szCs w:val="28"/>
        </w:rPr>
      </w:pPr>
      <w:bookmarkStart w:id="53" w:name="_Toc26517"/>
      <w:r>
        <w:rPr>
          <w:rFonts w:hint="eastAsia" w:ascii="宋体" w:hAnsi="宋体" w:eastAsia="宋体"/>
          <w:sz w:val="28"/>
          <w:szCs w:val="28"/>
        </w:rPr>
        <w:t>十二、附则</w:t>
      </w:r>
      <w:bookmarkEnd w:id="49"/>
      <w:bookmarkEnd w:id="50"/>
      <w:bookmarkEnd w:id="51"/>
      <w:bookmarkEnd w:id="53"/>
    </w:p>
    <w:p>
      <w:pPr>
        <w:spacing w:line="440" w:lineRule="exact"/>
        <w:ind w:left="357" w:hanging="357"/>
        <w:jc w:val="left"/>
        <w:rPr>
          <w:rFonts w:ascii="宋体" w:hAnsi="宋体"/>
          <w:b/>
          <w:bCs/>
          <w:sz w:val="24"/>
          <w:szCs w:val="32"/>
        </w:rPr>
      </w:pPr>
      <w:r>
        <w:rPr>
          <w:rFonts w:hint="eastAsia" w:ascii="宋体" w:hAnsi="宋体"/>
          <w:b/>
          <w:bCs/>
          <w:sz w:val="24"/>
          <w:szCs w:val="32"/>
        </w:rPr>
        <w:t>38. 解释权</w:t>
      </w:r>
      <w:bookmarkEnd w:id="52"/>
    </w:p>
    <w:p>
      <w:pPr>
        <w:spacing w:line="460" w:lineRule="exact"/>
        <w:ind w:left="480" w:hanging="480" w:hangingChars="200"/>
        <w:rPr>
          <w:rFonts w:ascii="宋体" w:hAnsi="宋体"/>
        </w:rPr>
      </w:pPr>
      <w:r>
        <w:rPr>
          <w:rFonts w:hint="eastAsia" w:ascii="宋体" w:hAnsi="宋体"/>
          <w:sz w:val="24"/>
          <w:szCs w:val="24"/>
        </w:rPr>
        <w:t>38.1本询价通知书是根据国家有关法律、法规以及政府采购管理有关规定编制，解释权属中昕国际项目管理有限公司。</w:t>
      </w:r>
      <w:bookmarkEnd w:id="15"/>
      <w:bookmarkStart w:id="54" w:name="_Toc262628638"/>
    </w:p>
    <w:p>
      <w:pPr>
        <w:rPr>
          <w:rFonts w:ascii="宋体" w:hAnsi="宋体"/>
        </w:rPr>
      </w:pPr>
    </w:p>
    <w:bookmarkEnd w:id="54"/>
    <w:p>
      <w:pPr>
        <w:widowControl/>
        <w:jc w:val="center"/>
        <w:rPr>
          <w:rFonts w:ascii="宋体" w:hAnsi="宋体"/>
          <w:b/>
          <w:sz w:val="32"/>
          <w:szCs w:val="32"/>
        </w:rPr>
      </w:pPr>
      <w:bookmarkStart w:id="55" w:name="_Toc225565935"/>
      <w:r>
        <w:rPr>
          <w:rFonts w:hint="eastAsia" w:ascii="宋体" w:hAnsi="宋体"/>
          <w:b/>
          <w:sz w:val="32"/>
          <w:szCs w:val="32"/>
        </w:rPr>
        <w:t>拟签订的合同文本</w:t>
      </w:r>
    </w:p>
    <w:p>
      <w:pPr>
        <w:spacing w:line="580" w:lineRule="exact"/>
        <w:jc w:val="center"/>
        <w:rPr>
          <w:rFonts w:ascii="宋体" w:hAnsi="宋体" w:cs="仿宋"/>
          <w:kern w:val="0"/>
          <w:sz w:val="32"/>
          <w:szCs w:val="32"/>
        </w:rPr>
      </w:pPr>
      <w:r>
        <w:rPr>
          <w:rFonts w:hint="eastAsia" w:ascii="宋体" w:hAnsi="宋体" w:cs="仿宋"/>
          <w:kern w:val="0"/>
          <w:sz w:val="28"/>
          <w:szCs w:val="28"/>
        </w:rPr>
        <w:t>(仅供参考，具体以签订合同为准）</w:t>
      </w:r>
    </w:p>
    <w:p>
      <w:pPr>
        <w:spacing w:line="580" w:lineRule="exact"/>
        <w:rPr>
          <w:rFonts w:ascii="宋体" w:hAnsi="宋体" w:cs="仿宋"/>
          <w:kern w:val="0"/>
          <w:sz w:val="24"/>
          <w:szCs w:val="24"/>
        </w:rPr>
      </w:pPr>
      <w:r>
        <w:rPr>
          <w:rFonts w:hint="eastAsia" w:ascii="宋体" w:hAnsi="宋体" w:cs="仿宋"/>
          <w:kern w:val="0"/>
          <w:sz w:val="24"/>
          <w:szCs w:val="24"/>
        </w:rPr>
        <w:t>甲方（采购单位）：________</w:t>
      </w:r>
      <w:r>
        <w:rPr>
          <w:rFonts w:hint="eastAsia" w:ascii="宋体" w:hAnsi="宋体" w:cs="仿宋"/>
          <w:kern w:val="0"/>
          <w:sz w:val="24"/>
          <w:szCs w:val="24"/>
        </w:rPr>
        <w:br w:type="textWrapping"/>
      </w:r>
      <w:r>
        <w:rPr>
          <w:rFonts w:hint="eastAsia" w:ascii="宋体" w:hAnsi="宋体" w:cs="仿宋"/>
          <w:kern w:val="0"/>
          <w:sz w:val="24"/>
          <w:szCs w:val="24"/>
        </w:rPr>
        <w:t>乙方（服务单位）：________</w:t>
      </w:r>
      <w:r>
        <w:rPr>
          <w:rFonts w:hint="eastAsia" w:ascii="宋体" w:hAnsi="宋体" w:cs="仿宋"/>
          <w:kern w:val="0"/>
          <w:sz w:val="24"/>
          <w:szCs w:val="24"/>
        </w:rPr>
        <w:br w:type="textWrapping"/>
      </w:r>
      <w:r>
        <w:rPr>
          <w:rFonts w:hint="eastAsia" w:ascii="宋体" w:hAnsi="宋体" w:cs="仿宋"/>
          <w:kern w:val="0"/>
          <w:sz w:val="24"/>
          <w:szCs w:val="24"/>
        </w:rPr>
        <w:t>签订时间：________年____月____日</w:t>
      </w:r>
      <w:r>
        <w:rPr>
          <w:rFonts w:hint="eastAsia" w:ascii="宋体" w:hAnsi="宋体" w:cs="仿宋"/>
          <w:kern w:val="0"/>
          <w:sz w:val="24"/>
          <w:szCs w:val="24"/>
        </w:rPr>
        <w:br w:type="textWrapping"/>
      </w:r>
      <w:r>
        <w:rPr>
          <w:rFonts w:hint="eastAsia" w:ascii="宋体" w:hAnsi="宋体" w:cs="仿宋"/>
          <w:kern w:val="0"/>
          <w:sz w:val="24"/>
          <w:szCs w:val="24"/>
        </w:rPr>
        <w:t>签订地点：</w:t>
      </w:r>
    </w:p>
    <w:p>
      <w:pPr>
        <w:spacing w:line="580" w:lineRule="exact"/>
        <w:ind w:firstLine="480" w:firstLineChars="200"/>
        <w:rPr>
          <w:rFonts w:ascii="宋体" w:hAnsi="宋体" w:cs="仿宋"/>
          <w:kern w:val="0"/>
          <w:sz w:val="24"/>
          <w:szCs w:val="24"/>
        </w:rPr>
      </w:pPr>
      <w:r>
        <w:rPr>
          <w:rFonts w:hint="eastAsia" w:ascii="宋体" w:hAnsi="宋体" w:cs="仿宋"/>
          <w:kern w:val="0"/>
          <w:sz w:val="24"/>
          <w:szCs w:val="24"/>
        </w:rPr>
        <w:t>根据 《中华人民共和国民法典》及________年____月____日（采购代理机构名称）关于________项目的成交通知书和询价通知书（项目编号：________）的要求，经双方协商一致，签订本合同。详细价格、技术说明及其他有关合同服务的特定信息由合同附件予以说明，所有附件及本项目的询价通知书、响应文件、会议纪要、协议等均为本合同不可分割之一部分。</w:t>
      </w:r>
      <w:r>
        <w:rPr>
          <w:rFonts w:hint="eastAsia" w:ascii="宋体" w:hAnsi="宋体" w:cs="仿宋"/>
          <w:kern w:val="0"/>
          <w:sz w:val="24"/>
          <w:szCs w:val="24"/>
        </w:rPr>
        <w:br w:type="textWrapping"/>
      </w:r>
      <w:r>
        <w:rPr>
          <w:rFonts w:hint="eastAsia" w:ascii="宋体" w:hAnsi="宋体" w:cs="仿宋"/>
          <w:kern w:val="0"/>
          <w:sz w:val="24"/>
          <w:szCs w:val="24"/>
        </w:rPr>
        <w:t xml:space="preserve">  第一条　合同服务</w:t>
      </w:r>
      <w:r>
        <w:rPr>
          <w:rFonts w:hint="eastAsia" w:ascii="宋体" w:hAnsi="宋体" w:cs="仿宋"/>
          <w:kern w:val="0"/>
          <w:sz w:val="24"/>
          <w:szCs w:val="24"/>
        </w:rPr>
        <w:br w:type="textWrapping"/>
      </w:r>
      <w:r>
        <w:rPr>
          <w:rFonts w:hint="eastAsia" w:ascii="宋体" w:hAnsi="宋体" w:cs="仿宋"/>
          <w:kern w:val="0"/>
          <w:sz w:val="24"/>
          <w:szCs w:val="24"/>
        </w:rPr>
        <w:t>　　乙方根据甲方要求提供以下服务：　　</w:t>
      </w:r>
      <w:r>
        <w:rPr>
          <w:rFonts w:ascii="宋体" w:hAnsi="宋体" w:cs="仿宋"/>
          <w:kern w:val="0"/>
          <w:sz w:val="24"/>
          <w:szCs w:val="24"/>
        </w:rPr>
        <mc:AlternateContent>
          <mc:Choice Requires="wps">
            <w:drawing>
              <wp:inline distT="0" distB="0" distL="114300" distR="114300">
                <wp:extent cx="304800" cy="304800"/>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8yWdNIAAAADAQAA&#10;DwAAAAAAAAABACAAAAAiAAAAZHJzL2Rvd25yZXYueG1sUEsBAhQAFAAAAAgAh07iQHZUlvqtAQAA&#10;YQMAAA4AAAAAAAAAAQAgAAAAIQEAAGRycy9lMm9Eb2MueG1sUEsFBgAAAAAGAAYAWQEAAEAFAAAA&#10;AA==&#10;">
                <v:fill on="f" focussize="0,0"/>
                <v:stroke on="f"/>
                <v:imagedata o:title=""/>
                <o:lock v:ext="edit" aspectratio="t"/>
                <w10:wrap type="none"/>
                <w10:anchorlock/>
              </v:rect>
            </w:pict>
          </mc:Fallback>
        </mc:AlternateContent>
      </w:r>
    </w:p>
    <w:tbl>
      <w:tblPr>
        <w:tblStyle w:val="18"/>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994"/>
        <w:gridCol w:w="1125"/>
        <w:gridCol w:w="106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84" w:type="dxa"/>
            <w:vAlign w:val="center"/>
          </w:tcPr>
          <w:p>
            <w:pPr>
              <w:pStyle w:val="22"/>
              <w:jc w:val="center"/>
              <w:rPr>
                <w:rFonts w:cs="仿宋"/>
                <w:color w:val="auto"/>
              </w:rPr>
            </w:pPr>
            <w:r>
              <w:rPr>
                <w:rFonts w:hint="eastAsia" w:cs="仿宋"/>
                <w:color w:val="auto"/>
              </w:rPr>
              <w:t>序号</w:t>
            </w:r>
          </w:p>
        </w:tc>
        <w:tc>
          <w:tcPr>
            <w:tcW w:w="3994" w:type="dxa"/>
            <w:vAlign w:val="center"/>
          </w:tcPr>
          <w:p>
            <w:pPr>
              <w:pStyle w:val="22"/>
              <w:jc w:val="center"/>
              <w:rPr>
                <w:rFonts w:cs="仿宋"/>
                <w:color w:val="auto"/>
              </w:rPr>
            </w:pPr>
            <w:r>
              <w:rPr>
                <w:rFonts w:hint="eastAsia" w:cs="仿宋"/>
                <w:color w:val="auto"/>
              </w:rPr>
              <w:t>服务名称</w:t>
            </w:r>
          </w:p>
        </w:tc>
        <w:tc>
          <w:tcPr>
            <w:tcW w:w="1125" w:type="dxa"/>
            <w:vAlign w:val="center"/>
          </w:tcPr>
          <w:p>
            <w:pPr>
              <w:pStyle w:val="22"/>
              <w:jc w:val="center"/>
              <w:rPr>
                <w:rFonts w:cs="仿宋"/>
                <w:color w:val="auto"/>
              </w:rPr>
            </w:pPr>
            <w:r>
              <w:rPr>
                <w:rFonts w:hint="eastAsia" w:cs="仿宋"/>
                <w:color w:val="auto"/>
              </w:rPr>
              <w:t>数量</w:t>
            </w:r>
          </w:p>
        </w:tc>
        <w:tc>
          <w:tcPr>
            <w:tcW w:w="1069" w:type="dxa"/>
            <w:vAlign w:val="center"/>
          </w:tcPr>
          <w:p>
            <w:pPr>
              <w:pStyle w:val="22"/>
              <w:jc w:val="center"/>
              <w:rPr>
                <w:rFonts w:cs="仿宋"/>
                <w:color w:val="auto"/>
              </w:rPr>
            </w:pPr>
            <w:r>
              <w:rPr>
                <w:rFonts w:hint="eastAsia" w:cs="仿宋"/>
                <w:color w:val="auto"/>
              </w:rPr>
              <w:t>单位</w:t>
            </w:r>
          </w:p>
        </w:tc>
        <w:tc>
          <w:tcPr>
            <w:tcW w:w="1741" w:type="dxa"/>
            <w:vAlign w:val="center"/>
          </w:tcPr>
          <w:p>
            <w:pPr>
              <w:pStyle w:val="22"/>
              <w:jc w:val="center"/>
              <w:rPr>
                <w:rFonts w:cs="仿宋"/>
                <w:color w:val="auto"/>
              </w:rPr>
            </w:pPr>
            <w:r>
              <w:rPr>
                <w:rFonts w:hint="eastAsia" w:cs="仿宋"/>
                <w:color w:val="auto"/>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tcPr>
          <w:p>
            <w:pPr>
              <w:widowControl/>
              <w:spacing w:line="360" w:lineRule="atLeast"/>
              <w:ind w:right="480"/>
              <w:jc w:val="center"/>
              <w:rPr>
                <w:rFonts w:ascii="宋体" w:hAnsi="宋体" w:cs="仿宋"/>
                <w:kern w:val="0"/>
                <w:sz w:val="24"/>
                <w:szCs w:val="24"/>
              </w:rPr>
            </w:pPr>
          </w:p>
        </w:tc>
        <w:tc>
          <w:tcPr>
            <w:tcW w:w="3994" w:type="dxa"/>
          </w:tcPr>
          <w:p>
            <w:pPr>
              <w:widowControl/>
              <w:spacing w:line="360" w:lineRule="atLeast"/>
              <w:ind w:right="480"/>
              <w:jc w:val="center"/>
              <w:rPr>
                <w:rFonts w:ascii="宋体" w:hAnsi="宋体" w:cs="仿宋"/>
                <w:kern w:val="0"/>
                <w:sz w:val="24"/>
                <w:szCs w:val="24"/>
              </w:rPr>
            </w:pPr>
          </w:p>
        </w:tc>
        <w:tc>
          <w:tcPr>
            <w:tcW w:w="1125" w:type="dxa"/>
          </w:tcPr>
          <w:p>
            <w:pPr>
              <w:widowControl/>
              <w:spacing w:line="360" w:lineRule="atLeast"/>
              <w:ind w:right="480"/>
              <w:jc w:val="center"/>
              <w:rPr>
                <w:rFonts w:ascii="宋体" w:hAnsi="宋体" w:cs="仿宋"/>
                <w:kern w:val="0"/>
                <w:sz w:val="24"/>
                <w:szCs w:val="24"/>
              </w:rPr>
            </w:pPr>
            <w:r>
              <w:rPr>
                <w:rFonts w:hint="eastAsia" w:ascii="宋体" w:hAnsi="宋体" w:cs="仿宋"/>
                <w:kern w:val="0"/>
                <w:sz w:val="24"/>
                <w:szCs w:val="24"/>
              </w:rPr>
              <w:t>1</w:t>
            </w:r>
          </w:p>
        </w:tc>
        <w:tc>
          <w:tcPr>
            <w:tcW w:w="1069" w:type="dxa"/>
          </w:tcPr>
          <w:p>
            <w:pPr>
              <w:widowControl/>
              <w:spacing w:line="360" w:lineRule="atLeast"/>
              <w:ind w:right="480"/>
              <w:jc w:val="center"/>
              <w:rPr>
                <w:rFonts w:ascii="宋体" w:hAnsi="宋体" w:cs="仿宋"/>
                <w:kern w:val="0"/>
                <w:sz w:val="24"/>
                <w:szCs w:val="24"/>
              </w:rPr>
            </w:pPr>
            <w:r>
              <w:rPr>
                <w:rFonts w:hint="eastAsia" w:ascii="宋体" w:hAnsi="宋体" w:cs="仿宋"/>
                <w:kern w:val="0"/>
                <w:sz w:val="24"/>
                <w:szCs w:val="24"/>
              </w:rPr>
              <w:t>项</w:t>
            </w:r>
          </w:p>
        </w:tc>
        <w:tc>
          <w:tcPr>
            <w:tcW w:w="1741" w:type="dxa"/>
          </w:tcPr>
          <w:p>
            <w:pPr>
              <w:widowControl/>
              <w:spacing w:line="360" w:lineRule="atLeast"/>
              <w:ind w:right="480"/>
              <w:jc w:val="center"/>
              <w:rPr>
                <w:rFonts w:ascii="宋体" w:hAnsi="宋体" w:cs="仿宋"/>
                <w:kern w:val="0"/>
                <w:sz w:val="24"/>
                <w:szCs w:val="24"/>
              </w:rPr>
            </w:pPr>
          </w:p>
        </w:tc>
      </w:tr>
    </w:tbl>
    <w:p>
      <w:pPr>
        <w:numPr>
          <w:ilvl w:val="0"/>
          <w:numId w:val="2"/>
        </w:numPr>
        <w:spacing w:line="580" w:lineRule="exact"/>
        <w:ind w:firstLine="240" w:firstLineChars="100"/>
        <w:jc w:val="left"/>
        <w:rPr>
          <w:rFonts w:ascii="宋体" w:hAnsi="宋体" w:cs="宋体"/>
          <w:sz w:val="24"/>
          <w:szCs w:val="24"/>
        </w:rPr>
      </w:pPr>
      <w:r>
        <w:rPr>
          <w:rFonts w:hint="eastAsia" w:ascii="宋体" w:hAnsi="宋体" w:cs="仿宋"/>
          <w:kern w:val="0"/>
          <w:sz w:val="24"/>
          <w:szCs w:val="24"/>
        </w:rPr>
        <w:t xml:space="preserve"> 服务内容：</w:t>
      </w:r>
      <w:r>
        <w:rPr>
          <w:rFonts w:hint="eastAsia" w:ascii="宋体" w:hAnsi="宋体" w:cs="宋体"/>
          <w:sz w:val="24"/>
          <w:szCs w:val="24"/>
        </w:rPr>
        <w:t xml:space="preserve">   </w:t>
      </w:r>
    </w:p>
    <w:p>
      <w:pPr>
        <w:spacing w:line="580" w:lineRule="exact"/>
        <w:ind w:firstLine="240" w:firstLineChars="100"/>
        <w:jc w:val="left"/>
        <w:rPr>
          <w:rFonts w:ascii="宋体" w:hAnsi="宋体" w:cs="仿宋"/>
          <w:kern w:val="0"/>
          <w:sz w:val="24"/>
          <w:szCs w:val="24"/>
        </w:rPr>
      </w:pPr>
      <w:r>
        <w:rPr>
          <w:rFonts w:hint="eastAsia" w:ascii="宋体" w:hAnsi="宋体" w:cs="仿宋"/>
          <w:kern w:val="0"/>
          <w:sz w:val="24"/>
          <w:szCs w:val="24"/>
        </w:rPr>
        <w:t>第三条　合同总价</w:t>
      </w:r>
      <w:r>
        <w:rPr>
          <w:rFonts w:hint="eastAsia" w:ascii="宋体" w:hAnsi="宋体" w:cs="仿宋"/>
          <w:kern w:val="0"/>
          <w:sz w:val="24"/>
          <w:szCs w:val="24"/>
        </w:rPr>
        <w:br w:type="textWrapping"/>
      </w:r>
      <w:r>
        <w:rPr>
          <w:rFonts w:hint="eastAsia" w:ascii="宋体" w:hAnsi="宋体" w:cs="仿宋"/>
          <w:kern w:val="0"/>
          <w:sz w:val="24"/>
          <w:szCs w:val="24"/>
        </w:rPr>
        <w:t>　　总价为人民币（大写）：________ ，即RMB________。该合同总价包含询价通知书规定的相关服务所需的设备、人员、培训、技术支持、税费等一切相关费用。本合同执行期间合同总价不变。</w:t>
      </w:r>
    </w:p>
    <w:p>
      <w:pPr>
        <w:spacing w:line="440" w:lineRule="exact"/>
        <w:ind w:left="105" w:leftChars="50" w:firstLine="194" w:firstLineChars="81"/>
        <w:rPr>
          <w:rFonts w:ascii="宋体" w:hAnsi="宋体" w:cs="仿宋"/>
          <w:kern w:val="0"/>
          <w:sz w:val="24"/>
          <w:szCs w:val="24"/>
        </w:rPr>
      </w:pPr>
      <w:r>
        <w:rPr>
          <w:rFonts w:hint="eastAsia" w:ascii="宋体" w:hAnsi="宋体" w:cs="仿宋"/>
          <w:kern w:val="0"/>
          <w:sz w:val="24"/>
          <w:szCs w:val="24"/>
        </w:rPr>
        <w:t>第四条　专利权</w:t>
      </w:r>
    </w:p>
    <w:p>
      <w:pPr>
        <w:spacing w:line="440" w:lineRule="exact"/>
        <w:ind w:left="105" w:leftChars="50" w:firstLine="194" w:firstLineChars="81"/>
        <w:rPr>
          <w:rFonts w:ascii="宋体" w:hAnsi="宋体" w:cs="仿宋"/>
          <w:kern w:val="0"/>
          <w:sz w:val="24"/>
          <w:szCs w:val="24"/>
        </w:rPr>
      </w:pPr>
      <w:r>
        <w:rPr>
          <w:rFonts w:hint="eastAsia" w:ascii="宋体" w:hAnsi="宋体" w:cs="仿宋"/>
          <w:kern w:val="0"/>
          <w:sz w:val="24"/>
          <w:szCs w:val="24"/>
        </w:rPr>
        <w:t xml:space="preserve">  乙方应保护甲方在使用该服务或其任何一部分时不受第三方提出侵犯专利权、商标权、著作权或其它知识产权起诉的指控。如果任何第三方提出侵权指控，乙方须与第三方交涉并承担可能发生的一切法律责任和费用。</w:t>
      </w:r>
    </w:p>
    <w:p>
      <w:pPr>
        <w:spacing w:line="440" w:lineRule="exact"/>
        <w:ind w:left="105" w:leftChars="50" w:firstLine="360" w:firstLineChars="150"/>
        <w:rPr>
          <w:rFonts w:ascii="宋体" w:hAnsi="宋体" w:cs="仿宋"/>
          <w:kern w:val="0"/>
          <w:sz w:val="24"/>
          <w:szCs w:val="24"/>
        </w:rPr>
      </w:pPr>
      <w:r>
        <w:rPr>
          <w:rFonts w:hint="eastAsia" w:ascii="宋体" w:hAnsi="宋体" w:cs="仿宋"/>
          <w:kern w:val="0"/>
          <w:sz w:val="24"/>
          <w:szCs w:val="24"/>
        </w:rPr>
        <w:t>第五条　付款方式：服务费用按月支付，成交供应商每月15日前提交付款申请并附服务费用发票，采购人接到付款申请后10个日历日内支付费用。</w:t>
      </w:r>
    </w:p>
    <w:p>
      <w:pPr>
        <w:spacing w:line="440" w:lineRule="exact"/>
        <w:ind w:firstLine="480" w:firstLineChars="200"/>
        <w:rPr>
          <w:rFonts w:ascii="宋体" w:hAnsi="宋体" w:cs="仿宋"/>
          <w:kern w:val="0"/>
          <w:sz w:val="24"/>
          <w:szCs w:val="24"/>
        </w:rPr>
      </w:pPr>
      <w:r>
        <w:rPr>
          <w:rFonts w:hint="eastAsia" w:ascii="宋体" w:hAnsi="宋体" w:cs="仿宋"/>
          <w:kern w:val="0"/>
          <w:sz w:val="24"/>
          <w:szCs w:val="24"/>
        </w:rPr>
        <w:t xml:space="preserve">第六条 </w:t>
      </w:r>
    </w:p>
    <w:p>
      <w:pPr>
        <w:spacing w:line="440" w:lineRule="exact"/>
        <w:ind w:firstLine="480" w:firstLineChars="200"/>
        <w:rPr>
          <w:rFonts w:ascii="宋体" w:hAnsi="宋体" w:cs="仿宋"/>
          <w:kern w:val="0"/>
          <w:sz w:val="24"/>
          <w:szCs w:val="24"/>
        </w:rPr>
      </w:pPr>
      <w:r>
        <w:rPr>
          <w:rFonts w:hint="eastAsia" w:ascii="宋体" w:hAnsi="宋体" w:cs="仿宋"/>
          <w:kern w:val="0"/>
          <w:sz w:val="24"/>
          <w:szCs w:val="24"/>
        </w:rPr>
        <w:t>因本合同引起的争议，甲、乙双方应首先通过友好协商解决，如果协商或调解不能解决争议，则</w:t>
      </w:r>
      <w:r>
        <w:rPr>
          <w:rFonts w:hint="eastAsia" w:ascii="宋体" w:hAnsi="宋体" w:cs="仿宋"/>
          <w:sz w:val="24"/>
          <w:szCs w:val="24"/>
        </w:rPr>
        <w:t>提请仲裁委员会按照其仲裁规则进行仲裁。</w:t>
      </w:r>
    </w:p>
    <w:p>
      <w:pPr>
        <w:spacing w:line="440" w:lineRule="exact"/>
        <w:ind w:left="105" w:leftChars="50" w:firstLine="480" w:firstLineChars="200"/>
        <w:rPr>
          <w:rFonts w:ascii="宋体" w:hAnsi="宋体" w:cs="仿宋"/>
          <w:kern w:val="0"/>
          <w:sz w:val="24"/>
          <w:szCs w:val="24"/>
        </w:rPr>
      </w:pPr>
      <w:r>
        <w:rPr>
          <w:rFonts w:hint="eastAsia" w:ascii="宋体" w:hAnsi="宋体" w:cs="仿宋"/>
          <w:kern w:val="0"/>
          <w:sz w:val="24"/>
          <w:szCs w:val="24"/>
        </w:rPr>
        <w:t>第七条　其他</w:t>
      </w:r>
    </w:p>
    <w:p>
      <w:pPr>
        <w:spacing w:line="440" w:lineRule="exact"/>
        <w:ind w:left="105" w:leftChars="50" w:firstLine="480" w:firstLineChars="200"/>
        <w:rPr>
          <w:rFonts w:ascii="宋体" w:hAnsi="宋体" w:cs="仿宋"/>
          <w:kern w:val="0"/>
          <w:sz w:val="24"/>
          <w:szCs w:val="24"/>
        </w:rPr>
      </w:pPr>
      <w:r>
        <w:rPr>
          <w:rFonts w:hint="eastAsia" w:ascii="宋体" w:hAnsi="宋体" w:cs="仿宋"/>
          <w:kern w:val="0"/>
          <w:sz w:val="24"/>
          <w:szCs w:val="24"/>
        </w:rPr>
        <w:t>1.本合同一式5份，具有同等法律效力，甲、乙双方各执2份，招标代理机构1份。合同自签字之日起即时生效。</w:t>
      </w:r>
    </w:p>
    <w:p>
      <w:pPr>
        <w:spacing w:line="440" w:lineRule="exact"/>
        <w:ind w:left="105" w:leftChars="50" w:firstLine="480" w:firstLineChars="200"/>
      </w:pPr>
      <w:r>
        <w:rPr>
          <w:rFonts w:hint="eastAsia" w:ascii="宋体" w:hAnsi="宋体" w:cs="仿宋"/>
          <w:kern w:val="0"/>
          <w:sz w:val="24"/>
          <w:szCs w:val="24"/>
        </w:rPr>
        <w:t>2.本合同未尽事宜，由双方协商处理。</w:t>
      </w:r>
      <w:r>
        <w:rPr>
          <w:rFonts w:hint="eastAsia" w:ascii="宋体" w:hAnsi="宋体" w:cs="仿宋"/>
          <w:kern w:val="0"/>
          <w:sz w:val="24"/>
          <w:szCs w:val="24"/>
        </w:rPr>
        <w:br w:type="textWrapping"/>
      </w:r>
      <w:r>
        <w:rPr>
          <w:rFonts w:hint="eastAsia" w:ascii="宋体" w:hAnsi="宋体" w:cs="仿宋"/>
          <w:kern w:val="0"/>
          <w:sz w:val="24"/>
          <w:szCs w:val="24"/>
        </w:rPr>
        <w:t>　　甲方（盖章）：________　　　  乙方（盖章）：________</w:t>
      </w:r>
      <w:r>
        <w:rPr>
          <w:rFonts w:hint="eastAsia" w:ascii="宋体" w:hAnsi="宋体" w:cs="仿宋"/>
          <w:kern w:val="0"/>
          <w:sz w:val="24"/>
          <w:szCs w:val="24"/>
        </w:rPr>
        <w:br w:type="textWrapping"/>
      </w:r>
      <w:r>
        <w:rPr>
          <w:rFonts w:hint="eastAsia" w:ascii="宋体" w:hAnsi="宋体" w:cs="仿宋"/>
          <w:kern w:val="0"/>
          <w:sz w:val="24"/>
          <w:szCs w:val="24"/>
        </w:rPr>
        <w:t>　　签约代表（签字）：________　　签约代表（签字）：________</w:t>
      </w:r>
      <w:r>
        <w:rPr>
          <w:rFonts w:hint="eastAsia" w:ascii="宋体" w:hAnsi="宋体" w:cs="仿宋"/>
          <w:kern w:val="0"/>
          <w:sz w:val="24"/>
          <w:szCs w:val="24"/>
        </w:rPr>
        <w:br w:type="textWrapping"/>
      </w:r>
      <w:r>
        <w:rPr>
          <w:rFonts w:hint="eastAsia" w:ascii="宋体" w:hAnsi="宋体" w:cs="仿宋"/>
          <w:kern w:val="0"/>
          <w:sz w:val="24"/>
          <w:szCs w:val="24"/>
        </w:rPr>
        <w:t>　　地址：________　　　　　　　  地址：________</w:t>
      </w:r>
      <w:r>
        <w:rPr>
          <w:rFonts w:hint="eastAsia" w:ascii="宋体" w:hAnsi="宋体" w:cs="仿宋"/>
          <w:kern w:val="0"/>
          <w:sz w:val="24"/>
          <w:szCs w:val="24"/>
        </w:rPr>
        <w:br w:type="textWrapping"/>
      </w:r>
      <w:r>
        <w:rPr>
          <w:rFonts w:hint="eastAsia" w:ascii="宋体" w:hAnsi="宋体" w:cs="仿宋"/>
          <w:kern w:val="0"/>
          <w:sz w:val="24"/>
          <w:szCs w:val="24"/>
        </w:rPr>
        <w:t>　　电话：________　　　　　　　  电话：________</w:t>
      </w:r>
      <w:r>
        <w:rPr>
          <w:rFonts w:hint="eastAsia" w:ascii="宋体" w:hAnsi="宋体" w:cs="仿宋"/>
          <w:kern w:val="0"/>
          <w:sz w:val="24"/>
          <w:szCs w:val="24"/>
        </w:rPr>
        <w:br w:type="textWrapping"/>
      </w:r>
      <w:r>
        <w:rPr>
          <w:rFonts w:hint="eastAsia" w:ascii="宋体" w:hAnsi="宋体" w:cs="仿宋"/>
          <w:kern w:val="0"/>
          <w:sz w:val="24"/>
          <w:szCs w:val="24"/>
        </w:rPr>
        <w:t>　　传真：________　　　　　　　  传真：________</w:t>
      </w:r>
      <w:r>
        <w:rPr>
          <w:rFonts w:hint="eastAsia" w:ascii="宋体" w:hAnsi="宋体" w:cs="仿宋"/>
          <w:kern w:val="0"/>
          <w:sz w:val="24"/>
          <w:szCs w:val="24"/>
        </w:rPr>
        <w:br w:type="textWrapping"/>
      </w:r>
      <w:r>
        <w:rPr>
          <w:rFonts w:hint="eastAsia" w:ascii="宋体" w:hAnsi="宋体" w:cs="仿宋"/>
          <w:kern w:val="0"/>
          <w:sz w:val="24"/>
          <w:szCs w:val="24"/>
        </w:rPr>
        <w:t>　　________年____月____日　　　  ________年____月____</w:t>
      </w:r>
      <w:bookmarkStart w:id="56" w:name="_Toc30180"/>
      <w:r>
        <w:rPr>
          <w:rFonts w:hint="eastAsia" w:ascii="宋体" w:hAnsi="宋体" w:cs="仿宋"/>
          <w:kern w:val="0"/>
          <w:sz w:val="24"/>
          <w:szCs w:val="24"/>
        </w:rPr>
        <w:t>日</w:t>
      </w: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pStyle w:val="4"/>
        <w:jc w:val="center"/>
        <w:rPr>
          <w:rFonts w:hAnsi="宋体"/>
          <w:b/>
          <w:sz w:val="32"/>
          <w:szCs w:val="32"/>
        </w:rPr>
      </w:pPr>
    </w:p>
    <w:p>
      <w:pPr>
        <w:rPr>
          <w:rFonts w:hAnsi="宋体"/>
          <w:b/>
          <w:sz w:val="32"/>
          <w:szCs w:val="32"/>
        </w:rPr>
      </w:pPr>
    </w:p>
    <w:p>
      <w:pPr>
        <w:pStyle w:val="10"/>
        <w:rPr>
          <w:rFonts w:hAnsi="宋体"/>
          <w:b/>
          <w:sz w:val="32"/>
          <w:szCs w:val="32"/>
        </w:rPr>
      </w:pPr>
    </w:p>
    <w:p>
      <w:pPr>
        <w:rPr>
          <w:rFonts w:hAnsi="宋体"/>
          <w:b/>
          <w:sz w:val="32"/>
          <w:szCs w:val="32"/>
        </w:rPr>
      </w:pPr>
    </w:p>
    <w:p>
      <w:pPr>
        <w:pStyle w:val="10"/>
        <w:rPr>
          <w:rFonts w:hAnsi="宋体"/>
          <w:b/>
          <w:sz w:val="32"/>
          <w:szCs w:val="32"/>
        </w:rPr>
      </w:pPr>
    </w:p>
    <w:p/>
    <w:p>
      <w:pPr>
        <w:pStyle w:val="4"/>
        <w:jc w:val="center"/>
        <w:rPr>
          <w:rFonts w:hAnsi="宋体"/>
          <w:b/>
          <w:sz w:val="32"/>
          <w:szCs w:val="32"/>
        </w:rPr>
      </w:pPr>
    </w:p>
    <w:p>
      <w:pPr>
        <w:pStyle w:val="4"/>
        <w:jc w:val="center"/>
        <w:rPr>
          <w:rFonts w:hAnsi="宋体"/>
          <w:b/>
          <w:sz w:val="32"/>
          <w:szCs w:val="32"/>
        </w:rPr>
      </w:pPr>
      <w:r>
        <w:rPr>
          <w:rFonts w:hint="eastAsia" w:hAnsi="宋体"/>
          <w:b/>
          <w:sz w:val="32"/>
          <w:szCs w:val="32"/>
        </w:rPr>
        <w:t>第四章  响应文件格式</w:t>
      </w:r>
      <w:bookmarkEnd w:id="55"/>
      <w:bookmarkEnd w:id="56"/>
    </w:p>
    <w:p>
      <w:pPr>
        <w:jc w:val="center"/>
        <w:rPr>
          <w:rFonts w:ascii="宋体" w:hAnsi="宋体"/>
          <w:sz w:val="24"/>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sz w:val="84"/>
          <w:szCs w:val="84"/>
        </w:rPr>
      </w:pPr>
      <w:r>
        <w:rPr>
          <w:rFonts w:hint="eastAsia" w:ascii="宋体" w:hAnsi="宋体"/>
          <w:sz w:val="84"/>
          <w:szCs w:val="84"/>
        </w:rPr>
        <w:t>询价响应文件</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8"/>
          <w:u w:val="single"/>
        </w:rPr>
      </w:pPr>
      <w:r>
        <w:rPr>
          <w:rFonts w:hint="eastAsia" w:ascii="宋体" w:hAnsi="宋体"/>
          <w:sz w:val="28"/>
        </w:rPr>
        <w:t xml:space="preserve">               项目名称： </w:t>
      </w:r>
    </w:p>
    <w:p>
      <w:pPr>
        <w:rPr>
          <w:rFonts w:ascii="宋体" w:hAnsi="宋体"/>
          <w:sz w:val="28"/>
          <w:u w:val="single"/>
        </w:rPr>
      </w:pPr>
    </w:p>
    <w:p>
      <w:pPr>
        <w:rPr>
          <w:rFonts w:ascii="宋体" w:hAnsi="宋体"/>
          <w:sz w:val="28"/>
          <w:u w:val="single"/>
        </w:rPr>
      </w:pPr>
    </w:p>
    <w:p>
      <w:pPr>
        <w:rPr>
          <w:rFonts w:ascii="宋体" w:hAnsi="宋体"/>
          <w:sz w:val="28"/>
          <w:u w:val="single"/>
        </w:rPr>
      </w:pPr>
      <w:r>
        <w:rPr>
          <w:rFonts w:hint="eastAsia" w:ascii="宋体" w:hAnsi="宋体"/>
          <w:sz w:val="28"/>
        </w:rPr>
        <w:t xml:space="preserve">               项目编号： </w:t>
      </w: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jc w:val="center"/>
        <w:rPr>
          <w:rFonts w:ascii="宋体" w:hAnsi="宋体"/>
          <w:sz w:val="28"/>
        </w:rPr>
      </w:pPr>
      <w:r>
        <w:rPr>
          <w:rFonts w:hint="eastAsia" w:ascii="宋体" w:hAnsi="宋体"/>
          <w:sz w:val="28"/>
        </w:rPr>
        <w:t>单位（公章）</w:t>
      </w:r>
    </w:p>
    <w:p>
      <w:pPr>
        <w:jc w:val="center"/>
        <w:rPr>
          <w:rFonts w:ascii="宋体" w:hAnsi="宋体"/>
          <w:sz w:val="28"/>
        </w:rPr>
      </w:pPr>
    </w:p>
    <w:p>
      <w:pPr>
        <w:jc w:val="center"/>
        <w:rPr>
          <w:rFonts w:ascii="宋体" w:hAnsi="宋体"/>
          <w:w w:val="80"/>
          <w:sz w:val="36"/>
        </w:rPr>
        <w:sectPr>
          <w:footerReference r:id="rId5" w:type="default"/>
          <w:pgSz w:w="11907" w:h="16840"/>
          <w:pgMar w:top="1474" w:right="1134" w:bottom="1474" w:left="1134" w:header="720" w:footer="720" w:gutter="0"/>
          <w:pgNumType w:start="1"/>
          <w:cols w:space="720" w:num="1"/>
          <w:docGrid w:linePitch="285" w:charSpace="0"/>
        </w:sectPr>
      </w:pPr>
      <w:r>
        <w:rPr>
          <w:rFonts w:hint="eastAsia" w:ascii="宋体" w:hAnsi="宋体"/>
          <w:sz w:val="28"/>
        </w:rPr>
        <w:t>年   月   日</w:t>
      </w:r>
    </w:p>
    <w:p>
      <w:pPr>
        <w:pStyle w:val="4"/>
        <w:jc w:val="center"/>
        <w:rPr>
          <w:rFonts w:hAnsi="宋体"/>
          <w:b/>
          <w:bCs/>
          <w:sz w:val="32"/>
        </w:rPr>
      </w:pPr>
      <w:bookmarkStart w:id="57" w:name="_Toc262628654"/>
      <w:bookmarkStart w:id="58" w:name="_Toc28235"/>
      <w:r>
        <w:rPr>
          <w:rFonts w:hint="eastAsia" w:hAnsi="宋体"/>
          <w:b/>
          <w:bCs/>
          <w:sz w:val="32"/>
        </w:rPr>
        <w:t>1.询价响应</w:t>
      </w:r>
      <w:bookmarkEnd w:id="57"/>
      <w:r>
        <w:rPr>
          <w:rFonts w:hint="eastAsia" w:hAnsi="宋体"/>
          <w:b/>
          <w:bCs/>
          <w:sz w:val="32"/>
        </w:rPr>
        <w:t>书</w:t>
      </w:r>
      <w:bookmarkEnd w:id="58"/>
    </w:p>
    <w:p>
      <w:pPr>
        <w:spacing w:line="400" w:lineRule="exact"/>
        <w:rPr>
          <w:rFonts w:ascii="宋体" w:hAnsi="宋体"/>
          <w:sz w:val="24"/>
          <w:szCs w:val="24"/>
        </w:rPr>
      </w:pPr>
      <w:r>
        <w:rPr>
          <w:rFonts w:hint="eastAsia" w:ascii="宋体" w:hAnsi="宋体"/>
          <w:sz w:val="24"/>
        </w:rPr>
        <w:t>致：</w:t>
      </w:r>
      <w:r>
        <w:rPr>
          <w:rFonts w:hint="eastAsia" w:ascii="宋体" w:hAnsi="宋体"/>
          <w:sz w:val="24"/>
          <w:szCs w:val="24"/>
        </w:rPr>
        <w:t>中昕国际项目管理有限公司</w:t>
      </w:r>
    </w:p>
    <w:p>
      <w:pPr>
        <w:spacing w:line="400" w:lineRule="exact"/>
        <w:ind w:firstLine="600" w:firstLineChars="250"/>
        <w:rPr>
          <w:rFonts w:ascii="宋体" w:hAnsi="宋体"/>
          <w:sz w:val="24"/>
        </w:rPr>
      </w:pPr>
      <w:r>
        <w:rPr>
          <w:rFonts w:hint="eastAsia" w:ascii="宋体" w:hAnsi="宋体"/>
          <w:sz w:val="24"/>
        </w:rPr>
        <w:t>根据贵方为</w:t>
      </w:r>
      <w:r>
        <w:rPr>
          <w:rFonts w:ascii="宋体" w:hAnsi="宋体"/>
          <w:sz w:val="24"/>
        </w:rPr>
        <w:t>(</w:t>
      </w:r>
      <w:r>
        <w:rPr>
          <w:rFonts w:hint="eastAsia" w:ascii="宋体" w:hAnsi="宋体"/>
          <w:sz w:val="24"/>
          <w:u w:val="single"/>
        </w:rPr>
        <w:t>项目名称</w:t>
      </w:r>
      <w:r>
        <w:rPr>
          <w:rFonts w:ascii="宋体" w:hAnsi="宋体"/>
          <w:sz w:val="24"/>
        </w:rPr>
        <w:t>)</w:t>
      </w:r>
      <w:r>
        <w:rPr>
          <w:rFonts w:hint="eastAsia" w:ascii="宋体" w:hAnsi="宋体"/>
          <w:sz w:val="24"/>
        </w:rPr>
        <w:t>项目询价采购服务的询价邀请</w:t>
      </w:r>
      <w:r>
        <w:rPr>
          <w:rFonts w:hint="eastAsia" w:ascii="宋体" w:hAnsi="宋体"/>
          <w:sz w:val="24"/>
          <w:u w:val="single"/>
        </w:rPr>
        <w:t>(项目编号</w:t>
      </w:r>
      <w:r>
        <w:rPr>
          <w:rFonts w:ascii="宋体" w:hAnsi="宋体"/>
          <w:sz w:val="24"/>
          <w:u w:val="single"/>
        </w:rPr>
        <w:t>)</w:t>
      </w:r>
      <w:r>
        <w:rPr>
          <w:rFonts w:hint="eastAsia" w:ascii="宋体" w:hAnsi="宋体"/>
          <w:sz w:val="24"/>
        </w:rPr>
        <w:t>，签字代表</w:t>
      </w:r>
      <w:r>
        <w:rPr>
          <w:rFonts w:ascii="宋体" w:hAnsi="宋体"/>
          <w:sz w:val="24"/>
        </w:rPr>
        <w:t>(</w:t>
      </w:r>
      <w:r>
        <w:rPr>
          <w:rFonts w:hint="eastAsia" w:ascii="宋体" w:hAnsi="宋体"/>
          <w:sz w:val="24"/>
          <w:u w:val="single"/>
        </w:rPr>
        <w:t>姓名、职务</w:t>
      </w:r>
      <w:r>
        <w:rPr>
          <w:rFonts w:ascii="宋体" w:hAnsi="宋体"/>
          <w:sz w:val="24"/>
        </w:rPr>
        <w:t>)</w:t>
      </w:r>
      <w:r>
        <w:rPr>
          <w:rFonts w:hint="eastAsia" w:ascii="宋体" w:hAnsi="宋体"/>
          <w:sz w:val="24"/>
        </w:rPr>
        <w:t>经正式授权并代表我方</w:t>
      </w:r>
      <w:r>
        <w:rPr>
          <w:rFonts w:ascii="宋体" w:hAnsi="宋体"/>
          <w:sz w:val="24"/>
          <w:u w:val="single"/>
        </w:rPr>
        <w:t>(</w:t>
      </w:r>
      <w:r>
        <w:rPr>
          <w:rFonts w:hint="eastAsia" w:ascii="宋体" w:hAnsi="宋体"/>
          <w:sz w:val="24"/>
          <w:u w:val="single"/>
        </w:rPr>
        <w:t>单位名称、地址)</w:t>
      </w:r>
      <w:r>
        <w:rPr>
          <w:rFonts w:hint="eastAsia" w:ascii="宋体" w:hAnsi="宋体"/>
          <w:sz w:val="24"/>
        </w:rPr>
        <w:t>提交下述文件正本一份及副本一份</w:t>
      </w:r>
      <w:r>
        <w:rPr>
          <w:rFonts w:ascii="宋体" w:hAnsi="宋体"/>
          <w:sz w:val="24"/>
        </w:rPr>
        <w:t>:</w:t>
      </w:r>
    </w:p>
    <w:p>
      <w:pPr>
        <w:spacing w:line="400" w:lineRule="exact"/>
        <w:ind w:left="707" w:hanging="283"/>
        <w:rPr>
          <w:rFonts w:ascii="宋体" w:hAnsi="宋体"/>
          <w:sz w:val="24"/>
        </w:rPr>
      </w:pPr>
      <w:r>
        <w:rPr>
          <w:rFonts w:ascii="宋体" w:hAnsi="宋体"/>
          <w:sz w:val="24"/>
        </w:rPr>
        <w:t>1.</w:t>
      </w:r>
      <w:r>
        <w:rPr>
          <w:rFonts w:hint="eastAsia" w:ascii="宋体" w:hAnsi="宋体"/>
          <w:sz w:val="24"/>
        </w:rPr>
        <w:t xml:space="preserve"> 报价表</w:t>
      </w:r>
    </w:p>
    <w:p>
      <w:pPr>
        <w:spacing w:line="400" w:lineRule="exact"/>
        <w:ind w:left="707" w:hanging="283"/>
        <w:rPr>
          <w:rFonts w:ascii="宋体" w:hAnsi="宋体"/>
          <w:sz w:val="24"/>
        </w:rPr>
      </w:pPr>
      <w:r>
        <w:rPr>
          <w:rFonts w:ascii="宋体" w:hAnsi="宋体"/>
          <w:sz w:val="24"/>
        </w:rPr>
        <w:t>2.</w:t>
      </w:r>
      <w:r>
        <w:rPr>
          <w:rFonts w:hint="eastAsia" w:ascii="宋体" w:hAnsi="宋体"/>
          <w:sz w:val="24"/>
        </w:rPr>
        <w:t xml:space="preserve"> 分项报价表</w:t>
      </w:r>
    </w:p>
    <w:p>
      <w:pPr>
        <w:spacing w:line="400" w:lineRule="exact"/>
        <w:ind w:left="707" w:hanging="283"/>
        <w:rPr>
          <w:rFonts w:ascii="宋体" w:hAnsi="宋体"/>
          <w:sz w:val="24"/>
        </w:rPr>
      </w:pPr>
      <w:r>
        <w:rPr>
          <w:rFonts w:ascii="宋体" w:hAnsi="宋体"/>
          <w:sz w:val="24"/>
        </w:rPr>
        <w:t>3.</w:t>
      </w:r>
      <w:r>
        <w:rPr>
          <w:rFonts w:hint="eastAsia" w:ascii="宋体" w:hAnsi="宋体"/>
          <w:sz w:val="24"/>
        </w:rPr>
        <w:t xml:space="preserve"> 服务要求/响应表</w:t>
      </w:r>
    </w:p>
    <w:p>
      <w:pPr>
        <w:spacing w:line="400" w:lineRule="exact"/>
        <w:ind w:left="707" w:hanging="283"/>
        <w:rPr>
          <w:rFonts w:ascii="宋体" w:hAnsi="宋体"/>
          <w:sz w:val="24"/>
        </w:rPr>
      </w:pPr>
      <w:r>
        <w:rPr>
          <w:rFonts w:ascii="宋体" w:hAnsi="宋体"/>
          <w:sz w:val="24"/>
        </w:rPr>
        <w:t>4.</w:t>
      </w:r>
      <w:r>
        <w:rPr>
          <w:rFonts w:hint="eastAsia" w:ascii="宋体" w:hAnsi="宋体"/>
          <w:sz w:val="24"/>
        </w:rPr>
        <w:t xml:space="preserve"> 商务要求/响应表</w:t>
      </w:r>
    </w:p>
    <w:p>
      <w:pPr>
        <w:spacing w:line="400" w:lineRule="exact"/>
        <w:ind w:left="707" w:hanging="283"/>
        <w:rPr>
          <w:rFonts w:ascii="宋体" w:hAnsi="宋体"/>
          <w:sz w:val="24"/>
        </w:rPr>
      </w:pPr>
      <w:r>
        <w:rPr>
          <w:rFonts w:ascii="宋体" w:hAnsi="宋体"/>
          <w:sz w:val="24"/>
        </w:rPr>
        <w:t>5.</w:t>
      </w:r>
      <w:r>
        <w:rPr>
          <w:rFonts w:hint="eastAsia" w:ascii="宋体" w:hAnsi="宋体"/>
          <w:sz w:val="24"/>
        </w:rPr>
        <w:t xml:space="preserve"> 按询价通知书供应商须知和服务要求提供的有关文件</w:t>
      </w:r>
    </w:p>
    <w:p>
      <w:pPr>
        <w:spacing w:line="400" w:lineRule="exact"/>
        <w:ind w:left="707" w:hanging="283"/>
        <w:rPr>
          <w:rFonts w:ascii="宋体" w:hAnsi="宋体"/>
          <w:sz w:val="24"/>
        </w:rPr>
      </w:pPr>
      <w:r>
        <w:rPr>
          <w:rFonts w:ascii="宋体" w:hAnsi="宋体"/>
          <w:sz w:val="24"/>
        </w:rPr>
        <w:t xml:space="preserve">6. </w:t>
      </w:r>
      <w:r>
        <w:rPr>
          <w:rFonts w:hint="eastAsia" w:ascii="宋体" w:hAnsi="宋体"/>
          <w:sz w:val="24"/>
        </w:rPr>
        <w:t>资格、资信证明文件</w:t>
      </w:r>
    </w:p>
    <w:p>
      <w:pPr>
        <w:spacing w:line="400" w:lineRule="exact"/>
        <w:ind w:left="707" w:hanging="283"/>
        <w:rPr>
          <w:rFonts w:ascii="宋体" w:hAnsi="宋体"/>
          <w:sz w:val="24"/>
        </w:rPr>
      </w:pPr>
      <w:r>
        <w:rPr>
          <w:rFonts w:ascii="宋体" w:hAnsi="宋体"/>
          <w:sz w:val="24"/>
        </w:rPr>
        <w:t xml:space="preserve">7. </w:t>
      </w:r>
      <w:r>
        <w:rPr>
          <w:rFonts w:hint="eastAsia" w:ascii="宋体" w:hAnsi="宋体"/>
          <w:sz w:val="24"/>
        </w:rPr>
        <w:t>提交的询价保证金，金额为</w:t>
      </w:r>
      <w:r>
        <w:rPr>
          <w:rFonts w:hint="eastAsia" w:ascii="宋体" w:hAnsi="宋体"/>
          <w:sz w:val="24"/>
          <w:u w:val="single"/>
        </w:rPr>
        <w:t xml:space="preserve">       </w:t>
      </w:r>
      <w:r>
        <w:rPr>
          <w:rFonts w:hint="eastAsia" w:ascii="宋体" w:hAnsi="宋体"/>
          <w:sz w:val="24"/>
        </w:rPr>
        <w:t>。</w:t>
      </w:r>
    </w:p>
    <w:p>
      <w:pPr>
        <w:spacing w:line="400" w:lineRule="exact"/>
        <w:ind w:left="707" w:hanging="283"/>
        <w:rPr>
          <w:rFonts w:ascii="宋体" w:hAnsi="宋体"/>
          <w:sz w:val="24"/>
        </w:rPr>
      </w:pPr>
    </w:p>
    <w:p>
      <w:pPr>
        <w:spacing w:line="400" w:lineRule="exact"/>
        <w:ind w:left="707" w:hanging="283"/>
        <w:rPr>
          <w:rFonts w:ascii="宋体" w:hAnsi="宋体"/>
          <w:sz w:val="24"/>
        </w:rPr>
      </w:pPr>
      <w:r>
        <w:rPr>
          <w:rFonts w:hint="eastAsia" w:ascii="宋体" w:hAnsi="宋体"/>
          <w:sz w:val="24"/>
        </w:rPr>
        <w:t>据此函</w:t>
      </w:r>
      <w:r>
        <w:rPr>
          <w:rFonts w:ascii="宋体" w:hAnsi="宋体"/>
          <w:sz w:val="24"/>
        </w:rPr>
        <w:t>,</w:t>
      </w:r>
      <w:r>
        <w:rPr>
          <w:rFonts w:hint="eastAsia" w:ascii="宋体" w:hAnsi="宋体"/>
          <w:sz w:val="24"/>
        </w:rPr>
        <w:t>签字代表宣布同意如下</w:t>
      </w:r>
      <w:r>
        <w:rPr>
          <w:rFonts w:ascii="宋体" w:hAnsi="宋体"/>
          <w:sz w:val="24"/>
        </w:rPr>
        <w:t>:</w:t>
      </w:r>
    </w:p>
    <w:p>
      <w:pPr>
        <w:spacing w:line="400" w:lineRule="exact"/>
        <w:ind w:left="707" w:hanging="283"/>
        <w:rPr>
          <w:rFonts w:ascii="宋体" w:hAnsi="宋体"/>
          <w:sz w:val="24"/>
        </w:rPr>
      </w:pPr>
      <w:r>
        <w:rPr>
          <w:rFonts w:ascii="宋体" w:hAnsi="宋体"/>
          <w:sz w:val="24"/>
        </w:rPr>
        <w:t>1.</w:t>
      </w:r>
      <w:r>
        <w:rPr>
          <w:rFonts w:hint="eastAsia" w:ascii="宋体" w:hAnsi="宋体"/>
          <w:sz w:val="24"/>
        </w:rPr>
        <w:t xml:space="preserve"> 所附报价表中规定的应提交和交付的货物总价为：</w:t>
      </w:r>
      <w:r>
        <w:rPr>
          <w:rFonts w:hint="eastAsia" w:ascii="宋体" w:hAnsi="宋体"/>
          <w:sz w:val="24"/>
          <w:u w:val="single"/>
        </w:rPr>
        <w:t xml:space="preserve">           </w:t>
      </w:r>
      <w:r>
        <w:rPr>
          <w:rFonts w:hint="eastAsia" w:ascii="宋体" w:hAnsi="宋体"/>
          <w:sz w:val="24"/>
        </w:rPr>
        <w:t>（用文字和数字表示的总价</w:t>
      </w:r>
      <w:r>
        <w:rPr>
          <w:rFonts w:ascii="宋体" w:hAnsi="宋体"/>
          <w:sz w:val="24"/>
        </w:rPr>
        <w:t>）</w:t>
      </w:r>
      <w:r>
        <w:rPr>
          <w:rFonts w:hint="eastAsia" w:ascii="宋体" w:hAnsi="宋体"/>
          <w:sz w:val="24"/>
        </w:rPr>
        <w:t>。</w:t>
      </w:r>
    </w:p>
    <w:p>
      <w:pPr>
        <w:spacing w:line="400" w:lineRule="exact"/>
        <w:ind w:left="707" w:hanging="283"/>
        <w:rPr>
          <w:rFonts w:ascii="宋体" w:hAnsi="宋体"/>
          <w:sz w:val="24"/>
        </w:rPr>
      </w:pPr>
      <w:r>
        <w:rPr>
          <w:rFonts w:ascii="宋体" w:hAnsi="宋体"/>
          <w:sz w:val="24"/>
        </w:rPr>
        <w:t>2.</w:t>
      </w:r>
      <w:r>
        <w:rPr>
          <w:rFonts w:hint="eastAsia" w:ascii="宋体" w:hAnsi="宋体"/>
          <w:sz w:val="24"/>
        </w:rPr>
        <w:t xml:space="preserve"> 我方将按询价通知书的规定履行合同责任和义务。</w:t>
      </w:r>
    </w:p>
    <w:p>
      <w:pPr>
        <w:spacing w:line="400" w:lineRule="exact"/>
        <w:ind w:left="707" w:hanging="283"/>
        <w:rPr>
          <w:rFonts w:ascii="宋体" w:hAnsi="宋体"/>
          <w:sz w:val="24"/>
        </w:rPr>
      </w:pPr>
      <w:r>
        <w:rPr>
          <w:rFonts w:ascii="宋体" w:hAnsi="宋体"/>
          <w:sz w:val="24"/>
        </w:rPr>
        <w:t>3.</w:t>
      </w:r>
      <w:r>
        <w:rPr>
          <w:rFonts w:hint="eastAsia" w:ascii="宋体" w:hAnsi="宋体"/>
          <w:sz w:val="24"/>
        </w:rPr>
        <w:t xml:space="preserve"> 我方已详细审查全部询价通知书，包括第</w:t>
      </w:r>
      <w:r>
        <w:rPr>
          <w:rFonts w:ascii="宋体" w:hAnsi="宋体"/>
          <w:sz w:val="24"/>
          <w:u w:val="single"/>
        </w:rPr>
        <w:t>(</w:t>
      </w:r>
      <w:r>
        <w:rPr>
          <w:rFonts w:hint="eastAsia" w:ascii="宋体" w:hAnsi="宋体"/>
          <w:sz w:val="24"/>
          <w:u w:val="single"/>
        </w:rPr>
        <w:t>编号、补遗函</w:t>
      </w:r>
      <w:r>
        <w:rPr>
          <w:rFonts w:ascii="宋体" w:hAnsi="宋体"/>
          <w:sz w:val="24"/>
          <w:u w:val="single"/>
        </w:rPr>
        <w:t>)(</w:t>
      </w:r>
      <w:r>
        <w:rPr>
          <w:rFonts w:hint="eastAsia" w:ascii="宋体" w:hAnsi="宋体"/>
          <w:sz w:val="24"/>
          <w:u w:val="single"/>
        </w:rPr>
        <w:t>如果有的话</w:t>
      </w:r>
      <w:r>
        <w:rPr>
          <w:rFonts w:ascii="宋体" w:hAnsi="宋体"/>
          <w:sz w:val="24"/>
          <w:u w:val="single"/>
        </w:rPr>
        <w:t>)</w:t>
      </w:r>
      <w:r>
        <w:rPr>
          <w:rFonts w:hint="eastAsia" w:ascii="宋体" w:hAnsi="宋体"/>
          <w:sz w:val="24"/>
          <w:u w:val="single"/>
        </w:rPr>
        <w:t>。</w:t>
      </w:r>
      <w:r>
        <w:rPr>
          <w:rFonts w:hint="eastAsia" w:ascii="宋体" w:hAnsi="宋体"/>
          <w:sz w:val="24"/>
        </w:rPr>
        <w:t>我们完全理解并同意放弃对这方面有不明及误解的权力。</w:t>
      </w:r>
    </w:p>
    <w:p>
      <w:pPr>
        <w:spacing w:line="400" w:lineRule="exact"/>
        <w:ind w:left="707" w:hanging="283"/>
        <w:rPr>
          <w:rFonts w:ascii="宋体" w:hAnsi="宋体"/>
          <w:sz w:val="24"/>
        </w:rPr>
      </w:pPr>
      <w:r>
        <w:rPr>
          <w:rFonts w:ascii="宋体" w:hAnsi="宋体"/>
          <w:sz w:val="24"/>
        </w:rPr>
        <w:t>4.</w:t>
      </w:r>
      <w:r>
        <w:rPr>
          <w:rFonts w:hint="eastAsia" w:ascii="宋体" w:hAnsi="宋体"/>
          <w:sz w:val="24"/>
        </w:rPr>
        <w:t xml:space="preserve"> 本询价有效期为自询价之日起</w:t>
      </w:r>
      <w:r>
        <w:rPr>
          <w:rFonts w:hint="eastAsia" w:ascii="宋体" w:hAnsi="宋体"/>
          <w:sz w:val="24"/>
          <w:u w:val="single"/>
        </w:rPr>
        <w:t xml:space="preserve">   90   </w:t>
      </w:r>
      <w:r>
        <w:rPr>
          <w:rFonts w:hint="eastAsia" w:ascii="宋体" w:hAnsi="宋体"/>
          <w:sz w:val="24"/>
        </w:rPr>
        <w:t>天。</w:t>
      </w:r>
    </w:p>
    <w:p>
      <w:pPr>
        <w:spacing w:line="400" w:lineRule="exact"/>
        <w:ind w:left="707" w:hanging="283"/>
        <w:rPr>
          <w:rFonts w:ascii="宋体" w:hAnsi="宋体"/>
          <w:sz w:val="24"/>
        </w:rPr>
      </w:pPr>
      <w:r>
        <w:rPr>
          <w:rFonts w:ascii="宋体" w:hAnsi="宋体"/>
          <w:sz w:val="24"/>
        </w:rPr>
        <w:t>5.</w:t>
      </w:r>
      <w:r>
        <w:rPr>
          <w:rFonts w:hint="eastAsia" w:ascii="宋体" w:hAnsi="宋体"/>
          <w:sz w:val="24"/>
        </w:rPr>
        <w:t xml:space="preserve"> 如果在规定的询价时间后，我方在询价有效期内撤回响应文件，询价保证金将不予退还。</w:t>
      </w:r>
    </w:p>
    <w:p>
      <w:pPr>
        <w:spacing w:line="400" w:lineRule="exact"/>
        <w:ind w:left="707" w:hanging="283"/>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 xml:space="preserve"> 我方同意提供按照贵方可能要求的与其询价有关的一切数据或资料。</w:t>
      </w:r>
    </w:p>
    <w:p>
      <w:pPr>
        <w:spacing w:line="400" w:lineRule="exact"/>
        <w:ind w:left="707" w:hanging="283"/>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 xml:space="preserve"> 与本询价有关的一切正式往来信函请寄</w:t>
      </w:r>
      <w:r>
        <w:rPr>
          <w:rFonts w:ascii="宋体" w:hAnsi="宋体"/>
          <w:sz w:val="24"/>
        </w:rPr>
        <w:t>:</w:t>
      </w:r>
    </w:p>
    <w:p>
      <w:pPr>
        <w:spacing w:line="432" w:lineRule="auto"/>
        <w:rPr>
          <w:rFonts w:ascii="宋体" w:hAnsi="宋体"/>
          <w:sz w:val="24"/>
        </w:rPr>
      </w:pPr>
    </w:p>
    <w:p>
      <w:pPr>
        <w:spacing w:line="432"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pPr>
        <w:spacing w:line="432" w:lineRule="auto"/>
        <w:rPr>
          <w:rFonts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电子邮件：</w:t>
      </w:r>
      <w:r>
        <w:rPr>
          <w:rFonts w:hint="eastAsia" w:ascii="宋体" w:hAnsi="宋体"/>
          <w:sz w:val="24"/>
          <w:u w:val="single"/>
        </w:rPr>
        <w:t xml:space="preserve">                 </w:t>
      </w:r>
    </w:p>
    <w:p>
      <w:pPr>
        <w:spacing w:line="432" w:lineRule="auto"/>
        <w:rPr>
          <w:rFonts w:ascii="宋体" w:hAnsi="宋体"/>
          <w:sz w:val="24"/>
        </w:rPr>
      </w:pPr>
    </w:p>
    <w:p>
      <w:pPr>
        <w:spacing w:line="432" w:lineRule="auto"/>
        <w:rPr>
          <w:rFonts w:ascii="宋体" w:hAnsi="宋体"/>
          <w:sz w:val="24"/>
        </w:rPr>
      </w:pPr>
      <w:r>
        <w:rPr>
          <w:rFonts w:hint="eastAsia" w:ascii="宋体" w:hAnsi="宋体"/>
          <w:sz w:val="24"/>
        </w:rPr>
        <w:t xml:space="preserve">法定代表人或委托代理签字或签章：                                 </w:t>
      </w:r>
    </w:p>
    <w:p>
      <w:pPr>
        <w:spacing w:line="432" w:lineRule="auto"/>
        <w:rPr>
          <w:rFonts w:ascii="宋体" w:hAnsi="宋体"/>
          <w:sz w:val="24"/>
        </w:rPr>
      </w:pPr>
      <w:r>
        <w:rPr>
          <w:rFonts w:hint="eastAsia" w:ascii="宋体" w:hAnsi="宋体"/>
          <w:sz w:val="24"/>
        </w:rPr>
        <w:t xml:space="preserve">供应商盖章： </w:t>
      </w:r>
    </w:p>
    <w:p>
      <w:pPr>
        <w:spacing w:line="432" w:lineRule="auto"/>
        <w:rPr>
          <w:rFonts w:ascii="宋体" w:hAnsi="宋体"/>
          <w:sz w:val="24"/>
        </w:rPr>
      </w:pPr>
      <w:r>
        <w:rPr>
          <w:rFonts w:hint="eastAsia" w:ascii="宋体" w:hAnsi="宋体"/>
          <w:sz w:val="24"/>
        </w:rPr>
        <w:t xml:space="preserve">日期：                                       </w:t>
      </w:r>
    </w:p>
    <w:p>
      <w:pPr>
        <w:spacing w:line="432" w:lineRule="auto"/>
        <w:jc w:val="center"/>
        <w:rPr>
          <w:rFonts w:ascii="宋体" w:hAnsi="宋体"/>
          <w:sz w:val="28"/>
        </w:rPr>
        <w:sectPr>
          <w:footerReference r:id="rId6" w:type="default"/>
          <w:pgSz w:w="11907" w:h="16840"/>
          <w:pgMar w:top="1474" w:right="1134" w:bottom="1474" w:left="1134" w:header="720" w:footer="720" w:gutter="0"/>
          <w:cols w:space="720" w:num="1"/>
          <w:docGrid w:linePitch="285" w:charSpace="0"/>
        </w:sectPr>
      </w:pPr>
    </w:p>
    <w:p>
      <w:pPr>
        <w:pStyle w:val="4"/>
        <w:jc w:val="center"/>
        <w:rPr>
          <w:rFonts w:hAnsi="宋体"/>
          <w:b/>
          <w:bCs/>
          <w:sz w:val="32"/>
        </w:rPr>
      </w:pPr>
      <w:bookmarkStart w:id="59" w:name="_Toc223948599"/>
      <w:bookmarkStart w:id="60" w:name="_Toc225565937"/>
      <w:bookmarkStart w:id="61" w:name="_Toc10699"/>
      <w:r>
        <w:rPr>
          <w:rFonts w:hint="eastAsia" w:hAnsi="宋体"/>
          <w:b/>
          <w:bCs/>
          <w:sz w:val="32"/>
        </w:rPr>
        <w:t>2. 报 价 表</w:t>
      </w:r>
      <w:bookmarkEnd w:id="59"/>
      <w:bookmarkEnd w:id="60"/>
      <w:bookmarkEnd w:id="61"/>
    </w:p>
    <w:p>
      <w:pPr>
        <w:spacing w:line="120" w:lineRule="auto"/>
        <w:rPr>
          <w:rFonts w:ascii="宋体" w:hAnsi="宋体"/>
          <w:sz w:val="28"/>
        </w:rPr>
      </w:pPr>
    </w:p>
    <w:p>
      <w:pPr>
        <w:spacing w:line="432" w:lineRule="auto"/>
        <w:rPr>
          <w:rFonts w:ascii="宋体" w:hAnsi="宋体"/>
          <w:sz w:val="24"/>
        </w:rPr>
      </w:pPr>
      <w:r>
        <w:rPr>
          <w:rFonts w:hint="eastAsia" w:ascii="宋体" w:hAnsi="宋体"/>
          <w:sz w:val="24"/>
        </w:rPr>
        <w:t xml:space="preserve">供应商名称：                                                                                      项目编号： </w:t>
      </w:r>
    </w:p>
    <w:tbl>
      <w:tblPr>
        <w:tblStyle w:val="18"/>
        <w:tblW w:w="1472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2154"/>
        <w:gridCol w:w="1078"/>
        <w:gridCol w:w="1116"/>
        <w:gridCol w:w="1466"/>
        <w:gridCol w:w="900"/>
        <w:gridCol w:w="1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32" w:lineRule="auto"/>
              <w:jc w:val="center"/>
              <w:rPr>
                <w:rFonts w:ascii="宋体" w:hAnsi="宋体"/>
                <w:sz w:val="24"/>
              </w:rPr>
            </w:pPr>
            <w:r>
              <w:rPr>
                <w:rFonts w:hint="eastAsia" w:ascii="宋体" w:hAnsi="宋体"/>
                <w:sz w:val="24"/>
              </w:rPr>
              <w:t>序号</w:t>
            </w:r>
          </w:p>
        </w:tc>
        <w:tc>
          <w:tcPr>
            <w:tcW w:w="2693" w:type="dxa"/>
            <w:vAlign w:val="center"/>
          </w:tcPr>
          <w:p>
            <w:pPr>
              <w:spacing w:line="432" w:lineRule="auto"/>
              <w:jc w:val="center"/>
              <w:rPr>
                <w:rFonts w:ascii="宋体" w:hAnsi="宋体"/>
                <w:sz w:val="24"/>
              </w:rPr>
            </w:pPr>
            <w:r>
              <w:rPr>
                <w:rFonts w:hint="eastAsia" w:ascii="宋体" w:hAnsi="宋体"/>
                <w:sz w:val="24"/>
              </w:rPr>
              <w:t>项目名称</w:t>
            </w:r>
          </w:p>
        </w:tc>
        <w:tc>
          <w:tcPr>
            <w:tcW w:w="842" w:type="dxa"/>
            <w:vAlign w:val="center"/>
          </w:tcPr>
          <w:p>
            <w:pPr>
              <w:spacing w:line="432" w:lineRule="auto"/>
              <w:jc w:val="center"/>
              <w:rPr>
                <w:rFonts w:ascii="宋体" w:hAnsi="宋体"/>
                <w:sz w:val="24"/>
              </w:rPr>
            </w:pPr>
            <w:r>
              <w:rPr>
                <w:rFonts w:hint="eastAsia" w:ascii="宋体" w:hAnsi="宋体"/>
                <w:sz w:val="24"/>
              </w:rPr>
              <w:t>数量</w:t>
            </w:r>
          </w:p>
        </w:tc>
        <w:tc>
          <w:tcPr>
            <w:tcW w:w="955" w:type="dxa"/>
            <w:vAlign w:val="center"/>
          </w:tcPr>
          <w:p>
            <w:pPr>
              <w:spacing w:line="432" w:lineRule="auto"/>
              <w:jc w:val="center"/>
              <w:rPr>
                <w:rFonts w:ascii="宋体" w:hAnsi="宋体"/>
                <w:sz w:val="24"/>
              </w:rPr>
            </w:pPr>
            <w:r>
              <w:rPr>
                <w:rFonts w:hint="eastAsia" w:ascii="宋体" w:hAnsi="宋体"/>
                <w:sz w:val="24"/>
              </w:rPr>
              <w:t>单位</w:t>
            </w:r>
          </w:p>
        </w:tc>
        <w:tc>
          <w:tcPr>
            <w:tcW w:w="1436" w:type="dxa"/>
            <w:vAlign w:val="center"/>
          </w:tcPr>
          <w:p>
            <w:pPr>
              <w:spacing w:line="432" w:lineRule="auto"/>
              <w:jc w:val="center"/>
              <w:rPr>
                <w:rFonts w:ascii="宋体" w:hAnsi="宋体"/>
                <w:sz w:val="24"/>
              </w:rPr>
            </w:pPr>
            <w:r>
              <w:rPr>
                <w:rFonts w:hint="eastAsia" w:ascii="宋体" w:hAnsi="宋体"/>
                <w:sz w:val="24"/>
              </w:rPr>
              <w:t>供应商名称</w:t>
            </w:r>
          </w:p>
        </w:tc>
        <w:tc>
          <w:tcPr>
            <w:tcW w:w="2154" w:type="dxa"/>
            <w:vAlign w:val="center"/>
          </w:tcPr>
          <w:p>
            <w:pPr>
              <w:spacing w:line="432" w:lineRule="auto"/>
              <w:jc w:val="center"/>
              <w:rPr>
                <w:rFonts w:ascii="宋体" w:hAnsi="宋体"/>
                <w:sz w:val="24"/>
              </w:rPr>
            </w:pPr>
            <w:r>
              <w:rPr>
                <w:rFonts w:hint="eastAsia" w:ascii="宋体" w:hAnsi="宋体"/>
                <w:sz w:val="24"/>
              </w:rPr>
              <w:t>总报价</w:t>
            </w:r>
          </w:p>
        </w:tc>
        <w:tc>
          <w:tcPr>
            <w:tcW w:w="1078" w:type="dxa"/>
          </w:tcPr>
          <w:p>
            <w:pPr>
              <w:spacing w:line="360" w:lineRule="exact"/>
              <w:jc w:val="center"/>
              <w:rPr>
                <w:rFonts w:ascii="宋体" w:hAnsi="宋体"/>
                <w:sz w:val="24"/>
              </w:rPr>
            </w:pPr>
            <w:r>
              <w:rPr>
                <w:rFonts w:hint="eastAsia" w:ascii="宋体" w:hAnsi="宋体"/>
                <w:sz w:val="24"/>
              </w:rPr>
              <w:t>报价</w:t>
            </w:r>
          </w:p>
          <w:p>
            <w:pPr>
              <w:spacing w:line="360" w:lineRule="exact"/>
              <w:jc w:val="center"/>
              <w:rPr>
                <w:rFonts w:ascii="宋体" w:hAnsi="宋体"/>
                <w:sz w:val="24"/>
              </w:rPr>
            </w:pPr>
            <w:r>
              <w:rPr>
                <w:rFonts w:hint="eastAsia" w:ascii="宋体" w:hAnsi="宋体"/>
                <w:sz w:val="24"/>
              </w:rPr>
              <w:t>声明</w:t>
            </w:r>
          </w:p>
        </w:tc>
        <w:tc>
          <w:tcPr>
            <w:tcW w:w="1116" w:type="dxa"/>
            <w:vAlign w:val="center"/>
          </w:tcPr>
          <w:p>
            <w:pPr>
              <w:spacing w:line="360" w:lineRule="exact"/>
              <w:jc w:val="center"/>
              <w:rPr>
                <w:rFonts w:ascii="宋体" w:hAnsi="宋体"/>
                <w:sz w:val="24"/>
              </w:rPr>
            </w:pPr>
            <w:r>
              <w:rPr>
                <w:rFonts w:hint="eastAsia" w:ascii="宋体" w:hAnsi="宋体"/>
                <w:sz w:val="24"/>
              </w:rPr>
              <w:t>询价</w:t>
            </w:r>
          </w:p>
          <w:p>
            <w:pPr>
              <w:spacing w:line="360" w:lineRule="exact"/>
              <w:jc w:val="center"/>
              <w:rPr>
                <w:rFonts w:ascii="宋体" w:hAnsi="宋体"/>
                <w:sz w:val="24"/>
              </w:rPr>
            </w:pPr>
            <w:r>
              <w:rPr>
                <w:rFonts w:hint="eastAsia" w:ascii="宋体" w:hAnsi="宋体"/>
                <w:sz w:val="24"/>
              </w:rPr>
              <w:t>保证金</w:t>
            </w:r>
          </w:p>
        </w:tc>
        <w:tc>
          <w:tcPr>
            <w:tcW w:w="1466" w:type="dxa"/>
            <w:vAlign w:val="center"/>
          </w:tcPr>
          <w:p>
            <w:pPr>
              <w:spacing w:line="360" w:lineRule="exact"/>
              <w:jc w:val="center"/>
              <w:rPr>
                <w:rFonts w:ascii="宋体" w:hAnsi="宋体"/>
                <w:sz w:val="24"/>
              </w:rPr>
            </w:pPr>
            <w:r>
              <w:rPr>
                <w:rFonts w:hint="eastAsia" w:ascii="宋体" w:hAnsi="宋体"/>
                <w:sz w:val="24"/>
              </w:rPr>
              <w:t>服务期</w:t>
            </w:r>
          </w:p>
        </w:tc>
        <w:tc>
          <w:tcPr>
            <w:tcW w:w="900" w:type="dxa"/>
            <w:vAlign w:val="center"/>
          </w:tcPr>
          <w:p>
            <w:pPr>
              <w:spacing w:line="360" w:lineRule="exact"/>
              <w:jc w:val="center"/>
              <w:rPr>
                <w:rFonts w:ascii="宋体" w:hAnsi="宋体"/>
                <w:sz w:val="24"/>
              </w:rPr>
            </w:pPr>
            <w:r>
              <w:rPr>
                <w:rFonts w:hint="eastAsia" w:ascii="宋体" w:hAnsi="宋体"/>
                <w:sz w:val="24"/>
              </w:rPr>
              <w:t>服务地点</w:t>
            </w:r>
          </w:p>
        </w:tc>
        <w:tc>
          <w:tcPr>
            <w:tcW w:w="1260" w:type="dxa"/>
            <w:vAlign w:val="center"/>
          </w:tcPr>
          <w:p>
            <w:pPr>
              <w:spacing w:line="432" w:lineRule="auto"/>
              <w:jc w:val="center"/>
              <w:rPr>
                <w:rFonts w:ascii="宋体" w:hAnsi="宋体"/>
                <w:sz w:val="24"/>
              </w:rPr>
            </w:pPr>
            <w:r>
              <w:rPr>
                <w:rFonts w:hint="eastAsia"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32" w:lineRule="auto"/>
              <w:jc w:val="center"/>
              <w:rPr>
                <w:rFonts w:ascii="宋体" w:hAnsi="宋体"/>
                <w:sz w:val="28"/>
              </w:rPr>
            </w:pPr>
          </w:p>
        </w:tc>
        <w:tc>
          <w:tcPr>
            <w:tcW w:w="2693" w:type="dxa"/>
            <w:vAlign w:val="center"/>
          </w:tcPr>
          <w:p>
            <w:pPr>
              <w:spacing w:line="432" w:lineRule="auto"/>
              <w:jc w:val="center"/>
              <w:rPr>
                <w:rFonts w:ascii="宋体" w:hAnsi="宋体"/>
                <w:sz w:val="28"/>
              </w:rPr>
            </w:pPr>
          </w:p>
        </w:tc>
        <w:tc>
          <w:tcPr>
            <w:tcW w:w="842" w:type="dxa"/>
            <w:vAlign w:val="center"/>
          </w:tcPr>
          <w:p>
            <w:pPr>
              <w:spacing w:line="432" w:lineRule="auto"/>
              <w:jc w:val="center"/>
              <w:rPr>
                <w:rFonts w:ascii="宋体" w:hAnsi="宋体"/>
                <w:sz w:val="28"/>
              </w:rPr>
            </w:pPr>
          </w:p>
        </w:tc>
        <w:tc>
          <w:tcPr>
            <w:tcW w:w="955" w:type="dxa"/>
            <w:vAlign w:val="center"/>
          </w:tcPr>
          <w:p>
            <w:pPr>
              <w:spacing w:line="432" w:lineRule="auto"/>
              <w:jc w:val="center"/>
              <w:rPr>
                <w:rFonts w:ascii="宋体" w:hAnsi="宋体"/>
                <w:sz w:val="28"/>
              </w:rPr>
            </w:pPr>
          </w:p>
        </w:tc>
        <w:tc>
          <w:tcPr>
            <w:tcW w:w="1436" w:type="dxa"/>
            <w:vAlign w:val="center"/>
          </w:tcPr>
          <w:p>
            <w:pPr>
              <w:spacing w:line="432" w:lineRule="auto"/>
              <w:jc w:val="center"/>
              <w:rPr>
                <w:rFonts w:ascii="宋体" w:hAnsi="宋体"/>
                <w:sz w:val="28"/>
              </w:rPr>
            </w:pPr>
          </w:p>
        </w:tc>
        <w:tc>
          <w:tcPr>
            <w:tcW w:w="2154" w:type="dxa"/>
            <w:vAlign w:val="center"/>
          </w:tcPr>
          <w:p>
            <w:pPr>
              <w:spacing w:line="432" w:lineRule="auto"/>
              <w:jc w:val="center"/>
              <w:rPr>
                <w:rFonts w:ascii="宋体" w:hAnsi="宋体"/>
                <w:sz w:val="28"/>
              </w:rPr>
            </w:pPr>
          </w:p>
        </w:tc>
        <w:tc>
          <w:tcPr>
            <w:tcW w:w="1078" w:type="dxa"/>
            <w:vAlign w:val="center"/>
          </w:tcPr>
          <w:p>
            <w:pPr>
              <w:spacing w:line="432" w:lineRule="auto"/>
              <w:jc w:val="center"/>
              <w:rPr>
                <w:rFonts w:ascii="宋体" w:hAnsi="宋体"/>
                <w:sz w:val="28"/>
              </w:rPr>
            </w:pPr>
          </w:p>
        </w:tc>
        <w:tc>
          <w:tcPr>
            <w:tcW w:w="1116" w:type="dxa"/>
            <w:vAlign w:val="center"/>
          </w:tcPr>
          <w:p>
            <w:pPr>
              <w:spacing w:line="432" w:lineRule="auto"/>
              <w:jc w:val="center"/>
              <w:rPr>
                <w:rFonts w:ascii="宋体" w:hAnsi="宋体"/>
                <w:sz w:val="28"/>
              </w:rPr>
            </w:pPr>
            <w:r>
              <w:rPr>
                <w:rFonts w:hint="eastAsia" w:ascii="宋体" w:hAnsi="宋体"/>
                <w:sz w:val="28"/>
              </w:rPr>
              <w:t>/</w:t>
            </w:r>
          </w:p>
        </w:tc>
        <w:tc>
          <w:tcPr>
            <w:tcW w:w="1466" w:type="dxa"/>
            <w:vAlign w:val="center"/>
          </w:tcPr>
          <w:p>
            <w:pPr>
              <w:spacing w:line="432" w:lineRule="auto"/>
              <w:jc w:val="center"/>
              <w:rPr>
                <w:rFonts w:ascii="宋体" w:hAnsi="宋体"/>
                <w:sz w:val="28"/>
              </w:rPr>
            </w:pPr>
          </w:p>
        </w:tc>
        <w:tc>
          <w:tcPr>
            <w:tcW w:w="900" w:type="dxa"/>
            <w:vAlign w:val="center"/>
          </w:tcPr>
          <w:p>
            <w:pPr>
              <w:spacing w:line="432" w:lineRule="auto"/>
              <w:jc w:val="center"/>
              <w:rPr>
                <w:rFonts w:ascii="宋体" w:hAnsi="宋体"/>
                <w:sz w:val="28"/>
              </w:rPr>
            </w:pPr>
          </w:p>
        </w:tc>
        <w:tc>
          <w:tcPr>
            <w:tcW w:w="1260" w:type="dxa"/>
            <w:vAlign w:val="center"/>
          </w:tcPr>
          <w:p>
            <w:pPr>
              <w:spacing w:line="432" w:lineRule="auto"/>
              <w:jc w:val="center"/>
              <w:rPr>
                <w:rFonts w:ascii="宋体" w:hAnsi="宋体"/>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44" w:hRule="atLeast"/>
        </w:trPr>
        <w:tc>
          <w:tcPr>
            <w:tcW w:w="14726" w:type="dxa"/>
            <w:gridSpan w:val="11"/>
            <w:vAlign w:val="center"/>
          </w:tcPr>
          <w:p>
            <w:pPr>
              <w:spacing w:before="360" w:beforeLines="150" w:line="432" w:lineRule="auto"/>
              <w:rPr>
                <w:rFonts w:ascii="宋体" w:hAnsi="宋体"/>
                <w:b/>
                <w:sz w:val="28"/>
              </w:rPr>
            </w:pPr>
            <w:r>
              <w:rPr>
                <w:rFonts w:hint="eastAsia" w:ascii="宋体" w:hAnsi="宋体"/>
                <w:b/>
                <w:sz w:val="28"/>
              </w:rPr>
              <w:t>总价：（大写</w:t>
            </w:r>
            <w:r>
              <w:rPr>
                <w:rFonts w:ascii="宋体" w:hAnsi="宋体"/>
                <w:b/>
                <w:sz w:val="28"/>
              </w:rPr>
              <w:t>）</w:t>
            </w:r>
          </w:p>
        </w:tc>
      </w:tr>
    </w:tbl>
    <w:p>
      <w:pPr>
        <w:spacing w:line="432" w:lineRule="auto"/>
        <w:rPr>
          <w:rFonts w:ascii="宋体" w:hAnsi="宋体"/>
          <w:sz w:val="24"/>
        </w:rPr>
      </w:pPr>
    </w:p>
    <w:p>
      <w:pPr>
        <w:pStyle w:val="15"/>
        <w:rPr>
          <w:rFonts w:ascii="宋体" w:hAnsi="宋体"/>
          <w:sz w:val="24"/>
        </w:rPr>
      </w:pPr>
    </w:p>
    <w:p/>
    <w:p>
      <w:pPr>
        <w:spacing w:line="432" w:lineRule="auto"/>
        <w:rPr>
          <w:rFonts w:ascii="宋体" w:hAnsi="宋体"/>
          <w:sz w:val="24"/>
        </w:rPr>
      </w:pPr>
    </w:p>
    <w:p>
      <w:pPr>
        <w:spacing w:line="432" w:lineRule="auto"/>
        <w:rPr>
          <w:rFonts w:ascii="宋体" w:hAnsi="宋体"/>
          <w:sz w:val="24"/>
        </w:rPr>
      </w:pPr>
    </w:p>
    <w:p>
      <w:pPr>
        <w:spacing w:line="432" w:lineRule="auto"/>
        <w:rPr>
          <w:rFonts w:ascii="宋体" w:hAnsi="宋体"/>
          <w:sz w:val="24"/>
        </w:rPr>
      </w:pPr>
      <w:r>
        <w:rPr>
          <w:rFonts w:hint="eastAsia" w:ascii="宋体" w:hAnsi="宋体"/>
          <w:sz w:val="24"/>
        </w:rPr>
        <w:t>供应商盖章：</w:t>
      </w:r>
    </w:p>
    <w:p>
      <w:pPr>
        <w:spacing w:line="432" w:lineRule="auto"/>
        <w:rPr>
          <w:rFonts w:ascii="宋体" w:hAnsi="宋体"/>
          <w:sz w:val="24"/>
        </w:rPr>
      </w:pPr>
      <w:r>
        <w:rPr>
          <w:rFonts w:hint="eastAsia" w:ascii="宋体" w:hAnsi="宋体"/>
          <w:sz w:val="24"/>
        </w:rPr>
        <w:t xml:space="preserve">法定代表人或委托代理签字或签章：   </w:t>
      </w:r>
    </w:p>
    <w:p>
      <w:pPr>
        <w:pStyle w:val="15"/>
        <w:rPr>
          <w:rFonts w:ascii="宋体" w:hAnsi="宋体"/>
          <w:sz w:val="24"/>
        </w:rPr>
      </w:pPr>
    </w:p>
    <w:p>
      <w:pPr>
        <w:rPr>
          <w:rFonts w:ascii="宋体" w:hAnsi="宋体"/>
          <w:sz w:val="24"/>
        </w:rPr>
        <w:sectPr>
          <w:footerReference r:id="rId7" w:type="default"/>
          <w:pgSz w:w="16838" w:h="11906" w:orient="landscape"/>
          <w:pgMar w:top="1134" w:right="1474" w:bottom="1134" w:left="1474" w:header="851" w:footer="851" w:gutter="0"/>
          <w:cols w:space="720" w:num="1"/>
          <w:docGrid w:linePitch="312" w:charSpace="0"/>
        </w:sectPr>
      </w:pPr>
    </w:p>
    <w:p>
      <w:pPr>
        <w:pStyle w:val="4"/>
        <w:jc w:val="center"/>
        <w:rPr>
          <w:rFonts w:hAnsi="宋体"/>
          <w:b/>
          <w:bCs/>
          <w:sz w:val="32"/>
        </w:rPr>
      </w:pPr>
      <w:bookmarkStart w:id="62" w:name="_Toc377477460"/>
      <w:bookmarkStart w:id="63" w:name="_Toc7455"/>
      <w:r>
        <w:rPr>
          <w:rFonts w:hint="eastAsia" w:hAnsi="宋体"/>
          <w:b/>
          <w:bCs/>
          <w:sz w:val="32"/>
        </w:rPr>
        <w:t>3．分项报价表</w:t>
      </w:r>
      <w:bookmarkEnd w:id="62"/>
      <w:bookmarkEnd w:id="63"/>
    </w:p>
    <w:p>
      <w:pPr>
        <w:spacing w:line="460" w:lineRule="exact"/>
        <w:ind w:firstLine="960" w:firstLineChars="400"/>
        <w:jc w:val="left"/>
        <w:rPr>
          <w:rFonts w:ascii="宋体" w:hAnsi="宋体"/>
          <w:sz w:val="24"/>
          <w:u w:val="single"/>
        </w:rPr>
      </w:pPr>
      <w:r>
        <w:rPr>
          <w:rFonts w:hint="eastAsia" w:ascii="宋体" w:hAnsi="宋体"/>
          <w:sz w:val="24"/>
        </w:rPr>
        <w:t xml:space="preserve">供应商名称：           </w:t>
      </w:r>
      <w:r>
        <w:rPr>
          <w:rFonts w:hint="eastAsia" w:ascii="宋体" w:hAnsi="宋体"/>
          <w:sz w:val="24"/>
          <w:lang w:val="en-US" w:eastAsia="zh-CN"/>
        </w:rPr>
        <w:t xml:space="preserve">    </w:t>
      </w:r>
      <w:r>
        <w:rPr>
          <w:rFonts w:hint="eastAsia" w:ascii="宋体" w:hAnsi="宋体"/>
          <w:sz w:val="24"/>
        </w:rPr>
        <w:t xml:space="preserve">                项目编号：</w:t>
      </w:r>
    </w:p>
    <w:tbl>
      <w:tblPr>
        <w:tblStyle w:val="18"/>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776"/>
        <w:gridCol w:w="1148"/>
        <w:gridCol w:w="1148"/>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bCs/>
                <w:szCs w:val="21"/>
              </w:rPr>
            </w:pPr>
            <w:r>
              <w:rPr>
                <w:rFonts w:hint="eastAsia" w:ascii="宋体" w:hAnsi="宋体"/>
                <w:b/>
                <w:bCs/>
                <w:szCs w:val="21"/>
              </w:rPr>
              <w:t>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bCs/>
                <w:szCs w:val="21"/>
              </w:rPr>
            </w:pPr>
            <w:r>
              <w:rPr>
                <w:rFonts w:hint="eastAsia" w:ascii="宋体" w:hAnsi="宋体"/>
                <w:b/>
                <w:bCs/>
                <w:szCs w:val="21"/>
              </w:rPr>
              <w:t>单价</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b/>
                <w:bCs/>
                <w:szCs w:val="21"/>
                <w:lang w:eastAsia="zh-CN"/>
              </w:rPr>
            </w:pPr>
            <w:r>
              <w:rPr>
                <w:rFonts w:hint="eastAsia" w:ascii="宋体" w:hAnsi="宋体"/>
                <w:b/>
                <w:bCs/>
                <w:szCs w:val="21"/>
                <w:lang w:eastAsia="zh-CN"/>
              </w:rPr>
              <w:t>总价</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bCs/>
                <w:szCs w:val="21"/>
              </w:rPr>
            </w:pPr>
            <w:r>
              <w:rPr>
                <w:rFonts w:hint="eastAsia" w:ascii="宋体" w:hAnsi="宋体"/>
                <w:b/>
                <w:bCs/>
                <w:szCs w:val="21"/>
              </w:rPr>
              <w:t>税率</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打印复印黑白A4</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元/张</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此项必须报价，年打印量预计50000张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打印复印彩色A4</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元/张</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此项必须报价，年打印量预计1500张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打印复印A3</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元/张</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此项必须报价，年打印量预计</w:t>
            </w:r>
            <w:r>
              <w:rPr>
                <w:rFonts w:ascii="宋体" w:hAnsi="宋体"/>
                <w:szCs w:val="21"/>
              </w:rPr>
              <w:t>2000</w:t>
            </w:r>
            <w:r>
              <w:rPr>
                <w:rFonts w:hint="eastAsia" w:ascii="宋体" w:hAnsi="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彩色A4157g</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元/张</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此项必须报价，年打印量预计</w:t>
            </w:r>
            <w:r>
              <w:rPr>
                <w:rFonts w:ascii="宋体" w:hAnsi="宋体"/>
                <w:szCs w:val="21"/>
              </w:rPr>
              <w:t>1000</w:t>
            </w:r>
            <w:r>
              <w:rPr>
                <w:rFonts w:hint="eastAsia" w:ascii="宋体" w:hAnsi="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打印复印图纸A2</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元/张</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特殊另计,年打印量预计1</w:t>
            </w:r>
            <w:r>
              <w:rPr>
                <w:rFonts w:ascii="宋体" w:hAnsi="宋体"/>
                <w:szCs w:val="21"/>
              </w:rPr>
              <w:t>00</w:t>
            </w:r>
            <w:r>
              <w:rPr>
                <w:rFonts w:hint="eastAsia" w:ascii="宋体" w:hAnsi="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打印复印图纸A1</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元/张</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特殊另计,年打印量预计1</w:t>
            </w:r>
            <w:r>
              <w:rPr>
                <w:rFonts w:ascii="宋体" w:hAnsi="宋体"/>
                <w:szCs w:val="21"/>
              </w:rPr>
              <w:t>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打印复印图纸A0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元/张</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特殊另计,年打印量预计1</w:t>
            </w:r>
            <w:r>
              <w:rPr>
                <w:rFonts w:ascii="宋体" w:hAnsi="宋体"/>
                <w:szCs w:val="21"/>
              </w:rPr>
              <w:t>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A4资料胶装</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元/本</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横版或彩色另计，年总量预计5</w:t>
            </w:r>
            <w:r>
              <w:rPr>
                <w:rFonts w:ascii="宋体" w:hAnsi="宋体"/>
                <w:szCs w:val="21"/>
              </w:rPr>
              <w:t>0</w:t>
            </w:r>
            <w:r>
              <w:rPr>
                <w:rFonts w:hint="eastAsia" w:ascii="宋体" w:hAnsi="宋体"/>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A3资料胶装</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元/本</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彩色、复膜另计，年总量预计5</w:t>
            </w:r>
            <w:r>
              <w:rPr>
                <w:rFonts w:ascii="宋体" w:hAnsi="宋体"/>
                <w:szCs w:val="21"/>
              </w:rPr>
              <w:t>0</w:t>
            </w:r>
            <w:r>
              <w:rPr>
                <w:rFonts w:hint="eastAsia" w:ascii="宋体" w:hAnsi="宋体"/>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条幅</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元/米</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70高度预计年总量8</w:t>
            </w:r>
            <w:r>
              <w:rPr>
                <w:rFonts w:ascii="宋体" w:hAnsi="宋体"/>
                <w:szCs w:val="21"/>
              </w:rPr>
              <w:t>00</w:t>
            </w: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户外高清写真</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元</w:t>
            </w:r>
            <w:r>
              <w:rPr>
                <w:rFonts w:ascii="宋体" w:hAnsi="宋体" w:cs="宋体"/>
                <w:szCs w:val="21"/>
              </w:rPr>
              <w:t>/m</w:t>
            </w:r>
            <w:r>
              <w:rPr>
                <w:rFonts w:ascii="宋体" w:hAnsi="宋体" w:cs="宋体"/>
                <w:szCs w:val="21"/>
                <w:vertAlign w:val="superscript"/>
              </w:rPr>
              <w:t>2</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车贴、背胶、PP纸，预计年总量1</w:t>
            </w:r>
            <w:r>
              <w:rPr>
                <w:rFonts w:ascii="宋体" w:hAnsi="宋体" w:cs="宋体"/>
                <w:szCs w:val="21"/>
              </w:rPr>
              <w:t>00</w:t>
            </w:r>
            <w:r>
              <w:rPr>
                <w:rFonts w:hint="eastAsia" w:ascii="宋体" w:hAnsi="宋体" w:cs="宋体"/>
                <w:szCs w:val="21"/>
              </w:rPr>
              <w:t xml:space="preserve"> 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裱板户外高清写真</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元/m</w:t>
            </w:r>
            <w:r>
              <w:rPr>
                <w:rFonts w:hint="eastAsia" w:ascii="宋体" w:hAnsi="宋体"/>
                <w:szCs w:val="21"/>
                <w:vertAlign w:val="superscript"/>
              </w:rPr>
              <w:t>2</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涂塑板，预计年总量1</w:t>
            </w:r>
            <w:r>
              <w:rPr>
                <w:rFonts w:ascii="宋体" w:hAnsi="宋体"/>
                <w:szCs w:val="21"/>
              </w:rPr>
              <w:t>00</w:t>
            </w:r>
            <w:r>
              <w:rPr>
                <w:rFonts w:hint="eastAsia" w:ascii="宋体" w:hAnsi="宋体"/>
                <w:szCs w:val="21"/>
              </w:rPr>
              <w:t xml:space="preserve"> 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不锈钢钛金牌</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元/m</w:t>
            </w:r>
            <w:r>
              <w:rPr>
                <w:rFonts w:hint="eastAsia" w:ascii="宋体" w:hAnsi="宋体"/>
                <w:szCs w:val="21"/>
                <w:vertAlign w:val="superscript"/>
              </w:rPr>
              <w:t>2</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40cmX60cm、40cm X240cm等，预计年总量1</w:t>
            </w:r>
            <w:r>
              <w:rPr>
                <w:rFonts w:ascii="宋体" w:hAnsi="宋体"/>
                <w:szCs w:val="21"/>
              </w:rPr>
              <w:t>00</w:t>
            </w:r>
            <w:r>
              <w:rPr>
                <w:rFonts w:hint="eastAsia" w:ascii="宋体" w:hAnsi="宋体"/>
                <w:szCs w:val="21"/>
              </w:rPr>
              <w:t xml:space="preserve"> 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门型展架易拉宝</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元/套</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预计年总量</w:t>
            </w:r>
            <w:r>
              <w:rPr>
                <w:rFonts w:ascii="宋体" w:hAnsi="宋体"/>
                <w:szCs w:val="21"/>
              </w:rPr>
              <w:t>10</w:t>
            </w: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喷绘（安装）</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 m</w:t>
            </w:r>
            <w:r>
              <w:rPr>
                <w:rFonts w:hint="eastAsia" w:ascii="宋体" w:hAnsi="宋体"/>
                <w:szCs w:val="21"/>
                <w:vertAlign w:val="superscript"/>
              </w:rPr>
              <w:t>2</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预计年总量1</w:t>
            </w:r>
            <w:r>
              <w:rPr>
                <w:rFonts w:ascii="宋体" w:hAnsi="宋体"/>
                <w:szCs w:val="21"/>
              </w:rPr>
              <w:t>00</w:t>
            </w:r>
            <w:r>
              <w:rPr>
                <w:rFonts w:hint="eastAsia" w:ascii="宋体" w:hAnsi="宋体"/>
                <w:szCs w:val="21"/>
              </w:rPr>
              <w:t xml:space="preserve"> 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袖章</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元/个</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预计年总量1</w:t>
            </w:r>
            <w:r>
              <w:rPr>
                <w:rFonts w:ascii="宋体" w:hAnsi="宋体"/>
                <w:szCs w:val="21"/>
              </w:rPr>
              <w:t>00</w:t>
            </w: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设计排版</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元/小时</w:t>
            </w: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w:t>
            </w:r>
          </w:p>
        </w:tc>
        <w:tc>
          <w:tcPr>
            <w:tcW w:w="3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预计年总量</w:t>
            </w:r>
            <w:r>
              <w:rPr>
                <w:rFonts w:ascii="宋体" w:hAnsi="宋体"/>
                <w:szCs w:val="21"/>
              </w:rPr>
              <w:t>240</w:t>
            </w:r>
            <w:r>
              <w:rPr>
                <w:rFonts w:hint="eastAsia" w:ascii="宋体" w:hAnsi="宋体"/>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合计：</w:t>
            </w:r>
          </w:p>
        </w:tc>
        <w:tc>
          <w:tcPr>
            <w:tcW w:w="784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Cs w:val="21"/>
              </w:rPr>
            </w:pPr>
          </w:p>
        </w:tc>
      </w:tr>
    </w:tbl>
    <w:p>
      <w:pPr>
        <w:spacing w:line="360" w:lineRule="exact"/>
        <w:ind w:left="843" w:hanging="843" w:hangingChars="350"/>
        <w:rPr>
          <w:rFonts w:ascii="宋体" w:hAnsi="宋体"/>
          <w:b/>
          <w:sz w:val="24"/>
        </w:rPr>
      </w:pPr>
    </w:p>
    <w:p>
      <w:pPr>
        <w:spacing w:line="460" w:lineRule="exact"/>
        <w:jc w:val="left"/>
        <w:rPr>
          <w:rFonts w:hAnsi="宋体"/>
          <w:b/>
          <w:bCs/>
          <w:color w:val="FF0000"/>
          <w:szCs w:val="21"/>
        </w:rPr>
      </w:pPr>
      <w:bookmarkStart w:id="64" w:name="_Toc21978"/>
      <w:bookmarkStart w:id="65" w:name="_Toc223948602"/>
      <w:bookmarkStart w:id="66" w:name="_Toc225565940"/>
      <w:r>
        <w:rPr>
          <w:rFonts w:hint="eastAsia" w:hAnsi="宋体"/>
          <w:b/>
          <w:bCs/>
          <w:szCs w:val="21"/>
        </w:rPr>
        <w:t>注：1、本项目为低价中标法（评标价格按照清单预估量计算）。</w:t>
      </w:r>
    </w:p>
    <w:p>
      <w:pPr>
        <w:spacing w:line="460" w:lineRule="exact"/>
        <w:ind w:firstLine="422" w:firstLineChars="200"/>
        <w:jc w:val="left"/>
        <w:rPr>
          <w:rFonts w:hAnsi="宋体"/>
          <w:b/>
          <w:bCs/>
          <w:szCs w:val="21"/>
        </w:rPr>
      </w:pPr>
      <w:r>
        <w:rPr>
          <w:rFonts w:hint="eastAsia" w:hAnsi="宋体"/>
          <w:b/>
          <w:bCs/>
          <w:szCs w:val="21"/>
        </w:rPr>
        <w:t>2、请投标单位按照此报价表报价，报价应含税，并标注税率</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 xml:space="preserve">供应商盖章：             </w:t>
      </w:r>
    </w:p>
    <w:p>
      <w:pPr>
        <w:jc w:val="left"/>
        <w:rPr>
          <w:rFonts w:ascii="宋体" w:hAnsi="宋体"/>
          <w:sz w:val="24"/>
        </w:rPr>
      </w:pPr>
      <w:r>
        <w:rPr>
          <w:rFonts w:hint="eastAsia" w:ascii="宋体" w:hAnsi="宋体"/>
          <w:sz w:val="24"/>
        </w:rPr>
        <w:t xml:space="preserve">法定代表人或委托代理签字或签章：  </w:t>
      </w:r>
    </w:p>
    <w:p>
      <w:pPr>
        <w:jc w:val="left"/>
        <w:rPr>
          <w:rFonts w:ascii="宋体" w:hAnsi="宋体" w:cs="宋体"/>
          <w:sz w:val="24"/>
        </w:rPr>
      </w:pPr>
    </w:p>
    <w:p>
      <w:pPr>
        <w:pStyle w:val="5"/>
        <w:spacing w:before="0" w:after="0" w:line="460" w:lineRule="exact"/>
        <w:jc w:val="center"/>
        <w:rPr>
          <w:rFonts w:ascii="宋体" w:hAnsi="宋体" w:eastAsia="宋体"/>
        </w:rPr>
      </w:pPr>
      <w:r>
        <w:rPr>
          <w:rFonts w:hint="eastAsia" w:ascii="宋体" w:hAnsi="宋体" w:eastAsia="宋体"/>
        </w:rPr>
        <w:t xml:space="preserve">4. </w:t>
      </w:r>
      <w:bookmarkEnd w:id="64"/>
      <w:bookmarkEnd w:id="65"/>
      <w:bookmarkEnd w:id="66"/>
      <w:r>
        <w:rPr>
          <w:rFonts w:hint="eastAsia" w:ascii="宋体" w:hAnsi="宋体" w:eastAsia="宋体"/>
        </w:rPr>
        <w:t>服务要求响应/偏离表</w:t>
      </w:r>
    </w:p>
    <w:p>
      <w:pPr>
        <w:spacing w:line="400" w:lineRule="exact"/>
        <w:ind w:firstLine="480" w:firstLineChars="200"/>
        <w:rPr>
          <w:rFonts w:ascii="宋体" w:hAnsi="宋体"/>
          <w:sz w:val="24"/>
          <w:u w:val="single"/>
        </w:rPr>
      </w:pPr>
      <w:r>
        <w:rPr>
          <w:rFonts w:hint="eastAsia" w:ascii="宋体" w:hAnsi="宋体"/>
          <w:sz w:val="24"/>
        </w:rPr>
        <w:t>项目编号：</w:t>
      </w:r>
    </w:p>
    <w:tbl>
      <w:tblPr>
        <w:tblStyle w:val="1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38"/>
        <w:gridCol w:w="1843"/>
        <w:gridCol w:w="1701"/>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38" w:type="dxa"/>
            <w:vAlign w:val="center"/>
          </w:tcPr>
          <w:p>
            <w:pPr>
              <w:spacing w:line="400" w:lineRule="exact"/>
              <w:jc w:val="center"/>
              <w:rPr>
                <w:rFonts w:ascii="宋体" w:hAnsi="宋体"/>
                <w:sz w:val="24"/>
              </w:rPr>
            </w:pPr>
            <w:r>
              <w:rPr>
                <w:rFonts w:hint="eastAsia" w:ascii="宋体" w:hAnsi="宋体"/>
                <w:sz w:val="24"/>
              </w:rPr>
              <w:t>序号</w:t>
            </w:r>
          </w:p>
        </w:tc>
        <w:tc>
          <w:tcPr>
            <w:tcW w:w="1638" w:type="dxa"/>
            <w:vAlign w:val="center"/>
          </w:tcPr>
          <w:p>
            <w:pPr>
              <w:spacing w:line="400" w:lineRule="exact"/>
              <w:jc w:val="center"/>
              <w:rPr>
                <w:rFonts w:ascii="宋体" w:hAnsi="宋体"/>
                <w:sz w:val="24"/>
              </w:rPr>
            </w:pPr>
            <w:r>
              <w:rPr>
                <w:rFonts w:hint="eastAsia" w:ascii="宋体" w:hAnsi="宋体"/>
                <w:sz w:val="24"/>
              </w:rPr>
              <w:t>询价通知书条目号</w:t>
            </w:r>
          </w:p>
        </w:tc>
        <w:tc>
          <w:tcPr>
            <w:tcW w:w="1843" w:type="dxa"/>
            <w:vAlign w:val="center"/>
          </w:tcPr>
          <w:p>
            <w:pPr>
              <w:spacing w:line="400" w:lineRule="exact"/>
              <w:jc w:val="center"/>
              <w:rPr>
                <w:rFonts w:ascii="宋体" w:hAnsi="宋体"/>
                <w:sz w:val="24"/>
              </w:rPr>
            </w:pPr>
            <w:r>
              <w:rPr>
                <w:rFonts w:hint="eastAsia" w:ascii="宋体" w:hAnsi="宋体"/>
                <w:sz w:val="24"/>
              </w:rPr>
              <w:t>询价通知书技术规格</w:t>
            </w:r>
          </w:p>
        </w:tc>
        <w:tc>
          <w:tcPr>
            <w:tcW w:w="1701" w:type="dxa"/>
            <w:vAlign w:val="center"/>
          </w:tcPr>
          <w:p>
            <w:pPr>
              <w:spacing w:line="400" w:lineRule="exact"/>
              <w:jc w:val="center"/>
              <w:rPr>
                <w:rFonts w:ascii="宋体" w:hAnsi="宋体"/>
                <w:sz w:val="24"/>
              </w:rPr>
            </w:pPr>
            <w:r>
              <w:rPr>
                <w:rFonts w:hint="eastAsia" w:ascii="宋体" w:hAnsi="宋体"/>
                <w:sz w:val="24"/>
              </w:rPr>
              <w:t>响应文件技术规格</w:t>
            </w:r>
          </w:p>
        </w:tc>
        <w:tc>
          <w:tcPr>
            <w:tcW w:w="1418" w:type="dxa"/>
            <w:vAlign w:val="center"/>
          </w:tcPr>
          <w:p>
            <w:pPr>
              <w:spacing w:line="400" w:lineRule="exact"/>
              <w:jc w:val="center"/>
              <w:rPr>
                <w:rFonts w:ascii="宋体" w:hAnsi="宋体"/>
                <w:sz w:val="24"/>
              </w:rPr>
            </w:pPr>
            <w:r>
              <w:rPr>
                <w:rFonts w:hint="eastAsia" w:ascii="宋体" w:hAnsi="宋体"/>
                <w:sz w:val="24"/>
              </w:rPr>
              <w:t>响应/偏离</w:t>
            </w:r>
          </w:p>
        </w:tc>
        <w:tc>
          <w:tcPr>
            <w:tcW w:w="1701" w:type="dxa"/>
            <w:vAlign w:val="center"/>
          </w:tcPr>
          <w:p>
            <w:pPr>
              <w:spacing w:line="400" w:lineRule="exact"/>
              <w:jc w:val="center"/>
              <w:rPr>
                <w:rFonts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8" w:type="dxa"/>
          </w:tcPr>
          <w:p>
            <w:pPr>
              <w:spacing w:line="400" w:lineRule="exact"/>
              <w:rPr>
                <w:rFonts w:ascii="宋体" w:hAnsi="宋体"/>
                <w:sz w:val="24"/>
              </w:rPr>
            </w:pPr>
          </w:p>
        </w:tc>
        <w:tc>
          <w:tcPr>
            <w:tcW w:w="1638" w:type="dxa"/>
          </w:tcPr>
          <w:p>
            <w:pPr>
              <w:spacing w:line="400" w:lineRule="exact"/>
              <w:rPr>
                <w:rFonts w:ascii="宋体" w:hAnsi="宋体"/>
                <w:sz w:val="24"/>
              </w:rPr>
            </w:pPr>
          </w:p>
        </w:tc>
        <w:tc>
          <w:tcPr>
            <w:tcW w:w="1843" w:type="dxa"/>
          </w:tcPr>
          <w:p>
            <w:pPr>
              <w:spacing w:line="400" w:lineRule="exact"/>
              <w:rPr>
                <w:rFonts w:ascii="宋体" w:hAnsi="宋体"/>
                <w:sz w:val="24"/>
              </w:rPr>
            </w:pPr>
          </w:p>
        </w:tc>
        <w:tc>
          <w:tcPr>
            <w:tcW w:w="1701" w:type="dxa"/>
          </w:tcPr>
          <w:p>
            <w:pPr>
              <w:spacing w:line="400" w:lineRule="exact"/>
              <w:rPr>
                <w:rFonts w:ascii="宋体" w:hAnsi="宋体"/>
                <w:sz w:val="24"/>
              </w:rPr>
            </w:pPr>
          </w:p>
        </w:tc>
        <w:tc>
          <w:tcPr>
            <w:tcW w:w="1418" w:type="dxa"/>
          </w:tcPr>
          <w:p>
            <w:pPr>
              <w:spacing w:line="400" w:lineRule="exact"/>
              <w:rPr>
                <w:rFonts w:ascii="宋体" w:hAnsi="宋体"/>
                <w:sz w:val="24"/>
              </w:rPr>
            </w:pPr>
          </w:p>
        </w:tc>
        <w:tc>
          <w:tcPr>
            <w:tcW w:w="1701"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38" w:type="dxa"/>
          </w:tcPr>
          <w:p>
            <w:pPr>
              <w:spacing w:line="400" w:lineRule="exact"/>
              <w:rPr>
                <w:rFonts w:ascii="宋体" w:hAnsi="宋体"/>
                <w:sz w:val="24"/>
              </w:rPr>
            </w:pPr>
          </w:p>
        </w:tc>
        <w:tc>
          <w:tcPr>
            <w:tcW w:w="1638" w:type="dxa"/>
          </w:tcPr>
          <w:p>
            <w:pPr>
              <w:spacing w:line="400" w:lineRule="exact"/>
              <w:rPr>
                <w:rFonts w:ascii="宋体" w:hAnsi="宋体"/>
                <w:sz w:val="24"/>
              </w:rPr>
            </w:pPr>
          </w:p>
        </w:tc>
        <w:tc>
          <w:tcPr>
            <w:tcW w:w="1843" w:type="dxa"/>
          </w:tcPr>
          <w:p>
            <w:pPr>
              <w:spacing w:line="400" w:lineRule="exact"/>
              <w:rPr>
                <w:rFonts w:ascii="宋体" w:hAnsi="宋体"/>
                <w:sz w:val="24"/>
              </w:rPr>
            </w:pPr>
          </w:p>
        </w:tc>
        <w:tc>
          <w:tcPr>
            <w:tcW w:w="1701" w:type="dxa"/>
          </w:tcPr>
          <w:p>
            <w:pPr>
              <w:spacing w:line="400" w:lineRule="exact"/>
              <w:rPr>
                <w:rFonts w:ascii="宋体" w:hAnsi="宋体"/>
                <w:sz w:val="24"/>
              </w:rPr>
            </w:pPr>
          </w:p>
        </w:tc>
        <w:tc>
          <w:tcPr>
            <w:tcW w:w="1418" w:type="dxa"/>
          </w:tcPr>
          <w:p>
            <w:pPr>
              <w:spacing w:line="400" w:lineRule="exact"/>
              <w:rPr>
                <w:rFonts w:ascii="宋体" w:hAnsi="宋体"/>
                <w:sz w:val="24"/>
              </w:rPr>
            </w:pPr>
          </w:p>
        </w:tc>
        <w:tc>
          <w:tcPr>
            <w:tcW w:w="1701"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38" w:type="dxa"/>
          </w:tcPr>
          <w:p>
            <w:pPr>
              <w:spacing w:line="400" w:lineRule="exact"/>
              <w:rPr>
                <w:rFonts w:ascii="宋体" w:hAnsi="宋体"/>
                <w:sz w:val="24"/>
              </w:rPr>
            </w:pPr>
          </w:p>
        </w:tc>
        <w:tc>
          <w:tcPr>
            <w:tcW w:w="1638" w:type="dxa"/>
          </w:tcPr>
          <w:p>
            <w:pPr>
              <w:spacing w:line="400" w:lineRule="exact"/>
              <w:rPr>
                <w:rFonts w:ascii="宋体" w:hAnsi="宋体"/>
                <w:sz w:val="24"/>
              </w:rPr>
            </w:pPr>
          </w:p>
        </w:tc>
        <w:tc>
          <w:tcPr>
            <w:tcW w:w="1843" w:type="dxa"/>
          </w:tcPr>
          <w:p>
            <w:pPr>
              <w:spacing w:line="400" w:lineRule="exact"/>
              <w:rPr>
                <w:rFonts w:ascii="宋体" w:hAnsi="宋体"/>
                <w:sz w:val="24"/>
              </w:rPr>
            </w:pPr>
          </w:p>
        </w:tc>
        <w:tc>
          <w:tcPr>
            <w:tcW w:w="1701" w:type="dxa"/>
          </w:tcPr>
          <w:p>
            <w:pPr>
              <w:spacing w:line="400" w:lineRule="exact"/>
              <w:rPr>
                <w:rFonts w:ascii="宋体" w:hAnsi="宋体"/>
                <w:sz w:val="24"/>
              </w:rPr>
            </w:pPr>
          </w:p>
        </w:tc>
        <w:tc>
          <w:tcPr>
            <w:tcW w:w="1418" w:type="dxa"/>
          </w:tcPr>
          <w:p>
            <w:pPr>
              <w:spacing w:line="400" w:lineRule="exact"/>
              <w:rPr>
                <w:rFonts w:ascii="宋体" w:hAnsi="宋体"/>
                <w:sz w:val="24"/>
              </w:rPr>
            </w:pPr>
          </w:p>
        </w:tc>
        <w:tc>
          <w:tcPr>
            <w:tcW w:w="1701"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38" w:type="dxa"/>
          </w:tcPr>
          <w:p>
            <w:pPr>
              <w:spacing w:line="400" w:lineRule="exact"/>
              <w:rPr>
                <w:rFonts w:ascii="宋体" w:hAnsi="宋体"/>
                <w:sz w:val="24"/>
              </w:rPr>
            </w:pPr>
          </w:p>
        </w:tc>
        <w:tc>
          <w:tcPr>
            <w:tcW w:w="1638" w:type="dxa"/>
          </w:tcPr>
          <w:p>
            <w:pPr>
              <w:spacing w:line="400" w:lineRule="exact"/>
              <w:rPr>
                <w:rFonts w:ascii="宋体" w:hAnsi="宋体"/>
                <w:sz w:val="24"/>
              </w:rPr>
            </w:pPr>
          </w:p>
        </w:tc>
        <w:tc>
          <w:tcPr>
            <w:tcW w:w="1843" w:type="dxa"/>
          </w:tcPr>
          <w:p>
            <w:pPr>
              <w:spacing w:line="400" w:lineRule="exact"/>
              <w:rPr>
                <w:rFonts w:ascii="宋体" w:hAnsi="宋体"/>
                <w:sz w:val="24"/>
              </w:rPr>
            </w:pPr>
          </w:p>
        </w:tc>
        <w:tc>
          <w:tcPr>
            <w:tcW w:w="1701" w:type="dxa"/>
          </w:tcPr>
          <w:p>
            <w:pPr>
              <w:spacing w:line="400" w:lineRule="exact"/>
              <w:rPr>
                <w:rFonts w:ascii="宋体" w:hAnsi="宋体"/>
                <w:sz w:val="24"/>
              </w:rPr>
            </w:pPr>
          </w:p>
        </w:tc>
        <w:tc>
          <w:tcPr>
            <w:tcW w:w="1418" w:type="dxa"/>
          </w:tcPr>
          <w:p>
            <w:pPr>
              <w:spacing w:line="400" w:lineRule="exact"/>
              <w:rPr>
                <w:rFonts w:ascii="宋体" w:hAnsi="宋体"/>
                <w:sz w:val="24"/>
              </w:rPr>
            </w:pPr>
          </w:p>
        </w:tc>
        <w:tc>
          <w:tcPr>
            <w:tcW w:w="1701"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8" w:type="dxa"/>
          </w:tcPr>
          <w:p>
            <w:pPr>
              <w:spacing w:line="400" w:lineRule="exact"/>
              <w:rPr>
                <w:rFonts w:ascii="宋体" w:hAnsi="宋体"/>
                <w:sz w:val="24"/>
              </w:rPr>
            </w:pPr>
          </w:p>
        </w:tc>
        <w:tc>
          <w:tcPr>
            <w:tcW w:w="1638" w:type="dxa"/>
          </w:tcPr>
          <w:p>
            <w:pPr>
              <w:spacing w:line="400" w:lineRule="exact"/>
              <w:rPr>
                <w:rFonts w:ascii="宋体" w:hAnsi="宋体"/>
                <w:sz w:val="24"/>
              </w:rPr>
            </w:pPr>
          </w:p>
        </w:tc>
        <w:tc>
          <w:tcPr>
            <w:tcW w:w="1843" w:type="dxa"/>
          </w:tcPr>
          <w:p>
            <w:pPr>
              <w:spacing w:line="400" w:lineRule="exact"/>
              <w:rPr>
                <w:rFonts w:ascii="宋体" w:hAnsi="宋体"/>
                <w:sz w:val="24"/>
              </w:rPr>
            </w:pPr>
          </w:p>
        </w:tc>
        <w:tc>
          <w:tcPr>
            <w:tcW w:w="1701" w:type="dxa"/>
          </w:tcPr>
          <w:p>
            <w:pPr>
              <w:spacing w:line="400" w:lineRule="exact"/>
              <w:rPr>
                <w:rFonts w:ascii="宋体" w:hAnsi="宋体"/>
                <w:sz w:val="24"/>
              </w:rPr>
            </w:pPr>
          </w:p>
        </w:tc>
        <w:tc>
          <w:tcPr>
            <w:tcW w:w="1418" w:type="dxa"/>
          </w:tcPr>
          <w:p>
            <w:pPr>
              <w:spacing w:line="400" w:lineRule="exact"/>
              <w:rPr>
                <w:rFonts w:ascii="宋体" w:hAnsi="宋体"/>
                <w:sz w:val="24"/>
              </w:rPr>
            </w:pPr>
          </w:p>
        </w:tc>
        <w:tc>
          <w:tcPr>
            <w:tcW w:w="1701"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38" w:type="dxa"/>
          </w:tcPr>
          <w:p>
            <w:pPr>
              <w:spacing w:line="400" w:lineRule="exact"/>
              <w:rPr>
                <w:rFonts w:ascii="宋体" w:hAnsi="宋体"/>
                <w:sz w:val="24"/>
              </w:rPr>
            </w:pPr>
          </w:p>
        </w:tc>
        <w:tc>
          <w:tcPr>
            <w:tcW w:w="1638" w:type="dxa"/>
          </w:tcPr>
          <w:p>
            <w:pPr>
              <w:spacing w:line="400" w:lineRule="exact"/>
              <w:rPr>
                <w:rFonts w:ascii="宋体" w:hAnsi="宋体"/>
                <w:sz w:val="24"/>
              </w:rPr>
            </w:pPr>
          </w:p>
        </w:tc>
        <w:tc>
          <w:tcPr>
            <w:tcW w:w="1843" w:type="dxa"/>
          </w:tcPr>
          <w:p>
            <w:pPr>
              <w:spacing w:line="400" w:lineRule="exact"/>
              <w:rPr>
                <w:rFonts w:ascii="宋体" w:hAnsi="宋体"/>
                <w:sz w:val="24"/>
              </w:rPr>
            </w:pPr>
          </w:p>
        </w:tc>
        <w:tc>
          <w:tcPr>
            <w:tcW w:w="1701" w:type="dxa"/>
          </w:tcPr>
          <w:p>
            <w:pPr>
              <w:spacing w:line="400" w:lineRule="exact"/>
              <w:rPr>
                <w:rFonts w:ascii="宋体" w:hAnsi="宋体"/>
                <w:sz w:val="24"/>
              </w:rPr>
            </w:pPr>
          </w:p>
        </w:tc>
        <w:tc>
          <w:tcPr>
            <w:tcW w:w="1418" w:type="dxa"/>
          </w:tcPr>
          <w:p>
            <w:pPr>
              <w:spacing w:line="400" w:lineRule="exact"/>
              <w:rPr>
                <w:rFonts w:ascii="宋体" w:hAnsi="宋体"/>
                <w:sz w:val="24"/>
              </w:rPr>
            </w:pPr>
          </w:p>
        </w:tc>
        <w:tc>
          <w:tcPr>
            <w:tcW w:w="1701"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38" w:type="dxa"/>
          </w:tcPr>
          <w:p>
            <w:pPr>
              <w:spacing w:line="400" w:lineRule="exact"/>
              <w:rPr>
                <w:rFonts w:ascii="宋体" w:hAnsi="宋体"/>
                <w:sz w:val="24"/>
              </w:rPr>
            </w:pPr>
          </w:p>
        </w:tc>
        <w:tc>
          <w:tcPr>
            <w:tcW w:w="1638" w:type="dxa"/>
          </w:tcPr>
          <w:p>
            <w:pPr>
              <w:spacing w:line="400" w:lineRule="exact"/>
              <w:rPr>
                <w:rFonts w:ascii="宋体" w:hAnsi="宋体"/>
                <w:sz w:val="24"/>
              </w:rPr>
            </w:pPr>
          </w:p>
        </w:tc>
        <w:tc>
          <w:tcPr>
            <w:tcW w:w="1843" w:type="dxa"/>
          </w:tcPr>
          <w:p>
            <w:pPr>
              <w:spacing w:line="400" w:lineRule="exact"/>
              <w:rPr>
                <w:rFonts w:ascii="宋体" w:hAnsi="宋体"/>
                <w:sz w:val="24"/>
              </w:rPr>
            </w:pPr>
          </w:p>
        </w:tc>
        <w:tc>
          <w:tcPr>
            <w:tcW w:w="1701" w:type="dxa"/>
          </w:tcPr>
          <w:p>
            <w:pPr>
              <w:spacing w:line="400" w:lineRule="exact"/>
              <w:rPr>
                <w:rFonts w:ascii="宋体" w:hAnsi="宋体"/>
                <w:sz w:val="24"/>
              </w:rPr>
            </w:pPr>
          </w:p>
        </w:tc>
        <w:tc>
          <w:tcPr>
            <w:tcW w:w="1418" w:type="dxa"/>
          </w:tcPr>
          <w:p>
            <w:pPr>
              <w:spacing w:line="400" w:lineRule="exact"/>
              <w:rPr>
                <w:rFonts w:ascii="宋体" w:hAnsi="宋体"/>
                <w:sz w:val="24"/>
              </w:rPr>
            </w:pPr>
          </w:p>
        </w:tc>
        <w:tc>
          <w:tcPr>
            <w:tcW w:w="1701" w:type="dxa"/>
          </w:tcPr>
          <w:p>
            <w:pPr>
              <w:spacing w:line="400" w:lineRule="exact"/>
              <w:rPr>
                <w:rFonts w:ascii="宋体" w:hAnsi="宋体"/>
                <w:sz w:val="24"/>
              </w:rPr>
            </w:pPr>
          </w:p>
        </w:tc>
      </w:tr>
    </w:tbl>
    <w:p>
      <w:pPr>
        <w:spacing w:line="360" w:lineRule="exact"/>
        <w:rPr>
          <w:rFonts w:ascii="宋体" w:hAnsi="宋体"/>
          <w:b/>
          <w:szCs w:val="21"/>
        </w:rPr>
      </w:pPr>
    </w:p>
    <w:p>
      <w:pPr>
        <w:spacing w:line="400" w:lineRule="exact"/>
        <w:rPr>
          <w:rFonts w:ascii="宋体" w:hAnsi="宋体"/>
          <w:sz w:val="24"/>
        </w:rPr>
      </w:pPr>
    </w:p>
    <w:p>
      <w:pPr>
        <w:spacing w:line="432" w:lineRule="auto"/>
        <w:ind w:firstLine="480" w:firstLineChars="200"/>
        <w:rPr>
          <w:rFonts w:ascii="宋体" w:hAnsi="宋体"/>
          <w:sz w:val="24"/>
        </w:rPr>
      </w:pPr>
      <w:r>
        <w:rPr>
          <w:rFonts w:hint="eastAsia" w:ascii="宋体" w:hAnsi="宋体"/>
          <w:sz w:val="24"/>
        </w:rPr>
        <w:t>注：供应商不按上述表格填写，所产生的一切后果由供应商承担。</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 xml:space="preserve">供应商盖章：             </w:t>
      </w:r>
    </w:p>
    <w:p>
      <w:pPr>
        <w:spacing w:line="432" w:lineRule="auto"/>
        <w:rPr>
          <w:rFonts w:ascii="宋体" w:hAnsi="宋体"/>
          <w:sz w:val="24"/>
        </w:rPr>
      </w:pPr>
    </w:p>
    <w:p>
      <w:pPr>
        <w:spacing w:line="432" w:lineRule="auto"/>
        <w:rPr>
          <w:rFonts w:ascii="宋体" w:hAnsi="宋体"/>
          <w:sz w:val="24"/>
        </w:rPr>
      </w:pPr>
      <w:r>
        <w:rPr>
          <w:rFonts w:hint="eastAsia" w:ascii="宋体" w:hAnsi="宋体"/>
          <w:sz w:val="24"/>
        </w:rPr>
        <w:t xml:space="preserve">法定代表人或委托代理签字或签章：                       </w:t>
      </w:r>
    </w:p>
    <w:p>
      <w:pPr>
        <w:spacing w:line="400" w:lineRule="exact"/>
        <w:rPr>
          <w:rFonts w:ascii="宋体" w:hAnsi="宋体"/>
          <w:sz w:val="24"/>
        </w:rPr>
      </w:pPr>
    </w:p>
    <w:p>
      <w:pPr>
        <w:pStyle w:val="6"/>
        <w:spacing w:before="0" w:after="0" w:line="400" w:lineRule="exact"/>
        <w:jc w:val="center"/>
        <w:rPr>
          <w:rFonts w:ascii="宋体" w:hAnsi="宋体"/>
        </w:rPr>
      </w:pPr>
      <w:r>
        <w:rPr>
          <w:rFonts w:ascii="宋体" w:hAnsi="宋体"/>
          <w:sz w:val="24"/>
        </w:rPr>
        <w:br w:type="page"/>
      </w:r>
      <w:bookmarkStart w:id="67" w:name="_Toc9974"/>
      <w:bookmarkStart w:id="68" w:name="_Toc223948603"/>
      <w:bookmarkStart w:id="69" w:name="_Toc225565941"/>
      <w:bookmarkStart w:id="70" w:name="_Toc218852678"/>
      <w:r>
        <w:rPr>
          <w:rStyle w:val="23"/>
          <w:rFonts w:hint="eastAsia"/>
          <w:b/>
          <w:bCs/>
        </w:rPr>
        <w:t>5</w:t>
      </w:r>
      <w:r>
        <w:rPr>
          <w:rStyle w:val="23"/>
          <w:b/>
          <w:bCs/>
        </w:rPr>
        <w:t>.</w:t>
      </w:r>
      <w:r>
        <w:rPr>
          <w:rStyle w:val="23"/>
          <w:rFonts w:hint="eastAsia"/>
          <w:b/>
          <w:bCs/>
        </w:rPr>
        <w:t xml:space="preserve"> 商务要求响应/偏离表</w:t>
      </w:r>
      <w:bookmarkEnd w:id="67"/>
      <w:bookmarkEnd w:id="68"/>
      <w:bookmarkEnd w:id="69"/>
      <w:bookmarkEnd w:id="70"/>
    </w:p>
    <w:p>
      <w:pPr>
        <w:spacing w:line="400" w:lineRule="exact"/>
        <w:rPr>
          <w:rFonts w:ascii="宋体" w:hAnsi="宋体"/>
          <w:sz w:val="24"/>
          <w:u w:val="single"/>
        </w:rPr>
      </w:pPr>
      <w:r>
        <w:rPr>
          <w:rFonts w:hint="eastAsia" w:ascii="宋体" w:hAnsi="宋体"/>
          <w:sz w:val="24"/>
        </w:rPr>
        <w:t>项目编号：</w:t>
      </w:r>
    </w:p>
    <w:tbl>
      <w:tblPr>
        <w:tblStyle w:val="18"/>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974"/>
        <w:gridCol w:w="2457"/>
        <w:gridCol w:w="2497"/>
        <w:gridCol w:w="98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4" w:type="dxa"/>
            <w:vAlign w:val="center"/>
          </w:tcPr>
          <w:p>
            <w:pPr>
              <w:spacing w:line="400" w:lineRule="exact"/>
              <w:jc w:val="center"/>
              <w:rPr>
                <w:rFonts w:ascii="宋体" w:hAnsi="宋体"/>
                <w:sz w:val="24"/>
              </w:rPr>
            </w:pPr>
            <w:r>
              <w:rPr>
                <w:rFonts w:hint="eastAsia" w:ascii="宋体" w:hAnsi="宋体"/>
                <w:sz w:val="24"/>
              </w:rPr>
              <w:t>序号</w:t>
            </w:r>
          </w:p>
        </w:tc>
        <w:tc>
          <w:tcPr>
            <w:tcW w:w="1974" w:type="dxa"/>
            <w:vAlign w:val="center"/>
          </w:tcPr>
          <w:p>
            <w:pPr>
              <w:spacing w:line="400" w:lineRule="exact"/>
              <w:jc w:val="center"/>
              <w:rPr>
                <w:rFonts w:ascii="宋体" w:hAnsi="宋体"/>
                <w:sz w:val="24"/>
              </w:rPr>
            </w:pPr>
            <w:r>
              <w:rPr>
                <w:rFonts w:hint="eastAsia" w:ascii="宋体" w:hAnsi="宋体"/>
                <w:sz w:val="24"/>
              </w:rPr>
              <w:t>询价通知书条目号</w:t>
            </w:r>
          </w:p>
        </w:tc>
        <w:tc>
          <w:tcPr>
            <w:tcW w:w="2457" w:type="dxa"/>
            <w:vAlign w:val="center"/>
          </w:tcPr>
          <w:p>
            <w:pPr>
              <w:spacing w:line="400" w:lineRule="exact"/>
              <w:jc w:val="center"/>
              <w:rPr>
                <w:rFonts w:ascii="宋体" w:hAnsi="宋体"/>
                <w:sz w:val="24"/>
              </w:rPr>
            </w:pPr>
            <w:r>
              <w:rPr>
                <w:rFonts w:hint="eastAsia" w:ascii="宋体" w:hAnsi="宋体"/>
                <w:sz w:val="24"/>
              </w:rPr>
              <w:t>询价通知书的商务条款</w:t>
            </w:r>
          </w:p>
        </w:tc>
        <w:tc>
          <w:tcPr>
            <w:tcW w:w="2497" w:type="dxa"/>
            <w:vAlign w:val="center"/>
          </w:tcPr>
          <w:p>
            <w:pPr>
              <w:spacing w:line="400" w:lineRule="exact"/>
              <w:jc w:val="center"/>
              <w:rPr>
                <w:rFonts w:ascii="宋体" w:hAnsi="宋体"/>
                <w:sz w:val="24"/>
              </w:rPr>
            </w:pPr>
            <w:r>
              <w:rPr>
                <w:rFonts w:hint="eastAsia" w:ascii="宋体" w:hAnsi="宋体"/>
                <w:sz w:val="24"/>
              </w:rPr>
              <w:t>响应文件的</w:t>
            </w:r>
          </w:p>
          <w:p>
            <w:pPr>
              <w:spacing w:line="400" w:lineRule="exact"/>
              <w:jc w:val="center"/>
              <w:rPr>
                <w:rFonts w:ascii="宋体" w:hAnsi="宋体"/>
                <w:sz w:val="24"/>
              </w:rPr>
            </w:pPr>
            <w:r>
              <w:rPr>
                <w:rFonts w:hint="eastAsia" w:ascii="宋体" w:hAnsi="宋体"/>
                <w:sz w:val="24"/>
              </w:rPr>
              <w:t>商务条款</w:t>
            </w:r>
          </w:p>
        </w:tc>
        <w:tc>
          <w:tcPr>
            <w:tcW w:w="982" w:type="dxa"/>
            <w:vAlign w:val="center"/>
          </w:tcPr>
          <w:p>
            <w:pPr>
              <w:spacing w:line="400" w:lineRule="exact"/>
              <w:jc w:val="center"/>
              <w:rPr>
                <w:rFonts w:ascii="宋体" w:hAnsi="宋体"/>
                <w:sz w:val="24"/>
              </w:rPr>
            </w:pPr>
            <w:r>
              <w:rPr>
                <w:rFonts w:hint="eastAsia" w:ascii="宋体" w:hAnsi="宋体"/>
                <w:sz w:val="24"/>
              </w:rPr>
              <w:t>响应/偏离</w:t>
            </w:r>
          </w:p>
        </w:tc>
        <w:tc>
          <w:tcPr>
            <w:tcW w:w="1090" w:type="dxa"/>
            <w:vAlign w:val="center"/>
          </w:tcPr>
          <w:p>
            <w:pPr>
              <w:spacing w:line="400" w:lineRule="exact"/>
              <w:jc w:val="center"/>
              <w:rPr>
                <w:rFonts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sz w:val="24"/>
              </w:rPr>
            </w:pPr>
          </w:p>
        </w:tc>
        <w:tc>
          <w:tcPr>
            <w:tcW w:w="1974" w:type="dxa"/>
          </w:tcPr>
          <w:p>
            <w:pPr>
              <w:spacing w:line="400" w:lineRule="exact"/>
              <w:rPr>
                <w:rFonts w:ascii="宋体" w:hAnsi="宋体"/>
                <w:sz w:val="24"/>
              </w:rPr>
            </w:pPr>
          </w:p>
        </w:tc>
        <w:tc>
          <w:tcPr>
            <w:tcW w:w="2457" w:type="dxa"/>
          </w:tcPr>
          <w:p>
            <w:pPr>
              <w:spacing w:line="400" w:lineRule="exact"/>
              <w:rPr>
                <w:rFonts w:ascii="宋体" w:hAnsi="宋体"/>
                <w:sz w:val="24"/>
              </w:rPr>
            </w:pPr>
          </w:p>
        </w:tc>
        <w:tc>
          <w:tcPr>
            <w:tcW w:w="2497" w:type="dxa"/>
          </w:tcPr>
          <w:p>
            <w:pPr>
              <w:spacing w:line="400" w:lineRule="exact"/>
              <w:rPr>
                <w:rFonts w:ascii="宋体" w:hAnsi="宋体"/>
                <w:sz w:val="24"/>
              </w:rPr>
            </w:pPr>
          </w:p>
        </w:tc>
        <w:tc>
          <w:tcPr>
            <w:tcW w:w="982" w:type="dxa"/>
          </w:tcPr>
          <w:p>
            <w:pPr>
              <w:spacing w:line="400" w:lineRule="exact"/>
              <w:rPr>
                <w:rFonts w:ascii="宋体" w:hAnsi="宋体"/>
                <w:sz w:val="24"/>
              </w:rPr>
            </w:pPr>
          </w:p>
        </w:tc>
        <w:tc>
          <w:tcPr>
            <w:tcW w:w="109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sz w:val="24"/>
              </w:rPr>
            </w:pPr>
          </w:p>
        </w:tc>
        <w:tc>
          <w:tcPr>
            <w:tcW w:w="1974" w:type="dxa"/>
          </w:tcPr>
          <w:p>
            <w:pPr>
              <w:spacing w:line="400" w:lineRule="exact"/>
              <w:rPr>
                <w:rFonts w:ascii="宋体" w:hAnsi="宋体"/>
                <w:sz w:val="24"/>
              </w:rPr>
            </w:pPr>
          </w:p>
        </w:tc>
        <w:tc>
          <w:tcPr>
            <w:tcW w:w="2457" w:type="dxa"/>
          </w:tcPr>
          <w:p>
            <w:pPr>
              <w:spacing w:line="400" w:lineRule="exact"/>
              <w:rPr>
                <w:rFonts w:ascii="宋体" w:hAnsi="宋体"/>
                <w:sz w:val="24"/>
              </w:rPr>
            </w:pPr>
          </w:p>
        </w:tc>
        <w:tc>
          <w:tcPr>
            <w:tcW w:w="2497" w:type="dxa"/>
          </w:tcPr>
          <w:p>
            <w:pPr>
              <w:spacing w:line="400" w:lineRule="exact"/>
              <w:rPr>
                <w:rFonts w:ascii="宋体" w:hAnsi="宋体"/>
                <w:sz w:val="24"/>
              </w:rPr>
            </w:pPr>
          </w:p>
        </w:tc>
        <w:tc>
          <w:tcPr>
            <w:tcW w:w="982" w:type="dxa"/>
          </w:tcPr>
          <w:p>
            <w:pPr>
              <w:spacing w:line="400" w:lineRule="exact"/>
              <w:rPr>
                <w:rFonts w:ascii="宋体" w:hAnsi="宋体"/>
                <w:sz w:val="24"/>
              </w:rPr>
            </w:pPr>
          </w:p>
        </w:tc>
        <w:tc>
          <w:tcPr>
            <w:tcW w:w="109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sz w:val="24"/>
              </w:rPr>
            </w:pPr>
          </w:p>
        </w:tc>
        <w:tc>
          <w:tcPr>
            <w:tcW w:w="1974" w:type="dxa"/>
          </w:tcPr>
          <w:p>
            <w:pPr>
              <w:spacing w:line="400" w:lineRule="exact"/>
              <w:rPr>
                <w:rFonts w:ascii="宋体" w:hAnsi="宋体"/>
                <w:sz w:val="24"/>
              </w:rPr>
            </w:pPr>
          </w:p>
        </w:tc>
        <w:tc>
          <w:tcPr>
            <w:tcW w:w="2457" w:type="dxa"/>
          </w:tcPr>
          <w:p>
            <w:pPr>
              <w:spacing w:line="400" w:lineRule="exact"/>
              <w:rPr>
                <w:rFonts w:ascii="宋体" w:hAnsi="宋体"/>
                <w:sz w:val="24"/>
              </w:rPr>
            </w:pPr>
          </w:p>
        </w:tc>
        <w:tc>
          <w:tcPr>
            <w:tcW w:w="2497" w:type="dxa"/>
          </w:tcPr>
          <w:p>
            <w:pPr>
              <w:spacing w:line="400" w:lineRule="exact"/>
              <w:rPr>
                <w:rFonts w:ascii="宋体" w:hAnsi="宋体"/>
                <w:sz w:val="24"/>
              </w:rPr>
            </w:pPr>
          </w:p>
        </w:tc>
        <w:tc>
          <w:tcPr>
            <w:tcW w:w="982" w:type="dxa"/>
          </w:tcPr>
          <w:p>
            <w:pPr>
              <w:spacing w:line="400" w:lineRule="exact"/>
              <w:rPr>
                <w:rFonts w:ascii="宋体" w:hAnsi="宋体"/>
                <w:sz w:val="24"/>
              </w:rPr>
            </w:pPr>
          </w:p>
        </w:tc>
        <w:tc>
          <w:tcPr>
            <w:tcW w:w="109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sz w:val="24"/>
              </w:rPr>
            </w:pPr>
          </w:p>
        </w:tc>
        <w:tc>
          <w:tcPr>
            <w:tcW w:w="1974" w:type="dxa"/>
          </w:tcPr>
          <w:p>
            <w:pPr>
              <w:spacing w:line="400" w:lineRule="exact"/>
              <w:rPr>
                <w:rFonts w:ascii="宋体" w:hAnsi="宋体"/>
                <w:sz w:val="24"/>
              </w:rPr>
            </w:pPr>
          </w:p>
        </w:tc>
        <w:tc>
          <w:tcPr>
            <w:tcW w:w="2457" w:type="dxa"/>
          </w:tcPr>
          <w:p>
            <w:pPr>
              <w:spacing w:line="400" w:lineRule="exact"/>
              <w:rPr>
                <w:rFonts w:ascii="宋体" w:hAnsi="宋体"/>
                <w:sz w:val="24"/>
              </w:rPr>
            </w:pPr>
          </w:p>
        </w:tc>
        <w:tc>
          <w:tcPr>
            <w:tcW w:w="2497" w:type="dxa"/>
          </w:tcPr>
          <w:p>
            <w:pPr>
              <w:spacing w:line="400" w:lineRule="exact"/>
              <w:rPr>
                <w:rFonts w:ascii="宋体" w:hAnsi="宋体"/>
                <w:sz w:val="24"/>
              </w:rPr>
            </w:pPr>
          </w:p>
        </w:tc>
        <w:tc>
          <w:tcPr>
            <w:tcW w:w="982" w:type="dxa"/>
          </w:tcPr>
          <w:p>
            <w:pPr>
              <w:spacing w:line="400" w:lineRule="exact"/>
              <w:rPr>
                <w:rFonts w:ascii="宋体" w:hAnsi="宋体"/>
                <w:sz w:val="24"/>
              </w:rPr>
            </w:pPr>
          </w:p>
        </w:tc>
        <w:tc>
          <w:tcPr>
            <w:tcW w:w="109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34" w:type="dxa"/>
          </w:tcPr>
          <w:p>
            <w:pPr>
              <w:spacing w:line="400" w:lineRule="exact"/>
              <w:rPr>
                <w:rFonts w:ascii="宋体" w:hAnsi="宋体"/>
                <w:sz w:val="24"/>
              </w:rPr>
            </w:pPr>
          </w:p>
        </w:tc>
        <w:tc>
          <w:tcPr>
            <w:tcW w:w="1974" w:type="dxa"/>
          </w:tcPr>
          <w:p>
            <w:pPr>
              <w:spacing w:line="400" w:lineRule="exact"/>
              <w:rPr>
                <w:rFonts w:ascii="宋体" w:hAnsi="宋体"/>
                <w:sz w:val="24"/>
              </w:rPr>
            </w:pPr>
          </w:p>
        </w:tc>
        <w:tc>
          <w:tcPr>
            <w:tcW w:w="2457" w:type="dxa"/>
          </w:tcPr>
          <w:p>
            <w:pPr>
              <w:spacing w:line="400" w:lineRule="exact"/>
              <w:rPr>
                <w:rFonts w:ascii="宋体" w:hAnsi="宋体"/>
                <w:sz w:val="24"/>
              </w:rPr>
            </w:pPr>
          </w:p>
        </w:tc>
        <w:tc>
          <w:tcPr>
            <w:tcW w:w="2497" w:type="dxa"/>
          </w:tcPr>
          <w:p>
            <w:pPr>
              <w:spacing w:line="400" w:lineRule="exact"/>
              <w:rPr>
                <w:rFonts w:ascii="宋体" w:hAnsi="宋体"/>
                <w:sz w:val="24"/>
              </w:rPr>
            </w:pPr>
          </w:p>
        </w:tc>
        <w:tc>
          <w:tcPr>
            <w:tcW w:w="982" w:type="dxa"/>
          </w:tcPr>
          <w:p>
            <w:pPr>
              <w:spacing w:line="400" w:lineRule="exact"/>
              <w:rPr>
                <w:rFonts w:ascii="宋体" w:hAnsi="宋体"/>
                <w:sz w:val="24"/>
              </w:rPr>
            </w:pPr>
          </w:p>
        </w:tc>
        <w:tc>
          <w:tcPr>
            <w:tcW w:w="109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sz w:val="24"/>
              </w:rPr>
            </w:pPr>
          </w:p>
        </w:tc>
        <w:tc>
          <w:tcPr>
            <w:tcW w:w="1974" w:type="dxa"/>
          </w:tcPr>
          <w:p>
            <w:pPr>
              <w:spacing w:line="400" w:lineRule="exact"/>
              <w:rPr>
                <w:rFonts w:ascii="宋体" w:hAnsi="宋体"/>
                <w:sz w:val="24"/>
              </w:rPr>
            </w:pPr>
          </w:p>
        </w:tc>
        <w:tc>
          <w:tcPr>
            <w:tcW w:w="2457" w:type="dxa"/>
          </w:tcPr>
          <w:p>
            <w:pPr>
              <w:spacing w:line="400" w:lineRule="exact"/>
              <w:rPr>
                <w:rFonts w:ascii="宋体" w:hAnsi="宋体"/>
                <w:sz w:val="24"/>
              </w:rPr>
            </w:pPr>
          </w:p>
        </w:tc>
        <w:tc>
          <w:tcPr>
            <w:tcW w:w="2497" w:type="dxa"/>
          </w:tcPr>
          <w:p>
            <w:pPr>
              <w:spacing w:line="400" w:lineRule="exact"/>
              <w:rPr>
                <w:rFonts w:ascii="宋体" w:hAnsi="宋体"/>
                <w:sz w:val="24"/>
              </w:rPr>
            </w:pPr>
          </w:p>
        </w:tc>
        <w:tc>
          <w:tcPr>
            <w:tcW w:w="982" w:type="dxa"/>
          </w:tcPr>
          <w:p>
            <w:pPr>
              <w:spacing w:line="400" w:lineRule="exact"/>
              <w:rPr>
                <w:rFonts w:ascii="宋体" w:hAnsi="宋体"/>
                <w:sz w:val="24"/>
              </w:rPr>
            </w:pPr>
          </w:p>
        </w:tc>
        <w:tc>
          <w:tcPr>
            <w:tcW w:w="109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sz w:val="24"/>
              </w:rPr>
            </w:pPr>
          </w:p>
        </w:tc>
        <w:tc>
          <w:tcPr>
            <w:tcW w:w="1974" w:type="dxa"/>
          </w:tcPr>
          <w:p>
            <w:pPr>
              <w:spacing w:line="400" w:lineRule="exact"/>
              <w:rPr>
                <w:rFonts w:ascii="宋体" w:hAnsi="宋体"/>
                <w:sz w:val="24"/>
              </w:rPr>
            </w:pPr>
          </w:p>
        </w:tc>
        <w:tc>
          <w:tcPr>
            <w:tcW w:w="2457" w:type="dxa"/>
          </w:tcPr>
          <w:p>
            <w:pPr>
              <w:spacing w:line="400" w:lineRule="exact"/>
              <w:rPr>
                <w:rFonts w:ascii="宋体" w:hAnsi="宋体"/>
                <w:sz w:val="24"/>
              </w:rPr>
            </w:pPr>
          </w:p>
        </w:tc>
        <w:tc>
          <w:tcPr>
            <w:tcW w:w="2497" w:type="dxa"/>
          </w:tcPr>
          <w:p>
            <w:pPr>
              <w:spacing w:line="400" w:lineRule="exact"/>
              <w:rPr>
                <w:rFonts w:ascii="宋体" w:hAnsi="宋体"/>
                <w:sz w:val="24"/>
              </w:rPr>
            </w:pPr>
          </w:p>
        </w:tc>
        <w:tc>
          <w:tcPr>
            <w:tcW w:w="982" w:type="dxa"/>
          </w:tcPr>
          <w:p>
            <w:pPr>
              <w:spacing w:line="400" w:lineRule="exact"/>
              <w:rPr>
                <w:rFonts w:ascii="宋体" w:hAnsi="宋体"/>
                <w:sz w:val="24"/>
              </w:rPr>
            </w:pPr>
          </w:p>
        </w:tc>
        <w:tc>
          <w:tcPr>
            <w:tcW w:w="109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sz w:val="24"/>
              </w:rPr>
            </w:pPr>
          </w:p>
        </w:tc>
        <w:tc>
          <w:tcPr>
            <w:tcW w:w="1974" w:type="dxa"/>
          </w:tcPr>
          <w:p>
            <w:pPr>
              <w:spacing w:line="400" w:lineRule="exact"/>
              <w:rPr>
                <w:rFonts w:ascii="宋体" w:hAnsi="宋体"/>
                <w:sz w:val="24"/>
              </w:rPr>
            </w:pPr>
          </w:p>
        </w:tc>
        <w:tc>
          <w:tcPr>
            <w:tcW w:w="2457" w:type="dxa"/>
          </w:tcPr>
          <w:p>
            <w:pPr>
              <w:spacing w:line="400" w:lineRule="exact"/>
              <w:rPr>
                <w:rFonts w:ascii="宋体" w:hAnsi="宋体"/>
                <w:sz w:val="24"/>
              </w:rPr>
            </w:pPr>
          </w:p>
        </w:tc>
        <w:tc>
          <w:tcPr>
            <w:tcW w:w="2497" w:type="dxa"/>
          </w:tcPr>
          <w:p>
            <w:pPr>
              <w:spacing w:line="400" w:lineRule="exact"/>
              <w:rPr>
                <w:rFonts w:ascii="宋体" w:hAnsi="宋体"/>
                <w:sz w:val="24"/>
              </w:rPr>
            </w:pPr>
          </w:p>
        </w:tc>
        <w:tc>
          <w:tcPr>
            <w:tcW w:w="982" w:type="dxa"/>
          </w:tcPr>
          <w:p>
            <w:pPr>
              <w:spacing w:line="400" w:lineRule="exact"/>
              <w:rPr>
                <w:rFonts w:ascii="宋体" w:hAnsi="宋体"/>
                <w:sz w:val="24"/>
              </w:rPr>
            </w:pPr>
          </w:p>
        </w:tc>
        <w:tc>
          <w:tcPr>
            <w:tcW w:w="1090" w:type="dxa"/>
          </w:tcPr>
          <w:p>
            <w:pPr>
              <w:spacing w:line="400" w:lineRule="exact"/>
              <w:rPr>
                <w:rFonts w:ascii="宋体" w:hAnsi="宋体"/>
                <w:sz w:val="24"/>
              </w:rPr>
            </w:pPr>
          </w:p>
        </w:tc>
      </w:tr>
    </w:tbl>
    <w:p>
      <w:pPr>
        <w:spacing w:line="432" w:lineRule="auto"/>
        <w:rPr>
          <w:rFonts w:ascii="宋体" w:hAnsi="宋体"/>
          <w:sz w:val="24"/>
        </w:rPr>
      </w:pPr>
      <w:r>
        <w:rPr>
          <w:rFonts w:hint="eastAsia" w:ascii="宋体" w:hAnsi="宋体"/>
          <w:sz w:val="24"/>
        </w:rPr>
        <w:t>注：供应商不按上述表格填写，所产生的一切后果由供应商承担。</w:t>
      </w:r>
    </w:p>
    <w:p>
      <w:pPr>
        <w:spacing w:line="400" w:lineRule="exact"/>
        <w:rPr>
          <w:rFonts w:ascii="宋体" w:hAnsi="宋体"/>
          <w:sz w:val="24"/>
        </w:rPr>
      </w:pPr>
      <w:r>
        <w:rPr>
          <w:rFonts w:hint="eastAsia" w:ascii="宋体" w:hAnsi="宋体"/>
          <w:sz w:val="24"/>
        </w:rPr>
        <w:t xml:space="preserve">供应商盖章：               </w:t>
      </w:r>
    </w:p>
    <w:p>
      <w:pPr>
        <w:spacing w:line="432" w:lineRule="auto"/>
        <w:rPr>
          <w:rFonts w:ascii="宋体" w:hAnsi="宋体"/>
          <w:sz w:val="24"/>
        </w:rPr>
      </w:pPr>
    </w:p>
    <w:p>
      <w:pPr>
        <w:spacing w:line="432" w:lineRule="auto"/>
        <w:rPr>
          <w:rFonts w:ascii="宋体" w:hAnsi="宋体"/>
          <w:sz w:val="24"/>
        </w:rPr>
      </w:pPr>
      <w:r>
        <w:rPr>
          <w:rFonts w:hint="eastAsia" w:ascii="宋体" w:hAnsi="宋体"/>
          <w:sz w:val="24"/>
        </w:rPr>
        <w:t>法定代表人或委托代理签字或签章：</w:t>
      </w:r>
    </w:p>
    <w:p>
      <w:pPr>
        <w:spacing w:line="432" w:lineRule="auto"/>
        <w:rPr>
          <w:rFonts w:ascii="宋体" w:hAnsi="宋体"/>
          <w:sz w:val="24"/>
        </w:rPr>
      </w:pPr>
      <w:r>
        <w:rPr>
          <w:rFonts w:hint="eastAsia" w:ascii="宋体" w:hAnsi="宋体"/>
          <w:sz w:val="24"/>
        </w:rPr>
        <w:t xml:space="preserve">                    </w:t>
      </w:r>
    </w:p>
    <w:p>
      <w:pPr>
        <w:pStyle w:val="5"/>
        <w:spacing w:before="0" w:after="0" w:line="460" w:lineRule="exact"/>
        <w:jc w:val="center"/>
        <w:rPr>
          <w:rFonts w:ascii="宋体" w:hAnsi="宋体" w:eastAsia="宋体"/>
          <w:sz w:val="30"/>
          <w:szCs w:val="30"/>
        </w:rPr>
      </w:pPr>
      <w:bookmarkStart w:id="71" w:name="_Toc26473"/>
      <w:bookmarkStart w:id="72" w:name="_Toc377477463"/>
      <w:bookmarkStart w:id="73" w:name="_Toc287002519"/>
      <w:bookmarkStart w:id="74" w:name="_Toc223948604"/>
      <w:bookmarkStart w:id="75" w:name="_Toc225565942"/>
      <w:r>
        <w:rPr>
          <w:rFonts w:hint="eastAsia" w:ascii="宋体" w:hAnsi="宋体" w:eastAsia="宋体"/>
        </w:rPr>
        <w:t>6</w:t>
      </w:r>
      <w:r>
        <w:rPr>
          <w:rFonts w:ascii="宋体" w:hAnsi="宋体" w:eastAsia="宋体"/>
        </w:rPr>
        <w:t>.</w:t>
      </w:r>
      <w:bookmarkStart w:id="76" w:name="_Toc463859539"/>
      <w:r>
        <w:rPr>
          <w:rFonts w:hint="eastAsia" w:ascii="宋体" w:hAnsi="宋体" w:eastAsia="宋体"/>
          <w:sz w:val="30"/>
          <w:szCs w:val="30"/>
        </w:rPr>
        <w:t>其他证明资料</w:t>
      </w:r>
      <w:bookmarkEnd w:id="71"/>
      <w:bookmarkEnd w:id="76"/>
    </w:p>
    <w:bookmarkEnd w:id="72"/>
    <w:p>
      <w:pPr>
        <w:spacing w:line="320" w:lineRule="exact"/>
        <w:jc w:val="center"/>
        <w:rPr>
          <w:rFonts w:ascii="宋体" w:hAnsi="宋体"/>
          <w:sz w:val="24"/>
          <w:szCs w:val="24"/>
        </w:rPr>
      </w:pPr>
    </w:p>
    <w:p>
      <w:pPr>
        <w:spacing w:line="320" w:lineRule="exact"/>
        <w:jc w:val="center"/>
        <w:rPr>
          <w:rFonts w:ascii="宋体" w:hAnsi="宋体"/>
          <w:sz w:val="24"/>
          <w:szCs w:val="24"/>
        </w:rPr>
      </w:pPr>
    </w:p>
    <w:p>
      <w:pPr>
        <w:spacing w:line="440" w:lineRule="exact"/>
        <w:jc w:val="center"/>
        <w:rPr>
          <w:rFonts w:ascii="宋体" w:hAnsi="宋体"/>
          <w:b/>
          <w:sz w:val="24"/>
          <w:szCs w:val="24"/>
        </w:rPr>
      </w:pPr>
      <w:bookmarkStart w:id="77" w:name="_Toc475970894"/>
      <w:bookmarkStart w:id="78" w:name="_Toc463859540"/>
      <w:r>
        <w:rPr>
          <w:rFonts w:hint="eastAsia" w:ascii="宋体" w:hAnsi="宋体"/>
          <w:b/>
          <w:sz w:val="24"/>
          <w:szCs w:val="24"/>
        </w:rPr>
        <w:t>6-1. 供应商情况一览表</w:t>
      </w:r>
      <w:bookmarkEnd w:id="77"/>
      <w:bookmarkEnd w:id="78"/>
    </w:p>
    <w:p>
      <w:pPr>
        <w:spacing w:line="320" w:lineRule="exact"/>
        <w:jc w:val="center"/>
        <w:rPr>
          <w:rFonts w:ascii="宋体" w:hAnsi="宋体"/>
          <w:sz w:val="24"/>
          <w:szCs w:val="24"/>
        </w:rPr>
      </w:pPr>
    </w:p>
    <w:tbl>
      <w:tblPr>
        <w:tblStyle w:val="18"/>
        <w:tblW w:w="97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hAnsi="宋体"/>
                <w:sz w:val="24"/>
              </w:rPr>
            </w:pPr>
            <w:r>
              <w:rPr>
                <w:rFonts w:hint="eastAsia" w:ascii="宋体" w:hAnsi="宋体"/>
                <w:sz w:val="24"/>
              </w:rPr>
              <w:t>供应商名称</w:t>
            </w:r>
          </w:p>
        </w:tc>
        <w:tc>
          <w:tcPr>
            <w:tcW w:w="7485" w:type="dxa"/>
            <w:gridSpan w:val="7"/>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hAnsi="宋体"/>
                <w:sz w:val="24"/>
              </w:rPr>
            </w:pPr>
            <w:r>
              <w:rPr>
                <w:rFonts w:hint="eastAsia" w:ascii="宋体" w:hAnsi="宋体"/>
                <w:sz w:val="24"/>
              </w:rPr>
              <w:t>注册地址</w:t>
            </w:r>
          </w:p>
        </w:tc>
        <w:tc>
          <w:tcPr>
            <w:tcW w:w="3929" w:type="dxa"/>
            <w:gridSpan w:val="4"/>
            <w:vAlign w:val="center"/>
          </w:tcPr>
          <w:p>
            <w:pPr>
              <w:jc w:val="center"/>
              <w:rPr>
                <w:rFonts w:ascii="宋体" w:hAnsi="宋体"/>
                <w:sz w:val="24"/>
              </w:rPr>
            </w:pPr>
          </w:p>
        </w:tc>
        <w:tc>
          <w:tcPr>
            <w:tcW w:w="1356" w:type="dxa"/>
            <w:vAlign w:val="center"/>
          </w:tcPr>
          <w:p>
            <w:pPr>
              <w:jc w:val="center"/>
              <w:rPr>
                <w:rFonts w:ascii="宋体" w:hAnsi="宋体"/>
                <w:sz w:val="24"/>
              </w:rPr>
            </w:pPr>
            <w:r>
              <w:rPr>
                <w:rFonts w:hint="eastAsia" w:ascii="宋体" w:hAnsi="宋体"/>
                <w:sz w:val="24"/>
              </w:rPr>
              <w:t>邮政编码</w:t>
            </w:r>
          </w:p>
        </w:tc>
        <w:tc>
          <w:tcPr>
            <w:tcW w:w="2200" w:type="dxa"/>
            <w:gridSpan w:val="2"/>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restart"/>
            <w:vAlign w:val="center"/>
          </w:tcPr>
          <w:p>
            <w:pPr>
              <w:jc w:val="center"/>
              <w:rPr>
                <w:rFonts w:ascii="宋体" w:hAnsi="宋体"/>
                <w:sz w:val="24"/>
              </w:rPr>
            </w:pPr>
            <w:r>
              <w:rPr>
                <w:rFonts w:hint="eastAsia" w:ascii="宋体" w:hAnsi="宋体"/>
                <w:sz w:val="24"/>
              </w:rPr>
              <w:t>联系方式</w:t>
            </w:r>
          </w:p>
        </w:tc>
        <w:tc>
          <w:tcPr>
            <w:tcW w:w="1035" w:type="dxa"/>
            <w:vAlign w:val="center"/>
          </w:tcPr>
          <w:p>
            <w:pPr>
              <w:jc w:val="center"/>
              <w:rPr>
                <w:rFonts w:ascii="宋体" w:hAnsi="宋体"/>
                <w:sz w:val="24"/>
              </w:rPr>
            </w:pPr>
            <w:r>
              <w:rPr>
                <w:rFonts w:hint="eastAsia" w:ascii="宋体" w:hAnsi="宋体"/>
                <w:sz w:val="24"/>
              </w:rPr>
              <w:t>联系人</w:t>
            </w:r>
          </w:p>
        </w:tc>
        <w:tc>
          <w:tcPr>
            <w:tcW w:w="2894" w:type="dxa"/>
            <w:gridSpan w:val="3"/>
            <w:vAlign w:val="center"/>
          </w:tcPr>
          <w:p>
            <w:pPr>
              <w:jc w:val="center"/>
              <w:rPr>
                <w:rFonts w:ascii="宋体" w:hAnsi="宋体"/>
                <w:sz w:val="24"/>
              </w:rPr>
            </w:pPr>
          </w:p>
        </w:tc>
        <w:tc>
          <w:tcPr>
            <w:tcW w:w="1356" w:type="dxa"/>
            <w:vAlign w:val="center"/>
          </w:tcPr>
          <w:p>
            <w:pPr>
              <w:jc w:val="center"/>
              <w:rPr>
                <w:rFonts w:ascii="宋体" w:hAnsi="宋体"/>
                <w:sz w:val="24"/>
              </w:rPr>
            </w:pPr>
            <w:r>
              <w:rPr>
                <w:rFonts w:hint="eastAsia" w:ascii="宋体" w:hAnsi="宋体"/>
                <w:sz w:val="24"/>
              </w:rPr>
              <w:t>联系电话</w:t>
            </w:r>
          </w:p>
        </w:tc>
        <w:tc>
          <w:tcPr>
            <w:tcW w:w="2200" w:type="dxa"/>
            <w:gridSpan w:val="2"/>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continue"/>
            <w:vAlign w:val="center"/>
          </w:tcPr>
          <w:p>
            <w:pPr>
              <w:jc w:val="center"/>
              <w:rPr>
                <w:rFonts w:ascii="宋体" w:hAnsi="宋体"/>
                <w:sz w:val="24"/>
              </w:rPr>
            </w:pPr>
          </w:p>
        </w:tc>
        <w:tc>
          <w:tcPr>
            <w:tcW w:w="1035" w:type="dxa"/>
            <w:vAlign w:val="center"/>
          </w:tcPr>
          <w:p>
            <w:pPr>
              <w:jc w:val="center"/>
              <w:rPr>
                <w:rFonts w:ascii="宋体" w:hAnsi="宋体"/>
                <w:sz w:val="24"/>
              </w:rPr>
            </w:pPr>
            <w:r>
              <w:rPr>
                <w:rFonts w:hint="eastAsia" w:ascii="宋体" w:hAnsi="宋体"/>
                <w:sz w:val="24"/>
              </w:rPr>
              <w:t>传  真</w:t>
            </w:r>
          </w:p>
        </w:tc>
        <w:tc>
          <w:tcPr>
            <w:tcW w:w="2894" w:type="dxa"/>
            <w:gridSpan w:val="3"/>
            <w:vAlign w:val="center"/>
          </w:tcPr>
          <w:p>
            <w:pPr>
              <w:jc w:val="center"/>
              <w:rPr>
                <w:rFonts w:ascii="宋体" w:hAnsi="宋体"/>
                <w:sz w:val="24"/>
              </w:rPr>
            </w:pPr>
          </w:p>
        </w:tc>
        <w:tc>
          <w:tcPr>
            <w:tcW w:w="1356" w:type="dxa"/>
            <w:vAlign w:val="center"/>
          </w:tcPr>
          <w:p>
            <w:pPr>
              <w:jc w:val="center"/>
              <w:rPr>
                <w:rFonts w:ascii="宋体" w:hAnsi="宋体"/>
                <w:sz w:val="24"/>
              </w:rPr>
            </w:pPr>
            <w:r>
              <w:rPr>
                <w:rFonts w:hint="eastAsia" w:ascii="宋体" w:hAnsi="宋体"/>
                <w:sz w:val="24"/>
              </w:rPr>
              <w:t>网址/邮箱</w:t>
            </w:r>
          </w:p>
        </w:tc>
        <w:tc>
          <w:tcPr>
            <w:tcW w:w="2200" w:type="dxa"/>
            <w:gridSpan w:val="2"/>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hAnsi="宋体"/>
                <w:sz w:val="24"/>
              </w:rPr>
            </w:pPr>
            <w:r>
              <w:rPr>
                <w:rFonts w:hint="eastAsia" w:ascii="宋体" w:hAnsi="宋体"/>
                <w:sz w:val="24"/>
              </w:rPr>
              <w:t>法定代表人</w:t>
            </w:r>
          </w:p>
        </w:tc>
        <w:tc>
          <w:tcPr>
            <w:tcW w:w="1035" w:type="dxa"/>
            <w:vAlign w:val="center"/>
          </w:tcPr>
          <w:p>
            <w:pPr>
              <w:jc w:val="center"/>
              <w:rPr>
                <w:rFonts w:ascii="宋体" w:hAnsi="宋体"/>
                <w:sz w:val="24"/>
              </w:rPr>
            </w:pPr>
            <w:r>
              <w:rPr>
                <w:rFonts w:hint="eastAsia" w:ascii="宋体" w:hAnsi="宋体"/>
                <w:sz w:val="24"/>
              </w:rPr>
              <w:t>姓名</w:t>
            </w:r>
          </w:p>
        </w:tc>
        <w:tc>
          <w:tcPr>
            <w:tcW w:w="1696" w:type="dxa"/>
            <w:vAlign w:val="center"/>
          </w:tcPr>
          <w:p>
            <w:pPr>
              <w:jc w:val="center"/>
              <w:rPr>
                <w:rFonts w:ascii="宋体" w:hAnsi="宋体"/>
                <w:sz w:val="24"/>
              </w:rPr>
            </w:pPr>
          </w:p>
        </w:tc>
        <w:tc>
          <w:tcPr>
            <w:tcW w:w="1198" w:type="dxa"/>
            <w:gridSpan w:val="2"/>
            <w:vAlign w:val="center"/>
          </w:tcPr>
          <w:p>
            <w:pPr>
              <w:jc w:val="center"/>
              <w:rPr>
                <w:rFonts w:ascii="宋体" w:hAnsi="宋体"/>
                <w:sz w:val="24"/>
              </w:rPr>
            </w:pPr>
            <w:r>
              <w:rPr>
                <w:rFonts w:hint="eastAsia" w:ascii="宋体" w:hAnsi="宋体"/>
                <w:sz w:val="24"/>
              </w:rPr>
              <w:t>技术职称</w:t>
            </w:r>
          </w:p>
        </w:tc>
        <w:tc>
          <w:tcPr>
            <w:tcW w:w="1356" w:type="dxa"/>
            <w:vAlign w:val="center"/>
          </w:tcPr>
          <w:p>
            <w:pPr>
              <w:jc w:val="center"/>
              <w:rPr>
                <w:rFonts w:ascii="宋体" w:hAnsi="宋体"/>
                <w:sz w:val="24"/>
              </w:rPr>
            </w:pPr>
          </w:p>
        </w:tc>
        <w:tc>
          <w:tcPr>
            <w:tcW w:w="876" w:type="dxa"/>
            <w:vAlign w:val="center"/>
          </w:tcPr>
          <w:p>
            <w:pPr>
              <w:jc w:val="center"/>
              <w:rPr>
                <w:rFonts w:ascii="宋体" w:hAnsi="宋体"/>
                <w:sz w:val="24"/>
              </w:rPr>
            </w:pPr>
            <w:r>
              <w:rPr>
                <w:rFonts w:hint="eastAsia" w:ascii="宋体" w:hAnsi="宋体"/>
                <w:sz w:val="24"/>
              </w:rPr>
              <w:t>电话</w:t>
            </w:r>
          </w:p>
        </w:tc>
        <w:tc>
          <w:tcPr>
            <w:tcW w:w="1324"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hAnsi="宋体"/>
                <w:sz w:val="24"/>
              </w:rPr>
            </w:pPr>
            <w:r>
              <w:rPr>
                <w:rFonts w:hint="eastAsia" w:ascii="宋体" w:hAnsi="宋体"/>
                <w:sz w:val="24"/>
              </w:rPr>
              <w:t>技术负责人</w:t>
            </w:r>
          </w:p>
        </w:tc>
        <w:tc>
          <w:tcPr>
            <w:tcW w:w="1035" w:type="dxa"/>
            <w:vAlign w:val="center"/>
          </w:tcPr>
          <w:p>
            <w:pPr>
              <w:jc w:val="center"/>
              <w:rPr>
                <w:rFonts w:ascii="宋体" w:hAnsi="宋体"/>
                <w:sz w:val="24"/>
              </w:rPr>
            </w:pPr>
            <w:r>
              <w:rPr>
                <w:rFonts w:hint="eastAsia" w:ascii="宋体" w:hAnsi="宋体"/>
                <w:sz w:val="24"/>
              </w:rPr>
              <w:t>姓名</w:t>
            </w:r>
          </w:p>
        </w:tc>
        <w:tc>
          <w:tcPr>
            <w:tcW w:w="1696" w:type="dxa"/>
            <w:vAlign w:val="center"/>
          </w:tcPr>
          <w:p>
            <w:pPr>
              <w:jc w:val="center"/>
              <w:rPr>
                <w:rFonts w:ascii="宋体" w:hAnsi="宋体"/>
                <w:sz w:val="24"/>
              </w:rPr>
            </w:pPr>
          </w:p>
        </w:tc>
        <w:tc>
          <w:tcPr>
            <w:tcW w:w="1198" w:type="dxa"/>
            <w:gridSpan w:val="2"/>
            <w:vAlign w:val="center"/>
          </w:tcPr>
          <w:p>
            <w:pPr>
              <w:jc w:val="center"/>
              <w:rPr>
                <w:rFonts w:ascii="宋体" w:hAnsi="宋体"/>
                <w:sz w:val="24"/>
              </w:rPr>
            </w:pPr>
            <w:r>
              <w:rPr>
                <w:rFonts w:hint="eastAsia" w:ascii="宋体" w:hAnsi="宋体"/>
                <w:sz w:val="24"/>
              </w:rPr>
              <w:t>技术职称</w:t>
            </w:r>
          </w:p>
        </w:tc>
        <w:tc>
          <w:tcPr>
            <w:tcW w:w="1356" w:type="dxa"/>
            <w:vAlign w:val="center"/>
          </w:tcPr>
          <w:p>
            <w:pPr>
              <w:jc w:val="center"/>
              <w:rPr>
                <w:rFonts w:ascii="宋体" w:hAnsi="宋体"/>
                <w:sz w:val="24"/>
              </w:rPr>
            </w:pPr>
          </w:p>
        </w:tc>
        <w:tc>
          <w:tcPr>
            <w:tcW w:w="876" w:type="dxa"/>
            <w:vAlign w:val="center"/>
          </w:tcPr>
          <w:p>
            <w:pPr>
              <w:jc w:val="center"/>
              <w:rPr>
                <w:rFonts w:ascii="宋体" w:hAnsi="宋体"/>
                <w:sz w:val="24"/>
              </w:rPr>
            </w:pPr>
            <w:r>
              <w:rPr>
                <w:rFonts w:hint="eastAsia" w:ascii="宋体" w:hAnsi="宋体"/>
                <w:sz w:val="24"/>
              </w:rPr>
              <w:t>电话</w:t>
            </w:r>
          </w:p>
        </w:tc>
        <w:tc>
          <w:tcPr>
            <w:tcW w:w="1324"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hAnsi="宋体"/>
                <w:sz w:val="24"/>
              </w:rPr>
            </w:pPr>
            <w:r>
              <w:rPr>
                <w:rFonts w:hint="eastAsia" w:ascii="宋体" w:hAnsi="宋体"/>
                <w:sz w:val="24"/>
              </w:rPr>
              <w:t>成立时间</w:t>
            </w:r>
          </w:p>
        </w:tc>
        <w:tc>
          <w:tcPr>
            <w:tcW w:w="2731" w:type="dxa"/>
            <w:gridSpan w:val="2"/>
            <w:vAlign w:val="center"/>
          </w:tcPr>
          <w:p>
            <w:pPr>
              <w:jc w:val="center"/>
              <w:rPr>
                <w:rFonts w:ascii="宋体" w:hAnsi="宋体"/>
                <w:sz w:val="24"/>
              </w:rPr>
            </w:pPr>
          </w:p>
        </w:tc>
        <w:tc>
          <w:tcPr>
            <w:tcW w:w="4754" w:type="dxa"/>
            <w:gridSpan w:val="5"/>
            <w:vAlign w:val="center"/>
          </w:tcPr>
          <w:p>
            <w:pPr>
              <w:rPr>
                <w:rFonts w:ascii="宋体" w:hAnsi="宋体"/>
                <w:sz w:val="24"/>
              </w:rPr>
            </w:pPr>
            <w:r>
              <w:rPr>
                <w:rFonts w:hint="eastAsia" w:ascii="宋体" w:hAnsi="宋体"/>
                <w:sz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宋体" w:hAnsi="宋体"/>
                <w:sz w:val="24"/>
              </w:rPr>
            </w:pPr>
            <w:r>
              <w:rPr>
                <w:rFonts w:hint="eastAsia" w:ascii="宋体" w:hAnsi="宋体"/>
                <w:sz w:val="24"/>
              </w:rPr>
              <w:t>营业执照号</w:t>
            </w:r>
          </w:p>
        </w:tc>
        <w:tc>
          <w:tcPr>
            <w:tcW w:w="2731" w:type="dxa"/>
            <w:gridSpan w:val="2"/>
            <w:vAlign w:val="center"/>
          </w:tcPr>
          <w:p>
            <w:pPr>
              <w:jc w:val="center"/>
              <w:rPr>
                <w:rFonts w:ascii="宋体" w:hAnsi="宋体"/>
                <w:sz w:val="24"/>
              </w:rPr>
            </w:pPr>
          </w:p>
        </w:tc>
        <w:tc>
          <w:tcPr>
            <w:tcW w:w="696" w:type="dxa"/>
            <w:vMerge w:val="restart"/>
            <w:vAlign w:val="center"/>
          </w:tcPr>
          <w:p>
            <w:pPr>
              <w:jc w:val="center"/>
              <w:rPr>
                <w:rFonts w:ascii="宋体" w:hAnsi="宋体"/>
                <w:sz w:val="24"/>
              </w:rPr>
            </w:pPr>
            <w:r>
              <w:rPr>
                <w:rFonts w:hint="eastAsia" w:ascii="宋体" w:hAnsi="宋体"/>
                <w:sz w:val="24"/>
              </w:rPr>
              <w:t>其中</w:t>
            </w:r>
          </w:p>
        </w:tc>
        <w:tc>
          <w:tcPr>
            <w:tcW w:w="1858" w:type="dxa"/>
            <w:gridSpan w:val="2"/>
            <w:vAlign w:val="center"/>
          </w:tcPr>
          <w:p>
            <w:pPr>
              <w:jc w:val="center"/>
              <w:rPr>
                <w:rFonts w:ascii="宋体" w:hAnsi="宋体"/>
                <w:sz w:val="24"/>
              </w:rPr>
            </w:pPr>
            <w:r>
              <w:rPr>
                <w:rFonts w:hint="eastAsia" w:ascii="宋体" w:hAnsi="宋体"/>
                <w:sz w:val="24"/>
              </w:rPr>
              <w:t>高级职称人员</w:t>
            </w:r>
          </w:p>
        </w:tc>
        <w:tc>
          <w:tcPr>
            <w:tcW w:w="2200" w:type="dxa"/>
            <w:gridSpan w:val="2"/>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宋体" w:hAnsi="宋体"/>
                <w:sz w:val="24"/>
              </w:rPr>
            </w:pPr>
            <w:r>
              <w:rPr>
                <w:rFonts w:hint="eastAsia" w:ascii="宋体" w:hAnsi="宋体"/>
                <w:sz w:val="24"/>
              </w:rPr>
              <w:t>注册资金</w:t>
            </w:r>
          </w:p>
        </w:tc>
        <w:tc>
          <w:tcPr>
            <w:tcW w:w="2731" w:type="dxa"/>
            <w:gridSpan w:val="2"/>
            <w:vAlign w:val="center"/>
          </w:tcPr>
          <w:p>
            <w:pPr>
              <w:jc w:val="center"/>
              <w:rPr>
                <w:rFonts w:ascii="宋体" w:hAnsi="宋体"/>
                <w:sz w:val="24"/>
              </w:rPr>
            </w:pPr>
          </w:p>
        </w:tc>
        <w:tc>
          <w:tcPr>
            <w:tcW w:w="696" w:type="dxa"/>
            <w:vMerge w:val="continue"/>
            <w:vAlign w:val="center"/>
          </w:tcPr>
          <w:p>
            <w:pPr>
              <w:jc w:val="center"/>
              <w:rPr>
                <w:rFonts w:ascii="宋体" w:hAnsi="宋体"/>
                <w:sz w:val="24"/>
              </w:rPr>
            </w:pPr>
          </w:p>
        </w:tc>
        <w:tc>
          <w:tcPr>
            <w:tcW w:w="1858" w:type="dxa"/>
            <w:gridSpan w:val="2"/>
            <w:vAlign w:val="center"/>
          </w:tcPr>
          <w:p>
            <w:pPr>
              <w:jc w:val="center"/>
              <w:rPr>
                <w:rFonts w:ascii="宋体" w:hAnsi="宋体"/>
                <w:sz w:val="24"/>
              </w:rPr>
            </w:pPr>
            <w:r>
              <w:rPr>
                <w:rFonts w:hint="eastAsia" w:ascii="宋体" w:hAnsi="宋体"/>
                <w:sz w:val="24"/>
              </w:rPr>
              <w:t>中级职称人员</w:t>
            </w:r>
          </w:p>
        </w:tc>
        <w:tc>
          <w:tcPr>
            <w:tcW w:w="2200" w:type="dxa"/>
            <w:gridSpan w:val="2"/>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宋体" w:hAnsi="宋体"/>
                <w:sz w:val="24"/>
              </w:rPr>
            </w:pPr>
            <w:r>
              <w:rPr>
                <w:rFonts w:hint="eastAsia" w:ascii="宋体" w:hAnsi="宋体"/>
                <w:sz w:val="24"/>
              </w:rPr>
              <w:t>开户银行</w:t>
            </w:r>
          </w:p>
        </w:tc>
        <w:tc>
          <w:tcPr>
            <w:tcW w:w="2731" w:type="dxa"/>
            <w:gridSpan w:val="2"/>
            <w:vAlign w:val="center"/>
          </w:tcPr>
          <w:p>
            <w:pPr>
              <w:jc w:val="center"/>
              <w:rPr>
                <w:rFonts w:ascii="宋体" w:hAnsi="宋体"/>
                <w:sz w:val="24"/>
              </w:rPr>
            </w:pPr>
          </w:p>
        </w:tc>
        <w:tc>
          <w:tcPr>
            <w:tcW w:w="696" w:type="dxa"/>
            <w:vMerge w:val="continue"/>
            <w:vAlign w:val="center"/>
          </w:tcPr>
          <w:p>
            <w:pPr>
              <w:jc w:val="center"/>
              <w:rPr>
                <w:rFonts w:ascii="宋体" w:hAnsi="宋体"/>
                <w:sz w:val="24"/>
              </w:rPr>
            </w:pPr>
          </w:p>
        </w:tc>
        <w:tc>
          <w:tcPr>
            <w:tcW w:w="1858" w:type="dxa"/>
            <w:gridSpan w:val="2"/>
            <w:vAlign w:val="center"/>
          </w:tcPr>
          <w:p>
            <w:pPr>
              <w:jc w:val="center"/>
              <w:rPr>
                <w:rFonts w:ascii="宋体" w:hAnsi="宋体"/>
                <w:sz w:val="24"/>
              </w:rPr>
            </w:pPr>
            <w:r>
              <w:rPr>
                <w:rFonts w:hint="eastAsia" w:ascii="宋体" w:hAnsi="宋体"/>
                <w:sz w:val="24"/>
              </w:rPr>
              <w:t>初级职称人员</w:t>
            </w:r>
          </w:p>
        </w:tc>
        <w:tc>
          <w:tcPr>
            <w:tcW w:w="2200" w:type="dxa"/>
            <w:gridSpan w:val="2"/>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宋体" w:hAnsi="宋体"/>
                <w:sz w:val="24"/>
              </w:rPr>
            </w:pPr>
            <w:r>
              <w:rPr>
                <w:rFonts w:hint="eastAsia" w:ascii="宋体" w:hAnsi="宋体"/>
                <w:sz w:val="24"/>
              </w:rPr>
              <w:t>银行账号</w:t>
            </w:r>
          </w:p>
        </w:tc>
        <w:tc>
          <w:tcPr>
            <w:tcW w:w="2731" w:type="dxa"/>
            <w:gridSpan w:val="2"/>
            <w:vAlign w:val="center"/>
          </w:tcPr>
          <w:p>
            <w:pPr>
              <w:jc w:val="center"/>
              <w:rPr>
                <w:rFonts w:ascii="宋体" w:hAnsi="宋体"/>
                <w:sz w:val="24"/>
              </w:rPr>
            </w:pPr>
          </w:p>
        </w:tc>
        <w:tc>
          <w:tcPr>
            <w:tcW w:w="696" w:type="dxa"/>
            <w:vMerge w:val="continue"/>
            <w:vAlign w:val="center"/>
          </w:tcPr>
          <w:p>
            <w:pPr>
              <w:jc w:val="center"/>
              <w:rPr>
                <w:rFonts w:ascii="宋体" w:hAnsi="宋体"/>
                <w:sz w:val="24"/>
              </w:rPr>
            </w:pPr>
          </w:p>
        </w:tc>
        <w:tc>
          <w:tcPr>
            <w:tcW w:w="1858" w:type="dxa"/>
            <w:gridSpan w:val="2"/>
            <w:vAlign w:val="center"/>
          </w:tcPr>
          <w:p>
            <w:pPr>
              <w:jc w:val="center"/>
              <w:rPr>
                <w:rFonts w:ascii="宋体" w:hAnsi="宋体"/>
                <w:sz w:val="24"/>
              </w:rPr>
            </w:pPr>
            <w:r>
              <w:rPr>
                <w:rFonts w:hint="eastAsia" w:ascii="宋体" w:hAnsi="宋体"/>
                <w:sz w:val="24"/>
              </w:rPr>
              <w:t>技工</w:t>
            </w:r>
          </w:p>
        </w:tc>
        <w:tc>
          <w:tcPr>
            <w:tcW w:w="2200" w:type="dxa"/>
            <w:gridSpan w:val="2"/>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jc w:val="center"/>
        </w:trPr>
        <w:tc>
          <w:tcPr>
            <w:tcW w:w="2235" w:type="dxa"/>
            <w:vAlign w:val="center"/>
          </w:tcPr>
          <w:p>
            <w:pPr>
              <w:jc w:val="center"/>
              <w:rPr>
                <w:rFonts w:ascii="宋体" w:hAnsi="宋体"/>
                <w:sz w:val="24"/>
              </w:rPr>
            </w:pPr>
            <w:r>
              <w:rPr>
                <w:rFonts w:hint="eastAsia" w:ascii="宋体" w:hAnsi="宋体"/>
                <w:sz w:val="24"/>
              </w:rPr>
              <w:t>经营范围备注</w:t>
            </w:r>
          </w:p>
        </w:tc>
        <w:tc>
          <w:tcPr>
            <w:tcW w:w="7485" w:type="dxa"/>
            <w:gridSpan w:val="7"/>
            <w:vAlign w:val="center"/>
          </w:tcPr>
          <w:p>
            <w:pPr>
              <w:jc w:val="center"/>
              <w:rPr>
                <w:rFonts w:ascii="宋体" w:hAnsi="宋体"/>
                <w:sz w:val="24"/>
              </w:rPr>
            </w:pPr>
          </w:p>
        </w:tc>
      </w:tr>
    </w:tbl>
    <w:p>
      <w:pPr>
        <w:spacing w:line="432" w:lineRule="auto"/>
        <w:rPr>
          <w:rFonts w:ascii="宋体" w:hAnsi="宋体"/>
          <w:sz w:val="24"/>
        </w:rPr>
      </w:pPr>
    </w:p>
    <w:p>
      <w:pPr>
        <w:spacing w:line="440" w:lineRule="exact"/>
        <w:rPr>
          <w:rFonts w:ascii="宋体" w:hAnsi="宋体"/>
        </w:rPr>
      </w:pPr>
      <w:r>
        <w:rPr>
          <w:rFonts w:hint="eastAsia" w:ascii="宋体" w:hAnsi="宋体"/>
          <w:sz w:val="24"/>
        </w:rPr>
        <w:t xml:space="preserve">供应商盖章：                                 </w:t>
      </w:r>
      <w:bookmarkStart w:id="79" w:name="_Toc377477464"/>
    </w:p>
    <w:p>
      <w:pPr>
        <w:rPr>
          <w:rFonts w:ascii="宋体" w:hAnsi="宋体"/>
        </w:rPr>
      </w:pPr>
    </w:p>
    <w:p>
      <w:pPr>
        <w:spacing w:line="440" w:lineRule="exact"/>
        <w:jc w:val="center"/>
        <w:rPr>
          <w:rFonts w:ascii="宋体" w:hAnsi="宋体"/>
          <w:b/>
          <w:sz w:val="24"/>
          <w:szCs w:val="24"/>
        </w:rPr>
      </w:pPr>
      <w:bookmarkStart w:id="80" w:name="_Toc463859541"/>
      <w:bookmarkStart w:id="81" w:name="_Toc461116134"/>
      <w:bookmarkStart w:id="82" w:name="_Toc475970895"/>
    </w:p>
    <w:bookmarkEnd w:id="73"/>
    <w:bookmarkEnd w:id="74"/>
    <w:bookmarkEnd w:id="75"/>
    <w:bookmarkEnd w:id="79"/>
    <w:bookmarkEnd w:id="80"/>
    <w:bookmarkEnd w:id="81"/>
    <w:bookmarkEnd w:id="82"/>
    <w:p>
      <w:pPr>
        <w:pStyle w:val="5"/>
        <w:spacing w:before="0" w:after="0" w:line="460" w:lineRule="exact"/>
        <w:jc w:val="center"/>
        <w:rPr>
          <w:rFonts w:ascii="宋体" w:hAnsi="宋体" w:eastAsia="宋体"/>
        </w:rPr>
      </w:pPr>
      <w:bookmarkStart w:id="83" w:name="_Toc339545659"/>
      <w:bookmarkStart w:id="84" w:name="_Toc332035392"/>
      <w:bookmarkStart w:id="85" w:name="_Toc286760785"/>
      <w:bookmarkStart w:id="86" w:name="_Toc15173"/>
      <w:bookmarkStart w:id="87" w:name="_Toc225565943"/>
      <w:bookmarkStart w:id="88" w:name="_Toc218852684"/>
      <w:bookmarkStart w:id="89" w:name="_Toc223948605"/>
      <w:r>
        <w:rPr>
          <w:rFonts w:hint="eastAsia" w:ascii="宋体" w:hAnsi="宋体" w:eastAsia="宋体"/>
          <w:lang w:val="en-US" w:eastAsia="zh-CN"/>
        </w:rPr>
        <w:t>7</w:t>
      </w:r>
      <w:bookmarkStart w:id="103" w:name="_GoBack"/>
      <w:bookmarkEnd w:id="103"/>
      <w:r>
        <w:rPr>
          <w:rFonts w:hint="eastAsia" w:ascii="宋体" w:hAnsi="宋体" w:eastAsia="宋体"/>
        </w:rPr>
        <w:t>．</w:t>
      </w:r>
      <w:bookmarkEnd w:id="83"/>
      <w:bookmarkEnd w:id="84"/>
      <w:bookmarkEnd w:id="85"/>
      <w:r>
        <w:rPr>
          <w:rFonts w:hint="eastAsia" w:ascii="宋体" w:hAnsi="宋体" w:eastAsia="宋体"/>
          <w:sz w:val="30"/>
          <w:szCs w:val="30"/>
        </w:rPr>
        <w:t>供应商应当提交的资格、资信证明文件</w:t>
      </w:r>
      <w:bookmarkEnd w:id="86"/>
    </w:p>
    <w:p>
      <w:pPr>
        <w:spacing w:line="432" w:lineRule="auto"/>
        <w:rPr>
          <w:rFonts w:ascii="宋体" w:hAnsi="宋体"/>
          <w:sz w:val="24"/>
        </w:rPr>
      </w:pPr>
    </w:p>
    <w:p>
      <w:pPr>
        <w:spacing w:line="360" w:lineRule="auto"/>
        <w:outlineLvl w:val="0"/>
        <w:rPr>
          <w:rFonts w:ascii="宋体" w:hAnsi="宋体" w:cs="宋体"/>
          <w:b/>
          <w:sz w:val="24"/>
        </w:rPr>
      </w:pPr>
      <w:bookmarkStart w:id="90" w:name="_Toc330278770"/>
      <w:bookmarkStart w:id="91" w:name="_Toc372555473"/>
      <w:bookmarkStart w:id="92" w:name="_Toc330310743"/>
      <w:r>
        <w:rPr>
          <w:rFonts w:hint="eastAsia" w:ascii="宋体" w:hAnsi="宋体" w:cs="宋体"/>
          <w:b/>
          <w:sz w:val="24"/>
        </w:rPr>
        <w:t>1、</w:t>
      </w:r>
      <w:r>
        <w:rPr>
          <w:rFonts w:hint="eastAsia" w:ascii="宋体" w:hAnsi="宋体" w:cs="宋体"/>
          <w:b/>
          <w:bCs/>
          <w:sz w:val="24"/>
        </w:rPr>
        <w:t>具有独立承担民事责任的能力的资格证明文件</w:t>
      </w:r>
      <w:r>
        <w:rPr>
          <w:rFonts w:hint="eastAsia" w:ascii="宋体" w:hAnsi="宋体" w:cs="宋体"/>
          <w:b w:val="0"/>
          <w:bCs w:val="0"/>
          <w:color w:val="auto"/>
          <w:sz w:val="24"/>
        </w:rPr>
        <w:t>（</w:t>
      </w:r>
      <w:r>
        <w:rPr>
          <w:rFonts w:hint="eastAsia" w:ascii="宋体" w:hAnsi="宋体" w:cs="宋体"/>
          <w:b w:val="0"/>
          <w:bCs w:val="0"/>
          <w:color w:val="auto"/>
          <w:sz w:val="24"/>
          <w:szCs w:val="24"/>
        </w:rPr>
        <w:t>营业执照经营范围须包含印刷服务</w:t>
      </w:r>
      <w:r>
        <w:rPr>
          <w:rFonts w:hint="eastAsia" w:ascii="宋体" w:hAnsi="宋体" w:cs="宋体"/>
          <w:b w:val="0"/>
          <w:bCs w:val="0"/>
          <w:color w:val="auto"/>
          <w:sz w:val="24"/>
        </w:rPr>
        <w:t>）</w:t>
      </w:r>
    </w:p>
    <w:p>
      <w:pPr>
        <w:spacing w:line="360" w:lineRule="auto"/>
        <w:ind w:firstLine="360" w:firstLineChars="150"/>
        <w:rPr>
          <w:rFonts w:ascii="宋体" w:hAnsi="宋体" w:cs="宋体"/>
          <w:sz w:val="24"/>
          <w:szCs w:val="24"/>
        </w:rPr>
      </w:pPr>
      <w:r>
        <w:rPr>
          <w:rFonts w:hint="eastAsia" w:ascii="宋体" w:hAnsi="宋体" w:cs="宋体"/>
          <w:sz w:val="24"/>
          <w:szCs w:val="24"/>
        </w:rPr>
        <w:t>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w:t>
      </w:r>
    </w:p>
    <w:p>
      <w:pPr>
        <w:spacing w:line="360" w:lineRule="auto"/>
        <w:outlineLvl w:val="0"/>
        <w:rPr>
          <w:rFonts w:ascii="宋体" w:hAnsi="宋体" w:cs="宋体"/>
          <w:b/>
          <w:sz w:val="24"/>
          <w:szCs w:val="24"/>
        </w:rPr>
      </w:pPr>
      <w:bookmarkStart w:id="93" w:name="_Toc11758"/>
      <w:r>
        <w:rPr>
          <w:rFonts w:hint="eastAsia" w:ascii="宋体" w:hAnsi="宋体" w:cs="宋体"/>
          <w:b/>
          <w:sz w:val="24"/>
          <w:szCs w:val="24"/>
        </w:rPr>
        <w:t>2、具有良好的商业信誉和健全的财务会计制度的证明文件</w:t>
      </w:r>
      <w:bookmarkEnd w:id="93"/>
    </w:p>
    <w:p>
      <w:pPr>
        <w:spacing w:line="360" w:lineRule="auto"/>
        <w:ind w:left="420" w:leftChars="200"/>
        <w:rPr>
          <w:rFonts w:ascii="宋体" w:hAnsi="宋体" w:cs="宋体"/>
          <w:sz w:val="24"/>
          <w:szCs w:val="24"/>
        </w:rPr>
      </w:pPr>
      <w:r>
        <w:rPr>
          <w:rFonts w:hint="eastAsia" w:ascii="宋体" w:hAnsi="宋体" w:cs="宋体"/>
          <w:sz w:val="24"/>
          <w:szCs w:val="24"/>
        </w:rPr>
        <w:t xml:space="preserve">供应商提供具有良好的商业信誉和健全的财务会计制度的承诺函； </w:t>
      </w:r>
    </w:p>
    <w:p>
      <w:pPr>
        <w:spacing w:line="360" w:lineRule="auto"/>
        <w:outlineLvl w:val="0"/>
        <w:rPr>
          <w:rFonts w:ascii="宋体" w:hAnsi="宋体" w:cs="宋体"/>
          <w:b/>
          <w:sz w:val="24"/>
          <w:szCs w:val="24"/>
        </w:rPr>
      </w:pPr>
      <w:bookmarkStart w:id="94" w:name="_Toc2065"/>
      <w:r>
        <w:rPr>
          <w:rFonts w:hint="eastAsia" w:ascii="宋体" w:hAnsi="宋体" w:cs="宋体"/>
          <w:b/>
          <w:sz w:val="24"/>
          <w:szCs w:val="24"/>
        </w:rPr>
        <w:t>3、具有履行合同所必须的设备和专业技术能力的证明文件</w:t>
      </w:r>
      <w:bookmarkEnd w:id="94"/>
    </w:p>
    <w:p>
      <w:pPr>
        <w:spacing w:line="360" w:lineRule="auto"/>
        <w:ind w:firstLine="480" w:firstLineChars="200"/>
        <w:rPr>
          <w:rFonts w:ascii="宋体" w:hAnsi="宋体" w:cs="宋体"/>
          <w:sz w:val="24"/>
          <w:szCs w:val="24"/>
        </w:rPr>
      </w:pPr>
      <w:r>
        <w:rPr>
          <w:rFonts w:hint="eastAsia" w:ascii="宋体" w:hAnsi="宋体" w:cs="宋体"/>
          <w:sz w:val="24"/>
          <w:szCs w:val="24"/>
        </w:rPr>
        <w:t>供应商提供具有履行合同所必须的设备和专业技术能力的承诺函；</w:t>
      </w:r>
    </w:p>
    <w:p>
      <w:pPr>
        <w:spacing w:line="360" w:lineRule="auto"/>
        <w:outlineLvl w:val="0"/>
        <w:rPr>
          <w:rFonts w:ascii="宋体" w:hAnsi="宋体" w:cs="宋体"/>
          <w:sz w:val="24"/>
          <w:szCs w:val="24"/>
        </w:rPr>
      </w:pPr>
      <w:bookmarkStart w:id="95" w:name="_Toc10590"/>
      <w:r>
        <w:rPr>
          <w:rFonts w:hint="eastAsia" w:ascii="宋体" w:hAnsi="宋体" w:cs="宋体"/>
          <w:b/>
          <w:sz w:val="24"/>
          <w:szCs w:val="24"/>
        </w:rPr>
        <w:t>4、有依法缴纳税收和社会保障资金的良好记录的证明文件</w:t>
      </w:r>
      <w:bookmarkEnd w:id="95"/>
    </w:p>
    <w:p>
      <w:pPr>
        <w:spacing w:line="360" w:lineRule="auto"/>
        <w:ind w:firstLine="480" w:firstLineChars="200"/>
        <w:rPr>
          <w:rFonts w:ascii="宋体" w:hAnsi="宋体" w:cs="宋体"/>
          <w:sz w:val="24"/>
          <w:szCs w:val="24"/>
        </w:rPr>
      </w:pPr>
      <w:r>
        <w:rPr>
          <w:rFonts w:hint="eastAsia" w:ascii="宋体" w:hAnsi="宋体" w:cs="宋体"/>
          <w:sz w:val="24"/>
          <w:szCs w:val="24"/>
        </w:rPr>
        <w:t>供应商提供具有依法缴纳税收和社会保障资金的良好记录的承诺函；</w:t>
      </w:r>
    </w:p>
    <w:p>
      <w:pPr>
        <w:spacing w:line="360" w:lineRule="auto"/>
        <w:outlineLvl w:val="0"/>
        <w:rPr>
          <w:rFonts w:ascii="宋体" w:hAnsi="宋体" w:cs="宋体"/>
          <w:sz w:val="24"/>
          <w:szCs w:val="24"/>
        </w:rPr>
      </w:pPr>
      <w:bookmarkStart w:id="96" w:name="_Toc16388"/>
      <w:r>
        <w:rPr>
          <w:rFonts w:hint="eastAsia" w:ascii="宋体" w:hAnsi="宋体" w:cs="宋体"/>
          <w:b/>
          <w:sz w:val="24"/>
          <w:szCs w:val="24"/>
        </w:rPr>
        <w:t>5、参加政府采购前三年内,在经营活动中没有重大违法记录的证明文件</w:t>
      </w:r>
      <w:bookmarkEnd w:id="96"/>
    </w:p>
    <w:p>
      <w:pPr>
        <w:spacing w:line="360" w:lineRule="auto"/>
        <w:ind w:firstLine="480" w:firstLineChars="200"/>
        <w:rPr>
          <w:rFonts w:ascii="宋体" w:hAnsi="宋体" w:cs="宋体"/>
          <w:sz w:val="24"/>
          <w:szCs w:val="24"/>
        </w:rPr>
      </w:pPr>
      <w:r>
        <w:rPr>
          <w:rFonts w:hint="eastAsia" w:ascii="宋体" w:hAnsi="宋体" w:cs="宋体"/>
          <w:sz w:val="24"/>
          <w:szCs w:val="24"/>
        </w:rPr>
        <w:t>参加政府采购前三年内,在经营活动中没有重大违法记录承诺函；重大违法记录，是指供应商因违法经营受到刑事处罚或者责令停产停业、吊销许可证或者执照、较大罚款等行政处罚。</w:t>
      </w:r>
    </w:p>
    <w:bookmarkEnd w:id="90"/>
    <w:bookmarkEnd w:id="91"/>
    <w:bookmarkEnd w:id="92"/>
    <w:p>
      <w:pPr>
        <w:spacing w:line="360" w:lineRule="auto"/>
        <w:outlineLvl w:val="0"/>
        <w:rPr>
          <w:rFonts w:ascii="宋体" w:hAnsi="宋体" w:cs="宋体"/>
          <w:b/>
          <w:sz w:val="24"/>
          <w:szCs w:val="24"/>
        </w:rPr>
      </w:pPr>
      <w:bookmarkStart w:id="97" w:name="_Toc12128"/>
      <w:r>
        <w:rPr>
          <w:rFonts w:hint="eastAsia" w:ascii="宋体" w:hAnsi="宋体" w:cs="宋体"/>
          <w:b/>
          <w:sz w:val="24"/>
          <w:szCs w:val="24"/>
        </w:rPr>
        <w:t>6、其他资格证明材料；</w:t>
      </w:r>
      <w:bookmarkEnd w:id="97"/>
    </w:p>
    <w:p>
      <w:pPr>
        <w:spacing w:line="360" w:lineRule="auto"/>
        <w:ind w:firstLine="480" w:firstLineChars="200"/>
        <w:rPr>
          <w:rFonts w:ascii="宋体" w:hAnsi="宋体" w:cs="宋体"/>
          <w:sz w:val="24"/>
        </w:rPr>
      </w:pPr>
      <w:r>
        <w:rPr>
          <w:rFonts w:hint="eastAsia" w:ascii="宋体" w:hAnsi="宋体" w:cs="宋体"/>
          <w:sz w:val="24"/>
          <w:szCs w:val="24"/>
        </w:rPr>
        <w:t>法定代表人授权书（见格式）</w:t>
      </w:r>
    </w:p>
    <w:p>
      <w:pPr>
        <w:pStyle w:val="15"/>
        <w:spacing w:line="360" w:lineRule="auto"/>
        <w:ind w:left="10" w:hanging="10" w:hangingChars="5"/>
        <w:sectPr>
          <w:pgSz w:w="11906" w:h="16838"/>
          <w:pgMar w:top="1474" w:right="1134" w:bottom="1474" w:left="1134" w:header="851" w:footer="851" w:gutter="0"/>
          <w:cols w:space="720" w:num="1"/>
          <w:docGrid w:linePitch="312" w:charSpace="0"/>
        </w:sectPr>
      </w:pPr>
    </w:p>
    <w:p>
      <w:pPr>
        <w:jc w:val="center"/>
        <w:rPr>
          <w:rFonts w:ascii="宋体" w:hAnsi="宋体" w:cs="宋体"/>
          <w:b/>
          <w:sz w:val="32"/>
          <w:szCs w:val="32"/>
        </w:rPr>
      </w:pPr>
      <w:bookmarkStart w:id="98" w:name="_Toc262628299"/>
      <w:r>
        <w:rPr>
          <w:rFonts w:hint="eastAsia" w:ascii="宋体" w:hAnsi="宋体" w:cs="宋体"/>
          <w:b/>
          <w:sz w:val="32"/>
          <w:szCs w:val="32"/>
        </w:rPr>
        <w:t>承诺函</w:t>
      </w:r>
    </w:p>
    <w:p>
      <w:pPr>
        <w:spacing w:line="440" w:lineRule="exact"/>
        <w:rPr>
          <w:rFonts w:ascii="仿宋" w:hAnsi="仿宋" w:eastAsia="仿宋" w:cs="仿宋"/>
          <w:sz w:val="28"/>
          <w:szCs w:val="28"/>
        </w:rPr>
      </w:pPr>
    </w:p>
    <w:bookmarkEnd w:id="98"/>
    <w:p>
      <w:pPr>
        <w:spacing w:line="480" w:lineRule="auto"/>
        <w:ind w:firstLine="480" w:firstLineChars="200"/>
        <w:rPr>
          <w:rFonts w:ascii="宋体" w:hAnsi="宋体"/>
          <w:sz w:val="24"/>
          <w:szCs w:val="24"/>
        </w:rPr>
      </w:pPr>
      <w:r>
        <w:rPr>
          <w:rFonts w:hint="eastAsia" w:ascii="宋体" w:hAnsi="宋体"/>
          <w:sz w:val="24"/>
          <w:szCs w:val="24"/>
        </w:rPr>
        <w:t xml:space="preserve">本公司郑重承诺，根据《中华人民共和国政府采购法》第二十二条的规定，本公司为参加政府采购活动的合格供应商。即本公司同时满足以下条件： </w:t>
      </w:r>
    </w:p>
    <w:p>
      <w:pPr>
        <w:spacing w:line="480" w:lineRule="auto"/>
        <w:ind w:firstLine="480" w:firstLineChars="200"/>
        <w:rPr>
          <w:rFonts w:ascii="宋体" w:hAnsi="宋体"/>
          <w:sz w:val="24"/>
          <w:szCs w:val="24"/>
        </w:rPr>
      </w:pPr>
      <w:r>
        <w:rPr>
          <w:rFonts w:hint="eastAsia" w:ascii="宋体" w:hAnsi="宋体"/>
          <w:sz w:val="24"/>
          <w:szCs w:val="24"/>
        </w:rPr>
        <w:t xml:space="preserve">1.具有独立承担民事责任的能力。 </w:t>
      </w:r>
    </w:p>
    <w:p>
      <w:pPr>
        <w:spacing w:line="480" w:lineRule="auto"/>
        <w:ind w:firstLine="480" w:firstLineChars="200"/>
        <w:rPr>
          <w:rFonts w:ascii="宋体" w:hAnsi="宋体"/>
          <w:sz w:val="24"/>
          <w:szCs w:val="24"/>
        </w:rPr>
      </w:pPr>
      <w:r>
        <w:rPr>
          <w:rFonts w:hint="eastAsia" w:ascii="宋体" w:hAnsi="宋体"/>
          <w:sz w:val="24"/>
          <w:szCs w:val="24"/>
        </w:rPr>
        <w:t xml:space="preserve">2.具有良好的商业信誉和健全的财务会计制度。 </w:t>
      </w:r>
    </w:p>
    <w:p>
      <w:pPr>
        <w:spacing w:line="480" w:lineRule="auto"/>
        <w:ind w:firstLine="480" w:firstLineChars="200"/>
        <w:rPr>
          <w:rFonts w:ascii="宋体" w:hAnsi="宋体"/>
          <w:sz w:val="24"/>
          <w:szCs w:val="24"/>
        </w:rPr>
      </w:pPr>
      <w:r>
        <w:rPr>
          <w:rFonts w:hint="eastAsia" w:ascii="宋体" w:hAnsi="宋体"/>
          <w:sz w:val="24"/>
          <w:szCs w:val="24"/>
        </w:rPr>
        <w:t xml:space="preserve">3.具有履行合同所必需的设备和专业技术能力。 </w:t>
      </w:r>
    </w:p>
    <w:p>
      <w:pPr>
        <w:spacing w:line="480" w:lineRule="auto"/>
        <w:ind w:firstLine="480" w:firstLineChars="200"/>
        <w:rPr>
          <w:rFonts w:ascii="宋体" w:hAnsi="宋体"/>
          <w:sz w:val="24"/>
          <w:szCs w:val="24"/>
        </w:rPr>
      </w:pPr>
      <w:r>
        <w:rPr>
          <w:rFonts w:hint="eastAsia" w:ascii="宋体" w:hAnsi="宋体"/>
          <w:sz w:val="24"/>
          <w:szCs w:val="24"/>
        </w:rPr>
        <w:t xml:space="preserve">4.有依法缴纳税收和社会保障资金的良好记录。 </w:t>
      </w:r>
    </w:p>
    <w:p>
      <w:pPr>
        <w:spacing w:line="480" w:lineRule="auto"/>
        <w:ind w:firstLine="480" w:firstLineChars="200"/>
        <w:rPr>
          <w:rFonts w:ascii="宋体" w:hAnsi="宋体"/>
          <w:sz w:val="24"/>
          <w:szCs w:val="24"/>
        </w:rPr>
      </w:pPr>
      <w:r>
        <w:rPr>
          <w:rFonts w:hint="eastAsia" w:ascii="宋体" w:hAnsi="宋体"/>
          <w:sz w:val="24"/>
          <w:szCs w:val="24"/>
        </w:rPr>
        <w:t xml:space="preserve">5. 提交响应文件截止日期前三年内，在经营活动中没有重大违法记录。 </w:t>
      </w:r>
    </w:p>
    <w:p>
      <w:pPr>
        <w:spacing w:line="480" w:lineRule="auto"/>
        <w:ind w:firstLine="480" w:firstLineChars="200"/>
        <w:rPr>
          <w:rFonts w:ascii="宋体" w:hAnsi="宋体"/>
          <w:sz w:val="24"/>
          <w:szCs w:val="24"/>
        </w:rPr>
      </w:pPr>
      <w:r>
        <w:rPr>
          <w:rFonts w:hint="eastAsia" w:ascii="宋体" w:hAnsi="宋体"/>
          <w:sz w:val="24"/>
          <w:szCs w:val="24"/>
        </w:rPr>
        <w:t xml:space="preserve">本公司对上述承诺的真实性负责，并接受政府采购、税务、社会保障等监督管理部门、采购文件规定的资格审查机构、社会公众的监督和检查。如有虚假，将依法承担相应责任。 </w:t>
      </w:r>
    </w:p>
    <w:p>
      <w:pPr>
        <w:pStyle w:val="10"/>
        <w:spacing w:line="480" w:lineRule="auto"/>
        <w:rPr>
          <w:rFonts w:hAnsi="宋体"/>
          <w:sz w:val="24"/>
          <w:szCs w:val="24"/>
        </w:rPr>
      </w:pPr>
    </w:p>
    <w:p/>
    <w:p>
      <w:pPr>
        <w:spacing w:line="420" w:lineRule="exact"/>
        <w:ind w:firstLine="480" w:firstLineChars="200"/>
        <w:rPr>
          <w:rFonts w:ascii="宋体" w:hAnsi="宋体"/>
          <w:sz w:val="24"/>
          <w:szCs w:val="24"/>
        </w:rPr>
      </w:pPr>
    </w:p>
    <w:p>
      <w:pPr>
        <w:spacing w:line="360" w:lineRule="auto"/>
        <w:ind w:firstLine="480" w:firstLineChars="200"/>
        <w:jc w:val="center"/>
        <w:rPr>
          <w:rFonts w:ascii="宋体" w:hAnsi="宋体"/>
          <w:sz w:val="24"/>
          <w:szCs w:val="24"/>
        </w:rPr>
      </w:pPr>
      <w:r>
        <w:rPr>
          <w:rFonts w:hint="eastAsia" w:ascii="宋体" w:hAnsi="宋体"/>
          <w:sz w:val="24"/>
          <w:szCs w:val="24"/>
        </w:rPr>
        <w:t xml:space="preserve">  供应商名称（盖章）： </w:t>
      </w:r>
    </w:p>
    <w:p>
      <w:pPr>
        <w:spacing w:line="360" w:lineRule="auto"/>
        <w:ind w:firstLine="480" w:firstLineChars="200"/>
        <w:jc w:val="center"/>
        <w:rPr>
          <w:rFonts w:ascii="宋体" w:hAnsi="宋体"/>
          <w:sz w:val="24"/>
          <w:szCs w:val="24"/>
        </w:rPr>
      </w:pPr>
      <w:r>
        <w:rPr>
          <w:rFonts w:hint="eastAsia" w:ascii="宋体" w:hAnsi="宋体"/>
          <w:sz w:val="24"/>
          <w:szCs w:val="24"/>
        </w:rPr>
        <w:t xml:space="preserve">  法定代表人（签名）： </w:t>
      </w:r>
    </w:p>
    <w:p>
      <w:pPr>
        <w:spacing w:line="360" w:lineRule="auto"/>
        <w:ind w:firstLine="480" w:firstLineChars="200"/>
        <w:jc w:val="center"/>
        <w:rPr>
          <w:rFonts w:ascii="宋体" w:hAnsi="宋体"/>
          <w:sz w:val="24"/>
          <w:szCs w:val="24"/>
        </w:rPr>
      </w:pPr>
      <w:r>
        <w:rPr>
          <w:rFonts w:hint="eastAsia" w:ascii="宋体" w:hAnsi="宋体"/>
          <w:sz w:val="24"/>
          <w:szCs w:val="24"/>
        </w:rPr>
        <w:t xml:space="preserve">  日 期： 年   月   日</w:t>
      </w:r>
    </w:p>
    <w:p>
      <w:pPr>
        <w:spacing w:line="420" w:lineRule="exact"/>
        <w:ind w:firstLine="480" w:firstLineChars="200"/>
        <w:jc w:val="right"/>
        <w:rPr>
          <w:rFonts w:ascii="宋体" w:hAnsi="宋体"/>
          <w:sz w:val="24"/>
          <w:szCs w:val="24"/>
        </w:rPr>
      </w:pPr>
    </w:p>
    <w:p>
      <w:pPr>
        <w:snapToGrid w:val="0"/>
        <w:spacing w:before="50" w:after="120" w:afterLines="50" w:line="440" w:lineRule="exact"/>
        <w:jc w:val="right"/>
        <w:rPr>
          <w:rFonts w:ascii="仿宋" w:hAnsi="仿宋" w:eastAsia="仿宋" w:cs="仿宋"/>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20" w:lineRule="exact"/>
        <w:rPr>
          <w:rFonts w:ascii="宋体" w:hAnsi="宋体"/>
          <w:sz w:val="24"/>
          <w:szCs w:val="24"/>
        </w:rPr>
      </w:pPr>
      <w:r>
        <w:rPr>
          <w:rFonts w:hint="eastAsia" w:ascii="宋体" w:hAnsi="宋体"/>
          <w:sz w:val="24"/>
          <w:szCs w:val="24"/>
        </w:rPr>
        <w:t>附：供应商有效的营业执照副本复印件以及法定代表人身份证复印件并加盖公章。</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法定代表人授权书</w:t>
      </w:r>
      <w:bookmarkEnd w:id="87"/>
      <w:bookmarkEnd w:id="88"/>
      <w:bookmarkEnd w:id="89"/>
    </w:p>
    <w:p>
      <w:pPr>
        <w:spacing w:line="432" w:lineRule="auto"/>
        <w:rPr>
          <w:rFonts w:ascii="宋体" w:hAnsi="宋体"/>
          <w:sz w:val="24"/>
        </w:rPr>
      </w:pPr>
    </w:p>
    <w:p>
      <w:pPr>
        <w:spacing w:line="440" w:lineRule="exact"/>
        <w:rPr>
          <w:rFonts w:ascii="宋体" w:hAnsi="宋体"/>
          <w:sz w:val="28"/>
          <w:szCs w:val="28"/>
        </w:rPr>
      </w:pPr>
      <w:r>
        <w:rPr>
          <w:rFonts w:ascii="宋体" w:hAnsi="宋体"/>
          <w:sz w:val="28"/>
          <w:szCs w:val="28"/>
        </w:rPr>
        <w:t>致：</w:t>
      </w:r>
      <w:r>
        <w:rPr>
          <w:rFonts w:hint="eastAsia" w:ascii="宋体" w:hAnsi="宋体"/>
          <w:sz w:val="28"/>
          <w:szCs w:val="28"/>
        </w:rPr>
        <w:t>中昕国际项目管理有限公司</w:t>
      </w:r>
    </w:p>
    <w:p>
      <w:pPr>
        <w:spacing w:line="432" w:lineRule="auto"/>
        <w:rPr>
          <w:rFonts w:ascii="宋体" w:hAnsi="宋体"/>
          <w:sz w:val="24"/>
        </w:rPr>
      </w:pPr>
    </w:p>
    <w:p>
      <w:pPr>
        <w:spacing w:line="432" w:lineRule="auto"/>
        <w:rPr>
          <w:rFonts w:ascii="宋体" w:hAnsi="宋体"/>
          <w:sz w:val="24"/>
        </w:rPr>
      </w:pPr>
      <w:r>
        <w:rPr>
          <w:rFonts w:hint="eastAsia" w:ascii="宋体" w:hAnsi="宋体"/>
          <w:sz w:val="24"/>
        </w:rPr>
        <w:t>（供应商全称）法定代表人授权（全权代表姓名）为全权代表</w:t>
      </w:r>
      <w:r>
        <w:rPr>
          <w:rFonts w:ascii="宋体" w:hAnsi="宋体"/>
          <w:sz w:val="24"/>
        </w:rPr>
        <w:t>,</w:t>
      </w:r>
      <w:r>
        <w:rPr>
          <w:rFonts w:hint="eastAsia" w:ascii="宋体" w:hAnsi="宋体"/>
          <w:sz w:val="24"/>
        </w:rPr>
        <w:t>参加贵方组织的（项目编号）项目询价采购活动，全权代表我方处理询价采购活动中的一切事宜。</w:t>
      </w:r>
    </w:p>
    <w:p>
      <w:pPr>
        <w:spacing w:line="432" w:lineRule="auto"/>
        <w:rPr>
          <w:rFonts w:ascii="宋体" w:hAnsi="宋体"/>
          <w:sz w:val="24"/>
        </w:rPr>
      </w:pPr>
    </w:p>
    <w:p>
      <w:pPr>
        <w:spacing w:line="432" w:lineRule="auto"/>
        <w:rPr>
          <w:rFonts w:ascii="宋体" w:hAnsi="宋体"/>
          <w:sz w:val="24"/>
        </w:rPr>
      </w:pPr>
    </w:p>
    <w:p>
      <w:pPr>
        <w:spacing w:line="432" w:lineRule="auto"/>
        <w:rPr>
          <w:rFonts w:ascii="宋体" w:hAnsi="宋体"/>
          <w:sz w:val="24"/>
        </w:rPr>
      </w:pPr>
    </w:p>
    <w:p>
      <w:pPr>
        <w:spacing w:line="432" w:lineRule="auto"/>
        <w:rPr>
          <w:rFonts w:ascii="宋体" w:hAnsi="宋体"/>
          <w:sz w:val="24"/>
        </w:rPr>
      </w:pPr>
      <w:r>
        <w:rPr>
          <w:rFonts w:hint="eastAsia" w:ascii="宋体" w:hAnsi="宋体"/>
          <w:sz w:val="24"/>
        </w:rPr>
        <w:t>法定代表人签字或盖章：</w:t>
      </w:r>
    </w:p>
    <w:p>
      <w:pPr>
        <w:spacing w:line="432" w:lineRule="auto"/>
        <w:rPr>
          <w:rFonts w:ascii="宋体" w:hAnsi="宋体"/>
          <w:sz w:val="24"/>
        </w:rPr>
      </w:pPr>
    </w:p>
    <w:p>
      <w:pPr>
        <w:spacing w:line="432" w:lineRule="auto"/>
        <w:rPr>
          <w:rFonts w:ascii="宋体" w:hAnsi="宋体"/>
          <w:sz w:val="24"/>
        </w:rPr>
      </w:pPr>
      <w:r>
        <w:rPr>
          <w:rFonts w:hint="eastAsia" w:ascii="宋体" w:hAnsi="宋体"/>
          <w:sz w:val="24"/>
        </w:rPr>
        <w:t>供应商全称（公章）：</w:t>
      </w:r>
    </w:p>
    <w:p>
      <w:pPr>
        <w:spacing w:line="432" w:lineRule="auto"/>
        <w:rPr>
          <w:rFonts w:ascii="宋体" w:hAnsi="宋体"/>
          <w:sz w:val="24"/>
        </w:rPr>
      </w:pPr>
    </w:p>
    <w:p>
      <w:pPr>
        <w:spacing w:line="432" w:lineRule="auto"/>
        <w:rPr>
          <w:rFonts w:ascii="宋体" w:hAnsi="宋体"/>
          <w:sz w:val="24"/>
        </w:rPr>
      </w:pPr>
      <w:r>
        <w:rPr>
          <w:rFonts w:hint="eastAsia" w:ascii="宋体" w:hAnsi="宋体"/>
          <w:sz w:val="24"/>
        </w:rPr>
        <w:t>日期：</w:t>
      </w:r>
    </w:p>
    <w:p>
      <w:pPr>
        <w:spacing w:line="440" w:lineRule="exact"/>
        <w:rPr>
          <w:rFonts w:ascii="宋体" w:hAnsi="宋体"/>
          <w:sz w:val="24"/>
        </w:rPr>
      </w:pPr>
      <w:bookmarkStart w:id="99" w:name="_Toc218852685"/>
    </w:p>
    <w:p>
      <w:pPr>
        <w:spacing w:line="440" w:lineRule="exact"/>
        <w:rPr>
          <w:rFonts w:ascii="宋体" w:hAnsi="宋体"/>
          <w:sz w:val="24"/>
        </w:rPr>
      </w:pPr>
      <w:r>
        <w:rPr>
          <w:rFonts w:hint="eastAsia" w:ascii="宋体" w:hAnsi="宋体"/>
          <w:sz w:val="24"/>
        </w:rPr>
        <w:t>附：</w:t>
      </w:r>
    </w:p>
    <w:p>
      <w:pPr>
        <w:spacing w:line="440" w:lineRule="exact"/>
        <w:rPr>
          <w:rFonts w:ascii="宋体" w:hAnsi="宋体"/>
          <w:sz w:val="24"/>
          <w:u w:val="single"/>
        </w:rPr>
      </w:pPr>
      <w:r>
        <w:rPr>
          <w:rFonts w:hint="eastAsia" w:ascii="宋体" w:hAnsi="宋体"/>
          <w:sz w:val="24"/>
        </w:rPr>
        <w:t>全权代表姓名：</w:t>
      </w:r>
    </w:p>
    <w:p>
      <w:pPr>
        <w:spacing w:line="440" w:lineRule="exact"/>
        <w:rPr>
          <w:rFonts w:ascii="宋体" w:hAnsi="宋体"/>
          <w:sz w:val="24"/>
        </w:rPr>
      </w:pPr>
      <w:r>
        <w:rPr>
          <w:rFonts w:hint="eastAsia" w:ascii="宋体" w:hAnsi="宋体"/>
          <w:sz w:val="24"/>
        </w:rPr>
        <w:t>职务：</w:t>
      </w:r>
    </w:p>
    <w:p>
      <w:pPr>
        <w:spacing w:line="440" w:lineRule="exact"/>
        <w:rPr>
          <w:rFonts w:ascii="宋体" w:hAnsi="宋体"/>
          <w:sz w:val="24"/>
        </w:rPr>
      </w:pPr>
      <w:r>
        <w:rPr>
          <w:rFonts w:hint="eastAsia" w:ascii="宋体" w:hAnsi="宋体"/>
          <w:sz w:val="24"/>
        </w:rPr>
        <w:t>电话：</w:t>
      </w:r>
    </w:p>
    <w:p>
      <w:pPr>
        <w:spacing w:line="440" w:lineRule="exact"/>
        <w:rPr>
          <w:rFonts w:ascii="宋体" w:hAnsi="宋体"/>
          <w:sz w:val="24"/>
        </w:rPr>
      </w:pPr>
      <w:r>
        <w:rPr>
          <w:rFonts w:hint="eastAsia" w:ascii="宋体" w:hAnsi="宋体"/>
          <w:sz w:val="24"/>
        </w:rPr>
        <w:t>详细通讯地址：</w:t>
      </w:r>
    </w:p>
    <w:p>
      <w:pPr>
        <w:spacing w:line="440" w:lineRule="exact"/>
        <w:rPr>
          <w:rFonts w:ascii="宋体" w:hAnsi="宋体"/>
          <w:sz w:val="24"/>
        </w:rPr>
      </w:pPr>
      <w:r>
        <w:rPr>
          <w:rFonts w:hint="eastAsia" w:ascii="宋体" w:hAnsi="宋体"/>
          <w:sz w:val="24"/>
        </w:rPr>
        <w:t>邮政编码：</w:t>
      </w:r>
    </w:p>
    <w:p>
      <w:pPr>
        <w:rPr>
          <w:rFonts w:ascii="宋体" w:hAnsi="宋体"/>
        </w:rPr>
      </w:pPr>
    </w:p>
    <w:p>
      <w:pPr>
        <w:tabs>
          <w:tab w:val="left" w:pos="1470"/>
        </w:tabs>
        <w:spacing w:line="432" w:lineRule="auto"/>
        <w:rPr>
          <w:rFonts w:ascii="宋体" w:hAnsi="宋体"/>
          <w:sz w:val="24"/>
        </w:rPr>
      </w:pPr>
    </w:p>
    <w:p>
      <w:pPr>
        <w:tabs>
          <w:tab w:val="left" w:pos="1470"/>
        </w:tabs>
        <w:spacing w:line="432" w:lineRule="auto"/>
        <w:rPr>
          <w:rFonts w:ascii="宋体" w:hAnsi="宋体"/>
          <w:sz w:val="24"/>
        </w:rPr>
      </w:pPr>
    </w:p>
    <w:p>
      <w:pPr>
        <w:tabs>
          <w:tab w:val="left" w:pos="1470"/>
        </w:tabs>
        <w:spacing w:line="432" w:lineRule="auto"/>
        <w:rPr>
          <w:rFonts w:ascii="宋体" w:hAnsi="宋体"/>
          <w:sz w:val="24"/>
        </w:rPr>
      </w:pPr>
      <w:r>
        <w:rPr>
          <w:rFonts w:hint="eastAsia" w:ascii="宋体" w:hAnsi="宋体"/>
          <w:sz w:val="24"/>
        </w:rPr>
        <w:t>附：全权代表身份证复印件（正、反面）</w:t>
      </w:r>
    </w:p>
    <w:p>
      <w:pPr>
        <w:tabs>
          <w:tab w:val="left" w:pos="1470"/>
        </w:tabs>
        <w:spacing w:line="432" w:lineRule="auto"/>
        <w:rPr>
          <w:rFonts w:ascii="宋体" w:hAnsi="宋体"/>
          <w:b/>
          <w:sz w:val="24"/>
        </w:rPr>
        <w:sectPr>
          <w:footerReference r:id="rId8" w:type="default"/>
          <w:footerReference r:id="rId9" w:type="even"/>
          <w:pgSz w:w="11906" w:h="16838"/>
          <w:pgMar w:top="1418" w:right="1247" w:bottom="1418" w:left="1814" w:header="851" w:footer="992" w:gutter="0"/>
          <w:cols w:space="720" w:num="1"/>
          <w:docGrid w:linePitch="312" w:charSpace="0"/>
        </w:sectPr>
      </w:pPr>
      <w:r>
        <w:rPr>
          <w:rFonts w:hint="eastAsia" w:ascii="宋体" w:hAnsi="宋体"/>
          <w:b/>
          <w:sz w:val="24"/>
          <w:szCs w:val="24"/>
        </w:rPr>
        <w:t>说明：法定代表人参加采购，不用提供委托（授权）</w:t>
      </w:r>
    </w:p>
    <w:bookmarkEnd w:id="99"/>
    <w:p>
      <w:pPr>
        <w:widowControl/>
        <w:jc w:val="center"/>
        <w:rPr>
          <w:rFonts w:ascii="宋体" w:hAnsi="宋体"/>
          <w:b/>
          <w:bCs/>
          <w:sz w:val="32"/>
        </w:rPr>
      </w:pPr>
      <w:bookmarkStart w:id="100" w:name="_Toc24307"/>
      <w:r>
        <w:rPr>
          <w:rFonts w:ascii="宋体" w:hAnsi="宋体"/>
          <w:color w:val="000000"/>
          <w:sz w:val="24"/>
        </w:rPr>
        <mc:AlternateContent>
          <mc:Choice Requires="wpg">
            <w:drawing>
              <wp:anchor distT="0" distB="0" distL="114300" distR="114300" simplePos="0" relativeHeight="251661312" behindDoc="0" locked="0" layoutInCell="1" allowOverlap="1">
                <wp:simplePos x="0" y="0"/>
                <wp:positionH relativeFrom="column">
                  <wp:posOffset>-750570</wp:posOffset>
                </wp:positionH>
                <wp:positionV relativeFrom="paragraph">
                  <wp:posOffset>-969010</wp:posOffset>
                </wp:positionV>
                <wp:extent cx="662305" cy="654050"/>
                <wp:effectExtent l="0" t="0" r="2214880" b="2788285"/>
                <wp:wrapNone/>
                <wp:docPr id="17" name="组合 17"/>
                <wp:cNvGraphicFramePr/>
                <a:graphic xmlns:a="http://schemas.openxmlformats.org/drawingml/2006/main">
                  <a:graphicData uri="http://schemas.microsoft.com/office/word/2010/wordprocessingGroup">
                    <wpg:wgp>
                      <wpg:cNvGrpSpPr/>
                      <wpg:grpSpPr>
                        <a:xfrm>
                          <a:off x="0" y="0"/>
                          <a:ext cx="662305" cy="654050"/>
                          <a:chOff x="0" y="0"/>
                          <a:chExt cx="662305" cy="654050"/>
                        </a:xfrm>
                      </wpg:grpSpPr>
                      <wps:wsp>
                        <wps:cNvPr id="10" name="直接连接符 10"/>
                        <wps:cNvCnPr/>
                        <wps:spPr>
                          <a:xfrm>
                            <a:off x="1716" y="3057"/>
                            <a:ext cx="2805" cy="2330"/>
                          </a:xfrm>
                          <a:prstGeom prst="line">
                            <a:avLst/>
                          </a:prstGeom>
                          <a:ln w="6350" cap="flat" cmpd="sng">
                            <a:solidFill>
                              <a:srgbClr val="000000"/>
                            </a:solidFill>
                            <a:prstDash val="solid"/>
                            <a:headEnd type="none" w="med" len="med"/>
                            <a:tailEnd type="none" w="med" len="med"/>
                          </a:ln>
                        </wps:spPr>
                        <wps:bodyPr/>
                      </wps:wsp>
                      <wps:wsp>
                        <wps:cNvPr id="11" name="文本框 11"/>
                        <wps:cNvSpPr txBox="1"/>
                        <wps:spPr>
                          <a:xfrm>
                            <a:off x="2769" y="3199"/>
                            <a:ext cx="300" cy="300"/>
                          </a:xfrm>
                          <a:prstGeom prst="rect">
                            <a:avLst/>
                          </a:prstGeom>
                          <a:noFill/>
                          <a:ln>
                            <a:noFill/>
                          </a:ln>
                        </wps:spPr>
                        <wps:txbx>
                          <w:txbxContent>
                            <w:p>
                              <w:pPr>
                                <w:snapToGrid w:val="0"/>
                                <w:rPr>
                                  <w:sz w:val="24"/>
                                </w:rPr>
                              </w:pPr>
                              <w:r>
                                <w:rPr>
                                  <w:rFonts w:hint="eastAsia"/>
                                  <w:sz w:val="24"/>
                                </w:rPr>
                                <w:t>采</w:t>
                              </w:r>
                            </w:p>
                          </w:txbxContent>
                        </wps:txbx>
                        <wps:bodyPr lIns="0" tIns="0" rIns="0" bIns="0" upright="1"/>
                      </wps:wsp>
                      <wps:wsp>
                        <wps:cNvPr id="12" name="文本框 12"/>
                        <wps:cNvSpPr txBox="1"/>
                        <wps:spPr>
                          <a:xfrm>
                            <a:off x="3184" y="3544"/>
                            <a:ext cx="300" cy="300"/>
                          </a:xfrm>
                          <a:prstGeom prst="rect">
                            <a:avLst/>
                          </a:prstGeom>
                          <a:noFill/>
                          <a:ln>
                            <a:noFill/>
                          </a:ln>
                        </wps:spPr>
                        <wps:txbx>
                          <w:txbxContent>
                            <w:p>
                              <w:pPr>
                                <w:snapToGrid w:val="0"/>
                                <w:rPr>
                                  <w:sz w:val="24"/>
                                </w:rPr>
                              </w:pPr>
                              <w:r>
                                <w:rPr>
                                  <w:rFonts w:hint="eastAsia"/>
                                  <w:sz w:val="24"/>
                                </w:rPr>
                                <w:t>购</w:t>
                              </w:r>
                            </w:p>
                          </w:txbxContent>
                        </wps:txbx>
                        <wps:bodyPr lIns="0" tIns="0" rIns="0" bIns="0" upright="1"/>
                      </wps:wsp>
                      <wps:wsp>
                        <wps:cNvPr id="13" name="文本框 13"/>
                        <wps:cNvSpPr txBox="1"/>
                        <wps:spPr>
                          <a:xfrm>
                            <a:off x="3599" y="3888"/>
                            <a:ext cx="300" cy="300"/>
                          </a:xfrm>
                          <a:prstGeom prst="rect">
                            <a:avLst/>
                          </a:prstGeom>
                          <a:noFill/>
                          <a:ln>
                            <a:noFill/>
                          </a:ln>
                        </wps:spPr>
                        <wps:txbx>
                          <w:txbxContent>
                            <w:p>
                              <w:pPr>
                                <w:snapToGrid w:val="0"/>
                                <w:rPr>
                                  <w:sz w:val="24"/>
                                </w:rPr>
                              </w:pPr>
                              <w:r>
                                <w:rPr>
                                  <w:rFonts w:hint="eastAsia"/>
                                  <w:sz w:val="24"/>
                                </w:rPr>
                                <w:t>名</w:t>
                              </w:r>
                            </w:p>
                          </w:txbxContent>
                        </wps:txbx>
                        <wps:bodyPr lIns="0" tIns="0" rIns="0" bIns="0" upright="1"/>
                      </wps:wsp>
                      <wps:wsp>
                        <wps:cNvPr id="14" name="文本框 14"/>
                        <wps:cNvSpPr txBox="1"/>
                        <wps:spPr>
                          <a:xfrm>
                            <a:off x="4014" y="4233"/>
                            <a:ext cx="300" cy="300"/>
                          </a:xfrm>
                          <a:prstGeom prst="rect">
                            <a:avLst/>
                          </a:prstGeom>
                          <a:noFill/>
                          <a:ln>
                            <a:noFill/>
                          </a:ln>
                        </wps:spPr>
                        <wps:txbx>
                          <w:txbxContent>
                            <w:p>
                              <w:pPr>
                                <w:snapToGrid w:val="0"/>
                                <w:rPr>
                                  <w:sz w:val="24"/>
                                </w:rPr>
                              </w:pPr>
                              <w:r>
                                <w:rPr>
                                  <w:rFonts w:hint="eastAsia"/>
                                  <w:sz w:val="24"/>
                                </w:rPr>
                                <w:t>称</w:t>
                              </w:r>
                            </w:p>
                          </w:txbxContent>
                        </wps:txbx>
                        <wps:bodyPr lIns="0" tIns="0" rIns="0" bIns="0" upright="1"/>
                      </wps:wsp>
                      <wps:wsp>
                        <wps:cNvPr id="15" name="文本框 15"/>
                        <wps:cNvSpPr txBox="1"/>
                        <wps:spPr>
                          <a:xfrm>
                            <a:off x="2140" y="4061"/>
                            <a:ext cx="300" cy="300"/>
                          </a:xfrm>
                          <a:prstGeom prst="rect">
                            <a:avLst/>
                          </a:prstGeom>
                          <a:noFill/>
                          <a:ln>
                            <a:noFill/>
                          </a:ln>
                        </wps:spPr>
                        <wps:txbx>
                          <w:txbxContent>
                            <w:p>
                              <w:pPr>
                                <w:snapToGrid w:val="0"/>
                                <w:rPr>
                                  <w:sz w:val="24"/>
                                </w:rPr>
                              </w:pPr>
                              <w:r>
                                <w:rPr>
                                  <w:rFonts w:hint="eastAsia"/>
                                  <w:sz w:val="24"/>
                                </w:rPr>
                                <w:t>内</w:t>
                              </w:r>
                            </w:p>
                          </w:txbxContent>
                        </wps:txbx>
                        <wps:bodyPr lIns="0" tIns="0" rIns="0" bIns="0" upright="1"/>
                      </wps:wsp>
                      <wps:wsp>
                        <wps:cNvPr id="16" name="文本框 16"/>
                        <wps:cNvSpPr txBox="1"/>
                        <wps:spPr>
                          <a:xfrm>
                            <a:off x="2987" y="4765"/>
                            <a:ext cx="300" cy="300"/>
                          </a:xfrm>
                          <a:prstGeom prst="rect">
                            <a:avLst/>
                          </a:prstGeom>
                          <a:noFill/>
                          <a:ln>
                            <a:noFill/>
                          </a:ln>
                        </wps:spPr>
                        <wps:txbx>
                          <w:txbxContent>
                            <w:p>
                              <w:pPr>
                                <w:snapToGrid w:val="0"/>
                                <w:rPr>
                                  <w:sz w:val="24"/>
                                </w:rPr>
                              </w:pPr>
                              <w:r>
                                <w:rPr>
                                  <w:rFonts w:hint="eastAsia"/>
                                  <w:sz w:val="24"/>
                                </w:rPr>
                                <w:t>容</w:t>
                              </w:r>
                            </w:p>
                          </w:txbxContent>
                        </wps:txbx>
                        <wps:bodyPr lIns="0" tIns="0" rIns="0" bIns="0" upright="1"/>
                      </wps:wsp>
                    </wpg:wgp>
                  </a:graphicData>
                </a:graphic>
              </wp:anchor>
            </w:drawing>
          </mc:Choice>
          <mc:Fallback>
            <w:pict>
              <v:group id="_x0000_s1026" o:spid="_x0000_s1026" o:spt="203" style="position:absolute;left:0pt;margin-left:-59.1pt;margin-top:-76.3pt;height:51.5pt;width:52.15pt;z-index:251661312;mso-width-relative:page;mso-height-relative:page;" coordsize="662305,654050" o:gfxdata="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KvGdKbcAAAADQEAAA8AAAAAAAAAAQAgAAAAIgAAAGRycy9kb3du&#10;cmV2LnhtbFBLAQIUABQAAAAIAIdO4kAwz/O8UQMAAI0OAAAOAAAAAAAAAAEAIAAAACsBAABkcnMv&#10;ZTJvRG9jLnhtbFBLBQYAAAAABgAGAFkBAADuBgAAAAA=&#10;">
                <o:lock v:ext="edit" aspectratio="f"/>
                <v:line id="_x0000_s1026" o:spid="_x0000_s1026" o:spt="20" style="position:absolute;left:1716;top:3057;height:2330;width:2805;" filled="f" stroked="t" coordsize="21600,2160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769;top:3199;height:300;width:30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24"/>
                          </w:rPr>
                        </w:pPr>
                        <w:r>
                          <w:rPr>
                            <w:rFonts w:hint="eastAsia"/>
                            <w:sz w:val="24"/>
                          </w:rPr>
                          <w:t>采</w:t>
                        </w:r>
                      </w:p>
                    </w:txbxContent>
                  </v:textbox>
                </v:shape>
                <v:shape id="_x0000_s1026" o:spid="_x0000_s1026" o:spt="202" type="#_x0000_t202" style="position:absolute;left:3184;top:3544;height:300;width:30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24"/>
                          </w:rPr>
                        </w:pPr>
                        <w:r>
                          <w:rPr>
                            <w:rFonts w:hint="eastAsia"/>
                            <w:sz w:val="24"/>
                          </w:rPr>
                          <w:t>购</w:t>
                        </w:r>
                      </w:p>
                    </w:txbxContent>
                  </v:textbox>
                </v:shape>
                <v:shape id="_x0000_s1026" o:spid="_x0000_s1026" o:spt="202" type="#_x0000_t202" style="position:absolute;left:3599;top:3888;height:300;width:300;"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24"/>
                          </w:rPr>
                        </w:pPr>
                        <w:r>
                          <w:rPr>
                            <w:rFonts w:hint="eastAsia"/>
                            <w:sz w:val="24"/>
                          </w:rPr>
                          <w:t>名</w:t>
                        </w:r>
                      </w:p>
                    </w:txbxContent>
                  </v:textbox>
                </v:shape>
                <v:shape id="_x0000_s1026" o:spid="_x0000_s1026" o:spt="202" type="#_x0000_t202" style="position:absolute;left:4014;top:4233;height:300;width:30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24"/>
                          </w:rPr>
                        </w:pPr>
                        <w:r>
                          <w:rPr>
                            <w:rFonts w:hint="eastAsia"/>
                            <w:sz w:val="24"/>
                          </w:rPr>
                          <w:t>称</w:t>
                        </w:r>
                      </w:p>
                    </w:txbxContent>
                  </v:textbox>
                </v:shape>
                <v:shape id="_x0000_s1026" o:spid="_x0000_s1026" o:spt="202" type="#_x0000_t202" style="position:absolute;left:2140;top:4061;height:300;width:30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24"/>
                          </w:rPr>
                        </w:pPr>
                        <w:r>
                          <w:rPr>
                            <w:rFonts w:hint="eastAsia"/>
                            <w:sz w:val="24"/>
                          </w:rPr>
                          <w:t>内</w:t>
                        </w:r>
                      </w:p>
                    </w:txbxContent>
                  </v:textbox>
                </v:shape>
                <v:shape id="_x0000_s1026" o:spid="_x0000_s1026" o:spt="202" type="#_x0000_t202" style="position:absolute;left:2987;top:4765;height:300;width:300;"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24"/>
                          </w:rPr>
                        </w:pPr>
                        <w:r>
                          <w:rPr>
                            <w:rFonts w:hint="eastAsia"/>
                            <w:sz w:val="24"/>
                          </w:rPr>
                          <w:t>容</w:t>
                        </w:r>
                      </w:p>
                    </w:txbxContent>
                  </v:textbox>
                </v:shape>
              </v:group>
            </w:pict>
          </mc:Fallback>
        </mc:AlternateContent>
      </w:r>
      <w:r>
        <w:rPr>
          <w:rFonts w:ascii="宋体" w:hAnsi="宋体"/>
          <w:sz w:val="24"/>
        </w:rPr>
        <mc:AlternateContent>
          <mc:Choice Requires="wpg">
            <w:drawing>
              <wp:anchor distT="0" distB="0" distL="114300" distR="114300" simplePos="0" relativeHeight="251660288" behindDoc="0" locked="0" layoutInCell="1" allowOverlap="1">
                <wp:simplePos x="0" y="0"/>
                <wp:positionH relativeFrom="column">
                  <wp:posOffset>-768350</wp:posOffset>
                </wp:positionH>
                <wp:positionV relativeFrom="paragraph">
                  <wp:posOffset>-942340</wp:posOffset>
                </wp:positionV>
                <wp:extent cx="662305" cy="654050"/>
                <wp:effectExtent l="0" t="0" r="2214880" b="2788285"/>
                <wp:wrapNone/>
                <wp:docPr id="8" name="组合 8"/>
                <wp:cNvGraphicFramePr/>
                <a:graphic xmlns:a="http://schemas.openxmlformats.org/drawingml/2006/main">
                  <a:graphicData uri="http://schemas.microsoft.com/office/word/2010/wordprocessingGroup">
                    <wpg:wgp>
                      <wpg:cNvGrpSpPr/>
                      <wpg:grpSpPr>
                        <a:xfrm>
                          <a:off x="0" y="0"/>
                          <a:ext cx="662305" cy="654050"/>
                          <a:chOff x="0" y="0"/>
                          <a:chExt cx="662305" cy="654050"/>
                        </a:xfrm>
                      </wpg:grpSpPr>
                      <wps:wsp>
                        <wps:cNvPr id="1" name="直接连接符 1"/>
                        <wps:cNvCnPr/>
                        <wps:spPr>
                          <a:xfrm>
                            <a:off x="1716" y="3057"/>
                            <a:ext cx="2805" cy="2330"/>
                          </a:xfrm>
                          <a:prstGeom prst="line">
                            <a:avLst/>
                          </a:prstGeom>
                          <a:ln w="6350" cap="flat" cmpd="sng">
                            <a:solidFill>
                              <a:srgbClr val="000000"/>
                            </a:solidFill>
                            <a:prstDash val="solid"/>
                            <a:headEnd type="none" w="med" len="med"/>
                            <a:tailEnd type="none" w="med" len="med"/>
                          </a:ln>
                        </wps:spPr>
                        <wps:bodyPr/>
                      </wps:wsp>
                      <wps:wsp>
                        <wps:cNvPr id="2" name="文本框 2"/>
                        <wps:cNvSpPr txBox="1"/>
                        <wps:spPr>
                          <a:xfrm>
                            <a:off x="2769" y="3199"/>
                            <a:ext cx="300" cy="300"/>
                          </a:xfrm>
                          <a:prstGeom prst="rect">
                            <a:avLst/>
                          </a:prstGeom>
                          <a:noFill/>
                          <a:ln>
                            <a:noFill/>
                          </a:ln>
                        </wps:spPr>
                        <wps:txbx>
                          <w:txbxContent>
                            <w:p>
                              <w:pPr>
                                <w:snapToGrid w:val="0"/>
                                <w:rPr>
                                  <w:sz w:val="24"/>
                                </w:rPr>
                              </w:pPr>
                              <w:r>
                                <w:rPr>
                                  <w:rFonts w:hint="eastAsia"/>
                                  <w:sz w:val="24"/>
                                </w:rPr>
                                <w:t>采</w:t>
                              </w:r>
                            </w:p>
                          </w:txbxContent>
                        </wps:txbx>
                        <wps:bodyPr lIns="0" tIns="0" rIns="0" bIns="0" upright="1"/>
                      </wps:wsp>
                      <wps:wsp>
                        <wps:cNvPr id="3" name="文本框 3"/>
                        <wps:cNvSpPr txBox="1"/>
                        <wps:spPr>
                          <a:xfrm>
                            <a:off x="3184" y="3544"/>
                            <a:ext cx="300" cy="300"/>
                          </a:xfrm>
                          <a:prstGeom prst="rect">
                            <a:avLst/>
                          </a:prstGeom>
                          <a:noFill/>
                          <a:ln>
                            <a:noFill/>
                          </a:ln>
                        </wps:spPr>
                        <wps:txbx>
                          <w:txbxContent>
                            <w:p>
                              <w:pPr>
                                <w:snapToGrid w:val="0"/>
                                <w:rPr>
                                  <w:sz w:val="24"/>
                                </w:rPr>
                              </w:pPr>
                              <w:r>
                                <w:rPr>
                                  <w:rFonts w:hint="eastAsia"/>
                                  <w:sz w:val="24"/>
                                </w:rPr>
                                <w:t>购</w:t>
                              </w:r>
                            </w:p>
                          </w:txbxContent>
                        </wps:txbx>
                        <wps:bodyPr lIns="0" tIns="0" rIns="0" bIns="0" upright="1"/>
                      </wps:wsp>
                      <wps:wsp>
                        <wps:cNvPr id="4" name="文本框 4"/>
                        <wps:cNvSpPr txBox="1"/>
                        <wps:spPr>
                          <a:xfrm>
                            <a:off x="3599" y="3888"/>
                            <a:ext cx="300" cy="300"/>
                          </a:xfrm>
                          <a:prstGeom prst="rect">
                            <a:avLst/>
                          </a:prstGeom>
                          <a:noFill/>
                          <a:ln>
                            <a:noFill/>
                          </a:ln>
                        </wps:spPr>
                        <wps:txbx>
                          <w:txbxContent>
                            <w:p>
                              <w:pPr>
                                <w:snapToGrid w:val="0"/>
                                <w:rPr>
                                  <w:sz w:val="24"/>
                                </w:rPr>
                              </w:pPr>
                              <w:r>
                                <w:rPr>
                                  <w:rFonts w:hint="eastAsia"/>
                                  <w:sz w:val="24"/>
                                </w:rPr>
                                <w:t>名</w:t>
                              </w:r>
                            </w:p>
                          </w:txbxContent>
                        </wps:txbx>
                        <wps:bodyPr lIns="0" tIns="0" rIns="0" bIns="0" upright="1"/>
                      </wps:wsp>
                      <wps:wsp>
                        <wps:cNvPr id="5" name="文本框 5"/>
                        <wps:cNvSpPr txBox="1"/>
                        <wps:spPr>
                          <a:xfrm>
                            <a:off x="4014" y="4233"/>
                            <a:ext cx="300" cy="300"/>
                          </a:xfrm>
                          <a:prstGeom prst="rect">
                            <a:avLst/>
                          </a:prstGeom>
                          <a:noFill/>
                          <a:ln>
                            <a:noFill/>
                          </a:ln>
                        </wps:spPr>
                        <wps:txbx>
                          <w:txbxContent>
                            <w:p>
                              <w:pPr>
                                <w:snapToGrid w:val="0"/>
                                <w:rPr>
                                  <w:sz w:val="24"/>
                                </w:rPr>
                              </w:pPr>
                              <w:r>
                                <w:rPr>
                                  <w:rFonts w:hint="eastAsia"/>
                                  <w:sz w:val="24"/>
                                </w:rPr>
                                <w:t>称</w:t>
                              </w:r>
                            </w:p>
                          </w:txbxContent>
                        </wps:txbx>
                        <wps:bodyPr lIns="0" tIns="0" rIns="0" bIns="0" upright="1"/>
                      </wps:wsp>
                      <wps:wsp>
                        <wps:cNvPr id="6" name="文本框 6"/>
                        <wps:cNvSpPr txBox="1"/>
                        <wps:spPr>
                          <a:xfrm>
                            <a:off x="2140" y="4061"/>
                            <a:ext cx="300" cy="300"/>
                          </a:xfrm>
                          <a:prstGeom prst="rect">
                            <a:avLst/>
                          </a:prstGeom>
                          <a:noFill/>
                          <a:ln>
                            <a:noFill/>
                          </a:ln>
                        </wps:spPr>
                        <wps:txbx>
                          <w:txbxContent>
                            <w:p>
                              <w:pPr>
                                <w:snapToGrid w:val="0"/>
                                <w:rPr>
                                  <w:sz w:val="24"/>
                                </w:rPr>
                              </w:pPr>
                              <w:r>
                                <w:rPr>
                                  <w:rFonts w:hint="eastAsia"/>
                                  <w:sz w:val="24"/>
                                </w:rPr>
                                <w:t>内</w:t>
                              </w:r>
                            </w:p>
                          </w:txbxContent>
                        </wps:txbx>
                        <wps:bodyPr lIns="0" tIns="0" rIns="0" bIns="0" upright="1"/>
                      </wps:wsp>
                      <wps:wsp>
                        <wps:cNvPr id="7" name="文本框 7"/>
                        <wps:cNvSpPr txBox="1"/>
                        <wps:spPr>
                          <a:xfrm>
                            <a:off x="2987" y="4765"/>
                            <a:ext cx="300" cy="300"/>
                          </a:xfrm>
                          <a:prstGeom prst="rect">
                            <a:avLst/>
                          </a:prstGeom>
                          <a:noFill/>
                          <a:ln>
                            <a:noFill/>
                          </a:ln>
                        </wps:spPr>
                        <wps:txbx>
                          <w:txbxContent>
                            <w:p>
                              <w:pPr>
                                <w:snapToGrid w:val="0"/>
                                <w:rPr>
                                  <w:sz w:val="24"/>
                                </w:rPr>
                              </w:pPr>
                              <w:r>
                                <w:rPr>
                                  <w:rFonts w:hint="eastAsia"/>
                                  <w:sz w:val="24"/>
                                </w:rPr>
                                <w:t>容</w:t>
                              </w:r>
                            </w:p>
                          </w:txbxContent>
                        </wps:txbx>
                        <wps:bodyPr lIns="0" tIns="0" rIns="0" bIns="0" upright="1"/>
                      </wps:wsp>
                    </wpg:wgp>
                  </a:graphicData>
                </a:graphic>
              </wp:anchor>
            </w:drawing>
          </mc:Choice>
          <mc:Fallback>
            <w:pict>
              <v:group id="_x0000_s1026" o:spid="_x0000_s1026" o:spt="203" style="position:absolute;left:0pt;margin-left:-60.5pt;margin-top:-74.2pt;height:51.5pt;width:52.15pt;z-index:251660288;mso-width-relative:page;mso-height-relative:page;" coordsize="662305,654050" o:gfxdata="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DkabFN3AAAAA0BAAAPAAAAAAAAAAEAIAAAACIAAABkcnMv&#10;ZG93bnJldi54bWxQSwECFAAUAAAACACHTuJAS94P5VUDAAB9DgAADgAAAAAAAAABACAAAAArAQAA&#10;ZHJzL2Uyb0RvYy54bWxQSwUGAAAAAAYABgBZAQAA8gYAAAAA&#10;">
                <o:lock v:ext="edit" aspectratio="f"/>
                <v:line id="_x0000_s1026" o:spid="_x0000_s1026" o:spt="20" style="position:absolute;left:1716;top:3057;height:2330;width:2805;"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2769;top:3199;height:300;width:30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采</w:t>
                        </w:r>
                      </w:p>
                    </w:txbxContent>
                  </v:textbox>
                </v:shape>
                <v:shape id="_x0000_s1026" o:spid="_x0000_s1026" o:spt="202" type="#_x0000_t202" style="position:absolute;left:3184;top:3544;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购</w:t>
                        </w:r>
                      </w:p>
                    </w:txbxContent>
                  </v:textbox>
                </v:shape>
                <v:shape id="_x0000_s1026" o:spid="_x0000_s1026" o:spt="202" type="#_x0000_t202" style="position:absolute;left:3599;top:3888;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名</w:t>
                        </w:r>
                      </w:p>
                    </w:txbxContent>
                  </v:textbox>
                </v:shape>
                <v:shape id="_x0000_s1026" o:spid="_x0000_s1026" o:spt="202" type="#_x0000_t202" style="position:absolute;left:4014;top:4233;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称</w:t>
                        </w:r>
                      </w:p>
                    </w:txbxContent>
                  </v:textbox>
                </v:shape>
                <v:shape id="_x0000_s1026" o:spid="_x0000_s1026" o:spt="202" type="#_x0000_t202" style="position:absolute;left:2140;top:4061;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内</w:t>
                        </w:r>
                      </w:p>
                    </w:txbxContent>
                  </v:textbox>
                </v:shape>
                <v:shape id="_x0000_s1026" o:spid="_x0000_s1026" o:spt="202" type="#_x0000_t202" style="position:absolute;left:2987;top:4765;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容</w:t>
                        </w:r>
                      </w:p>
                    </w:txbxContent>
                  </v:textbox>
                </v:shape>
              </v:group>
            </w:pict>
          </mc:Fallback>
        </mc:AlternateContent>
      </w:r>
      <w:r>
        <w:rPr>
          <w:rFonts w:hint="eastAsia" w:ascii="宋体" w:hAnsi="宋体"/>
          <w:b/>
          <w:bCs/>
          <w:sz w:val="32"/>
        </w:rPr>
        <w:t>第五章　采购需求一览表及采购要求</w:t>
      </w:r>
      <w:bookmarkEnd w:id="100"/>
    </w:p>
    <w:p>
      <w:pPr>
        <w:adjustRightInd w:val="0"/>
        <w:snapToGrid w:val="0"/>
        <w:spacing w:line="432" w:lineRule="auto"/>
        <w:ind w:left="-2"/>
        <w:rPr>
          <w:rFonts w:ascii="宋体" w:hAnsi="宋体"/>
        </w:rPr>
      </w:pPr>
    </w:p>
    <w:p>
      <w:pPr>
        <w:pStyle w:val="5"/>
        <w:numPr>
          <w:ilvl w:val="0"/>
          <w:numId w:val="3"/>
        </w:numPr>
        <w:spacing w:before="0" w:after="0" w:line="400" w:lineRule="exact"/>
        <w:jc w:val="center"/>
        <w:rPr>
          <w:rFonts w:ascii="宋体" w:hAnsi="宋体" w:eastAsia="宋体"/>
          <w:sz w:val="28"/>
          <w:szCs w:val="28"/>
        </w:rPr>
      </w:pPr>
      <w:bookmarkStart w:id="101" w:name="_Toc6467"/>
      <w:r>
        <w:rPr>
          <w:rFonts w:hint="eastAsia" w:ascii="宋体" w:hAnsi="宋体" w:eastAsia="宋体"/>
          <w:sz w:val="28"/>
          <w:szCs w:val="28"/>
        </w:rPr>
        <w:t>采购需求一览表</w:t>
      </w:r>
      <w:bookmarkEnd w:id="101"/>
    </w:p>
    <w:p>
      <w:pPr>
        <w:rPr>
          <w:rFonts w:ascii="宋体" w:hAnsi="宋体"/>
        </w:rPr>
      </w:pP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jc w:val="center"/>
        </w:trPr>
        <w:tc>
          <w:tcPr>
            <w:tcW w:w="2835" w:type="dxa"/>
            <w:tcBorders>
              <w:top w:val="single" w:color="auto" w:sz="12" w:space="0"/>
              <w:left w:val="single" w:color="auto" w:sz="12" w:space="0"/>
            </w:tcBorders>
          </w:tcPr>
          <w:p>
            <w:pPr>
              <w:spacing w:line="400" w:lineRule="exact"/>
              <w:rPr>
                <w:rFonts w:ascii="宋体" w:hAnsi="宋体"/>
                <w:sz w:val="24"/>
              </w:rPr>
            </w:pPr>
          </w:p>
        </w:tc>
        <w:tc>
          <w:tcPr>
            <w:tcW w:w="5805" w:type="dxa"/>
            <w:tcBorders>
              <w:top w:val="single" w:color="auto" w:sz="12" w:space="0"/>
              <w:right w:val="single" w:color="auto" w:sz="12" w:space="0"/>
            </w:tcBorders>
            <w:vAlign w:val="center"/>
          </w:tcPr>
          <w:p>
            <w:pPr>
              <w:spacing w:line="400" w:lineRule="exact"/>
              <w:jc w:val="center"/>
              <w:rPr>
                <w:rFonts w:ascii="宋体" w:hAnsi="宋体"/>
                <w:sz w:val="24"/>
              </w:rPr>
            </w:pPr>
            <w:r>
              <w:rPr>
                <w:rFonts w:hint="eastAsia" w:ascii="宋体" w:hAnsi="宋体"/>
                <w:sz w:val="24"/>
              </w:rPr>
              <w:t>江西国星智慧能源有限公司印刷服务项目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835" w:type="dxa"/>
            <w:tcBorders>
              <w:left w:val="single" w:color="auto" w:sz="12" w:space="0"/>
            </w:tcBorders>
            <w:vAlign w:val="center"/>
          </w:tcPr>
          <w:p>
            <w:pPr>
              <w:spacing w:line="400" w:lineRule="exact"/>
              <w:jc w:val="center"/>
              <w:rPr>
                <w:rFonts w:ascii="宋体" w:hAnsi="宋体"/>
                <w:sz w:val="24"/>
              </w:rPr>
            </w:pPr>
            <w:r>
              <w:rPr>
                <w:rFonts w:hint="eastAsia" w:ascii="宋体" w:hAnsi="宋体"/>
                <w:sz w:val="24"/>
              </w:rPr>
              <w:t>数 量</w:t>
            </w:r>
          </w:p>
        </w:tc>
        <w:tc>
          <w:tcPr>
            <w:tcW w:w="5805" w:type="dxa"/>
            <w:tcBorders>
              <w:right w:val="single" w:color="auto" w:sz="12" w:space="0"/>
            </w:tcBorders>
            <w:vAlign w:val="center"/>
          </w:tcPr>
          <w:p>
            <w:pPr>
              <w:spacing w:line="400" w:lineRule="exact"/>
              <w:jc w:val="center"/>
              <w:rPr>
                <w:rFonts w:ascii="宋体" w:hAnsi="宋体"/>
                <w:sz w:val="24"/>
              </w:rPr>
            </w:pPr>
            <w:r>
              <w:rPr>
                <w:rFonts w:hint="eastAsia" w:ascii="宋体" w:hAnsi="宋体"/>
                <w:sz w:val="24"/>
              </w:rPr>
              <w:t>详见采购需求及技术要求表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835" w:type="dxa"/>
            <w:tcBorders>
              <w:left w:val="single" w:color="auto" w:sz="12" w:space="0"/>
            </w:tcBorders>
            <w:vAlign w:val="center"/>
          </w:tcPr>
          <w:p>
            <w:pPr>
              <w:spacing w:line="400" w:lineRule="exact"/>
              <w:jc w:val="center"/>
              <w:rPr>
                <w:rFonts w:ascii="宋体" w:hAnsi="宋体"/>
                <w:sz w:val="24"/>
              </w:rPr>
            </w:pPr>
            <w:r>
              <w:rPr>
                <w:rFonts w:hint="eastAsia" w:ascii="宋体" w:hAnsi="宋体"/>
                <w:sz w:val="24"/>
              </w:rPr>
              <w:t>服务期</w:t>
            </w:r>
          </w:p>
        </w:tc>
        <w:tc>
          <w:tcPr>
            <w:tcW w:w="5805" w:type="dxa"/>
            <w:tcBorders>
              <w:right w:val="single" w:color="auto" w:sz="12" w:space="0"/>
            </w:tcBorders>
            <w:vAlign w:val="center"/>
          </w:tcPr>
          <w:p>
            <w:pPr>
              <w:spacing w:line="400" w:lineRule="exact"/>
              <w:jc w:val="center"/>
              <w:rPr>
                <w:rFonts w:ascii="宋体" w:hAnsi="宋体"/>
                <w:sz w:val="24"/>
              </w:rPr>
            </w:pPr>
            <w:r>
              <w:rPr>
                <w:rFonts w:hint="eastAsia" w:ascii="宋体" w:hAnsi="宋体"/>
                <w:sz w:val="24"/>
              </w:rPr>
              <w:t>1年（具体以签订合同为准）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835" w:type="dxa"/>
            <w:tcBorders>
              <w:left w:val="single" w:color="auto" w:sz="12" w:space="0"/>
            </w:tcBorders>
            <w:vAlign w:val="center"/>
          </w:tcPr>
          <w:p>
            <w:pPr>
              <w:spacing w:line="400" w:lineRule="exact"/>
              <w:jc w:val="center"/>
              <w:rPr>
                <w:rFonts w:ascii="宋体" w:hAnsi="宋体"/>
                <w:sz w:val="24"/>
              </w:rPr>
            </w:pPr>
            <w:r>
              <w:rPr>
                <w:rFonts w:hint="eastAsia" w:ascii="宋体" w:hAnsi="宋体"/>
                <w:sz w:val="24"/>
              </w:rPr>
              <w:t>服务地点</w:t>
            </w:r>
          </w:p>
        </w:tc>
        <w:tc>
          <w:tcPr>
            <w:tcW w:w="5805" w:type="dxa"/>
            <w:tcBorders>
              <w:right w:val="single" w:color="auto" w:sz="12" w:space="0"/>
            </w:tcBorders>
            <w:vAlign w:val="center"/>
          </w:tcPr>
          <w:p>
            <w:pPr>
              <w:spacing w:line="400" w:lineRule="exact"/>
              <w:jc w:val="center"/>
              <w:rPr>
                <w:rFonts w:ascii="宋体" w:hAnsi="宋体"/>
                <w:sz w:val="24"/>
              </w:rPr>
            </w:pPr>
            <w:r>
              <w:rPr>
                <w:rFonts w:hint="eastAsia"/>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jc w:val="center"/>
        </w:trPr>
        <w:tc>
          <w:tcPr>
            <w:tcW w:w="2835" w:type="dxa"/>
            <w:tcBorders>
              <w:left w:val="single" w:color="auto" w:sz="12" w:space="0"/>
            </w:tcBorders>
            <w:vAlign w:val="center"/>
          </w:tcPr>
          <w:p>
            <w:pPr>
              <w:spacing w:line="400" w:lineRule="exact"/>
              <w:jc w:val="center"/>
              <w:rPr>
                <w:rFonts w:ascii="宋体" w:hAnsi="宋体"/>
                <w:sz w:val="24"/>
              </w:rPr>
            </w:pPr>
            <w:r>
              <w:rPr>
                <w:rFonts w:hint="eastAsia" w:ascii="宋体" w:hAnsi="宋体"/>
                <w:sz w:val="24"/>
              </w:rPr>
              <w:t>备注</w:t>
            </w:r>
          </w:p>
        </w:tc>
        <w:tc>
          <w:tcPr>
            <w:tcW w:w="5805" w:type="dxa"/>
            <w:tcBorders>
              <w:right w:val="single" w:color="auto" w:sz="12" w:space="0"/>
            </w:tcBorders>
            <w:vAlign w:val="center"/>
          </w:tcPr>
          <w:p>
            <w:pPr>
              <w:spacing w:line="400" w:lineRule="exact"/>
              <w:jc w:val="center"/>
              <w:rPr>
                <w:rFonts w:ascii="宋体" w:hAnsi="宋体"/>
                <w:sz w:val="24"/>
              </w:rPr>
            </w:pPr>
            <w:r>
              <w:rPr>
                <w:rFonts w:hint="eastAsia" w:ascii="宋体" w:hAnsi="宋体"/>
                <w:sz w:val="24"/>
              </w:rPr>
              <w:t>/</w:t>
            </w:r>
          </w:p>
        </w:tc>
      </w:tr>
    </w:tbl>
    <w:p>
      <w:pPr>
        <w:adjustRightInd w:val="0"/>
        <w:spacing w:line="400" w:lineRule="exact"/>
        <w:rPr>
          <w:rFonts w:ascii="宋体" w:hAnsi="宋体"/>
          <w:b/>
          <w:sz w:val="30"/>
          <w:szCs w:val="30"/>
        </w:rPr>
      </w:pPr>
    </w:p>
    <w:p>
      <w:pPr>
        <w:adjustRightInd w:val="0"/>
        <w:spacing w:line="400" w:lineRule="exact"/>
        <w:rPr>
          <w:rFonts w:ascii="宋体" w:hAnsi="宋体"/>
          <w:b/>
          <w:sz w:val="30"/>
          <w:szCs w:val="30"/>
        </w:rPr>
      </w:pPr>
    </w:p>
    <w:p>
      <w:pPr>
        <w:adjustRightInd w:val="0"/>
        <w:spacing w:line="400" w:lineRule="exact"/>
        <w:rPr>
          <w:rFonts w:ascii="宋体" w:hAnsi="宋体"/>
          <w:b/>
          <w:sz w:val="30"/>
          <w:szCs w:val="30"/>
        </w:rPr>
      </w:pPr>
    </w:p>
    <w:p>
      <w:pPr>
        <w:adjustRightInd w:val="0"/>
        <w:spacing w:line="400" w:lineRule="exact"/>
        <w:rPr>
          <w:rFonts w:ascii="宋体" w:hAnsi="宋体"/>
          <w:b/>
          <w:sz w:val="30"/>
          <w:szCs w:val="30"/>
        </w:rPr>
      </w:pPr>
    </w:p>
    <w:p>
      <w:pPr>
        <w:adjustRightInd w:val="0"/>
        <w:spacing w:line="400" w:lineRule="exact"/>
        <w:rPr>
          <w:rFonts w:ascii="宋体" w:hAnsi="宋体"/>
          <w:b/>
          <w:sz w:val="30"/>
          <w:szCs w:val="30"/>
        </w:rPr>
      </w:pPr>
    </w:p>
    <w:p>
      <w:pPr>
        <w:adjustRightInd w:val="0"/>
        <w:spacing w:line="400" w:lineRule="exact"/>
        <w:rPr>
          <w:rFonts w:ascii="宋体" w:hAnsi="宋体"/>
          <w:b/>
          <w:sz w:val="24"/>
          <w:szCs w:val="24"/>
        </w:rPr>
      </w:pPr>
    </w:p>
    <w:p>
      <w:pPr>
        <w:adjustRightInd w:val="0"/>
        <w:spacing w:line="400" w:lineRule="exact"/>
        <w:rPr>
          <w:rFonts w:ascii="宋体" w:hAnsi="宋体"/>
          <w:b/>
          <w:sz w:val="30"/>
          <w:szCs w:val="30"/>
        </w:rPr>
      </w:pPr>
    </w:p>
    <w:p>
      <w:pPr>
        <w:adjustRightInd w:val="0"/>
        <w:spacing w:line="400" w:lineRule="exact"/>
        <w:rPr>
          <w:rFonts w:ascii="宋体" w:hAnsi="宋体"/>
          <w:b/>
          <w:sz w:val="30"/>
          <w:szCs w:val="30"/>
        </w:rPr>
      </w:pPr>
    </w:p>
    <w:p>
      <w:pPr>
        <w:adjustRightInd w:val="0"/>
        <w:spacing w:line="400" w:lineRule="exact"/>
        <w:rPr>
          <w:rFonts w:ascii="宋体" w:hAnsi="宋体"/>
          <w:b/>
          <w:sz w:val="30"/>
          <w:szCs w:val="30"/>
        </w:rPr>
      </w:pPr>
    </w:p>
    <w:p>
      <w:pPr>
        <w:tabs>
          <w:tab w:val="left" w:pos="4200"/>
        </w:tabs>
        <w:rPr>
          <w:rFonts w:ascii="宋体" w:hAnsi="宋体"/>
        </w:rPr>
        <w:sectPr>
          <w:pgSz w:w="11906" w:h="16838"/>
          <w:pgMar w:top="1474" w:right="1134" w:bottom="1474" w:left="1134" w:header="851" w:footer="851" w:gutter="0"/>
          <w:cols w:space="720" w:num="1"/>
          <w:docGrid w:linePitch="312" w:charSpace="0"/>
        </w:sectPr>
      </w:pPr>
    </w:p>
    <w:p>
      <w:pPr>
        <w:pStyle w:val="5"/>
        <w:spacing w:before="0" w:after="0" w:line="400" w:lineRule="exact"/>
        <w:jc w:val="center"/>
        <w:rPr>
          <w:rFonts w:ascii="宋体" w:hAnsi="宋体" w:eastAsia="宋体"/>
          <w:sz w:val="28"/>
          <w:szCs w:val="28"/>
        </w:rPr>
      </w:pPr>
      <w:r>
        <w:rPr>
          <w:rFonts w:hint="eastAsia" w:ascii="宋体" w:hAnsi="宋体" w:eastAsia="宋体"/>
          <w:sz w:val="28"/>
          <w:szCs w:val="28"/>
        </w:rPr>
        <w:t>二、服务要求</w:t>
      </w:r>
    </w:p>
    <w:p>
      <w:pPr>
        <w:pStyle w:val="5"/>
        <w:spacing w:before="0" w:after="0" w:line="400" w:lineRule="exact"/>
        <w:jc w:val="center"/>
        <w:rPr>
          <w:rFonts w:ascii="宋体" w:hAnsi="宋体" w:eastAsia="宋体"/>
          <w:sz w:val="28"/>
          <w:szCs w:val="28"/>
        </w:rPr>
      </w:pPr>
    </w:p>
    <w:p>
      <w:pPr>
        <w:pStyle w:val="5"/>
        <w:spacing w:before="0" w:after="0" w:line="400" w:lineRule="exact"/>
        <w:rPr>
          <w:rFonts w:ascii="宋体" w:hAnsi="宋体" w:eastAsia="宋体" w:cs="宋体"/>
          <w:sz w:val="24"/>
          <w:szCs w:val="24"/>
          <w:lang w:bidi="ar"/>
        </w:rPr>
      </w:pPr>
      <w:r>
        <w:rPr>
          <w:rFonts w:hint="eastAsia" w:ascii="宋体" w:hAnsi="宋体" w:eastAsia="宋体" w:cs="宋体"/>
          <w:sz w:val="24"/>
          <w:szCs w:val="24"/>
          <w:lang w:bidi="ar"/>
        </w:rPr>
        <w:t>1、印刷</w:t>
      </w:r>
    </w:p>
    <w:p>
      <w:pPr>
        <w:pStyle w:val="5"/>
        <w:spacing w:before="0" w:after="0" w:line="400" w:lineRule="exact"/>
        <w:rPr>
          <w:rFonts w:ascii="宋体" w:hAnsi="宋体" w:eastAsia="宋体" w:cs="宋体"/>
          <w:b w:val="0"/>
          <w:bCs w:val="0"/>
          <w:sz w:val="24"/>
          <w:szCs w:val="24"/>
          <w:lang w:bidi="ar"/>
        </w:rPr>
      </w:pPr>
      <w:r>
        <w:rPr>
          <w:rFonts w:hint="eastAsia" w:ascii="宋体" w:hAnsi="宋体" w:eastAsia="宋体" w:cs="宋体"/>
          <w:b w:val="0"/>
          <w:bCs w:val="0"/>
          <w:sz w:val="24"/>
          <w:szCs w:val="24"/>
          <w:lang w:bidi="ar"/>
        </w:rPr>
        <w:t>具备打印复印A4、打印复印A3、打印复印彩色A4、彩色A4157g、打印复印图纸A2、打印复印图纸A1、打印复印图纸A0、A4资料胶装、A3资料胶装等服务能力；</w:t>
      </w:r>
    </w:p>
    <w:p>
      <w:pPr>
        <w:pStyle w:val="5"/>
        <w:spacing w:before="0" w:after="0" w:line="400" w:lineRule="exact"/>
        <w:rPr>
          <w:rFonts w:ascii="宋体" w:hAnsi="宋体" w:eastAsia="宋体" w:cs="宋体"/>
          <w:sz w:val="24"/>
          <w:szCs w:val="24"/>
          <w:lang w:bidi="ar"/>
        </w:rPr>
      </w:pPr>
      <w:r>
        <w:rPr>
          <w:rFonts w:hint="eastAsia" w:ascii="宋体" w:hAnsi="宋体" w:eastAsia="宋体" w:cs="宋体"/>
          <w:sz w:val="24"/>
          <w:szCs w:val="24"/>
          <w:lang w:bidi="ar"/>
        </w:rPr>
        <w:t>2、排版</w:t>
      </w:r>
    </w:p>
    <w:p>
      <w:pPr>
        <w:pStyle w:val="5"/>
        <w:spacing w:before="0" w:after="0" w:line="400" w:lineRule="exact"/>
        <w:rPr>
          <w:rFonts w:ascii="宋体" w:hAnsi="宋体" w:eastAsia="宋体" w:cs="宋体"/>
          <w:b w:val="0"/>
          <w:bCs w:val="0"/>
          <w:sz w:val="24"/>
          <w:szCs w:val="24"/>
          <w:lang w:bidi="ar"/>
        </w:rPr>
      </w:pPr>
      <w:bookmarkStart w:id="102" w:name="_Toc511319236"/>
      <w:r>
        <w:rPr>
          <w:rFonts w:hint="eastAsia" w:ascii="宋体" w:hAnsi="宋体" w:eastAsia="宋体" w:cs="宋体"/>
          <w:b w:val="0"/>
          <w:bCs w:val="0"/>
          <w:sz w:val="24"/>
          <w:szCs w:val="24"/>
          <w:lang w:bidi="ar"/>
        </w:rPr>
        <w:t>具备设计排版服务能力；</w:t>
      </w:r>
    </w:p>
    <w:bookmarkEnd w:id="102"/>
    <w:p>
      <w:pPr>
        <w:pStyle w:val="5"/>
        <w:spacing w:before="0" w:after="0" w:line="400" w:lineRule="exact"/>
        <w:rPr>
          <w:rFonts w:ascii="宋体" w:hAnsi="宋体" w:eastAsia="宋体" w:cs="宋体"/>
          <w:sz w:val="24"/>
          <w:szCs w:val="24"/>
          <w:lang w:bidi="ar"/>
        </w:rPr>
      </w:pPr>
      <w:r>
        <w:rPr>
          <w:rFonts w:hint="eastAsia" w:ascii="宋体" w:hAnsi="宋体" w:eastAsia="宋体" w:cs="宋体"/>
          <w:sz w:val="24"/>
          <w:szCs w:val="24"/>
          <w:lang w:bidi="ar"/>
        </w:rPr>
        <w:t>3、其他文印相关服务</w:t>
      </w:r>
    </w:p>
    <w:p>
      <w:pPr>
        <w:pStyle w:val="5"/>
        <w:spacing w:before="0" w:after="0" w:line="400" w:lineRule="exact"/>
        <w:rPr>
          <w:rFonts w:ascii="宋体" w:hAnsi="宋体" w:eastAsia="宋体" w:cs="宋体"/>
          <w:b w:val="0"/>
          <w:bCs w:val="0"/>
          <w:sz w:val="24"/>
          <w:szCs w:val="24"/>
          <w:lang w:bidi="ar"/>
        </w:rPr>
      </w:pPr>
      <w:r>
        <w:rPr>
          <w:rFonts w:hint="eastAsia" w:ascii="宋体" w:hAnsi="宋体" w:eastAsia="宋体" w:cs="宋体"/>
          <w:b w:val="0"/>
          <w:bCs w:val="0"/>
          <w:sz w:val="24"/>
          <w:szCs w:val="24"/>
          <w:lang w:bidi="ar"/>
        </w:rPr>
        <w:t>具备条幅、户外高清写真、裱板户外高清写真、不锈钢钛金牌、门型展架易拉宝、喷绘（安装）、袖章制作等服务能力。</w:t>
      </w:r>
    </w:p>
    <w:p>
      <w:pPr>
        <w:pStyle w:val="5"/>
        <w:spacing w:before="0" w:after="0" w:line="400" w:lineRule="exact"/>
        <w:jc w:val="center"/>
        <w:rPr>
          <w:rFonts w:hint="eastAsia" w:ascii="宋体" w:hAnsi="宋体" w:eastAsia="宋体"/>
          <w:sz w:val="28"/>
          <w:szCs w:val="28"/>
        </w:rPr>
      </w:pPr>
    </w:p>
    <w:p>
      <w:pPr>
        <w:pStyle w:val="5"/>
        <w:spacing w:before="0" w:after="0" w:line="400" w:lineRule="exact"/>
        <w:jc w:val="center"/>
        <w:rPr>
          <w:rFonts w:ascii="宋体" w:hAnsi="宋体" w:eastAsia="宋体"/>
          <w:sz w:val="28"/>
          <w:szCs w:val="28"/>
        </w:rPr>
      </w:pPr>
      <w:r>
        <w:rPr>
          <w:rFonts w:hint="eastAsia" w:ascii="宋体" w:hAnsi="宋体" w:eastAsia="宋体"/>
          <w:sz w:val="28"/>
          <w:szCs w:val="28"/>
        </w:rPr>
        <w:t>三、商务要求</w:t>
      </w:r>
    </w:p>
    <w:p>
      <w:pPr>
        <w:spacing w:line="360" w:lineRule="auto"/>
        <w:ind w:right="420"/>
        <w:rPr>
          <w:rFonts w:ascii="宋体" w:hAnsi="宋体" w:cs="宋体"/>
          <w:sz w:val="24"/>
          <w:szCs w:val="24"/>
        </w:rPr>
      </w:pPr>
    </w:p>
    <w:p>
      <w:pPr>
        <w:widowControl/>
        <w:spacing w:line="300" w:lineRule="auto"/>
        <w:jc w:val="left"/>
        <w:rPr>
          <w:rFonts w:ascii="宋体" w:hAnsi="宋体" w:cs="宋体"/>
          <w:b/>
          <w:bCs/>
          <w:kern w:val="0"/>
          <w:sz w:val="24"/>
          <w:szCs w:val="24"/>
          <w:lang w:bidi="ar"/>
        </w:rPr>
      </w:pPr>
      <w:r>
        <w:rPr>
          <w:rFonts w:hint="eastAsia" w:ascii="宋体" w:hAnsi="宋体" w:cs="宋体"/>
          <w:sz w:val="24"/>
          <w:szCs w:val="24"/>
        </w:rPr>
        <w:t>1、付款方式：</w:t>
      </w:r>
      <w:r>
        <w:rPr>
          <w:rFonts w:hint="eastAsia" w:ascii="宋体" w:hAnsi="宋体" w:cs="宋体"/>
          <w:b/>
          <w:bCs/>
          <w:kern w:val="0"/>
          <w:sz w:val="24"/>
          <w:szCs w:val="24"/>
          <w:lang w:bidi="ar"/>
        </w:rPr>
        <w:t>服务费用按季度支付，开票后15日内结清。</w:t>
      </w:r>
    </w:p>
    <w:p>
      <w:pPr>
        <w:widowControl/>
        <w:spacing w:line="300" w:lineRule="auto"/>
        <w:jc w:val="left"/>
        <w:rPr>
          <w:rFonts w:ascii="宋体" w:hAnsi="宋体" w:cs="宋体"/>
          <w:kern w:val="0"/>
          <w:sz w:val="24"/>
          <w:szCs w:val="24"/>
          <w:lang w:bidi="ar"/>
        </w:rPr>
      </w:pPr>
      <w:r>
        <w:rPr>
          <w:rFonts w:hint="eastAsia" w:ascii="宋体" w:hAnsi="宋体" w:cs="宋体"/>
          <w:kern w:val="0"/>
          <w:sz w:val="24"/>
          <w:szCs w:val="24"/>
          <w:lang w:bidi="ar"/>
        </w:rPr>
        <w:t>2、服务期：1年（具体以签订合同为准）。</w:t>
      </w:r>
    </w:p>
    <w:p>
      <w:pPr>
        <w:widowControl/>
        <w:spacing w:line="300" w:lineRule="auto"/>
        <w:jc w:val="left"/>
        <w:rPr>
          <w:rFonts w:ascii="宋体" w:hAnsi="宋体" w:cs="宋体"/>
          <w:kern w:val="0"/>
          <w:sz w:val="24"/>
          <w:szCs w:val="24"/>
          <w:lang w:bidi="ar"/>
        </w:rPr>
      </w:pPr>
      <w:r>
        <w:rPr>
          <w:rFonts w:hint="eastAsia" w:ascii="宋体" w:hAnsi="宋体" w:cs="宋体"/>
          <w:kern w:val="0"/>
          <w:sz w:val="24"/>
          <w:szCs w:val="24"/>
          <w:lang w:bidi="ar"/>
        </w:rPr>
        <w:t>3、服务地点：采购人指定地点</w:t>
      </w:r>
    </w:p>
    <w:p>
      <w:pPr>
        <w:widowControl/>
        <w:spacing w:line="300" w:lineRule="auto"/>
        <w:jc w:val="left"/>
        <w:rPr>
          <w:rFonts w:ascii="宋体" w:hAnsi="宋体" w:cs="宋体"/>
          <w:kern w:val="0"/>
          <w:sz w:val="24"/>
          <w:szCs w:val="24"/>
          <w:lang w:bidi="ar"/>
        </w:rPr>
      </w:pPr>
      <w:r>
        <w:rPr>
          <w:rFonts w:hint="eastAsia" w:ascii="宋体" w:hAnsi="宋体" w:cs="宋体"/>
          <w:kern w:val="0"/>
          <w:sz w:val="24"/>
          <w:szCs w:val="24"/>
          <w:lang w:bidi="ar"/>
        </w:rPr>
        <w:t>4、质量要求 ：合格</w:t>
      </w:r>
    </w:p>
    <w:p>
      <w:pPr>
        <w:spacing w:line="300" w:lineRule="auto"/>
        <w:ind w:right="420"/>
        <w:rPr>
          <w:rFonts w:ascii="宋体" w:hAnsi="宋体" w:cs="宋体"/>
          <w:b/>
          <w:bCs/>
          <w:sz w:val="24"/>
          <w:szCs w:val="24"/>
        </w:rPr>
      </w:pPr>
      <w:r>
        <w:rPr>
          <w:rFonts w:hint="eastAsia" w:ascii="宋体" w:hAnsi="宋体" w:cs="宋体"/>
          <w:b/>
          <w:bCs/>
          <w:sz w:val="24"/>
          <w:szCs w:val="24"/>
        </w:rPr>
        <w:t>注：以上商务要求均须满足或优于，任一条不满足视作无效投标。</w:t>
      </w:r>
    </w:p>
    <w:p>
      <w:pPr>
        <w:spacing w:line="300" w:lineRule="auto"/>
      </w:pPr>
    </w:p>
    <w:p/>
    <w:sectPr>
      <w:pgSz w:w="11906" w:h="16838"/>
      <w:pgMar w:top="1474" w:right="1134" w:bottom="147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14</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15</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17</w:t>
    </w:r>
    <w:r>
      <w:fldChar w:fldCharType="end"/>
    </w:r>
  </w:p>
  <w:p>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25</w:t>
    </w:r>
    <w:r>
      <w:fldChar w:fldCharType="end"/>
    </w:r>
  </w:p>
  <w:p>
    <w:pPr>
      <w:pStyle w:val="1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17A0369"/>
    <w:multiLevelType w:val="singleLevel"/>
    <w:tmpl w:val="217A0369"/>
    <w:lvl w:ilvl="0" w:tentative="0">
      <w:start w:val="1"/>
      <w:numFmt w:val="decimal"/>
      <w:lvlText w:val="%1)"/>
      <w:lvlJc w:val="left"/>
      <w:pPr>
        <w:tabs>
          <w:tab w:val="left" w:pos="864"/>
        </w:tabs>
        <w:ind w:left="864" w:hanging="240"/>
      </w:pPr>
      <w:rPr>
        <w:rFonts w:hint="eastAsia"/>
      </w:rPr>
    </w:lvl>
  </w:abstractNum>
  <w:abstractNum w:abstractNumId="2">
    <w:nsid w:val="66323CD0"/>
    <w:multiLevelType w:val="singleLevel"/>
    <w:tmpl w:val="66323CD0"/>
    <w:lvl w:ilvl="0" w:tentative="0">
      <w:start w:val="2"/>
      <w:numFmt w:val="chineseCounting"/>
      <w:suff w:val="space"/>
      <w:lvlText w:val="第%1条"/>
      <w:lvlJc w:val="left"/>
      <w:rPr>
        <w:rFonts w:hint="eastAsia"/>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MjE1YzM5M2Q3ZjEwYzMxNWNlNzY0MzNjMWVmMTAifQ=="/>
  </w:docVars>
  <w:rsids>
    <w:rsidRoot w:val="00B86AB8"/>
    <w:rsid w:val="002630BB"/>
    <w:rsid w:val="00377702"/>
    <w:rsid w:val="0053564F"/>
    <w:rsid w:val="00575F09"/>
    <w:rsid w:val="005D0E0A"/>
    <w:rsid w:val="00B86AB8"/>
    <w:rsid w:val="00D008C4"/>
    <w:rsid w:val="020B07BA"/>
    <w:rsid w:val="036A1510"/>
    <w:rsid w:val="053022E6"/>
    <w:rsid w:val="07585B24"/>
    <w:rsid w:val="07F27D26"/>
    <w:rsid w:val="098175B4"/>
    <w:rsid w:val="0D15073F"/>
    <w:rsid w:val="0EBE6BB4"/>
    <w:rsid w:val="0F454905"/>
    <w:rsid w:val="103C5FE2"/>
    <w:rsid w:val="12642A7B"/>
    <w:rsid w:val="131B5E0D"/>
    <w:rsid w:val="13FD1F2D"/>
    <w:rsid w:val="15115C90"/>
    <w:rsid w:val="17AA4179"/>
    <w:rsid w:val="19B7492C"/>
    <w:rsid w:val="19BE5CBA"/>
    <w:rsid w:val="1DAA702D"/>
    <w:rsid w:val="1F3D7BE3"/>
    <w:rsid w:val="1F5C21FD"/>
    <w:rsid w:val="20F85F56"/>
    <w:rsid w:val="231A0CED"/>
    <w:rsid w:val="23E841F3"/>
    <w:rsid w:val="252217F3"/>
    <w:rsid w:val="25B52667"/>
    <w:rsid w:val="25CD6AB2"/>
    <w:rsid w:val="25D24878"/>
    <w:rsid w:val="26A61FB0"/>
    <w:rsid w:val="28416434"/>
    <w:rsid w:val="2AF36632"/>
    <w:rsid w:val="2C552175"/>
    <w:rsid w:val="2CCD64E8"/>
    <w:rsid w:val="2D2D342B"/>
    <w:rsid w:val="2F285C58"/>
    <w:rsid w:val="30607673"/>
    <w:rsid w:val="316867E0"/>
    <w:rsid w:val="31B9528D"/>
    <w:rsid w:val="32A602D3"/>
    <w:rsid w:val="32FA36E9"/>
    <w:rsid w:val="33460DA3"/>
    <w:rsid w:val="3498562E"/>
    <w:rsid w:val="35F62305"/>
    <w:rsid w:val="36E032BC"/>
    <w:rsid w:val="37A12A4B"/>
    <w:rsid w:val="37C64260"/>
    <w:rsid w:val="388C54AA"/>
    <w:rsid w:val="39AE76A2"/>
    <w:rsid w:val="3A6F6E31"/>
    <w:rsid w:val="3BD333EF"/>
    <w:rsid w:val="3BFD221A"/>
    <w:rsid w:val="3E9E7CE5"/>
    <w:rsid w:val="3F335C48"/>
    <w:rsid w:val="400B13AA"/>
    <w:rsid w:val="41764F49"/>
    <w:rsid w:val="41E2613A"/>
    <w:rsid w:val="42772D26"/>
    <w:rsid w:val="43762FDE"/>
    <w:rsid w:val="458614D2"/>
    <w:rsid w:val="45D82C20"/>
    <w:rsid w:val="463902F3"/>
    <w:rsid w:val="47841A42"/>
    <w:rsid w:val="48F82C53"/>
    <w:rsid w:val="4A78588E"/>
    <w:rsid w:val="4B2B2900"/>
    <w:rsid w:val="4BAB57EF"/>
    <w:rsid w:val="4C1C66ED"/>
    <w:rsid w:val="4C9269AF"/>
    <w:rsid w:val="4F196F13"/>
    <w:rsid w:val="503A35E5"/>
    <w:rsid w:val="50493828"/>
    <w:rsid w:val="506348EA"/>
    <w:rsid w:val="50D77086"/>
    <w:rsid w:val="51501554"/>
    <w:rsid w:val="522956BF"/>
    <w:rsid w:val="52534065"/>
    <w:rsid w:val="553B5E36"/>
    <w:rsid w:val="56A5017F"/>
    <w:rsid w:val="59B31ABE"/>
    <w:rsid w:val="5AE76118"/>
    <w:rsid w:val="5CFF6501"/>
    <w:rsid w:val="5F50072F"/>
    <w:rsid w:val="5F7A57AC"/>
    <w:rsid w:val="602C4CF9"/>
    <w:rsid w:val="604D2EC1"/>
    <w:rsid w:val="60AC5E39"/>
    <w:rsid w:val="615362B5"/>
    <w:rsid w:val="627B3D15"/>
    <w:rsid w:val="638766EA"/>
    <w:rsid w:val="642B22AA"/>
    <w:rsid w:val="64566D74"/>
    <w:rsid w:val="650E0E71"/>
    <w:rsid w:val="65766A16"/>
    <w:rsid w:val="65986979"/>
    <w:rsid w:val="669E7FD2"/>
    <w:rsid w:val="66DC0AFB"/>
    <w:rsid w:val="67EC1211"/>
    <w:rsid w:val="6B1C6537"/>
    <w:rsid w:val="6B2215F7"/>
    <w:rsid w:val="6B2807B2"/>
    <w:rsid w:val="6B87197D"/>
    <w:rsid w:val="6C655BEA"/>
    <w:rsid w:val="6C8B2DA7"/>
    <w:rsid w:val="6CC4450B"/>
    <w:rsid w:val="6CF05F48"/>
    <w:rsid w:val="6F3E05A4"/>
    <w:rsid w:val="6F7C10CD"/>
    <w:rsid w:val="70A02B99"/>
    <w:rsid w:val="71277BE7"/>
    <w:rsid w:val="71E82A49"/>
    <w:rsid w:val="72023B0B"/>
    <w:rsid w:val="72730565"/>
    <w:rsid w:val="73027B3B"/>
    <w:rsid w:val="73EB6821"/>
    <w:rsid w:val="73FB4CB6"/>
    <w:rsid w:val="74C257D4"/>
    <w:rsid w:val="76832D41"/>
    <w:rsid w:val="76A36419"/>
    <w:rsid w:val="76ED2467"/>
    <w:rsid w:val="785B3F75"/>
    <w:rsid w:val="78760DAF"/>
    <w:rsid w:val="78A05E2C"/>
    <w:rsid w:val="79BA2F1D"/>
    <w:rsid w:val="79FD1466"/>
    <w:rsid w:val="7AF56ECC"/>
    <w:rsid w:val="7BFC781D"/>
    <w:rsid w:val="7DF5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outlineLvl w:val="0"/>
    </w:pPr>
    <w:rPr>
      <w:rFonts w:ascii="宋体"/>
      <w:sz w:val="2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1218"/>
        <w:tab w:val="left" w:pos="3544"/>
      </w:tabs>
      <w:spacing w:after="120"/>
      <w:ind w:left="420" w:leftChars="200" w:firstLine="420" w:firstLineChars="200"/>
    </w:pPr>
    <w:rPr>
      <w:sz w:val="21"/>
      <w:szCs w:val="24"/>
    </w:rPr>
  </w:style>
  <w:style w:type="paragraph" w:styleId="3">
    <w:name w:val="Body Text Indent"/>
    <w:basedOn w:val="1"/>
    <w:qFormat/>
    <w:uiPriority w:val="0"/>
    <w:pPr>
      <w:widowControl/>
      <w:tabs>
        <w:tab w:val="left" w:pos="1218"/>
        <w:tab w:val="left" w:pos="3544"/>
      </w:tabs>
      <w:spacing w:line="520" w:lineRule="atLeast"/>
      <w:ind w:left="1636"/>
      <w:jc w:val="left"/>
    </w:pPr>
    <w:rPr>
      <w:rFonts w:ascii="宋体"/>
      <w:b/>
      <w:color w:val="FF0000"/>
      <w:kern w:val="0"/>
      <w:sz w:val="28"/>
    </w:rPr>
  </w:style>
  <w:style w:type="paragraph" w:styleId="8">
    <w:name w:val="Body Text"/>
    <w:basedOn w:val="1"/>
    <w:next w:val="1"/>
    <w:qFormat/>
    <w:uiPriority w:val="0"/>
    <w:pPr>
      <w:ind w:left="150"/>
    </w:pPr>
    <w:rPr>
      <w:rFonts w:ascii="黑体" w:hAnsi="黑体" w:eastAsia="黑体"/>
      <w:sz w:val="24"/>
      <w:szCs w:val="24"/>
    </w:rPr>
  </w:style>
  <w:style w:type="paragraph" w:styleId="9">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0">
    <w:name w:val="Plain Text"/>
    <w:basedOn w:val="1"/>
    <w:next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hyphen" w:pos="9629"/>
      </w:tabs>
      <w:spacing w:line="320" w:lineRule="exact"/>
      <w:jc w:val="left"/>
    </w:pPr>
    <w:rPr>
      <w:rFonts w:ascii="宋体" w:hAnsi="宋体"/>
      <w:b/>
      <w:bCs/>
      <w:caps/>
      <w:szCs w:val="21"/>
    </w:rPr>
  </w:style>
  <w:style w:type="paragraph" w:styleId="15">
    <w:name w:val="toc 2"/>
    <w:basedOn w:val="1"/>
    <w:next w:val="1"/>
    <w:qFormat/>
    <w:uiPriority w:val="39"/>
    <w:pPr>
      <w:tabs>
        <w:tab w:val="right" w:leader="hyphen" w:pos="9639"/>
      </w:tabs>
      <w:spacing w:line="320" w:lineRule="exact"/>
      <w:ind w:left="210"/>
      <w:jc w:val="left"/>
    </w:pPr>
    <w:rPr>
      <w:smallCaps/>
      <w:sz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Body Text First Indent"/>
    <w:basedOn w:val="8"/>
    <w:qFormat/>
    <w:uiPriority w:val="0"/>
    <w:pPr>
      <w:ind w:firstLine="420" w:firstLineChars="100"/>
    </w:pPr>
    <w:rPr>
      <w:sz w:val="21"/>
    </w:r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3">
    <w:name w:val="标题 2 字符"/>
    <w:link w:val="5"/>
    <w:qFormat/>
    <w:uiPriority w:val="0"/>
    <w:rPr>
      <w:rFonts w:ascii="Arial" w:hAnsi="Arial" w:eastAsia="黑体"/>
      <w:b/>
      <w:bCs/>
      <w:kern w:val="0"/>
      <w:sz w:val="32"/>
      <w:szCs w:val="32"/>
    </w:rPr>
  </w:style>
  <w:style w:type="paragraph" w:customStyle="1" w:styleId="24">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11113</Words>
  <Characters>12025</Characters>
  <Lines>103</Lines>
  <Paragraphs>29</Paragraphs>
  <TotalTime>8</TotalTime>
  <ScaleCrop>false</ScaleCrop>
  <LinksUpToDate>false</LinksUpToDate>
  <CharactersWithSpaces>12830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2022-07-08T06:32:00Z</dcterms:created>
  <dc:creator>Administrator</dc:creator>
  <cp:lastModifiedBy>曼曼</cp:lastModifiedBy>
  <dcterms:modified xsi:type="dcterms:W3CDTF">2022-08-24T03:04:39Z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D4B91BC17D6947AF9A287E5F805FD401</vt:lpwstr>
  </property>
</Properties>
</file>