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lang w:eastAsia="zh-CN"/>
        </w:rPr>
        <w:t>接采购人通知，变更内容如下：</w:t>
      </w:r>
    </w:p>
    <w:p>
      <w:pPr>
        <w:numPr>
          <w:ilvl w:val="0"/>
          <w:numId w:val="1"/>
        </w:numPr>
        <w:rPr>
          <w:rFonts w:hint="eastAsia"/>
          <w:sz w:val="28"/>
          <w:szCs w:val="28"/>
          <w:lang w:val="en-US" w:eastAsia="zh-CN"/>
        </w:rPr>
      </w:pPr>
      <w:r>
        <w:rPr>
          <w:rFonts w:hint="eastAsia"/>
          <w:sz w:val="28"/>
          <w:szCs w:val="28"/>
          <w:lang w:val="en-US" w:eastAsia="zh-CN"/>
        </w:rPr>
        <w:t>原本项目为专门面向中小企业，现变更为不专门面向中小企业；</w:t>
      </w:r>
    </w:p>
    <w:p>
      <w:pPr>
        <w:numPr>
          <w:ilvl w:val="0"/>
          <w:numId w:val="1"/>
        </w:numPr>
        <w:rPr>
          <w:rFonts w:hint="default"/>
          <w:sz w:val="28"/>
          <w:szCs w:val="28"/>
          <w:lang w:val="en-US" w:eastAsia="zh-CN"/>
        </w:rPr>
      </w:pPr>
      <w:r>
        <w:rPr>
          <w:rFonts w:hint="eastAsia"/>
          <w:sz w:val="28"/>
          <w:szCs w:val="28"/>
          <w:lang w:val="en-US" w:eastAsia="zh-CN"/>
        </w:rPr>
        <w:t>磋商文件第六章中</w:t>
      </w:r>
      <w:r>
        <w:rPr>
          <w:rFonts w:hint="default"/>
          <w:sz w:val="28"/>
          <w:szCs w:val="28"/>
          <w:lang w:val="en-US" w:eastAsia="zh-CN"/>
        </w:rPr>
        <w:t>综合评分明细表3履约能力2</w:t>
      </w:r>
      <w:r>
        <w:rPr>
          <w:rFonts w:hint="eastAsia"/>
          <w:sz w:val="28"/>
          <w:szCs w:val="28"/>
          <w:lang w:val="en-US" w:eastAsia="zh-CN"/>
        </w:rPr>
        <w:t>、</w:t>
      </w:r>
      <w:r>
        <w:rPr>
          <w:rFonts w:hint="default"/>
          <w:sz w:val="28"/>
          <w:szCs w:val="28"/>
          <w:lang w:val="en-US" w:eastAsia="zh-CN"/>
        </w:rPr>
        <w:t>供应商提供课程资源共享服务平台软件著作权登记证书得5分，不提供不得分（提供证书复印件并加盖供应商公章）。变更为：供应商提供课程资源共享服务相关平台软件著作权登记证书得5分，不提供不得分（提供证书复印件并加盖供应商公章）。</w:t>
      </w:r>
    </w:p>
    <w:p>
      <w:pPr>
        <w:numPr>
          <w:ilvl w:val="0"/>
          <w:numId w:val="1"/>
        </w:numPr>
        <w:rPr>
          <w:rFonts w:hint="default"/>
          <w:sz w:val="28"/>
          <w:szCs w:val="28"/>
          <w:lang w:val="en-US" w:eastAsia="zh-CN"/>
        </w:rPr>
      </w:pPr>
      <w:r>
        <w:rPr>
          <w:rFonts w:hint="default"/>
          <w:sz w:val="28"/>
          <w:szCs w:val="28"/>
          <w:lang w:val="en-US" w:eastAsia="zh-CN"/>
        </w:rPr>
        <w:t>磋商文件</w:t>
      </w:r>
      <w:r>
        <w:rPr>
          <w:rFonts w:hint="eastAsia"/>
          <w:sz w:val="28"/>
          <w:szCs w:val="28"/>
          <w:lang w:val="en-US" w:eastAsia="zh-CN"/>
        </w:rPr>
        <w:t>第六章</w:t>
      </w:r>
      <w:r>
        <w:rPr>
          <w:rFonts w:hint="default"/>
          <w:sz w:val="28"/>
          <w:szCs w:val="28"/>
          <w:lang w:val="en-US" w:eastAsia="zh-CN"/>
        </w:rPr>
        <w:t>3.3.2综合评分明细表6信息化教学：供应商提供自有平台上运行已评审认定为年国家精品在线开放课程和国家级线上一流本科课程的数量达到200门及以上得20分；100-199得10分；50-99门得2分；49门以下和不提供不得分。变更为：供应商提供建设完成和已评审认定为年虚拟仿真实验国家级一流本科课程数量达到50门及以上得20分；50门以下到30门得15分；30门以下到10门10分；10门以内得5分。不提供不得分。</w:t>
      </w:r>
    </w:p>
    <w:p>
      <w:pPr>
        <w:numPr>
          <w:ilvl w:val="0"/>
          <w:numId w:val="1"/>
        </w:numPr>
        <w:rPr>
          <w:rFonts w:hint="default"/>
          <w:sz w:val="28"/>
          <w:szCs w:val="28"/>
          <w:lang w:val="en-US" w:eastAsia="zh-CN"/>
        </w:rPr>
      </w:pPr>
      <w:r>
        <w:rPr>
          <w:rFonts w:hint="eastAsia"/>
          <w:sz w:val="28"/>
          <w:szCs w:val="28"/>
          <w:lang w:val="en-US" w:eastAsia="zh-CN"/>
        </w:rPr>
        <w:t>本项目获取磋商文件的时间延期至2022年09月02日17:00（北京时间）；本项目递交响应文件截止时间延期至2022年09月08日10:00（北京时间）；</w:t>
      </w:r>
    </w:p>
    <w:p>
      <w:pPr>
        <w:numPr>
          <w:ilvl w:val="0"/>
          <w:numId w:val="1"/>
        </w:numPr>
        <w:rPr>
          <w:rFonts w:hint="default"/>
          <w:sz w:val="28"/>
          <w:szCs w:val="28"/>
          <w:lang w:val="en-US" w:eastAsia="zh-CN"/>
        </w:rPr>
      </w:pPr>
      <w:r>
        <w:rPr>
          <w:rFonts w:hint="eastAsia"/>
          <w:sz w:val="28"/>
          <w:szCs w:val="28"/>
          <w:lang w:val="en-US" w:eastAsia="zh-CN"/>
        </w:rPr>
        <w:t>其他内容不变。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0D7B"/>
    <w:multiLevelType w:val="singleLevel"/>
    <w:tmpl w:val="48900D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DAwYWJjZTQyZWJlMWQ4MGM3ZTg5OWYyZjllN2UifQ=="/>
  </w:docVars>
  <w:rsids>
    <w:rsidRoot w:val="4CB54A42"/>
    <w:rsid w:val="4CB5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2022-08-26T03:47:00Z</dcterms:created>
  <dc:creator>追光者</dc:creator>
  <cp:lastModifiedBy>追光者</cp:lastModifiedBy>
  <dcterms:modified xsi:type="dcterms:W3CDTF">2022-08-26T04:14:39Z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A51AC3F9CBEE4BE0911148A8F52AA08F</vt:lpwstr>
  </property>
</Properties>
</file>