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50" w:after="0" w:line="360" w:lineRule="auto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</w:p>
    <w:tbl>
      <w:tblPr>
        <w:tblStyle w:val="2"/>
        <w:tblW w:w="990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8"/>
        <w:gridCol w:w="1734"/>
        <w:gridCol w:w="2127"/>
        <w:gridCol w:w="668"/>
        <w:gridCol w:w="851"/>
        <w:gridCol w:w="1432"/>
        <w:gridCol w:w="1417"/>
        <w:gridCol w:w="9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货物名称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规格参数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数量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单价（元）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合计（元）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制造商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会议室桌椅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实木会议桌1.8m*0.4m*0.76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(带3位靠背椅)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1090.00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32700.00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伟大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学习室书柜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铁质书柜1m*0.35m*1.8m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（带双开门收纳）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1630.00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16300.00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锦烁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学习室桌椅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实木方桌1.2m*0.6m*0.75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(带双边位沙发)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2295.00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22950.00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伟大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电脑室桌椅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实木电脑桌椅30套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1395.00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41850.00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伟大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床铺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制室铁床2m*1m*0.76m(带小板凳、鞋架、双头收纳柜、床板、褥子)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1795.00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89750.00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锦烁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衣柜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铁质玻璃门衣柜1.18m*0.5m*195m（2抽屉、2收纳柜）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1790.00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89500.00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锦烁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储藏柜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铁质双开门储藏柜1m*0.6m*195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1698.00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84900.00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锦烁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食堂餐桌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实木圆桌直径1.5m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2295.00</w:t>
            </w:r>
            <w:bookmarkEnd w:id="0"/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22950.00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伟大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  <w:jc w:val="center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总报价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大写：人民币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</w:rPr>
              <w:t>肆拾万零玖佰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元整</w:t>
            </w:r>
          </w:p>
          <w:p>
            <w:pPr>
              <w:widowControl w:val="0"/>
              <w:adjustRightInd/>
              <w:snapToGrid/>
              <w:spacing w:after="0" w:line="44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小写：￥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</w:rPr>
              <w:t>400900.00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元</w:t>
            </w:r>
          </w:p>
        </w:tc>
      </w:tr>
    </w:tbl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7940D2"/>
    <w:rsid w:val="008B7726"/>
    <w:rsid w:val="00D31D50"/>
    <w:rsid w:val="00EA1000"/>
    <w:rsid w:val="3EB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441</Characters>
  <Lines>3</Lines>
  <Paragraphs>1</Paragraphs>
  <TotalTime>23</TotalTime>
  <ScaleCrop>false</ScaleCrop>
  <LinksUpToDate>false</LinksUpToDate>
  <CharactersWithSpaces>441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J。</cp:lastModifiedBy>
  <dcterms:modified xsi:type="dcterms:W3CDTF">2022-08-26T03:41:54Z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E69953D8E1FB438C929D0DCFD1159846</vt:lpwstr>
  </property>
</Properties>
</file>