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E744" w14:textId="251B4729" w:rsidR="0069439E" w:rsidRPr="0069439E" w:rsidRDefault="0069439E" w:rsidP="0069439E">
      <w:pPr>
        <w:pStyle w:val="1"/>
        <w:spacing w:line="360" w:lineRule="auto"/>
        <w:jc w:val="center"/>
      </w:pPr>
      <w:bookmarkStart w:id="0" w:name="_Toc25164"/>
      <w:bookmarkStart w:id="1" w:name="_Toc46215168"/>
      <w:bookmarkStart w:id="2" w:name="_Toc87285174"/>
      <w:r w:rsidRPr="0069439E">
        <w:rPr>
          <w:rFonts w:eastAsia="仿宋_GB2312" w:cs="仿宋_GB2312" w:hint="eastAsia"/>
          <w:sz w:val="32"/>
          <w:szCs w:val="32"/>
          <w:lang w:eastAsia="zh-CN"/>
        </w:rPr>
        <w:t>招标</w:t>
      </w:r>
      <w:bookmarkEnd w:id="0"/>
      <w:r w:rsidRPr="0069439E">
        <w:rPr>
          <w:rFonts w:eastAsia="仿宋_GB2312" w:cs="仿宋_GB2312" w:hint="eastAsia"/>
          <w:sz w:val="32"/>
          <w:szCs w:val="32"/>
          <w:lang w:eastAsia="zh-CN"/>
        </w:rPr>
        <w:t>公告</w:t>
      </w:r>
      <w:bookmarkEnd w:id="1"/>
      <w:bookmarkEnd w:id="2"/>
    </w:p>
    <w:p w14:paraId="2AE0AD37" w14:textId="195CAC10"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sz w:val="24"/>
        </w:rPr>
      </w:pPr>
      <w:r w:rsidRPr="0069439E">
        <w:rPr>
          <w:rFonts w:cs="宋体" w:hint="eastAsia"/>
          <w:b/>
          <w:bCs/>
          <w:sz w:val="24"/>
        </w:rPr>
        <w:t>项目名称：</w:t>
      </w:r>
      <w:r w:rsidRPr="0069439E">
        <w:rPr>
          <w:rFonts w:hint="eastAsia"/>
          <w:sz w:val="24"/>
        </w:rPr>
        <w:t>援</w:t>
      </w:r>
      <w:r>
        <w:rPr>
          <w:rFonts w:hint="eastAsia"/>
          <w:sz w:val="24"/>
        </w:rPr>
        <w:t>某国</w:t>
      </w:r>
      <w:r w:rsidRPr="0069439E">
        <w:rPr>
          <w:rFonts w:hint="eastAsia"/>
          <w:sz w:val="24"/>
        </w:rPr>
        <w:t>第</w:t>
      </w:r>
      <w:r w:rsidRPr="0069439E">
        <w:rPr>
          <w:sz w:val="24"/>
        </w:rPr>
        <w:t>2</w:t>
      </w:r>
      <w:r w:rsidRPr="0069439E">
        <w:rPr>
          <w:rFonts w:hint="eastAsia"/>
          <w:sz w:val="24"/>
        </w:rPr>
        <w:t>期农业技术援助项目</w:t>
      </w:r>
    </w:p>
    <w:p w14:paraId="2FDDD497" w14:textId="77777777" w:rsidR="0069439E" w:rsidRPr="0069439E" w:rsidRDefault="0069439E" w:rsidP="0069439E">
      <w:pPr>
        <w:numPr>
          <w:ilvl w:val="0"/>
          <w:numId w:val="1"/>
        </w:numPr>
        <w:autoSpaceDE w:val="0"/>
        <w:autoSpaceDN w:val="0"/>
        <w:spacing w:beforeLines="50" w:before="156" w:afterLines="50" w:after="156" w:line="460" w:lineRule="exact"/>
        <w:ind w:left="0" w:firstLineChars="200" w:firstLine="482"/>
        <w:rPr>
          <w:rFonts w:cs="宋体"/>
          <w:b/>
          <w:bCs/>
          <w:sz w:val="24"/>
        </w:rPr>
      </w:pPr>
      <w:r w:rsidRPr="0069439E">
        <w:rPr>
          <w:rFonts w:cs="宋体" w:hint="eastAsia"/>
          <w:b/>
          <w:bCs/>
          <w:sz w:val="24"/>
        </w:rPr>
        <w:t>投标企业资格条件</w:t>
      </w:r>
    </w:p>
    <w:p w14:paraId="6C3171BB" w14:textId="77777777" w:rsidR="0069439E" w:rsidRPr="0069439E" w:rsidRDefault="0069439E" w:rsidP="0069439E">
      <w:pPr>
        <w:numPr>
          <w:ilvl w:val="0"/>
          <w:numId w:val="2"/>
        </w:numPr>
        <w:spacing w:line="480" w:lineRule="exact"/>
        <w:ind w:left="1200"/>
        <w:rPr>
          <w:rFonts w:cs="Arial"/>
          <w:sz w:val="24"/>
        </w:rPr>
      </w:pPr>
      <w:r w:rsidRPr="0069439E">
        <w:rPr>
          <w:rFonts w:cs="Arial" w:hint="eastAsia"/>
          <w:sz w:val="24"/>
        </w:rPr>
        <w:t>具备农业专业对外技术援助项目实施企业资格；</w:t>
      </w:r>
    </w:p>
    <w:p w14:paraId="3FE4FAB6" w14:textId="77777777" w:rsidR="0069439E" w:rsidRPr="0069439E" w:rsidRDefault="0069439E" w:rsidP="0069439E">
      <w:pPr>
        <w:numPr>
          <w:ilvl w:val="0"/>
          <w:numId w:val="2"/>
        </w:numPr>
        <w:spacing w:line="460" w:lineRule="exact"/>
        <w:ind w:left="0" w:firstLineChars="200" w:firstLine="480"/>
        <w:rPr>
          <w:rFonts w:cs="Arial"/>
          <w:sz w:val="24"/>
        </w:rPr>
      </w:pPr>
      <w:r w:rsidRPr="0069439E">
        <w:rPr>
          <w:rFonts w:cs="Arial" w:hint="eastAsia"/>
          <w:sz w:val="24"/>
        </w:rPr>
        <w:t>具备国家住房和城乡建设主管部门颁发的建筑工程施工总承包三级及以上资质。如不具备上述资质，可将相关附带工程实施分包交由具备相应资质的企业承担。</w:t>
      </w:r>
      <w:r w:rsidRPr="0069439E">
        <w:rPr>
          <w:rFonts w:cs="Arial"/>
          <w:sz w:val="24"/>
        </w:rPr>
        <w:t xml:space="preserve"> </w:t>
      </w:r>
      <w:r w:rsidRPr="0069439E">
        <w:rPr>
          <w:rFonts w:cs="Arial" w:hint="eastAsia"/>
          <w:sz w:val="24"/>
        </w:rPr>
        <w:t>上述分包需签订分包协议书，并随投标文件（资审文件）提交，分包协议书应明确分包内容、分包企业、分包企业技术资质及分包金额等关键信息，分包协议书应加盖双方企业印章。采用子公司或控股公司资质也需提交分包协议书。</w:t>
      </w:r>
    </w:p>
    <w:p w14:paraId="4E72E19F" w14:textId="77777777" w:rsidR="0069439E" w:rsidRPr="0069439E" w:rsidRDefault="0069439E" w:rsidP="0069439E">
      <w:pPr>
        <w:numPr>
          <w:ilvl w:val="0"/>
          <w:numId w:val="2"/>
        </w:numPr>
        <w:spacing w:line="480" w:lineRule="exact"/>
        <w:ind w:left="1200"/>
        <w:rPr>
          <w:rFonts w:cs="Arial"/>
          <w:b/>
          <w:sz w:val="24"/>
        </w:rPr>
      </w:pPr>
      <w:r w:rsidRPr="0069439E">
        <w:rPr>
          <w:rFonts w:cs="Arial" w:hint="eastAsia"/>
          <w:b/>
          <w:sz w:val="24"/>
        </w:rPr>
        <w:t>属于下列情形之一的，采购执行人不接受其参加投标：</w:t>
      </w:r>
    </w:p>
    <w:p w14:paraId="284671DF" w14:textId="77777777" w:rsidR="0069439E" w:rsidRPr="0069439E" w:rsidRDefault="0069439E" w:rsidP="0069439E">
      <w:pPr>
        <w:numPr>
          <w:ilvl w:val="0"/>
          <w:numId w:val="3"/>
        </w:numPr>
        <w:autoSpaceDE w:val="0"/>
        <w:autoSpaceDN w:val="0"/>
        <w:spacing w:line="480" w:lineRule="exact"/>
        <w:ind w:left="0" w:firstLineChars="200" w:firstLine="480"/>
        <w:rPr>
          <w:rFonts w:cs="宋体"/>
          <w:sz w:val="24"/>
        </w:rPr>
      </w:pPr>
      <w:r w:rsidRPr="0069439E">
        <w:rPr>
          <w:rFonts w:cs="宋体" w:hint="eastAsia"/>
          <w:sz w:val="24"/>
        </w:rPr>
        <w:t>根据《经济合作局关于</w:t>
      </w:r>
      <w:r w:rsidRPr="0069439E">
        <w:rPr>
          <w:rFonts w:cs="宋体"/>
          <w:sz w:val="24"/>
        </w:rPr>
        <w:t>&lt;</w:t>
      </w:r>
      <w:r w:rsidRPr="0069439E">
        <w:rPr>
          <w:rFonts w:cs="宋体" w:hint="eastAsia"/>
          <w:sz w:val="24"/>
        </w:rPr>
        <w:t>推进援外项目实施主体诚信评价体系建设的工作方案（试行）</w:t>
      </w:r>
      <w:r w:rsidRPr="0069439E">
        <w:rPr>
          <w:rFonts w:cs="宋体"/>
          <w:sz w:val="24"/>
        </w:rPr>
        <w:t>&gt;</w:t>
      </w:r>
      <w:r w:rsidRPr="0069439E">
        <w:rPr>
          <w:rFonts w:cs="宋体" w:hint="eastAsia"/>
          <w:sz w:val="24"/>
        </w:rPr>
        <w:t>落实方案（试行）》，暂停接受其参与援外任务投标的；</w:t>
      </w:r>
    </w:p>
    <w:p w14:paraId="318B3B13" w14:textId="77777777" w:rsidR="0069439E" w:rsidRPr="0069439E" w:rsidRDefault="0069439E" w:rsidP="0069439E">
      <w:pPr>
        <w:numPr>
          <w:ilvl w:val="0"/>
          <w:numId w:val="3"/>
        </w:numPr>
        <w:autoSpaceDE w:val="0"/>
        <w:autoSpaceDN w:val="0"/>
        <w:spacing w:line="480" w:lineRule="exact"/>
        <w:ind w:left="0" w:firstLineChars="200" w:firstLine="480"/>
        <w:rPr>
          <w:rFonts w:cs="宋体"/>
          <w:sz w:val="24"/>
        </w:rPr>
      </w:pPr>
      <w:r w:rsidRPr="0069439E">
        <w:rPr>
          <w:rFonts w:cs="宋体" w:hint="eastAsia"/>
          <w:sz w:val="24"/>
        </w:rPr>
        <w:t>经采购执行人认定，与商务部或采购执行人存在合同争议或合同违约等未决事项，暂停接受其参与援外任务投标的；</w:t>
      </w:r>
    </w:p>
    <w:p w14:paraId="4566112F" w14:textId="77777777" w:rsidR="0069439E" w:rsidRPr="0069439E" w:rsidRDefault="0069439E" w:rsidP="0069439E">
      <w:pPr>
        <w:numPr>
          <w:ilvl w:val="0"/>
          <w:numId w:val="3"/>
        </w:numPr>
        <w:autoSpaceDE w:val="0"/>
        <w:autoSpaceDN w:val="0"/>
        <w:spacing w:line="480" w:lineRule="exact"/>
        <w:ind w:left="0" w:firstLineChars="200" w:firstLine="480"/>
        <w:rPr>
          <w:rFonts w:cs="宋体"/>
          <w:sz w:val="24"/>
        </w:rPr>
      </w:pPr>
      <w:r w:rsidRPr="0069439E">
        <w:rPr>
          <w:rFonts w:cs="宋体" w:hint="eastAsia"/>
          <w:sz w:val="24"/>
        </w:rPr>
        <w:t>未按采购执行人要求提交已签署的《援外项目采购自律承诺书》的；</w:t>
      </w:r>
    </w:p>
    <w:p w14:paraId="77AE0446" w14:textId="77777777" w:rsidR="0069439E" w:rsidRPr="0069439E" w:rsidRDefault="0069439E" w:rsidP="0069439E">
      <w:pPr>
        <w:numPr>
          <w:ilvl w:val="0"/>
          <w:numId w:val="3"/>
        </w:numPr>
        <w:autoSpaceDE w:val="0"/>
        <w:autoSpaceDN w:val="0"/>
        <w:spacing w:line="480" w:lineRule="exact"/>
        <w:ind w:left="0" w:firstLineChars="200" w:firstLine="480"/>
        <w:rPr>
          <w:rFonts w:cs="宋体"/>
          <w:sz w:val="24"/>
        </w:rPr>
      </w:pPr>
      <w:r w:rsidRPr="0069439E">
        <w:rPr>
          <w:rFonts w:cs="宋体" w:hint="eastAsia"/>
          <w:sz w:val="24"/>
        </w:rPr>
        <w:t>本公告发布之日前三年内，受过刑事处罚、因进行非法经营活动或违反有关援外管理规章受过行政处罚的；</w:t>
      </w:r>
    </w:p>
    <w:p w14:paraId="69E6E737" w14:textId="77777777" w:rsidR="0069439E" w:rsidRPr="0069439E" w:rsidRDefault="0069439E" w:rsidP="0069439E">
      <w:pPr>
        <w:autoSpaceDE w:val="0"/>
        <w:autoSpaceDN w:val="0"/>
        <w:spacing w:line="480" w:lineRule="exact"/>
        <w:ind w:firstLineChars="200" w:firstLine="480"/>
        <w:rPr>
          <w:rFonts w:cs="宋体"/>
          <w:sz w:val="24"/>
        </w:rPr>
      </w:pPr>
      <w:r w:rsidRPr="0069439E">
        <w:rPr>
          <w:rFonts w:cs="宋体" w:hint="eastAsia"/>
          <w:sz w:val="24"/>
        </w:rPr>
        <w:t>属于上述第</w:t>
      </w:r>
      <w:r w:rsidRPr="0069439E">
        <w:rPr>
          <w:rFonts w:cs="宋体"/>
          <w:sz w:val="24"/>
        </w:rPr>
        <w:t>1</w:t>
      </w:r>
      <w:r w:rsidRPr="0069439E">
        <w:rPr>
          <w:rFonts w:cs="宋体" w:hint="eastAsia"/>
          <w:sz w:val="24"/>
        </w:rPr>
        <w:t>、</w:t>
      </w:r>
      <w:r w:rsidRPr="0069439E">
        <w:rPr>
          <w:rFonts w:cs="宋体"/>
          <w:sz w:val="24"/>
        </w:rPr>
        <w:t>2</w:t>
      </w:r>
      <w:r w:rsidRPr="0069439E">
        <w:rPr>
          <w:rFonts w:cs="宋体" w:hint="eastAsia"/>
          <w:sz w:val="24"/>
        </w:rPr>
        <w:t>种情形的，采购执行人将一对一通知相关企业。</w:t>
      </w:r>
    </w:p>
    <w:p w14:paraId="5A411780"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资格审查方式</w:t>
      </w:r>
    </w:p>
    <w:p w14:paraId="0E2F6045" w14:textId="77777777" w:rsidR="0069439E" w:rsidRPr="0069439E" w:rsidRDefault="0069439E" w:rsidP="0069439E">
      <w:pPr>
        <w:spacing w:line="480" w:lineRule="exact"/>
        <w:ind w:firstLineChars="200" w:firstLine="480"/>
        <w:rPr>
          <w:rFonts w:cs="Arial"/>
          <w:sz w:val="24"/>
        </w:rPr>
      </w:pPr>
      <w:r w:rsidRPr="0069439E">
        <w:rPr>
          <w:rFonts w:cs="Arial" w:hint="eastAsia"/>
          <w:sz w:val="24"/>
        </w:rPr>
        <w:t>本项目实施任务招标采用资格后审方式进行资格审查。</w:t>
      </w:r>
    </w:p>
    <w:p w14:paraId="4A8CF794"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招标文件的获取</w:t>
      </w:r>
    </w:p>
    <w:p w14:paraId="1D02D1AB" w14:textId="764F027C" w:rsidR="0069439E" w:rsidRPr="0069439E" w:rsidRDefault="0069439E" w:rsidP="0069439E">
      <w:pPr>
        <w:spacing w:line="480" w:lineRule="exact"/>
        <w:ind w:firstLineChars="200" w:firstLine="480"/>
        <w:rPr>
          <w:rFonts w:cs="Arial"/>
          <w:sz w:val="24"/>
        </w:rPr>
      </w:pPr>
      <w:r w:rsidRPr="0069439E">
        <w:rPr>
          <w:rFonts w:cs="Arial" w:hint="eastAsia"/>
          <w:sz w:val="24"/>
        </w:rPr>
        <w:t>凡满足上述资格条件的有意投标企业，请于</w:t>
      </w:r>
      <w:r w:rsidRPr="0069439E">
        <w:rPr>
          <w:rFonts w:ascii="宋体" w:hAnsi="宋体" w:cs="Arial" w:hint="eastAsia"/>
          <w:b/>
          <w:bCs/>
          <w:kern w:val="0"/>
          <w:sz w:val="24"/>
        </w:rPr>
        <w:t>2022年08月26</w:t>
      </w:r>
      <w:r w:rsidRPr="0069439E">
        <w:rPr>
          <w:rFonts w:ascii="宋体" w:hAnsi="宋体" w:cs="Arial" w:hint="eastAsia"/>
          <w:b/>
          <w:bCs/>
          <w:sz w:val="24"/>
        </w:rPr>
        <w:t xml:space="preserve">至 </w:t>
      </w:r>
      <w:r w:rsidRPr="0069439E">
        <w:rPr>
          <w:rFonts w:ascii="宋体" w:hAnsi="宋体" w:cs="Arial" w:hint="eastAsia"/>
          <w:b/>
          <w:bCs/>
          <w:kern w:val="0"/>
          <w:sz w:val="24"/>
        </w:rPr>
        <w:t>2022年09月0</w:t>
      </w:r>
      <w:r w:rsidR="00C47C33">
        <w:rPr>
          <w:rFonts w:ascii="宋体" w:hAnsi="宋体" w:cs="Arial"/>
          <w:b/>
          <w:bCs/>
          <w:kern w:val="0"/>
          <w:sz w:val="24"/>
        </w:rPr>
        <w:t>2</w:t>
      </w:r>
      <w:r w:rsidRPr="0069439E">
        <w:rPr>
          <w:rFonts w:ascii="宋体" w:hAnsi="宋体" w:cs="Arial" w:hint="eastAsia"/>
          <w:b/>
          <w:bCs/>
          <w:kern w:val="0"/>
          <w:sz w:val="24"/>
        </w:rPr>
        <w:t>日</w:t>
      </w:r>
      <w:r w:rsidRPr="0069439E">
        <w:rPr>
          <w:rFonts w:ascii="宋体" w:hAnsi="宋体" w:cs="Arial" w:hint="eastAsia"/>
          <w:sz w:val="24"/>
        </w:rPr>
        <w:t>，自行从</w:t>
      </w:r>
      <w:r w:rsidRPr="0069439E">
        <w:rPr>
          <w:rFonts w:ascii="宋体" w:hAnsi="宋体" w:cs="Arial" w:hint="eastAsia"/>
          <w:b/>
          <w:bCs/>
          <w:sz w:val="24"/>
        </w:rPr>
        <w:t>商务部国际经济合作事务局电子招标投标系统（以下简称电子招投标系统，网址：https://bid.aieco.org/）</w:t>
      </w:r>
      <w:r w:rsidRPr="0069439E">
        <w:rPr>
          <w:rFonts w:ascii="宋体" w:hAnsi="宋体" w:cs="Arial" w:hint="eastAsia"/>
          <w:sz w:val="24"/>
        </w:rPr>
        <w:t>中下载电子招标文件</w:t>
      </w:r>
      <w:r w:rsidRPr="0069439E">
        <w:rPr>
          <w:rFonts w:cs="Arial" w:hint="eastAsia"/>
          <w:sz w:val="24"/>
        </w:rPr>
        <w:t>，采购代理</w:t>
      </w:r>
      <w:r w:rsidRPr="0069439E">
        <w:rPr>
          <w:rFonts w:cs="Arial" w:hint="eastAsia"/>
          <w:sz w:val="24"/>
        </w:rPr>
        <w:lastRenderedPageBreak/>
        <w:t>机构不发放纸质招标文件。获取招标文件出现问题，应主动与采购代理机构联系。</w:t>
      </w:r>
    </w:p>
    <w:p w14:paraId="10324BFD" w14:textId="77777777" w:rsidR="0069439E" w:rsidRPr="0069439E" w:rsidRDefault="0069439E" w:rsidP="0069439E">
      <w:pPr>
        <w:pStyle w:val="12"/>
        <w:spacing w:line="480" w:lineRule="exact"/>
        <w:ind w:firstLine="480"/>
        <w:rPr>
          <w:rFonts w:ascii="宋体" w:hAnsi="宋体" w:cs="Arial"/>
          <w:sz w:val="24"/>
        </w:rPr>
      </w:pPr>
      <w:r w:rsidRPr="0069439E">
        <w:rPr>
          <w:rFonts w:ascii="宋体" w:hAnsi="宋体" w:cs="Arial" w:hint="eastAsia"/>
          <w:sz w:val="24"/>
        </w:rPr>
        <w:t>投标文件编制工具、CA办理及驱动、《电子招投标系统操作手册》等，请于电子招投标系统登录页面下载，如有疑问请咨询技术支持。</w:t>
      </w:r>
    </w:p>
    <w:p w14:paraId="7499EB98"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投标报名</w:t>
      </w:r>
    </w:p>
    <w:p w14:paraId="4FF01962" w14:textId="59953A00" w:rsidR="0069439E" w:rsidRPr="0069439E" w:rsidRDefault="0069439E" w:rsidP="0069439E">
      <w:pPr>
        <w:spacing w:line="480" w:lineRule="exact"/>
        <w:ind w:firstLineChars="200" w:firstLine="480"/>
        <w:jc w:val="left"/>
        <w:rPr>
          <w:rFonts w:cs="Arial"/>
          <w:sz w:val="24"/>
        </w:rPr>
      </w:pPr>
      <w:r w:rsidRPr="0069439E">
        <w:rPr>
          <w:rFonts w:cs="Arial" w:hint="eastAsia"/>
          <w:sz w:val="24"/>
        </w:rPr>
        <w:t>有意投标的企业在认真研读招标文件后，确定参加项目投标的，应于</w:t>
      </w:r>
      <w:r w:rsidRPr="0069439E">
        <w:rPr>
          <w:rFonts w:ascii="宋体" w:hAnsi="宋体" w:cs="Arial" w:hint="eastAsia"/>
          <w:b/>
          <w:bCs/>
          <w:kern w:val="0"/>
          <w:sz w:val="24"/>
        </w:rPr>
        <w:t>2022年08月26日</w:t>
      </w:r>
      <w:r w:rsidRPr="0069439E">
        <w:rPr>
          <w:rFonts w:ascii="宋体" w:hAnsi="宋体" w:cs="Arial" w:hint="eastAsia"/>
          <w:b/>
          <w:bCs/>
          <w:sz w:val="24"/>
        </w:rPr>
        <w:t xml:space="preserve">至 </w:t>
      </w:r>
      <w:r w:rsidRPr="0069439E">
        <w:rPr>
          <w:rFonts w:ascii="宋体" w:hAnsi="宋体" w:cs="Arial" w:hint="eastAsia"/>
          <w:b/>
          <w:bCs/>
          <w:kern w:val="0"/>
          <w:sz w:val="24"/>
        </w:rPr>
        <w:t>2022年09月0</w:t>
      </w:r>
      <w:r w:rsidR="00C47C33">
        <w:rPr>
          <w:rFonts w:ascii="宋体" w:hAnsi="宋体" w:cs="Arial"/>
          <w:b/>
          <w:bCs/>
          <w:kern w:val="0"/>
          <w:sz w:val="24"/>
        </w:rPr>
        <w:t>2</w:t>
      </w:r>
      <w:r w:rsidRPr="0069439E">
        <w:rPr>
          <w:rFonts w:ascii="宋体" w:hAnsi="宋体" w:cs="Arial" w:hint="eastAsia"/>
          <w:b/>
          <w:bCs/>
          <w:kern w:val="0"/>
          <w:sz w:val="24"/>
        </w:rPr>
        <w:t>日</w:t>
      </w:r>
      <w:r w:rsidRPr="0069439E">
        <w:rPr>
          <w:rFonts w:ascii="宋体" w:hAnsi="宋体" w:cs="Arial" w:hint="eastAsia"/>
          <w:sz w:val="24"/>
        </w:rPr>
        <w:t>在电子招投标系统中点击报名，未在电子招投标系统中报名的，采购代理机构将不接受其参加投标</w:t>
      </w:r>
      <w:r w:rsidRPr="0069439E">
        <w:rPr>
          <w:rFonts w:cs="Arial" w:hint="eastAsia"/>
          <w:sz w:val="24"/>
        </w:rPr>
        <w:t>。</w:t>
      </w:r>
    </w:p>
    <w:p w14:paraId="490AA57C"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标前答疑</w:t>
      </w:r>
    </w:p>
    <w:p w14:paraId="387B5A91" w14:textId="0FFF8855" w:rsidR="0069439E" w:rsidRPr="0069439E" w:rsidRDefault="0069439E" w:rsidP="0069439E">
      <w:pPr>
        <w:autoSpaceDE w:val="0"/>
        <w:autoSpaceDN w:val="0"/>
        <w:spacing w:line="480" w:lineRule="exact"/>
        <w:ind w:firstLineChars="200" w:firstLine="480"/>
        <w:rPr>
          <w:rFonts w:cs="宋体"/>
          <w:sz w:val="24"/>
        </w:rPr>
      </w:pPr>
      <w:r w:rsidRPr="0069439E">
        <w:rPr>
          <w:rFonts w:cs="宋体" w:hint="eastAsia"/>
          <w:sz w:val="24"/>
        </w:rPr>
        <w:t>本项目接受澄清答疑的截止时间为</w:t>
      </w:r>
      <w:r w:rsidRPr="0069439E">
        <w:rPr>
          <w:rFonts w:ascii="宋体" w:hAnsi="宋体" w:cs="Arial" w:hint="eastAsia"/>
          <w:b/>
          <w:bCs/>
          <w:kern w:val="0"/>
          <w:sz w:val="24"/>
        </w:rPr>
        <w:t>2022年09月0</w:t>
      </w:r>
      <w:r w:rsidR="00C47C33">
        <w:rPr>
          <w:rFonts w:ascii="宋体" w:hAnsi="宋体" w:cs="Arial"/>
          <w:b/>
          <w:bCs/>
          <w:kern w:val="0"/>
          <w:sz w:val="24"/>
        </w:rPr>
        <w:t>5</w:t>
      </w:r>
      <w:r w:rsidRPr="0069439E">
        <w:rPr>
          <w:rFonts w:ascii="宋体" w:hAnsi="宋体" w:cs="Arial" w:hint="eastAsia"/>
          <w:b/>
          <w:bCs/>
          <w:kern w:val="0"/>
          <w:sz w:val="24"/>
        </w:rPr>
        <w:t>日</w:t>
      </w:r>
      <w:r w:rsidRPr="0069439E">
        <w:rPr>
          <w:rFonts w:ascii="宋体" w:hAnsi="宋体" w:cs="宋体" w:hint="eastAsia"/>
          <w:b/>
          <w:bCs/>
          <w:sz w:val="24"/>
        </w:rPr>
        <w:t>（星期</w:t>
      </w:r>
      <w:r w:rsidR="00C47C33">
        <w:rPr>
          <w:rFonts w:ascii="宋体" w:hAnsi="宋体" w:cs="宋体" w:hint="eastAsia"/>
          <w:b/>
          <w:bCs/>
          <w:sz w:val="24"/>
        </w:rPr>
        <w:t>一</w:t>
      </w:r>
      <w:r w:rsidRPr="0069439E">
        <w:rPr>
          <w:rFonts w:ascii="宋体" w:hAnsi="宋体" w:cs="宋体" w:hint="eastAsia"/>
          <w:b/>
          <w:bCs/>
          <w:sz w:val="24"/>
        </w:rPr>
        <w:t>）</w:t>
      </w:r>
      <w:r w:rsidRPr="0069439E">
        <w:rPr>
          <w:rFonts w:ascii="宋体" w:hAnsi="宋体" w:cs="Arial" w:hint="eastAsia"/>
          <w:b/>
          <w:bCs/>
          <w:sz w:val="24"/>
        </w:rPr>
        <w:t>09</w:t>
      </w:r>
      <w:r w:rsidRPr="0069439E">
        <w:rPr>
          <w:rFonts w:ascii="宋体" w:hAnsi="宋体" w:cs="宋体" w:hint="eastAsia"/>
          <w:b/>
          <w:bCs/>
          <w:sz w:val="24"/>
        </w:rPr>
        <w:t>时</w:t>
      </w:r>
      <w:r w:rsidRPr="0069439E">
        <w:rPr>
          <w:rFonts w:ascii="宋体" w:hAnsi="宋体" w:cs="宋体" w:hint="eastAsia"/>
          <w:sz w:val="24"/>
        </w:rPr>
        <w:t>。投标企业应编辑WORD或EXCEL格式的书面答疑报告，在招标文件规定的时间前上传至电子招投标系统</w:t>
      </w:r>
      <w:r w:rsidRPr="0069439E">
        <w:rPr>
          <w:rFonts w:cs="宋体" w:hint="eastAsia"/>
          <w:sz w:val="24"/>
        </w:rPr>
        <w:t>。</w:t>
      </w:r>
    </w:p>
    <w:p w14:paraId="6F4E4251" w14:textId="77777777" w:rsidR="0069439E" w:rsidRPr="0069439E" w:rsidRDefault="0069439E" w:rsidP="0069439E">
      <w:pPr>
        <w:autoSpaceDE w:val="0"/>
        <w:autoSpaceDN w:val="0"/>
        <w:spacing w:line="480" w:lineRule="exact"/>
        <w:ind w:firstLineChars="200" w:firstLine="480"/>
        <w:rPr>
          <w:rFonts w:cs="宋体"/>
          <w:sz w:val="24"/>
        </w:rPr>
      </w:pPr>
      <w:r w:rsidRPr="0069439E">
        <w:rPr>
          <w:rFonts w:cs="宋体" w:hint="eastAsia"/>
          <w:sz w:val="24"/>
        </w:rPr>
        <w:t>澄清答疑只进行</w:t>
      </w:r>
      <w:r w:rsidRPr="0069439E">
        <w:rPr>
          <w:rFonts w:cs="宋体"/>
          <w:sz w:val="24"/>
        </w:rPr>
        <w:t>1</w:t>
      </w:r>
      <w:r w:rsidRPr="0069439E">
        <w:rPr>
          <w:rFonts w:cs="宋体" w:hint="eastAsia"/>
          <w:sz w:val="24"/>
        </w:rPr>
        <w:t>次，晚于澄清答疑截止时间提交的答疑问题，采购代理机构将不予接受。对于澄清答疑回复内容仍有疑义的，采购代理机构可视情予以解释。</w:t>
      </w:r>
    </w:p>
    <w:p w14:paraId="28530EDE" w14:textId="6AD677A6" w:rsidR="0069439E" w:rsidRPr="0069439E" w:rsidRDefault="0069439E" w:rsidP="0069439E">
      <w:pPr>
        <w:autoSpaceDE w:val="0"/>
        <w:autoSpaceDN w:val="0"/>
        <w:spacing w:line="480" w:lineRule="exact"/>
        <w:ind w:firstLineChars="200" w:firstLine="480"/>
        <w:rPr>
          <w:rFonts w:cs="宋体"/>
          <w:sz w:val="24"/>
        </w:rPr>
      </w:pPr>
      <w:r w:rsidRPr="0069439E">
        <w:rPr>
          <w:rFonts w:cs="宋体" w:hint="eastAsia"/>
          <w:sz w:val="24"/>
        </w:rPr>
        <w:t>澄清答疑回复将于</w:t>
      </w:r>
      <w:r w:rsidRPr="0069439E">
        <w:rPr>
          <w:rFonts w:ascii="宋体" w:hAnsi="宋体" w:cs="Arial" w:hint="eastAsia"/>
          <w:b/>
          <w:bCs/>
          <w:kern w:val="0"/>
          <w:sz w:val="24"/>
        </w:rPr>
        <w:t>2022年09月0</w:t>
      </w:r>
      <w:r w:rsidR="00C47C33">
        <w:rPr>
          <w:rFonts w:ascii="宋体" w:hAnsi="宋体" w:cs="Arial"/>
          <w:b/>
          <w:bCs/>
          <w:kern w:val="0"/>
          <w:sz w:val="24"/>
        </w:rPr>
        <w:t>8</w:t>
      </w:r>
      <w:r w:rsidRPr="0069439E">
        <w:rPr>
          <w:rFonts w:ascii="宋体" w:hAnsi="宋体" w:cs="Arial" w:hint="eastAsia"/>
          <w:b/>
          <w:bCs/>
          <w:kern w:val="0"/>
          <w:sz w:val="24"/>
        </w:rPr>
        <w:t>日</w:t>
      </w:r>
      <w:r w:rsidRPr="0069439E">
        <w:rPr>
          <w:rFonts w:ascii="宋体" w:hAnsi="宋体" w:cs="宋体" w:hint="eastAsia"/>
          <w:sz w:val="24"/>
        </w:rPr>
        <w:t>前在电子招投标系统发布。投标企业应自行及时下载，采购代理机构不进行一对一单独发送</w:t>
      </w:r>
      <w:r w:rsidRPr="0069439E">
        <w:rPr>
          <w:rFonts w:cs="宋体" w:hint="eastAsia"/>
          <w:sz w:val="24"/>
        </w:rPr>
        <w:t>。</w:t>
      </w:r>
    </w:p>
    <w:p w14:paraId="156E34CA"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投标文件的递交和开标</w:t>
      </w:r>
    </w:p>
    <w:p w14:paraId="3FEBF091" w14:textId="77777777" w:rsidR="0069439E" w:rsidRPr="0069439E" w:rsidRDefault="0069439E" w:rsidP="0069439E">
      <w:pPr>
        <w:autoSpaceDE w:val="0"/>
        <w:autoSpaceDN w:val="0"/>
        <w:spacing w:line="480" w:lineRule="exact"/>
        <w:ind w:firstLineChars="200" w:firstLine="480"/>
        <w:rPr>
          <w:rFonts w:ascii="宋体" w:hAnsi="宋体" w:cs="宋体"/>
          <w:sz w:val="24"/>
        </w:rPr>
      </w:pPr>
      <w:r w:rsidRPr="0069439E">
        <w:rPr>
          <w:rFonts w:cs="宋体" w:hint="eastAsia"/>
          <w:sz w:val="24"/>
        </w:rPr>
        <w:t>投标文件</w:t>
      </w:r>
      <w:r w:rsidRPr="0069439E">
        <w:rPr>
          <w:rFonts w:ascii="宋体" w:hAnsi="宋体" w:cs="宋体" w:hint="eastAsia"/>
          <w:sz w:val="24"/>
        </w:rPr>
        <w:t>应通过电子招投标系统线上加密递交，同时线下递交密封的备份投标文件。</w:t>
      </w:r>
    </w:p>
    <w:p w14:paraId="5978B394" w14:textId="77777777" w:rsidR="0069439E" w:rsidRPr="0069439E" w:rsidRDefault="0069439E" w:rsidP="0069439E">
      <w:pPr>
        <w:autoSpaceDE w:val="0"/>
        <w:autoSpaceDN w:val="0"/>
        <w:spacing w:line="480" w:lineRule="exact"/>
        <w:ind w:firstLineChars="200" w:firstLine="480"/>
        <w:rPr>
          <w:rFonts w:ascii="宋体" w:hAnsi="宋体" w:cs="宋体"/>
          <w:sz w:val="24"/>
        </w:rPr>
      </w:pPr>
      <w:r w:rsidRPr="0069439E">
        <w:rPr>
          <w:rFonts w:ascii="宋体" w:hAnsi="宋体" w:cs="宋体" w:hint="eastAsia"/>
          <w:sz w:val="24"/>
        </w:rPr>
        <w:t>递交的截止时间为</w:t>
      </w:r>
      <w:r w:rsidRPr="0069439E">
        <w:rPr>
          <w:rFonts w:ascii="宋体" w:hAnsi="宋体" w:cs="Arial" w:hint="eastAsia"/>
          <w:b/>
          <w:bCs/>
          <w:kern w:val="0"/>
          <w:sz w:val="24"/>
        </w:rPr>
        <w:t>2022年09月27日</w:t>
      </w:r>
      <w:r w:rsidRPr="0069439E">
        <w:rPr>
          <w:rFonts w:ascii="宋体" w:hAnsi="宋体" w:cs="Arial" w:hint="eastAsia"/>
          <w:b/>
          <w:bCs/>
          <w:sz w:val="24"/>
        </w:rPr>
        <w:t>09</w:t>
      </w:r>
      <w:r w:rsidRPr="0069439E">
        <w:rPr>
          <w:rFonts w:ascii="宋体" w:hAnsi="宋体" w:cs="宋体" w:hint="eastAsia"/>
          <w:b/>
          <w:bCs/>
          <w:sz w:val="24"/>
        </w:rPr>
        <w:t>时</w:t>
      </w:r>
      <w:r w:rsidRPr="0069439E">
        <w:rPr>
          <w:rFonts w:ascii="宋体" w:hAnsi="宋体" w:cs="宋体" w:hint="eastAsia"/>
          <w:sz w:val="24"/>
        </w:rPr>
        <w:t>，线下备份投标文件递交地点为北京市海淀区复兴路17号国海广场C座一层大厅门口户外招标代理接收投标文件处，逾期上传或送达的或者未送达指定地点的投标文件，采购代理机构不予受理。</w:t>
      </w:r>
    </w:p>
    <w:p w14:paraId="068E2ADB" w14:textId="77777777" w:rsidR="0069439E" w:rsidRPr="0069439E" w:rsidRDefault="0069439E" w:rsidP="0069439E">
      <w:pPr>
        <w:snapToGrid w:val="0"/>
        <w:spacing w:line="480" w:lineRule="exact"/>
        <w:ind w:firstLineChars="200" w:firstLine="480"/>
        <w:rPr>
          <w:rFonts w:ascii="宋体" w:hAnsi="宋体" w:cs="宋体"/>
          <w:sz w:val="24"/>
        </w:rPr>
      </w:pPr>
      <w:r w:rsidRPr="0069439E">
        <w:rPr>
          <w:rFonts w:ascii="宋体" w:hAnsi="宋体" w:cs="宋体" w:hint="eastAsia"/>
          <w:sz w:val="24"/>
        </w:rPr>
        <w:t>注：可采用邮寄方式递交线下备份投标文件。收件地址：北京市海淀区复兴路17号国海广场C座1015房间。收件人：张庆。联系方式：13691144191。</w:t>
      </w:r>
    </w:p>
    <w:p w14:paraId="170ED13A" w14:textId="77777777" w:rsidR="0069439E" w:rsidRPr="0069439E" w:rsidRDefault="0069439E" w:rsidP="0069439E">
      <w:pPr>
        <w:snapToGrid w:val="0"/>
        <w:spacing w:line="480" w:lineRule="exact"/>
        <w:ind w:firstLineChars="200" w:firstLine="480"/>
        <w:rPr>
          <w:rFonts w:ascii="宋体" w:hAnsi="宋体" w:cs="宋体"/>
          <w:sz w:val="24"/>
        </w:rPr>
      </w:pPr>
      <w:r w:rsidRPr="0069439E">
        <w:rPr>
          <w:rFonts w:ascii="宋体" w:hAnsi="宋体" w:cs="宋体" w:hint="eastAsia"/>
          <w:sz w:val="24"/>
        </w:rPr>
        <w:t>（1）如采用邮寄方式递交线下备份投标文件，请务于招标文件要求的截止时间前送达，并主动与采购代理机构确认送达状态。</w:t>
      </w:r>
    </w:p>
    <w:p w14:paraId="2E7D645B" w14:textId="77777777" w:rsidR="0069439E" w:rsidRPr="0069439E" w:rsidRDefault="0069439E" w:rsidP="0069439E">
      <w:pPr>
        <w:autoSpaceDE w:val="0"/>
        <w:autoSpaceDN w:val="0"/>
        <w:spacing w:line="480" w:lineRule="exact"/>
        <w:ind w:firstLineChars="200" w:firstLine="480"/>
        <w:rPr>
          <w:rFonts w:cs="宋体"/>
          <w:sz w:val="24"/>
        </w:rPr>
      </w:pPr>
      <w:r w:rsidRPr="0069439E">
        <w:rPr>
          <w:rFonts w:ascii="宋体" w:hAnsi="宋体" w:cs="宋体" w:hint="eastAsia"/>
          <w:sz w:val="24"/>
        </w:rPr>
        <w:t>（2）如受疫情影响需要临时更改文件接收地址，招标代理将面向所有报名</w:t>
      </w:r>
      <w:r w:rsidRPr="0069439E">
        <w:rPr>
          <w:rFonts w:ascii="宋体" w:hAnsi="宋体" w:cs="宋体" w:hint="eastAsia"/>
          <w:sz w:val="24"/>
        </w:rPr>
        <w:lastRenderedPageBreak/>
        <w:t>企业发送通知，请及时关注</w:t>
      </w:r>
      <w:r w:rsidRPr="0069439E">
        <w:rPr>
          <w:rFonts w:cs="宋体" w:hint="eastAsia"/>
          <w:sz w:val="24"/>
        </w:rPr>
        <w:t>。</w:t>
      </w:r>
    </w:p>
    <w:p w14:paraId="1B7FB913" w14:textId="4B2D844C" w:rsidR="0069439E" w:rsidRPr="0069439E" w:rsidRDefault="0069439E" w:rsidP="0069439E">
      <w:pPr>
        <w:autoSpaceDE w:val="0"/>
        <w:autoSpaceDN w:val="0"/>
        <w:spacing w:line="480" w:lineRule="exact"/>
        <w:ind w:firstLineChars="200" w:firstLine="480"/>
        <w:rPr>
          <w:rFonts w:cs="宋体"/>
          <w:sz w:val="24"/>
        </w:rPr>
      </w:pPr>
      <w:r w:rsidRPr="0069439E">
        <w:rPr>
          <w:rFonts w:cs="宋体" w:hint="eastAsia"/>
          <w:sz w:val="24"/>
        </w:rPr>
        <w:t>本项目于</w:t>
      </w:r>
      <w:r w:rsidRPr="0069439E">
        <w:rPr>
          <w:rFonts w:ascii="宋体" w:hAnsi="宋体" w:cs="Arial" w:hint="eastAsia"/>
          <w:b/>
          <w:bCs/>
          <w:kern w:val="0"/>
          <w:sz w:val="24"/>
        </w:rPr>
        <w:t>2022年09月27日</w:t>
      </w:r>
      <w:r w:rsidRPr="0069439E">
        <w:rPr>
          <w:rFonts w:ascii="宋体" w:hAnsi="宋体" w:cs="宋体" w:hint="eastAsia"/>
          <w:b/>
          <w:bCs/>
          <w:sz w:val="24"/>
        </w:rPr>
        <w:t>（星期</w:t>
      </w:r>
      <w:r w:rsidR="009D6B61">
        <w:rPr>
          <w:rFonts w:ascii="宋体" w:hAnsi="宋体" w:cs="宋体" w:hint="eastAsia"/>
          <w:b/>
          <w:bCs/>
          <w:sz w:val="24"/>
        </w:rPr>
        <w:t>二</w:t>
      </w:r>
      <w:r w:rsidRPr="0069439E">
        <w:rPr>
          <w:rFonts w:ascii="宋体" w:hAnsi="宋体" w:cs="宋体" w:hint="eastAsia"/>
          <w:b/>
          <w:bCs/>
          <w:sz w:val="24"/>
        </w:rPr>
        <w:t>）</w:t>
      </w:r>
      <w:r w:rsidRPr="0069439E">
        <w:rPr>
          <w:rFonts w:ascii="宋体" w:hAnsi="宋体" w:cs="Arial" w:hint="eastAsia"/>
          <w:b/>
          <w:bCs/>
          <w:sz w:val="24"/>
        </w:rPr>
        <w:t>09</w:t>
      </w:r>
      <w:r w:rsidRPr="0069439E">
        <w:rPr>
          <w:rFonts w:ascii="宋体" w:hAnsi="宋体" w:cs="宋体" w:hint="eastAsia"/>
          <w:b/>
          <w:bCs/>
          <w:sz w:val="24"/>
        </w:rPr>
        <w:t>时</w:t>
      </w:r>
      <w:r w:rsidRPr="0069439E">
        <w:rPr>
          <w:rFonts w:cs="宋体" w:hint="eastAsia"/>
          <w:sz w:val="24"/>
        </w:rPr>
        <w:t>在北京市海淀区复兴路</w:t>
      </w:r>
      <w:r w:rsidRPr="0069439E">
        <w:rPr>
          <w:rFonts w:cs="宋体"/>
          <w:sz w:val="24"/>
        </w:rPr>
        <w:t>17</w:t>
      </w:r>
      <w:r w:rsidRPr="0069439E">
        <w:rPr>
          <w:rFonts w:cs="宋体" w:hint="eastAsia"/>
          <w:sz w:val="24"/>
        </w:rPr>
        <w:t>国海广场</w:t>
      </w:r>
      <w:r w:rsidRPr="0069439E">
        <w:rPr>
          <w:rFonts w:cs="宋体"/>
          <w:sz w:val="24"/>
        </w:rPr>
        <w:t>C</w:t>
      </w:r>
      <w:r w:rsidRPr="0069439E">
        <w:rPr>
          <w:rFonts w:cs="宋体" w:hint="eastAsia"/>
          <w:sz w:val="24"/>
        </w:rPr>
        <w:t>座</w:t>
      </w:r>
      <w:r w:rsidRPr="0069439E">
        <w:rPr>
          <w:rFonts w:cs="宋体"/>
          <w:sz w:val="24"/>
        </w:rPr>
        <w:t>1012</w:t>
      </w:r>
      <w:r w:rsidRPr="0069439E">
        <w:rPr>
          <w:rFonts w:cs="宋体" w:hint="eastAsia"/>
          <w:sz w:val="24"/>
        </w:rPr>
        <w:t>室开标。</w:t>
      </w:r>
    </w:p>
    <w:p w14:paraId="0DEBC25B" w14:textId="77777777" w:rsidR="0069439E" w:rsidRPr="0069439E" w:rsidRDefault="0069439E" w:rsidP="0069439E">
      <w:pPr>
        <w:autoSpaceDE w:val="0"/>
        <w:autoSpaceDN w:val="0"/>
        <w:spacing w:line="480" w:lineRule="exact"/>
        <w:ind w:firstLineChars="200" w:firstLine="480"/>
        <w:rPr>
          <w:rFonts w:cs="宋体"/>
          <w:sz w:val="24"/>
        </w:rPr>
      </w:pPr>
      <w:r w:rsidRPr="0069439E">
        <w:rPr>
          <w:rFonts w:ascii="宋体" w:hAnsi="宋体" w:cs="宋体" w:hint="eastAsia"/>
          <w:sz w:val="24"/>
        </w:rPr>
        <w:t>本项目将采用线上方式远程开标。开标会议的腾讯会议号为</w:t>
      </w:r>
      <w:r w:rsidRPr="0069439E">
        <w:rPr>
          <w:rFonts w:ascii="宋体" w:hAnsi="宋体" w:cs="宋体" w:hint="eastAsia"/>
          <w:b/>
          <w:bCs/>
          <w:sz w:val="24"/>
        </w:rPr>
        <w:t>824 212 165</w:t>
      </w:r>
      <w:r w:rsidRPr="0069439E">
        <w:rPr>
          <w:rFonts w:ascii="宋体" w:hAnsi="宋体" w:cs="宋体" w:hint="eastAsia"/>
          <w:sz w:val="24"/>
        </w:rPr>
        <w:t>，密码将于当日开标前一小时告知各投标企业。开标具体安排详见投</w:t>
      </w:r>
      <w:r w:rsidRPr="0069439E">
        <w:rPr>
          <w:rFonts w:cs="宋体" w:hint="eastAsia"/>
          <w:sz w:val="24"/>
        </w:rPr>
        <w:t>标须知相关内容。</w:t>
      </w:r>
    </w:p>
    <w:p w14:paraId="288BD63B"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发布公告的媒介</w:t>
      </w:r>
    </w:p>
    <w:p w14:paraId="17A65F9E" w14:textId="77777777" w:rsidR="0069439E" w:rsidRPr="0069439E" w:rsidRDefault="0069439E" w:rsidP="0069439E">
      <w:pPr>
        <w:snapToGrid w:val="0"/>
        <w:spacing w:line="480" w:lineRule="exact"/>
        <w:ind w:right="34" w:firstLineChars="200" w:firstLine="480"/>
        <w:rPr>
          <w:rFonts w:cs="Arial"/>
          <w:sz w:val="24"/>
        </w:rPr>
      </w:pPr>
      <w:r w:rsidRPr="0069439E">
        <w:rPr>
          <w:rFonts w:cs="Arial" w:hint="eastAsia"/>
          <w:sz w:val="24"/>
        </w:rPr>
        <w:t>招标公告同时在电子招投标系统、援外项目监管系统和中国政府采购网发布平台上发布。</w:t>
      </w:r>
    </w:p>
    <w:p w14:paraId="64AEDD21"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特殊说明</w:t>
      </w:r>
    </w:p>
    <w:p w14:paraId="236625B0" w14:textId="77777777" w:rsidR="0069439E" w:rsidRPr="0069439E" w:rsidRDefault="0069439E" w:rsidP="0069439E">
      <w:pPr>
        <w:pStyle w:val="a3"/>
        <w:numPr>
          <w:ilvl w:val="0"/>
          <w:numId w:val="4"/>
        </w:numPr>
        <w:tabs>
          <w:tab w:val="left" w:pos="312"/>
        </w:tabs>
        <w:snapToGrid w:val="0"/>
        <w:spacing w:line="480" w:lineRule="exact"/>
        <w:ind w:left="0" w:firstLine="480"/>
        <w:rPr>
          <w:rFonts w:ascii="Times New Roman" w:hAnsi="Times New Roman" w:cs="Arial"/>
        </w:rPr>
      </w:pPr>
      <w:r w:rsidRPr="0069439E">
        <w:rPr>
          <w:rFonts w:ascii="Times New Roman" w:hAnsi="Times New Roman" w:cs="Arial" w:hint="eastAsia"/>
        </w:rPr>
        <w:t>本项目通过电子招投标系统项目进行招标，招标文件的获取、投标企业报名、澄清答疑递交及澄清答疑回复、招标结果公示等文件等均以电子招投标系统发布内容为准。</w:t>
      </w:r>
    </w:p>
    <w:p w14:paraId="20C09D97" w14:textId="77777777" w:rsidR="0069439E" w:rsidRPr="0069439E" w:rsidRDefault="0069439E" w:rsidP="0069439E">
      <w:pPr>
        <w:pStyle w:val="a3"/>
        <w:numPr>
          <w:ilvl w:val="0"/>
          <w:numId w:val="4"/>
        </w:numPr>
        <w:tabs>
          <w:tab w:val="left" w:pos="312"/>
        </w:tabs>
        <w:snapToGrid w:val="0"/>
        <w:spacing w:line="480" w:lineRule="exact"/>
        <w:ind w:left="0" w:firstLine="480"/>
        <w:rPr>
          <w:rFonts w:ascii="Times New Roman" w:hAnsi="Times New Roman" w:cs="Arial"/>
        </w:rPr>
      </w:pPr>
      <w:r w:rsidRPr="0069439E">
        <w:rPr>
          <w:rFonts w:ascii="Times New Roman" w:hAnsi="Times New Roman" w:cs="Arial" w:hint="eastAsia"/>
        </w:rPr>
        <w:t>投标企业应使用投标文件编制工具制作电子投标文件用于线上递交。为保证评标工作顺利进行，投标企业还应制作备份投标文件用于线下递交。未递交线下备份投标文件的，视为未递交投标文件。投标企业应对线上电子投标文件和线下备份投标文件的内容一致性负责，内容不一致的，其投标无效。</w:t>
      </w:r>
    </w:p>
    <w:p w14:paraId="186A7CBB" w14:textId="77777777" w:rsidR="0069439E" w:rsidRPr="0069439E" w:rsidRDefault="0069439E" w:rsidP="0069439E">
      <w:pPr>
        <w:pStyle w:val="a3"/>
        <w:numPr>
          <w:ilvl w:val="0"/>
          <w:numId w:val="4"/>
        </w:numPr>
        <w:tabs>
          <w:tab w:val="left" w:pos="312"/>
        </w:tabs>
        <w:snapToGrid w:val="0"/>
        <w:spacing w:line="480" w:lineRule="exact"/>
        <w:ind w:left="0" w:firstLine="480"/>
        <w:rPr>
          <w:rFonts w:ascii="Times New Roman" w:hAnsi="Times New Roman" w:cs="Arial"/>
        </w:rPr>
      </w:pPr>
      <w:r w:rsidRPr="0069439E">
        <w:rPr>
          <w:rFonts w:ascii="Times New Roman" w:hAnsi="Times New Roman" w:cs="Arial" w:hint="eastAsia"/>
        </w:rPr>
        <w:t>由于疫情原因，本项目采用线上方式远程开标，请各投标企业注意：</w:t>
      </w:r>
    </w:p>
    <w:p w14:paraId="483FC15D" w14:textId="77777777" w:rsidR="0069439E" w:rsidRPr="0069439E" w:rsidRDefault="0069439E" w:rsidP="0069439E">
      <w:pPr>
        <w:pStyle w:val="a3"/>
        <w:tabs>
          <w:tab w:val="left" w:pos="312"/>
        </w:tabs>
        <w:snapToGrid w:val="0"/>
        <w:spacing w:line="480" w:lineRule="exact"/>
        <w:ind w:firstLine="200"/>
        <w:rPr>
          <w:rFonts w:ascii="Times New Roman" w:hAnsi="Times New Roman" w:cs="Arial"/>
        </w:rPr>
      </w:pPr>
      <w:r w:rsidRPr="0069439E">
        <w:rPr>
          <w:rFonts w:ascii="Times New Roman" w:hAnsi="Times New Roman" w:cs="Arial" w:hint="eastAsia"/>
        </w:rPr>
        <w:t>（</w:t>
      </w:r>
      <w:r w:rsidRPr="0069439E">
        <w:rPr>
          <w:rFonts w:ascii="Times New Roman" w:hAnsi="Times New Roman" w:cs="Arial"/>
        </w:rPr>
        <w:t>1</w:t>
      </w:r>
      <w:r w:rsidRPr="0069439E">
        <w:rPr>
          <w:rFonts w:ascii="Times New Roman" w:hAnsi="Times New Roman" w:cs="Arial" w:hint="eastAsia"/>
        </w:rPr>
        <w:t>）无需派代表赴开标现场，通过电子招投标系统和腾讯会议即可参与开标会议。请各投标企业提前准备开标电脑和加密电子投标文件时所用的企业</w:t>
      </w:r>
      <w:r w:rsidRPr="0069439E">
        <w:rPr>
          <w:rFonts w:ascii="Times New Roman" w:hAnsi="Times New Roman" w:cs="Arial"/>
        </w:rPr>
        <w:t>CA</w:t>
      </w:r>
      <w:r w:rsidRPr="0069439E">
        <w:rPr>
          <w:rFonts w:ascii="Times New Roman" w:hAnsi="Times New Roman" w:cs="Arial" w:hint="eastAsia"/>
        </w:rPr>
        <w:t>。</w:t>
      </w:r>
    </w:p>
    <w:p w14:paraId="50E9E5CD" w14:textId="77777777" w:rsidR="0069439E" w:rsidRPr="0069439E" w:rsidRDefault="0069439E" w:rsidP="0069439E">
      <w:pPr>
        <w:pStyle w:val="a3"/>
        <w:tabs>
          <w:tab w:val="left" w:pos="312"/>
        </w:tabs>
        <w:snapToGrid w:val="0"/>
        <w:spacing w:line="480" w:lineRule="exact"/>
        <w:ind w:firstLine="200"/>
        <w:rPr>
          <w:rFonts w:ascii="Times New Roman" w:hAnsi="Times New Roman" w:cs="Arial"/>
        </w:rPr>
      </w:pPr>
      <w:r w:rsidRPr="0069439E">
        <w:rPr>
          <w:rFonts w:ascii="Times New Roman" w:hAnsi="Times New Roman" w:cs="Arial" w:hint="eastAsia"/>
        </w:rPr>
        <w:t>（</w:t>
      </w:r>
      <w:r w:rsidRPr="0069439E">
        <w:rPr>
          <w:rFonts w:ascii="Times New Roman" w:hAnsi="Times New Roman" w:cs="Arial"/>
        </w:rPr>
        <w:t>2</w:t>
      </w:r>
      <w:r w:rsidRPr="0069439E">
        <w:rPr>
          <w:rFonts w:ascii="Times New Roman" w:hAnsi="Times New Roman" w:cs="Arial" w:hint="eastAsia"/>
        </w:rPr>
        <w:t>）须在开标前按电子招投标系统要求及时进行环境检测，待满足全部登录条件后，准时进入开标大厅，以确保正常解密电子投标文件。具体要求详见投</w:t>
      </w:r>
      <w:r w:rsidRPr="0069439E">
        <w:rPr>
          <w:rFonts w:ascii="Times New Roman" w:hAnsi="Times New Roman" w:cs="Arial" w:hint="eastAsia"/>
        </w:rPr>
        <w:lastRenderedPageBreak/>
        <w:t>标须知及《电子招标投标系统操作手册》。因未按要求调试设备等投标企业自身原因，导致未能在解密时限内正常解密投标文件的，视为未递交投标文件。</w:t>
      </w:r>
    </w:p>
    <w:p w14:paraId="3821BB38" w14:textId="77777777" w:rsidR="0069439E" w:rsidRPr="0069439E" w:rsidRDefault="0069439E" w:rsidP="0069439E">
      <w:pPr>
        <w:pStyle w:val="a3"/>
        <w:tabs>
          <w:tab w:val="left" w:pos="312"/>
        </w:tabs>
        <w:snapToGrid w:val="0"/>
        <w:spacing w:line="480" w:lineRule="exact"/>
        <w:ind w:firstLine="200"/>
        <w:rPr>
          <w:rFonts w:ascii="Times New Roman" w:hAnsi="Times New Roman" w:cs="Arial"/>
        </w:rPr>
      </w:pPr>
      <w:r w:rsidRPr="0069439E">
        <w:rPr>
          <w:rFonts w:ascii="Times New Roman" w:hAnsi="Times New Roman" w:cs="Arial" w:hint="eastAsia"/>
        </w:rPr>
        <w:t>（</w:t>
      </w:r>
      <w:r w:rsidRPr="0069439E">
        <w:rPr>
          <w:rFonts w:ascii="Times New Roman" w:hAnsi="Times New Roman" w:cs="Arial"/>
        </w:rPr>
        <w:t>3</w:t>
      </w:r>
      <w:r w:rsidRPr="0069439E">
        <w:rPr>
          <w:rFonts w:ascii="Times New Roman" w:hAnsi="Times New Roman" w:cs="Arial" w:hint="eastAsia"/>
        </w:rPr>
        <w:t>）参与远程开标进行解密时，须插入加密电子投标文件时所用的企业</w:t>
      </w:r>
      <w:r w:rsidRPr="0069439E">
        <w:rPr>
          <w:rFonts w:ascii="Times New Roman" w:hAnsi="Times New Roman" w:cs="Arial"/>
        </w:rPr>
        <w:t>CA</w:t>
      </w:r>
      <w:r w:rsidRPr="0069439E">
        <w:rPr>
          <w:rFonts w:ascii="Times New Roman" w:hAnsi="Times New Roman" w:cs="Arial" w:hint="eastAsia"/>
        </w:rPr>
        <w:t>。因其所持企业</w:t>
      </w:r>
      <w:r w:rsidRPr="0069439E">
        <w:rPr>
          <w:rFonts w:ascii="Times New Roman" w:hAnsi="Times New Roman" w:cs="Arial"/>
        </w:rPr>
        <w:t>CA</w:t>
      </w:r>
      <w:r w:rsidRPr="0069439E">
        <w:rPr>
          <w:rFonts w:ascii="Times New Roman" w:hAnsi="Times New Roman" w:cs="Arial" w:hint="eastAsia"/>
        </w:rPr>
        <w:t>电子锁无效、不匹配、未续费、损坏或</w:t>
      </w:r>
      <w:r w:rsidRPr="0069439E">
        <w:rPr>
          <w:rFonts w:ascii="Times New Roman" w:hAnsi="Times New Roman" w:cs="Arial"/>
        </w:rPr>
        <w:t>CA</w:t>
      </w:r>
      <w:r w:rsidRPr="0069439E">
        <w:rPr>
          <w:rFonts w:ascii="Times New Roman" w:hAnsi="Times New Roman" w:cs="Arial" w:hint="eastAsia"/>
        </w:rPr>
        <w:t>驱动版本有误等投标企业自身原因，导致无法正常解密投标文件的，视为未递交投标文件。</w:t>
      </w:r>
    </w:p>
    <w:p w14:paraId="011833B5" w14:textId="77777777" w:rsidR="0069439E" w:rsidRPr="0069439E" w:rsidRDefault="0069439E" w:rsidP="0069439E">
      <w:pPr>
        <w:numPr>
          <w:ilvl w:val="0"/>
          <w:numId w:val="1"/>
        </w:numPr>
        <w:autoSpaceDE w:val="0"/>
        <w:autoSpaceDN w:val="0"/>
        <w:spacing w:beforeLines="50" w:before="156" w:afterLines="50" w:after="156" w:line="480" w:lineRule="exact"/>
        <w:ind w:left="0" w:firstLineChars="200" w:firstLine="482"/>
        <w:rPr>
          <w:rFonts w:cs="宋体"/>
          <w:b/>
          <w:bCs/>
          <w:sz w:val="24"/>
        </w:rPr>
      </w:pPr>
      <w:r w:rsidRPr="0069439E">
        <w:rPr>
          <w:rFonts w:cs="宋体" w:hint="eastAsia"/>
          <w:b/>
          <w:bCs/>
          <w:sz w:val="24"/>
        </w:rPr>
        <w:t>联系方式</w:t>
      </w:r>
      <w:r w:rsidRPr="0069439E">
        <w:rPr>
          <w:rFonts w:cs="宋体"/>
          <w:b/>
          <w:bCs/>
          <w:sz w:val="24"/>
        </w:rPr>
        <w:t xml:space="preserve"> </w:t>
      </w:r>
    </w:p>
    <w:tbl>
      <w:tblPr>
        <w:tblW w:w="7965" w:type="dxa"/>
        <w:jc w:val="center"/>
        <w:tblLayout w:type="fixed"/>
        <w:tblLook w:val="04A0" w:firstRow="1" w:lastRow="0" w:firstColumn="1" w:lastColumn="0" w:noHBand="0" w:noVBand="1"/>
      </w:tblPr>
      <w:tblGrid>
        <w:gridCol w:w="3983"/>
        <w:gridCol w:w="3982"/>
      </w:tblGrid>
      <w:tr w:rsidR="0069439E" w:rsidRPr="0069439E" w14:paraId="679E9676" w14:textId="77777777" w:rsidTr="0069439E">
        <w:trPr>
          <w:trHeight w:val="341"/>
          <w:jc w:val="center"/>
        </w:trPr>
        <w:tc>
          <w:tcPr>
            <w:tcW w:w="3983" w:type="dxa"/>
          </w:tcPr>
          <w:p w14:paraId="18844A7F" w14:textId="77777777" w:rsidR="0069439E" w:rsidRPr="0069439E" w:rsidRDefault="0069439E">
            <w:pPr>
              <w:snapToGrid w:val="0"/>
              <w:spacing w:line="480" w:lineRule="exact"/>
              <w:rPr>
                <w:rFonts w:cs="宋体"/>
                <w:sz w:val="24"/>
              </w:rPr>
            </w:pPr>
            <w:bookmarkStart w:id="3" w:name="_Hlk86913762"/>
            <w:r w:rsidRPr="0069439E">
              <w:rPr>
                <w:rFonts w:cs="宋体" w:hint="eastAsia"/>
                <w:sz w:val="24"/>
              </w:rPr>
              <w:t>采购执行人：商务部国际经济合作事务局</w:t>
            </w:r>
          </w:p>
          <w:p w14:paraId="262AB644" w14:textId="77777777" w:rsidR="0069439E" w:rsidRPr="0069439E" w:rsidRDefault="0069439E">
            <w:pPr>
              <w:snapToGrid w:val="0"/>
              <w:spacing w:line="480" w:lineRule="exact"/>
              <w:rPr>
                <w:rFonts w:cs="宋体"/>
                <w:kern w:val="0"/>
                <w:sz w:val="24"/>
              </w:rPr>
            </w:pPr>
            <w:r w:rsidRPr="0069439E">
              <w:rPr>
                <w:rFonts w:cs="宋体" w:hint="eastAsia"/>
                <w:kern w:val="0"/>
                <w:sz w:val="24"/>
              </w:rPr>
              <w:t>地址：北京市海淀区复兴路</w:t>
            </w:r>
            <w:r w:rsidRPr="0069439E">
              <w:rPr>
                <w:rFonts w:cs="宋体"/>
                <w:kern w:val="0"/>
                <w:sz w:val="24"/>
              </w:rPr>
              <w:t>17</w:t>
            </w:r>
            <w:r w:rsidRPr="0069439E">
              <w:rPr>
                <w:rFonts w:cs="宋体" w:hint="eastAsia"/>
                <w:kern w:val="0"/>
                <w:sz w:val="24"/>
              </w:rPr>
              <w:t>号国海广场</w:t>
            </w:r>
            <w:r w:rsidRPr="0069439E">
              <w:rPr>
                <w:rFonts w:cs="宋体"/>
                <w:kern w:val="0"/>
                <w:sz w:val="24"/>
              </w:rPr>
              <w:t>C</w:t>
            </w:r>
            <w:r w:rsidRPr="0069439E">
              <w:rPr>
                <w:rFonts w:cs="宋体" w:hint="eastAsia"/>
                <w:kern w:val="0"/>
                <w:sz w:val="24"/>
              </w:rPr>
              <w:t>座</w:t>
            </w:r>
            <w:r w:rsidRPr="0069439E">
              <w:rPr>
                <w:rFonts w:cs="宋体"/>
                <w:kern w:val="0"/>
                <w:sz w:val="24"/>
              </w:rPr>
              <w:t>1122</w:t>
            </w:r>
            <w:r w:rsidRPr="0069439E">
              <w:rPr>
                <w:rFonts w:cs="宋体" w:hint="eastAsia"/>
                <w:kern w:val="0"/>
                <w:sz w:val="24"/>
              </w:rPr>
              <w:t>室</w:t>
            </w:r>
          </w:p>
          <w:p w14:paraId="4F9F22A9" w14:textId="77777777" w:rsidR="0069439E" w:rsidRPr="0069439E" w:rsidRDefault="0069439E">
            <w:pPr>
              <w:snapToGrid w:val="0"/>
              <w:spacing w:line="480" w:lineRule="exact"/>
              <w:rPr>
                <w:rFonts w:cs="宋体"/>
                <w:sz w:val="24"/>
              </w:rPr>
            </w:pPr>
          </w:p>
        </w:tc>
        <w:tc>
          <w:tcPr>
            <w:tcW w:w="3983" w:type="dxa"/>
            <w:hideMark/>
          </w:tcPr>
          <w:p w14:paraId="27018852" w14:textId="77777777" w:rsidR="0069439E" w:rsidRPr="0069439E" w:rsidRDefault="0069439E">
            <w:pPr>
              <w:snapToGrid w:val="0"/>
              <w:spacing w:line="480" w:lineRule="exact"/>
              <w:rPr>
                <w:rFonts w:ascii="宋体" w:hAnsi="宋体" w:cs="Arial"/>
                <w:sz w:val="24"/>
              </w:rPr>
            </w:pPr>
            <w:r w:rsidRPr="0069439E">
              <w:rPr>
                <w:rFonts w:ascii="宋体" w:hAnsi="宋体" w:cs="宋体" w:hint="eastAsia"/>
                <w:sz w:val="24"/>
              </w:rPr>
              <w:t>采购代理机构：</w:t>
            </w:r>
            <w:r w:rsidRPr="0069439E">
              <w:rPr>
                <w:rFonts w:ascii="宋体" w:hAnsi="宋体" w:cs="Arial" w:hint="eastAsia"/>
                <w:sz w:val="24"/>
              </w:rPr>
              <w:t>华诚博远工程咨询有限公司</w:t>
            </w:r>
          </w:p>
          <w:p w14:paraId="00D7888F" w14:textId="77777777" w:rsidR="0069439E" w:rsidRPr="0069439E" w:rsidRDefault="0069439E">
            <w:pPr>
              <w:snapToGrid w:val="0"/>
              <w:spacing w:line="480" w:lineRule="exact"/>
              <w:rPr>
                <w:rFonts w:cs="宋体"/>
                <w:sz w:val="24"/>
              </w:rPr>
            </w:pPr>
            <w:r w:rsidRPr="0069439E">
              <w:rPr>
                <w:rFonts w:ascii="宋体" w:hAnsi="宋体" w:cs="宋体" w:hint="eastAsia"/>
                <w:kern w:val="0"/>
                <w:sz w:val="24"/>
              </w:rPr>
              <w:t>地址：</w:t>
            </w:r>
            <w:r w:rsidRPr="0069439E">
              <w:rPr>
                <w:rFonts w:ascii="宋体" w:hAnsi="宋体" w:cs="Arial" w:hint="eastAsia"/>
                <w:sz w:val="24"/>
              </w:rPr>
              <w:t>北京市西城区宣武门外大街10号庄胜广场中央办公楼北翼13A层</w:t>
            </w:r>
          </w:p>
        </w:tc>
      </w:tr>
      <w:tr w:rsidR="0069439E" w:rsidRPr="0069439E" w14:paraId="3119E086" w14:textId="77777777" w:rsidTr="0069439E">
        <w:trPr>
          <w:trHeight w:val="348"/>
          <w:jc w:val="center"/>
        </w:trPr>
        <w:tc>
          <w:tcPr>
            <w:tcW w:w="3983" w:type="dxa"/>
            <w:hideMark/>
          </w:tcPr>
          <w:p w14:paraId="49FF15C5" w14:textId="77777777" w:rsidR="0069439E" w:rsidRPr="0069439E" w:rsidRDefault="0069439E">
            <w:pPr>
              <w:widowControl/>
              <w:spacing w:line="480" w:lineRule="exact"/>
              <w:jc w:val="left"/>
              <w:rPr>
                <w:rFonts w:cs="宋体"/>
                <w:kern w:val="0"/>
                <w:sz w:val="24"/>
              </w:rPr>
            </w:pPr>
            <w:r w:rsidRPr="0069439E">
              <w:rPr>
                <w:rFonts w:cs="宋体" w:hint="eastAsia"/>
                <w:kern w:val="0"/>
                <w:sz w:val="24"/>
              </w:rPr>
              <w:t>邮编：</w:t>
            </w:r>
            <w:r w:rsidRPr="0069439E">
              <w:rPr>
                <w:rFonts w:cs="宋体"/>
                <w:kern w:val="0"/>
                <w:sz w:val="24"/>
              </w:rPr>
              <w:t>100036</w:t>
            </w:r>
          </w:p>
          <w:p w14:paraId="59F2F0E5" w14:textId="77777777" w:rsidR="0069439E" w:rsidRPr="0069439E" w:rsidRDefault="0069439E">
            <w:pPr>
              <w:widowControl/>
              <w:spacing w:line="480" w:lineRule="exact"/>
              <w:jc w:val="left"/>
              <w:rPr>
                <w:rFonts w:cs="宋体"/>
                <w:kern w:val="0"/>
                <w:sz w:val="24"/>
              </w:rPr>
            </w:pPr>
            <w:r w:rsidRPr="0069439E">
              <w:rPr>
                <w:rFonts w:cs="宋体" w:hint="eastAsia"/>
                <w:kern w:val="0"/>
                <w:sz w:val="24"/>
              </w:rPr>
              <w:t>电话：</w:t>
            </w:r>
            <w:r w:rsidRPr="0069439E">
              <w:rPr>
                <w:rFonts w:cs="宋体"/>
                <w:kern w:val="0"/>
                <w:sz w:val="24"/>
              </w:rPr>
              <w:t>010-68108125</w:t>
            </w:r>
          </w:p>
          <w:p w14:paraId="58106239" w14:textId="77777777" w:rsidR="0069439E" w:rsidRPr="0069439E" w:rsidRDefault="0069439E">
            <w:pPr>
              <w:widowControl/>
              <w:spacing w:line="480" w:lineRule="exact"/>
              <w:jc w:val="left"/>
              <w:rPr>
                <w:rFonts w:cs="宋体"/>
                <w:kern w:val="0"/>
                <w:sz w:val="24"/>
              </w:rPr>
            </w:pPr>
            <w:r w:rsidRPr="0069439E">
              <w:rPr>
                <w:rFonts w:cs="宋体" w:hint="eastAsia"/>
                <w:kern w:val="0"/>
                <w:sz w:val="24"/>
              </w:rPr>
              <w:t>传真：</w:t>
            </w:r>
            <w:r w:rsidRPr="0069439E">
              <w:rPr>
                <w:rFonts w:cs="宋体"/>
                <w:kern w:val="0"/>
                <w:sz w:val="24"/>
              </w:rPr>
              <w:t>010-68108103</w:t>
            </w:r>
          </w:p>
          <w:p w14:paraId="0795072B" w14:textId="77777777" w:rsidR="0069439E" w:rsidRPr="0069439E" w:rsidRDefault="0069439E">
            <w:pPr>
              <w:widowControl/>
              <w:spacing w:line="480" w:lineRule="exact"/>
              <w:jc w:val="left"/>
              <w:rPr>
                <w:rFonts w:cs="宋体"/>
                <w:kern w:val="0"/>
                <w:sz w:val="24"/>
              </w:rPr>
            </w:pPr>
            <w:r w:rsidRPr="0069439E">
              <w:rPr>
                <w:rFonts w:cs="宋体" w:hint="eastAsia"/>
                <w:kern w:val="0"/>
                <w:sz w:val="24"/>
              </w:rPr>
              <w:t>电子邮件：</w:t>
            </w:r>
            <w:r w:rsidRPr="0069439E">
              <w:rPr>
                <w:rFonts w:cs="宋体"/>
                <w:kern w:val="0"/>
                <w:sz w:val="24"/>
              </w:rPr>
              <w:t>zb@aieco.org</w:t>
            </w:r>
          </w:p>
          <w:p w14:paraId="7B40A3A8" w14:textId="77777777" w:rsidR="0069439E" w:rsidRPr="0069439E" w:rsidRDefault="0069439E">
            <w:pPr>
              <w:widowControl/>
              <w:spacing w:line="480" w:lineRule="exact"/>
              <w:jc w:val="left"/>
              <w:rPr>
                <w:rFonts w:cs="宋体"/>
                <w:kern w:val="0"/>
                <w:sz w:val="24"/>
              </w:rPr>
            </w:pPr>
            <w:r w:rsidRPr="0069439E">
              <w:rPr>
                <w:rFonts w:cs="宋体"/>
                <w:kern w:val="0"/>
                <w:sz w:val="24"/>
              </w:rPr>
              <w:t xml:space="preserve">   </w:t>
            </w:r>
          </w:p>
        </w:tc>
        <w:tc>
          <w:tcPr>
            <w:tcW w:w="3983" w:type="dxa"/>
          </w:tcPr>
          <w:p w14:paraId="79D35638" w14:textId="77777777" w:rsidR="0069439E" w:rsidRPr="0069439E" w:rsidRDefault="0069439E">
            <w:pPr>
              <w:spacing w:line="480" w:lineRule="exact"/>
              <w:jc w:val="left"/>
              <w:rPr>
                <w:rFonts w:ascii="宋体" w:hAnsi="宋体" w:cs="宋体"/>
                <w:kern w:val="0"/>
                <w:sz w:val="24"/>
              </w:rPr>
            </w:pPr>
            <w:r w:rsidRPr="0069439E">
              <w:rPr>
                <w:rFonts w:ascii="宋体" w:hAnsi="宋体" w:cs="宋体" w:hint="eastAsia"/>
                <w:kern w:val="0"/>
                <w:sz w:val="24"/>
              </w:rPr>
              <w:t xml:space="preserve">邮编： 100052 </w:t>
            </w:r>
          </w:p>
          <w:p w14:paraId="3B9F9BA7" w14:textId="77777777" w:rsidR="0069439E" w:rsidRPr="0069439E" w:rsidRDefault="0069439E">
            <w:pPr>
              <w:spacing w:line="480" w:lineRule="exact"/>
              <w:jc w:val="left"/>
              <w:rPr>
                <w:rFonts w:ascii="宋体" w:hAnsi="宋体" w:cs="宋体"/>
                <w:kern w:val="0"/>
                <w:sz w:val="24"/>
              </w:rPr>
            </w:pPr>
            <w:r w:rsidRPr="0069439E">
              <w:rPr>
                <w:rFonts w:ascii="宋体" w:hAnsi="宋体" w:cs="宋体" w:hint="eastAsia"/>
                <w:kern w:val="0"/>
                <w:sz w:val="24"/>
              </w:rPr>
              <w:t>联系人： 钱萍</w:t>
            </w:r>
          </w:p>
          <w:p w14:paraId="75233280" w14:textId="77777777" w:rsidR="0069439E" w:rsidRPr="0069439E" w:rsidRDefault="0069439E">
            <w:pPr>
              <w:spacing w:line="480" w:lineRule="exact"/>
              <w:jc w:val="left"/>
              <w:rPr>
                <w:rFonts w:ascii="宋体" w:hAnsi="宋体" w:cs="宋体"/>
                <w:kern w:val="0"/>
                <w:sz w:val="24"/>
              </w:rPr>
            </w:pPr>
            <w:r w:rsidRPr="0069439E">
              <w:rPr>
                <w:rFonts w:ascii="宋体" w:hAnsi="宋体" w:cs="宋体" w:hint="eastAsia"/>
                <w:kern w:val="0"/>
                <w:sz w:val="24"/>
              </w:rPr>
              <w:t>电话：18811482200</w:t>
            </w:r>
          </w:p>
          <w:p w14:paraId="62555AB9" w14:textId="77777777" w:rsidR="0069439E" w:rsidRPr="0069439E" w:rsidRDefault="0069439E">
            <w:pPr>
              <w:spacing w:line="480" w:lineRule="exact"/>
              <w:jc w:val="left"/>
              <w:rPr>
                <w:rFonts w:ascii="宋体" w:hAnsi="宋体" w:cs="宋体"/>
                <w:kern w:val="0"/>
                <w:sz w:val="24"/>
              </w:rPr>
            </w:pPr>
            <w:r w:rsidRPr="0069439E">
              <w:rPr>
                <w:rFonts w:ascii="宋体" w:hAnsi="宋体" w:cs="宋体" w:hint="eastAsia"/>
                <w:kern w:val="0"/>
                <w:sz w:val="24"/>
              </w:rPr>
              <w:t>传真：010-59050309</w:t>
            </w:r>
          </w:p>
          <w:p w14:paraId="7F865FB8" w14:textId="77777777" w:rsidR="0069439E" w:rsidRPr="0069439E" w:rsidRDefault="0069439E">
            <w:pPr>
              <w:snapToGrid w:val="0"/>
              <w:spacing w:line="480" w:lineRule="exact"/>
              <w:ind w:right="32"/>
              <w:rPr>
                <w:rFonts w:ascii="宋体" w:hAnsi="宋体" w:cs="宋体"/>
                <w:kern w:val="0"/>
                <w:sz w:val="24"/>
              </w:rPr>
            </w:pPr>
            <w:r w:rsidRPr="0069439E">
              <w:rPr>
                <w:rFonts w:ascii="宋体" w:hAnsi="宋体" w:cs="宋体" w:hint="eastAsia"/>
                <w:kern w:val="0"/>
                <w:sz w:val="24"/>
              </w:rPr>
              <w:t>电子邮件：swbhcby@163.com</w:t>
            </w:r>
          </w:p>
          <w:p w14:paraId="611300FD" w14:textId="77777777" w:rsidR="0069439E" w:rsidRPr="0069439E" w:rsidRDefault="0069439E">
            <w:pPr>
              <w:spacing w:line="480" w:lineRule="exact"/>
              <w:jc w:val="left"/>
              <w:rPr>
                <w:rFonts w:cs="宋体"/>
                <w:kern w:val="0"/>
                <w:sz w:val="24"/>
              </w:rPr>
            </w:pPr>
          </w:p>
        </w:tc>
      </w:tr>
    </w:tbl>
    <w:bookmarkEnd w:id="3"/>
    <w:p w14:paraId="48C73CC3" w14:textId="77777777" w:rsidR="0069439E" w:rsidRPr="0069439E" w:rsidRDefault="0069439E" w:rsidP="0069439E">
      <w:pPr>
        <w:spacing w:line="480" w:lineRule="exact"/>
        <w:ind w:firstLineChars="1550" w:firstLine="3720"/>
        <w:jc w:val="right"/>
        <w:rPr>
          <w:rFonts w:ascii="宋体" w:hAnsi="宋体" w:cs="宋体"/>
          <w:sz w:val="24"/>
        </w:rPr>
      </w:pPr>
      <w:r w:rsidRPr="0069439E">
        <w:rPr>
          <w:rFonts w:ascii="宋体" w:hAnsi="宋体" w:cs="宋体" w:hint="eastAsia"/>
          <w:sz w:val="24"/>
        </w:rPr>
        <w:t>2022年08月26日</w:t>
      </w:r>
    </w:p>
    <w:p w14:paraId="60BC2E5C" w14:textId="77777777" w:rsidR="005F230D" w:rsidRPr="0069439E" w:rsidRDefault="005F230D"/>
    <w:sectPr w:rsidR="005F230D" w:rsidRPr="00694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535"/>
    <w:multiLevelType w:val="hybridMultilevel"/>
    <w:tmpl w:val="EEDE5D5E"/>
    <w:lvl w:ilvl="0" w:tplc="997A4698">
      <w:start w:val="1"/>
      <w:numFmt w:val="decimal"/>
      <w:lvlText w:val="%1、"/>
      <w:lvlJc w:val="left"/>
      <w:pPr>
        <w:ind w:left="1695"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089C7CF0"/>
    <w:multiLevelType w:val="hybridMultilevel"/>
    <w:tmpl w:val="D0CCB684"/>
    <w:lvl w:ilvl="0" w:tplc="85BAB318">
      <w:start w:val="1"/>
      <w:numFmt w:val="japaneseCounting"/>
      <w:lvlText w:val="（%1）"/>
      <w:lvlJc w:val="left"/>
      <w:pPr>
        <w:ind w:left="4974" w:hanging="720"/>
      </w:pPr>
      <w:rPr>
        <w:b w:val="0"/>
        <w:bCs/>
        <w:lang w:val="en-US"/>
      </w:rPr>
    </w:lvl>
    <w:lvl w:ilvl="1" w:tplc="AA00400A">
      <w:start w:val="1"/>
      <w:numFmt w:val="decimal"/>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4DB0483"/>
    <w:multiLevelType w:val="hybridMultilevel"/>
    <w:tmpl w:val="897E18FA"/>
    <w:lvl w:ilvl="0" w:tplc="04090013">
      <w:start w:val="1"/>
      <w:numFmt w:val="chineseCountingThousand"/>
      <w:lvlText w:val="%1、"/>
      <w:lvlJc w:val="left"/>
      <w:pPr>
        <w:ind w:left="7083"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64F4266D"/>
    <w:multiLevelType w:val="hybridMultilevel"/>
    <w:tmpl w:val="98240FBE"/>
    <w:lvl w:ilvl="0" w:tplc="3160B6A4">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16cid:durableId="185367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845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83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454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5E"/>
    <w:rsid w:val="004B1D5E"/>
    <w:rsid w:val="005F230D"/>
    <w:rsid w:val="0069439E"/>
    <w:rsid w:val="009D6B61"/>
    <w:rsid w:val="00C4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C444"/>
  <w15:chartTrackingRefBased/>
  <w15:docId w15:val="{9DB74C49-1B2B-4B95-BE66-6153328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9E"/>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69439E"/>
    <w:pPr>
      <w:keepNext/>
      <w:keepLines/>
      <w:spacing w:before="340" w:after="330" w:line="576" w:lineRule="auto"/>
      <w:outlineLvl w:val="0"/>
    </w:pPr>
    <w:rPr>
      <w:rFonts w:eastAsia="Arial Unicode MS"/>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9439E"/>
    <w:rPr>
      <w:rFonts w:ascii="Times New Roman" w:eastAsia="宋体" w:hAnsi="Times New Roman" w:cs="Times New Roman"/>
      <w:b/>
      <w:bCs/>
      <w:kern w:val="44"/>
      <w:sz w:val="44"/>
      <w:szCs w:val="44"/>
    </w:rPr>
  </w:style>
  <w:style w:type="paragraph" w:customStyle="1" w:styleId="12">
    <w:name w:val="列出段落1"/>
    <w:basedOn w:val="a"/>
    <w:uiPriority w:val="99"/>
    <w:qFormat/>
    <w:rsid w:val="0069439E"/>
    <w:pPr>
      <w:ind w:firstLineChars="200" w:firstLine="420"/>
    </w:pPr>
  </w:style>
  <w:style w:type="character" w:customStyle="1" w:styleId="11">
    <w:name w:val="标题 1 字符1"/>
    <w:link w:val="1"/>
    <w:uiPriority w:val="9"/>
    <w:locked/>
    <w:rsid w:val="0069439E"/>
    <w:rPr>
      <w:rFonts w:ascii="Times New Roman" w:eastAsia="Arial Unicode MS" w:hAnsi="Times New Roman" w:cs="Times New Roman"/>
      <w:b/>
      <w:bCs/>
      <w:kern w:val="44"/>
      <w:sz w:val="44"/>
      <w:szCs w:val="44"/>
      <w:lang w:val="x-none" w:eastAsia="x-none"/>
    </w:rPr>
  </w:style>
  <w:style w:type="paragraph" w:styleId="a3">
    <w:name w:val="Normal (Web)"/>
    <w:basedOn w:val="a"/>
    <w:uiPriority w:val="99"/>
    <w:semiHidden/>
    <w:unhideWhenUsed/>
    <w:rsid w:val="0069439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7</cp:revision>
  <dcterms:created xsi:type="dcterms:W3CDTF">2022-08-25T08:34:00Z</dcterms:created>
  <dcterms:modified xsi:type="dcterms:W3CDTF">2022-08-26T02:01:00Z</dcterms:modified>
</cp:coreProperties>
</file>