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2" w:lineRule="atLeast"/>
        <w:jc w:val="center"/>
        <w:textAlignment w:val="baseline"/>
        <w:rPr>
          <w:rFonts w:ascii="微软雅黑" w:hAnsi="微软雅黑" w:eastAsia="微软雅黑" w:cs="宋体"/>
          <w:b/>
          <w:bCs/>
          <w:color w:val="000000"/>
          <w:kern w:val="0"/>
          <w:sz w:val="39"/>
          <w:szCs w:val="39"/>
        </w:rPr>
      </w:pPr>
      <w:r>
        <w:rPr>
          <w:rFonts w:hint="eastAsia" w:ascii="微软雅黑" w:hAnsi="微软雅黑" w:eastAsia="微软雅黑" w:cs="微软雅黑"/>
          <w:b/>
          <w:color w:val="0D203D"/>
          <w:sz w:val="37"/>
          <w:szCs w:val="37"/>
          <w:lang w:eastAsia="zh-CN"/>
        </w:rPr>
        <w:t>鄂尔多斯市东胜区北郊水质净化厂提标改造工程PPP项目预中标（成交）结果公告</w:t>
      </w:r>
    </w:p>
    <w:p>
      <w:pPr>
        <w:pStyle w:val="6"/>
        <w:spacing w:before="0" w:beforeAutospacing="0" w:after="0" w:afterAutospacing="0" w:line="360" w:lineRule="auto"/>
        <w:ind w:firstLine="420"/>
        <w:rPr>
          <w:rFonts w:ascii="Calibri" w:hAnsi="Calibri" w:cs="Calibri"/>
          <w:sz w:val="21"/>
          <w:szCs w:val="21"/>
        </w:rPr>
      </w:pPr>
      <w:r>
        <w:rPr>
          <w:rFonts w:hint="eastAsia"/>
          <w:color w:val="0D203D"/>
          <w:sz w:val="21"/>
          <w:szCs w:val="21"/>
          <w:lang w:eastAsia="zh-CN"/>
        </w:rPr>
        <w:t>内蒙古筑茗恒业项目管理有限公司</w:t>
      </w:r>
      <w:r>
        <w:rPr>
          <w:rFonts w:hint="eastAsia"/>
          <w:color w:val="0D203D"/>
          <w:sz w:val="21"/>
          <w:szCs w:val="21"/>
        </w:rPr>
        <w:t>受</w:t>
      </w:r>
      <w:r>
        <w:rPr>
          <w:rFonts w:hint="eastAsia"/>
          <w:color w:val="0D203D"/>
          <w:sz w:val="21"/>
          <w:szCs w:val="21"/>
          <w:lang w:eastAsia="zh-CN"/>
        </w:rPr>
        <w:t>鄂尔多斯市东胜区城市排水事业服务中心</w:t>
      </w:r>
      <w:r>
        <w:rPr>
          <w:rFonts w:hint="eastAsia"/>
          <w:color w:val="0D203D"/>
          <w:sz w:val="21"/>
          <w:szCs w:val="21"/>
        </w:rPr>
        <w:t>委托，于20</w:t>
      </w:r>
      <w:r>
        <w:rPr>
          <w:rFonts w:hint="eastAsia"/>
          <w:color w:val="0D203D"/>
          <w:sz w:val="21"/>
          <w:szCs w:val="21"/>
          <w:lang w:val="en-US" w:eastAsia="zh-CN"/>
        </w:rPr>
        <w:t>22</w:t>
      </w:r>
      <w:r>
        <w:rPr>
          <w:rFonts w:hint="eastAsia"/>
          <w:color w:val="0D203D"/>
          <w:sz w:val="21"/>
          <w:szCs w:val="21"/>
        </w:rPr>
        <w:t>年</w:t>
      </w:r>
      <w:r>
        <w:rPr>
          <w:rFonts w:hint="eastAsia"/>
          <w:color w:val="0D203D"/>
          <w:sz w:val="21"/>
          <w:szCs w:val="21"/>
          <w:lang w:val="en-US" w:eastAsia="zh-CN"/>
        </w:rPr>
        <w:t>08</w:t>
      </w:r>
      <w:r>
        <w:rPr>
          <w:rFonts w:hint="eastAsia"/>
          <w:color w:val="0D203D"/>
          <w:sz w:val="21"/>
          <w:szCs w:val="21"/>
        </w:rPr>
        <w:t>月18日在鄂尔多斯市东胜区公共资源交易中心就</w:t>
      </w:r>
      <w:r>
        <w:rPr>
          <w:rFonts w:hint="eastAsia"/>
          <w:color w:val="0D203D"/>
          <w:sz w:val="21"/>
          <w:szCs w:val="21"/>
          <w:lang w:eastAsia="zh-CN"/>
        </w:rPr>
        <w:t>鄂尔多斯市东胜区北郊水质净化厂提标改造工程PPP项目</w:t>
      </w:r>
      <w:r>
        <w:rPr>
          <w:rFonts w:hint="eastAsia"/>
          <w:color w:val="0D203D"/>
          <w:sz w:val="21"/>
          <w:szCs w:val="21"/>
        </w:rPr>
        <w:t>(</w:t>
      </w:r>
      <w:r>
        <w:rPr>
          <w:rFonts w:hint="eastAsia"/>
          <w:color w:val="000000"/>
          <w:sz w:val="21"/>
          <w:szCs w:val="21"/>
        </w:rPr>
        <w:t>采购文件编号：ZMHY2022-062，资格预审编号：ZMHY2022-0</w:t>
      </w:r>
      <w:r>
        <w:rPr>
          <w:rFonts w:hint="eastAsia"/>
          <w:color w:val="000000"/>
          <w:sz w:val="21"/>
          <w:szCs w:val="21"/>
          <w:lang w:val="en-US" w:eastAsia="zh-CN"/>
        </w:rPr>
        <w:t>03</w:t>
      </w:r>
      <w:r>
        <w:rPr>
          <w:rFonts w:hint="eastAsia"/>
          <w:color w:val="000000"/>
          <w:sz w:val="21"/>
          <w:szCs w:val="21"/>
        </w:rPr>
        <w:t>)</w:t>
      </w:r>
      <w:r>
        <w:rPr>
          <w:rFonts w:hint="eastAsia"/>
          <w:color w:val="0D203D"/>
          <w:sz w:val="21"/>
          <w:szCs w:val="21"/>
        </w:rPr>
        <w:t>采用竞争性磋商进行采购。现就本次采购的预中标（成交）结果公告如下。</w:t>
      </w:r>
    </w:p>
    <w:p>
      <w:pPr>
        <w:pStyle w:val="6"/>
        <w:wordWrap w:val="0"/>
        <w:spacing w:before="0" w:beforeAutospacing="0" w:after="0" w:afterAutospacing="0" w:line="360" w:lineRule="auto"/>
        <w:ind w:left="780" w:hanging="360"/>
        <w:rPr>
          <w:rFonts w:hint="eastAsia" w:ascii="Calibri" w:hAnsi="Calibri" w:eastAsia="宋体" w:cs="Calibri"/>
          <w:sz w:val="21"/>
          <w:szCs w:val="21"/>
          <w:lang w:eastAsia="zh-CN"/>
        </w:rPr>
      </w:pPr>
      <w:r>
        <w:rPr>
          <w:rFonts w:hint="eastAsia"/>
          <w:color w:val="0D203D"/>
          <w:sz w:val="21"/>
          <w:szCs w:val="21"/>
        </w:rPr>
        <w:t>1、采购项目名称：</w:t>
      </w:r>
      <w:r>
        <w:rPr>
          <w:rFonts w:hint="eastAsia"/>
          <w:color w:val="0D203D"/>
          <w:sz w:val="21"/>
          <w:szCs w:val="21"/>
          <w:lang w:eastAsia="zh-CN"/>
        </w:rPr>
        <w:t>鄂尔多斯市东胜区北郊水质净化厂提标改造工程PPP项目</w:t>
      </w:r>
    </w:p>
    <w:p>
      <w:pPr>
        <w:pStyle w:val="6"/>
        <w:wordWrap w:val="0"/>
        <w:spacing w:before="0" w:beforeAutospacing="0" w:after="0" w:afterAutospacing="0" w:line="360" w:lineRule="auto"/>
        <w:ind w:left="780"/>
        <w:rPr>
          <w:rFonts w:ascii="Calibri" w:hAnsi="Calibri" w:cs="Calibri"/>
          <w:sz w:val="21"/>
          <w:szCs w:val="21"/>
        </w:rPr>
      </w:pPr>
      <w:r>
        <w:rPr>
          <w:rFonts w:hint="eastAsia"/>
          <w:color w:val="0D203D"/>
          <w:sz w:val="21"/>
          <w:szCs w:val="21"/>
        </w:rPr>
        <w:t>批准文件编号：鄂财购函【2022】60号</w:t>
      </w:r>
    </w:p>
    <w:p>
      <w:pPr>
        <w:pStyle w:val="6"/>
        <w:wordWrap w:val="0"/>
        <w:spacing w:before="0" w:beforeAutospacing="0" w:after="0" w:afterAutospacing="0" w:line="360" w:lineRule="auto"/>
        <w:ind w:left="780" w:hanging="360"/>
        <w:rPr>
          <w:rFonts w:ascii="Calibri" w:hAnsi="Calibri" w:cs="Calibri"/>
          <w:sz w:val="21"/>
          <w:szCs w:val="21"/>
        </w:rPr>
      </w:pPr>
      <w:r>
        <w:rPr>
          <w:rFonts w:hint="eastAsia"/>
          <w:color w:val="0D203D"/>
          <w:sz w:val="21"/>
          <w:szCs w:val="21"/>
        </w:rPr>
        <w:t xml:space="preserve">2、预成交供应商名称及预成交结果： </w:t>
      </w:r>
    </w:p>
    <w:tbl>
      <w:tblPr>
        <w:tblStyle w:val="7"/>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5"/>
        <w:gridCol w:w="448"/>
        <w:gridCol w:w="547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1015" w:type="dxa"/>
            <w:shd w:val="clear" w:color="auto" w:fill="auto"/>
            <w:vAlign w:val="center"/>
          </w:tcPr>
          <w:p>
            <w:pPr>
              <w:pStyle w:val="6"/>
              <w:wordWrap w:val="0"/>
              <w:spacing w:before="0" w:beforeAutospacing="0" w:after="0" w:afterAutospacing="0" w:line="360" w:lineRule="auto"/>
              <w:jc w:val="center"/>
              <w:rPr>
                <w:rFonts w:ascii="Calibri" w:hAnsi="Calibri" w:cs="Calibri"/>
                <w:sz w:val="21"/>
                <w:szCs w:val="21"/>
              </w:rPr>
            </w:pPr>
            <w:r>
              <w:rPr>
                <w:rFonts w:hint="eastAsia"/>
                <w:b/>
                <w:color w:val="0D203D"/>
                <w:sz w:val="21"/>
                <w:szCs w:val="21"/>
              </w:rPr>
              <w:t>货物、服务和工程名称</w:t>
            </w:r>
          </w:p>
        </w:tc>
        <w:tc>
          <w:tcPr>
            <w:tcW w:w="448" w:type="dxa"/>
            <w:shd w:val="clear" w:color="auto" w:fill="auto"/>
            <w:vAlign w:val="center"/>
          </w:tcPr>
          <w:p>
            <w:pPr>
              <w:pStyle w:val="6"/>
              <w:wordWrap w:val="0"/>
              <w:spacing w:before="0" w:beforeAutospacing="0" w:after="0" w:afterAutospacing="0" w:line="360" w:lineRule="auto"/>
              <w:jc w:val="center"/>
              <w:rPr>
                <w:rFonts w:ascii="Calibri" w:hAnsi="Calibri" w:cs="Calibri"/>
                <w:sz w:val="21"/>
                <w:szCs w:val="21"/>
              </w:rPr>
            </w:pPr>
            <w:r>
              <w:rPr>
                <w:rFonts w:hint="eastAsia"/>
                <w:b/>
                <w:color w:val="0D203D"/>
                <w:sz w:val="21"/>
                <w:szCs w:val="21"/>
              </w:rPr>
              <w:t>数量</w:t>
            </w:r>
          </w:p>
        </w:tc>
        <w:tc>
          <w:tcPr>
            <w:tcW w:w="5471" w:type="dxa"/>
            <w:shd w:val="clear" w:color="auto" w:fill="auto"/>
            <w:vAlign w:val="center"/>
          </w:tcPr>
          <w:p>
            <w:pPr>
              <w:pStyle w:val="6"/>
              <w:wordWrap w:val="0"/>
              <w:spacing w:before="0" w:beforeAutospacing="0" w:after="0" w:afterAutospacing="0" w:line="360" w:lineRule="auto"/>
              <w:jc w:val="center"/>
              <w:rPr>
                <w:rFonts w:ascii="Calibri" w:hAnsi="Calibri" w:cs="Calibri"/>
                <w:sz w:val="21"/>
                <w:szCs w:val="21"/>
              </w:rPr>
            </w:pPr>
            <w:r>
              <w:rPr>
                <w:rFonts w:hint="eastAsia"/>
                <w:b/>
                <w:color w:val="0D203D"/>
                <w:sz w:val="21"/>
                <w:szCs w:val="21"/>
              </w:rPr>
              <w:t>技术规格、参数及要求</w:t>
            </w:r>
          </w:p>
        </w:tc>
        <w:tc>
          <w:tcPr>
            <w:tcW w:w="1063" w:type="dxa"/>
            <w:shd w:val="clear" w:color="auto" w:fill="auto"/>
            <w:vAlign w:val="center"/>
          </w:tcPr>
          <w:p>
            <w:pPr>
              <w:pStyle w:val="6"/>
              <w:wordWrap w:val="0"/>
              <w:spacing w:before="0" w:beforeAutospacing="0" w:after="0" w:afterAutospacing="0" w:line="360" w:lineRule="auto"/>
              <w:jc w:val="center"/>
              <w:rPr>
                <w:rFonts w:ascii="Calibri" w:hAnsi="Calibri" w:cs="Calibri"/>
                <w:sz w:val="21"/>
                <w:szCs w:val="21"/>
              </w:rPr>
            </w:pPr>
            <w:r>
              <w:rPr>
                <w:rFonts w:hint="eastAsia"/>
                <w:b/>
                <w:color w:val="0D203D"/>
                <w:sz w:val="21"/>
                <w:szCs w:val="21"/>
              </w:rPr>
              <w:t>预算金额</w:t>
            </w:r>
            <w:r>
              <w:rPr>
                <w:rFonts w:hint="eastAsia"/>
                <w:b/>
                <w:color w:val="0D203D"/>
                <w:sz w:val="21"/>
                <w:szCs w:val="21"/>
              </w:rPr>
              <w:br w:type="textWrapping"/>
            </w:r>
            <w:r>
              <w:rPr>
                <w:rFonts w:hint="eastAsia"/>
                <w:b/>
                <w:color w:val="0D203D"/>
                <w:sz w:val="21"/>
                <w:szCs w:val="21"/>
              </w:rPr>
              <w:t>（</w:t>
            </w:r>
            <w:r>
              <w:rPr>
                <w:rFonts w:hint="eastAsia"/>
                <w:b/>
                <w:color w:val="0D203D"/>
                <w:sz w:val="21"/>
                <w:szCs w:val="21"/>
                <w:lang w:val="en-US" w:eastAsia="zh-CN"/>
              </w:rPr>
              <w:t>万</w:t>
            </w:r>
            <w:r>
              <w:rPr>
                <w:rFonts w:hint="eastAsia"/>
                <w:b/>
                <w:color w:val="0D203D"/>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015" w:type="dxa"/>
            <w:shd w:val="clear" w:color="auto" w:fill="auto"/>
            <w:vAlign w:val="center"/>
          </w:tcPr>
          <w:p>
            <w:pPr>
              <w:pStyle w:val="6"/>
              <w:wordWrap w:val="0"/>
              <w:spacing w:before="0" w:beforeAutospacing="0" w:after="0" w:afterAutospacing="0" w:line="360" w:lineRule="auto"/>
              <w:jc w:val="center"/>
              <w:rPr>
                <w:rFonts w:hint="eastAsia" w:ascii="Calibri" w:hAnsi="Calibri" w:eastAsia="宋体" w:cs="Calibri"/>
                <w:sz w:val="21"/>
                <w:szCs w:val="21"/>
                <w:lang w:eastAsia="zh-CN"/>
              </w:rPr>
            </w:pPr>
            <w:r>
              <w:rPr>
                <w:rFonts w:hint="eastAsia"/>
                <w:color w:val="0D203D"/>
                <w:sz w:val="21"/>
                <w:szCs w:val="21"/>
                <w:lang w:eastAsia="zh-CN"/>
              </w:rPr>
              <w:t>鄂尔多斯市东胜区北郊水质净化厂提标改造工程PPP项目</w:t>
            </w:r>
          </w:p>
        </w:tc>
        <w:tc>
          <w:tcPr>
            <w:tcW w:w="448" w:type="dxa"/>
            <w:shd w:val="clear" w:color="auto" w:fill="auto"/>
            <w:vAlign w:val="center"/>
          </w:tcPr>
          <w:p>
            <w:pPr>
              <w:pStyle w:val="6"/>
              <w:wordWrap w:val="0"/>
              <w:spacing w:before="0" w:beforeAutospacing="0" w:after="0" w:afterAutospacing="0" w:line="360" w:lineRule="auto"/>
              <w:jc w:val="center"/>
              <w:rPr>
                <w:rFonts w:ascii="Calibri" w:hAnsi="Calibri" w:cs="Calibri"/>
                <w:sz w:val="21"/>
                <w:szCs w:val="21"/>
              </w:rPr>
            </w:pPr>
            <w:r>
              <w:rPr>
                <w:rFonts w:hint="eastAsia"/>
                <w:color w:val="0D203D"/>
                <w:sz w:val="21"/>
                <w:szCs w:val="21"/>
              </w:rPr>
              <w:t>1</w:t>
            </w:r>
          </w:p>
        </w:tc>
        <w:tc>
          <w:tcPr>
            <w:tcW w:w="5471" w:type="dxa"/>
            <w:shd w:val="clear" w:color="auto" w:fill="auto"/>
            <w:vAlign w:val="center"/>
          </w:tcPr>
          <w:p>
            <w:pPr>
              <w:pStyle w:val="6"/>
              <w:wordWrap w:val="0"/>
              <w:spacing w:before="0" w:beforeAutospacing="0" w:after="0" w:afterAutospacing="0" w:line="360" w:lineRule="auto"/>
              <w:ind w:left="360" w:hanging="360"/>
              <w:rPr>
                <w:rFonts w:ascii="Calibri" w:hAnsi="Calibri" w:cs="Calibri"/>
                <w:sz w:val="21"/>
                <w:szCs w:val="21"/>
              </w:rPr>
            </w:pPr>
            <w:r>
              <w:rPr>
                <w:rFonts w:hint="eastAsia"/>
                <w:b/>
                <w:color w:val="0D203D"/>
                <w:sz w:val="21"/>
                <w:szCs w:val="21"/>
              </w:rPr>
              <w:t>预成交结果：</w:t>
            </w:r>
          </w:p>
          <w:p>
            <w:pPr>
              <w:pStyle w:val="6"/>
              <w:numPr>
                <w:ilvl w:val="0"/>
                <w:numId w:val="1"/>
              </w:numPr>
              <w:wordWrap w:val="0"/>
              <w:spacing w:before="0" w:beforeAutospacing="0" w:after="0" w:afterAutospacing="0" w:line="360" w:lineRule="auto"/>
              <w:ind w:left="360" w:hanging="360"/>
              <w:rPr>
                <w:bCs/>
                <w:color w:val="0D203D"/>
                <w:sz w:val="21"/>
                <w:szCs w:val="21"/>
              </w:rPr>
            </w:pPr>
            <w:r>
              <w:rPr>
                <w:rFonts w:hint="eastAsia"/>
                <w:bCs/>
                <w:color w:val="0D203D"/>
                <w:sz w:val="21"/>
                <w:szCs w:val="21"/>
              </w:rPr>
              <w:t>合理利润率：</w:t>
            </w:r>
            <w:r>
              <w:rPr>
                <w:rFonts w:hint="eastAsia"/>
                <w:bCs/>
                <w:color w:val="0D203D"/>
                <w:sz w:val="21"/>
                <w:szCs w:val="21"/>
                <w:lang w:val="en-US" w:eastAsia="zh-CN"/>
              </w:rPr>
              <w:t>8.9%</w:t>
            </w:r>
          </w:p>
          <w:p>
            <w:pPr>
              <w:pStyle w:val="6"/>
              <w:numPr>
                <w:ilvl w:val="0"/>
                <w:numId w:val="1"/>
              </w:numPr>
              <w:wordWrap w:val="0"/>
              <w:spacing w:before="0" w:beforeAutospacing="0" w:after="0" w:afterAutospacing="0" w:line="360" w:lineRule="auto"/>
              <w:ind w:left="360" w:hanging="360"/>
              <w:rPr>
                <w:bCs/>
                <w:color w:val="0D203D"/>
                <w:sz w:val="21"/>
                <w:szCs w:val="21"/>
              </w:rPr>
            </w:pPr>
            <w:r>
              <w:rPr>
                <w:rFonts w:hint="eastAsia"/>
                <w:bCs/>
                <w:color w:val="0D203D"/>
                <w:sz w:val="21"/>
                <w:szCs w:val="21"/>
              </w:rPr>
              <w:t>年度折现率</w:t>
            </w:r>
            <w:r>
              <w:rPr>
                <w:rFonts w:hint="eastAsia"/>
                <w:bCs/>
                <w:color w:val="0D203D"/>
                <w:sz w:val="21"/>
                <w:szCs w:val="21"/>
                <w:lang w:eastAsia="zh-CN"/>
              </w:rPr>
              <w:t>：5.5%</w:t>
            </w:r>
          </w:p>
          <w:p>
            <w:pPr>
              <w:pStyle w:val="6"/>
              <w:numPr>
                <w:ilvl w:val="0"/>
                <w:numId w:val="1"/>
              </w:numPr>
              <w:wordWrap w:val="0"/>
              <w:spacing w:before="0" w:beforeAutospacing="0" w:after="0" w:afterAutospacing="0" w:line="360" w:lineRule="auto"/>
              <w:ind w:left="360" w:hanging="360"/>
              <w:rPr>
                <w:bCs/>
                <w:color w:val="0D203D"/>
                <w:sz w:val="21"/>
                <w:szCs w:val="21"/>
              </w:rPr>
            </w:pPr>
            <w:r>
              <w:rPr>
                <w:rFonts w:hint="eastAsia"/>
                <w:bCs/>
                <w:color w:val="0D203D"/>
                <w:sz w:val="21"/>
                <w:szCs w:val="21"/>
              </w:rPr>
              <w:t>融资前污水处理单位经营成本5万m3/dCn5</w:t>
            </w:r>
            <w:r>
              <w:rPr>
                <w:rFonts w:hint="eastAsia"/>
                <w:bCs/>
                <w:color w:val="0D203D"/>
                <w:sz w:val="21"/>
                <w:szCs w:val="21"/>
                <w:lang w:eastAsia="zh-CN"/>
              </w:rPr>
              <w:t>：</w:t>
            </w:r>
            <w:r>
              <w:rPr>
                <w:rFonts w:hint="eastAsia"/>
                <w:bCs/>
                <w:color w:val="0D203D"/>
                <w:sz w:val="21"/>
                <w:szCs w:val="21"/>
              </w:rPr>
              <w:t>2.93元/吨</w:t>
            </w:r>
          </w:p>
          <w:p>
            <w:pPr>
              <w:pStyle w:val="6"/>
              <w:numPr>
                <w:ilvl w:val="0"/>
                <w:numId w:val="1"/>
              </w:numPr>
              <w:wordWrap w:val="0"/>
              <w:spacing w:before="0" w:beforeAutospacing="0" w:after="0" w:afterAutospacing="0" w:line="360" w:lineRule="auto"/>
              <w:ind w:left="360" w:hanging="360"/>
              <w:rPr>
                <w:bCs/>
                <w:color w:val="0D203D"/>
                <w:sz w:val="21"/>
                <w:szCs w:val="21"/>
              </w:rPr>
            </w:pPr>
            <w:r>
              <w:rPr>
                <w:rFonts w:hint="eastAsia"/>
                <w:bCs/>
                <w:color w:val="0D203D"/>
                <w:sz w:val="21"/>
                <w:szCs w:val="21"/>
              </w:rPr>
              <w:t>融资前污水处理单位经营成本6万m3/dCn6</w:t>
            </w:r>
            <w:r>
              <w:rPr>
                <w:rFonts w:hint="eastAsia"/>
                <w:bCs/>
                <w:color w:val="0D203D"/>
                <w:sz w:val="21"/>
                <w:szCs w:val="21"/>
                <w:lang w:eastAsia="zh-CN"/>
              </w:rPr>
              <w:t>：</w:t>
            </w:r>
            <w:r>
              <w:rPr>
                <w:rFonts w:hint="eastAsia"/>
                <w:bCs/>
                <w:color w:val="0D203D"/>
                <w:sz w:val="21"/>
                <w:szCs w:val="21"/>
                <w:lang w:val="en-US" w:eastAsia="zh-CN"/>
              </w:rPr>
              <w:t>2.63</w:t>
            </w:r>
            <w:r>
              <w:rPr>
                <w:rFonts w:hint="eastAsia"/>
                <w:bCs/>
                <w:color w:val="0D203D"/>
                <w:sz w:val="21"/>
                <w:szCs w:val="21"/>
              </w:rPr>
              <w:t>元/吨</w:t>
            </w:r>
          </w:p>
          <w:p>
            <w:pPr>
              <w:pStyle w:val="6"/>
              <w:numPr>
                <w:ilvl w:val="0"/>
                <w:numId w:val="1"/>
              </w:numPr>
              <w:wordWrap w:val="0"/>
              <w:spacing w:before="0" w:beforeAutospacing="0" w:after="0" w:afterAutospacing="0" w:line="360" w:lineRule="auto"/>
              <w:ind w:left="360" w:hanging="360"/>
              <w:rPr>
                <w:bCs/>
                <w:color w:val="0D203D"/>
                <w:sz w:val="21"/>
                <w:szCs w:val="21"/>
              </w:rPr>
            </w:pPr>
            <w:r>
              <w:rPr>
                <w:rFonts w:hint="eastAsia"/>
                <w:bCs/>
                <w:color w:val="0D203D"/>
                <w:sz w:val="21"/>
                <w:szCs w:val="21"/>
              </w:rPr>
              <w:t>融资前污水处理单位经营成本7万m3/dCn7</w:t>
            </w:r>
            <w:r>
              <w:rPr>
                <w:rFonts w:hint="eastAsia"/>
                <w:bCs/>
                <w:color w:val="0D203D"/>
                <w:sz w:val="21"/>
                <w:szCs w:val="21"/>
                <w:lang w:eastAsia="zh-CN"/>
              </w:rPr>
              <w:t>：</w:t>
            </w:r>
            <w:r>
              <w:rPr>
                <w:rFonts w:hint="eastAsia"/>
                <w:bCs/>
                <w:color w:val="0D203D"/>
                <w:sz w:val="21"/>
                <w:szCs w:val="21"/>
                <w:lang w:val="en-US" w:eastAsia="zh-CN"/>
              </w:rPr>
              <w:t>2.42</w:t>
            </w:r>
            <w:r>
              <w:rPr>
                <w:rFonts w:hint="eastAsia"/>
                <w:bCs/>
                <w:color w:val="0D203D"/>
                <w:sz w:val="21"/>
                <w:szCs w:val="21"/>
              </w:rPr>
              <w:t>元/吨</w:t>
            </w:r>
          </w:p>
          <w:p>
            <w:pPr>
              <w:pStyle w:val="6"/>
              <w:numPr>
                <w:ilvl w:val="0"/>
                <w:numId w:val="1"/>
              </w:numPr>
              <w:wordWrap w:val="0"/>
              <w:spacing w:before="0" w:beforeAutospacing="0" w:after="0" w:afterAutospacing="0" w:line="360" w:lineRule="auto"/>
              <w:ind w:left="360" w:hanging="360"/>
              <w:rPr>
                <w:bCs/>
                <w:color w:val="0D203D"/>
                <w:sz w:val="21"/>
                <w:szCs w:val="21"/>
              </w:rPr>
            </w:pPr>
            <w:r>
              <w:rPr>
                <w:rFonts w:hint="eastAsia"/>
                <w:bCs/>
                <w:color w:val="0D203D"/>
                <w:sz w:val="21"/>
                <w:szCs w:val="21"/>
              </w:rPr>
              <w:t>融资前污水处理单位经营成本8万m3/dCn8</w:t>
            </w:r>
            <w:r>
              <w:rPr>
                <w:rFonts w:hint="eastAsia"/>
                <w:bCs/>
                <w:color w:val="0D203D"/>
                <w:sz w:val="21"/>
                <w:szCs w:val="21"/>
                <w:lang w:eastAsia="zh-CN"/>
              </w:rPr>
              <w:t>：</w:t>
            </w:r>
            <w:r>
              <w:rPr>
                <w:rFonts w:hint="eastAsia"/>
                <w:bCs/>
                <w:color w:val="0D203D"/>
                <w:sz w:val="21"/>
                <w:szCs w:val="21"/>
                <w:lang w:val="en-US" w:eastAsia="zh-CN"/>
              </w:rPr>
              <w:t>2.25</w:t>
            </w:r>
            <w:r>
              <w:rPr>
                <w:rFonts w:hint="eastAsia"/>
                <w:bCs/>
                <w:color w:val="0D203D"/>
                <w:sz w:val="21"/>
                <w:szCs w:val="21"/>
              </w:rPr>
              <w:t>元/吨</w:t>
            </w:r>
          </w:p>
          <w:p>
            <w:pPr>
              <w:pStyle w:val="6"/>
              <w:numPr>
                <w:ilvl w:val="0"/>
                <w:numId w:val="1"/>
              </w:numPr>
              <w:wordWrap w:val="0"/>
              <w:spacing w:before="0" w:beforeAutospacing="0" w:after="0" w:afterAutospacing="0" w:line="360" w:lineRule="auto"/>
              <w:ind w:left="360" w:hanging="360"/>
              <w:rPr>
                <w:bCs/>
                <w:color w:val="0D203D"/>
                <w:sz w:val="21"/>
                <w:szCs w:val="21"/>
              </w:rPr>
            </w:pPr>
            <w:r>
              <w:rPr>
                <w:bCs/>
                <w:color w:val="0D203D"/>
                <w:sz w:val="21"/>
                <w:szCs w:val="21"/>
              </w:rPr>
              <w:t>总投资为</w:t>
            </w:r>
            <w:r>
              <w:rPr>
                <w:rFonts w:hint="eastAsia"/>
                <w:color w:val="0D203D"/>
                <w:sz w:val="21"/>
                <w:szCs w:val="21"/>
                <w:lang w:val="en-US" w:eastAsia="zh-CN"/>
              </w:rPr>
              <w:t>25605.70</w:t>
            </w:r>
            <w:r>
              <w:rPr>
                <w:bCs/>
                <w:color w:val="0D203D"/>
                <w:sz w:val="21"/>
                <w:szCs w:val="21"/>
              </w:rPr>
              <w:t>万元</w:t>
            </w:r>
            <w:r>
              <w:rPr>
                <w:rFonts w:hint="eastAsia"/>
                <w:bCs/>
                <w:color w:val="0D203D"/>
                <w:sz w:val="21"/>
                <w:szCs w:val="21"/>
                <w:lang w:val="en-US" w:eastAsia="zh-CN"/>
              </w:rPr>
              <w:t>(</w:t>
            </w:r>
            <w:r>
              <w:rPr>
                <w:rFonts w:hint="eastAsia"/>
                <w:bCs/>
                <w:color w:val="0D203D"/>
                <w:sz w:val="21"/>
                <w:szCs w:val="21"/>
              </w:rPr>
              <w:t>其中存量资产为12057.82万元，提标改造工程为12352.8万元,建设期利息为242.11万元，流动资金为952.97万元</w:t>
            </w:r>
            <w:r>
              <w:rPr>
                <w:rFonts w:hint="eastAsia"/>
                <w:bCs/>
                <w:color w:val="0D203D"/>
                <w:sz w:val="21"/>
                <w:szCs w:val="21"/>
                <w:lang w:val="en-US" w:eastAsia="zh-CN"/>
              </w:rPr>
              <w:t>)</w:t>
            </w:r>
          </w:p>
          <w:p>
            <w:pPr>
              <w:pStyle w:val="6"/>
              <w:numPr>
                <w:ilvl w:val="0"/>
                <w:numId w:val="1"/>
              </w:numPr>
              <w:wordWrap w:val="0"/>
              <w:spacing w:before="0" w:beforeAutospacing="0" w:after="0" w:afterAutospacing="0" w:line="360" w:lineRule="auto"/>
              <w:ind w:left="360" w:hanging="360"/>
              <w:rPr>
                <w:rFonts w:hint="eastAsia"/>
                <w:bCs/>
                <w:color w:val="0D203D"/>
                <w:sz w:val="21"/>
                <w:szCs w:val="21"/>
              </w:rPr>
            </w:pPr>
            <w:r>
              <w:rPr>
                <w:rFonts w:hint="eastAsia"/>
                <w:bCs/>
                <w:color w:val="0D203D"/>
                <w:sz w:val="21"/>
                <w:szCs w:val="21"/>
                <w:lang w:eastAsia="zh-CN"/>
              </w:rPr>
              <w:t>服务</w:t>
            </w:r>
            <w:r>
              <w:rPr>
                <w:rFonts w:hint="eastAsia"/>
                <w:bCs/>
                <w:color w:val="0D203D"/>
                <w:sz w:val="21"/>
                <w:szCs w:val="21"/>
              </w:rPr>
              <w:t>期：30年，包括：建设期1年，运营期29年。</w:t>
            </w:r>
          </w:p>
          <w:p>
            <w:pPr>
              <w:pStyle w:val="6"/>
              <w:numPr>
                <w:ilvl w:val="0"/>
                <w:numId w:val="1"/>
              </w:numPr>
              <w:wordWrap w:val="0"/>
              <w:spacing w:before="0" w:beforeAutospacing="0" w:after="0" w:afterAutospacing="0" w:line="360" w:lineRule="auto"/>
              <w:ind w:left="360" w:hanging="360"/>
              <w:rPr>
                <w:rFonts w:hint="eastAsia"/>
                <w:bCs/>
                <w:color w:val="0D203D"/>
                <w:sz w:val="21"/>
                <w:szCs w:val="21"/>
              </w:rPr>
            </w:pPr>
            <w:r>
              <w:rPr>
                <w:rFonts w:hint="eastAsia"/>
                <w:bCs/>
                <w:color w:val="0D203D"/>
                <w:sz w:val="21"/>
                <w:szCs w:val="21"/>
              </w:rPr>
              <w:t>回报机制：政府付费，从运营期开始，运营期每年度按月</w:t>
            </w:r>
            <w:r>
              <w:rPr>
                <w:rFonts w:hint="eastAsia"/>
                <w:bCs/>
                <w:color w:val="0D203D"/>
                <w:sz w:val="21"/>
                <w:szCs w:val="21"/>
                <w:lang w:eastAsia="zh-CN"/>
              </w:rPr>
              <w:t>向运营公司</w:t>
            </w:r>
            <w:r>
              <w:rPr>
                <w:rFonts w:hint="eastAsia"/>
                <w:bCs/>
                <w:color w:val="0D203D"/>
                <w:sz w:val="21"/>
                <w:szCs w:val="21"/>
              </w:rPr>
              <w:t>支付服务费。</w:t>
            </w:r>
          </w:p>
          <w:p>
            <w:pPr>
              <w:pStyle w:val="6"/>
              <w:numPr>
                <w:ilvl w:val="0"/>
                <w:numId w:val="1"/>
              </w:numPr>
              <w:spacing w:before="0" w:beforeAutospacing="0" w:after="0" w:afterAutospacing="0" w:line="360" w:lineRule="auto"/>
              <w:ind w:left="360" w:hanging="360"/>
              <w:jc w:val="both"/>
              <w:rPr>
                <w:color w:val="000000"/>
                <w:sz w:val="21"/>
                <w:szCs w:val="21"/>
              </w:rPr>
            </w:pPr>
            <w:r>
              <w:rPr>
                <w:rFonts w:hint="eastAsia"/>
                <w:color w:val="000000"/>
                <w:sz w:val="21"/>
                <w:szCs w:val="21"/>
              </w:rPr>
              <w:t>预成交社会资本的名称：内蒙古东源环保科技股份有限公司（牵头人）</w:t>
            </w:r>
          </w:p>
          <w:p>
            <w:pPr>
              <w:pStyle w:val="6"/>
              <w:spacing w:before="0" w:beforeAutospacing="0" w:after="0" w:afterAutospacing="0" w:line="360" w:lineRule="auto"/>
              <w:jc w:val="both"/>
              <w:rPr>
                <w:color w:val="000000"/>
                <w:sz w:val="21"/>
                <w:szCs w:val="21"/>
              </w:rPr>
            </w:pPr>
            <w:r>
              <w:rPr>
                <w:rFonts w:hint="eastAsia"/>
                <w:color w:val="0D203D"/>
                <w:sz w:val="21"/>
                <w:szCs w:val="21"/>
              </w:rPr>
              <w:t>法人代表：</w:t>
            </w:r>
            <w:r>
              <w:rPr>
                <w:rFonts w:hint="eastAsia"/>
                <w:color w:val="0D203D"/>
                <w:sz w:val="21"/>
                <w:szCs w:val="21"/>
                <w:lang w:eastAsia="zh-CN"/>
              </w:rPr>
              <w:t>王靖</w:t>
            </w:r>
          </w:p>
          <w:p>
            <w:pPr>
              <w:pStyle w:val="6"/>
              <w:spacing w:before="0" w:beforeAutospacing="0" w:after="0" w:afterAutospacing="0" w:line="360" w:lineRule="auto"/>
              <w:jc w:val="both"/>
              <w:rPr>
                <w:rFonts w:hint="default" w:ascii="Calibri" w:hAnsi="Calibri" w:eastAsia="宋体" w:cs="Calibri"/>
                <w:sz w:val="21"/>
                <w:szCs w:val="21"/>
                <w:lang w:val="en-US" w:eastAsia="zh-CN"/>
              </w:rPr>
            </w:pPr>
            <w:r>
              <w:rPr>
                <w:rFonts w:hint="eastAsia"/>
                <w:color w:val="0D203D"/>
                <w:sz w:val="21"/>
                <w:szCs w:val="21"/>
              </w:rPr>
              <w:t>联系电话：0477-396</w:t>
            </w:r>
            <w:r>
              <w:rPr>
                <w:rFonts w:hint="eastAsia"/>
                <w:color w:val="0D203D"/>
                <w:sz w:val="21"/>
                <w:szCs w:val="21"/>
                <w:lang w:val="en-US" w:eastAsia="zh-CN"/>
              </w:rPr>
              <w:t>2009</w:t>
            </w:r>
          </w:p>
          <w:p>
            <w:pPr>
              <w:pStyle w:val="6"/>
              <w:spacing w:before="0" w:beforeAutospacing="0" w:after="0" w:afterAutospacing="0" w:line="360" w:lineRule="auto"/>
              <w:jc w:val="both"/>
              <w:rPr>
                <w:color w:val="0D203D"/>
                <w:sz w:val="21"/>
                <w:szCs w:val="21"/>
              </w:rPr>
            </w:pPr>
            <w:r>
              <w:rPr>
                <w:rFonts w:hint="eastAsia"/>
                <w:color w:val="0D203D"/>
                <w:sz w:val="21"/>
                <w:szCs w:val="21"/>
              </w:rPr>
              <w:t>地址：内蒙古自治区鄂尔多斯市达拉特旗树林召镇迎宾街南金鹏路西十中北东源集团办公楼四楼</w:t>
            </w:r>
          </w:p>
          <w:p>
            <w:pPr>
              <w:pStyle w:val="6"/>
              <w:spacing w:before="0" w:beforeAutospacing="0" w:after="0" w:afterAutospacing="0" w:line="360" w:lineRule="auto"/>
              <w:jc w:val="both"/>
              <w:rPr>
                <w:rFonts w:ascii="Calibri" w:hAnsi="Calibri" w:cs="Calibri"/>
                <w:sz w:val="21"/>
                <w:szCs w:val="21"/>
              </w:rPr>
            </w:pPr>
            <w:r>
              <w:rPr>
                <w:rFonts w:hint="eastAsia"/>
                <w:color w:val="000000"/>
                <w:sz w:val="21"/>
                <w:szCs w:val="21"/>
              </w:rPr>
              <w:t>预成交社会资本的名称：内蒙古丝绸之路建设工程有限公司（联合体成员）</w:t>
            </w:r>
          </w:p>
          <w:p>
            <w:pPr>
              <w:pStyle w:val="6"/>
              <w:spacing w:before="0" w:beforeAutospacing="0" w:after="0" w:afterAutospacing="0" w:line="360" w:lineRule="auto"/>
              <w:jc w:val="both"/>
              <w:rPr>
                <w:rFonts w:hint="eastAsia" w:ascii="Calibri" w:hAnsi="Calibri" w:eastAsia="宋体" w:cs="Calibri"/>
                <w:sz w:val="21"/>
                <w:szCs w:val="21"/>
                <w:lang w:eastAsia="zh-CN"/>
              </w:rPr>
            </w:pPr>
            <w:r>
              <w:rPr>
                <w:rFonts w:hint="eastAsia"/>
                <w:color w:val="0D203D"/>
                <w:sz w:val="21"/>
                <w:szCs w:val="21"/>
              </w:rPr>
              <w:t>法人代表：</w:t>
            </w:r>
            <w:r>
              <w:rPr>
                <w:rFonts w:hint="eastAsia"/>
                <w:color w:val="0D203D"/>
                <w:sz w:val="21"/>
                <w:szCs w:val="21"/>
                <w:lang w:eastAsia="zh-CN"/>
              </w:rPr>
              <w:t>乔光平</w:t>
            </w:r>
          </w:p>
          <w:p>
            <w:pPr>
              <w:pStyle w:val="6"/>
              <w:spacing w:before="0" w:beforeAutospacing="0" w:after="0" w:afterAutospacing="0" w:line="360" w:lineRule="auto"/>
              <w:jc w:val="both"/>
              <w:rPr>
                <w:rFonts w:hint="default" w:ascii="Calibri" w:hAnsi="Calibri" w:eastAsia="宋体" w:cs="Calibri"/>
                <w:sz w:val="21"/>
                <w:szCs w:val="21"/>
                <w:lang w:val="en-US" w:eastAsia="zh-CN"/>
              </w:rPr>
            </w:pPr>
            <w:r>
              <w:rPr>
                <w:rFonts w:hint="eastAsia"/>
                <w:color w:val="0D203D"/>
                <w:sz w:val="21"/>
                <w:szCs w:val="21"/>
              </w:rPr>
              <w:t>联系电话：</w:t>
            </w:r>
            <w:r>
              <w:rPr>
                <w:rFonts w:hint="eastAsia"/>
                <w:color w:val="0D203D"/>
                <w:sz w:val="21"/>
                <w:szCs w:val="21"/>
                <w:lang w:val="en-US" w:eastAsia="zh-CN"/>
              </w:rPr>
              <w:t>13722077179</w:t>
            </w:r>
          </w:p>
          <w:p>
            <w:pPr>
              <w:pStyle w:val="6"/>
              <w:spacing w:before="0" w:beforeAutospacing="0" w:after="0" w:afterAutospacing="0" w:line="360" w:lineRule="auto"/>
              <w:jc w:val="both"/>
              <w:rPr>
                <w:color w:val="0D203D"/>
                <w:sz w:val="21"/>
                <w:szCs w:val="21"/>
              </w:rPr>
            </w:pPr>
            <w:r>
              <w:rPr>
                <w:rFonts w:hint="eastAsia"/>
                <w:color w:val="0D203D"/>
                <w:sz w:val="21"/>
                <w:szCs w:val="21"/>
              </w:rPr>
              <w:t>地址：达拉特旗树林召镇迎宾街南金鹏路西十中北东源集团办公楼</w:t>
            </w:r>
            <w:r>
              <w:rPr>
                <w:rFonts w:hint="eastAsia"/>
                <w:color w:val="0D203D"/>
                <w:sz w:val="21"/>
                <w:szCs w:val="21"/>
                <w:lang w:val="en-US" w:eastAsia="zh-CN"/>
              </w:rPr>
              <w:t>六</w:t>
            </w:r>
            <w:r>
              <w:rPr>
                <w:rFonts w:hint="eastAsia"/>
                <w:color w:val="0D203D"/>
                <w:sz w:val="21"/>
                <w:szCs w:val="21"/>
              </w:rPr>
              <w:t>楼</w:t>
            </w:r>
          </w:p>
        </w:tc>
        <w:tc>
          <w:tcPr>
            <w:tcW w:w="1063" w:type="dxa"/>
            <w:shd w:val="clear" w:color="auto" w:fill="auto"/>
            <w:vAlign w:val="center"/>
          </w:tcPr>
          <w:p>
            <w:pPr>
              <w:pStyle w:val="6"/>
              <w:wordWrap w:val="0"/>
              <w:spacing w:before="0" w:beforeAutospacing="0" w:after="0" w:afterAutospacing="0" w:line="360" w:lineRule="auto"/>
              <w:jc w:val="center"/>
              <w:rPr>
                <w:rFonts w:hint="default" w:ascii="Calibri" w:hAnsi="Calibri" w:eastAsia="宋体" w:cs="Calibri"/>
                <w:sz w:val="21"/>
                <w:szCs w:val="21"/>
                <w:lang w:val="en-US" w:eastAsia="zh-CN"/>
              </w:rPr>
            </w:pPr>
            <w:r>
              <w:rPr>
                <w:rFonts w:hint="eastAsia"/>
                <w:color w:val="0D203D"/>
                <w:sz w:val="21"/>
                <w:szCs w:val="21"/>
                <w:lang w:val="en-US" w:eastAsia="zh-CN"/>
              </w:rPr>
              <w:t>25605.70</w:t>
            </w:r>
          </w:p>
        </w:tc>
      </w:tr>
    </w:tbl>
    <w:p>
      <w:pPr>
        <w:pStyle w:val="6"/>
        <w:wordWrap w:val="0"/>
        <w:spacing w:before="0" w:beforeAutospacing="0" w:after="0" w:afterAutospacing="0" w:line="360" w:lineRule="auto"/>
        <w:ind w:left="780" w:hanging="360"/>
        <w:rPr>
          <w:rFonts w:ascii="Calibri" w:hAnsi="Calibri" w:cs="Calibri"/>
          <w:sz w:val="21"/>
          <w:szCs w:val="21"/>
        </w:rPr>
      </w:pPr>
      <w:r>
        <w:rPr>
          <w:rFonts w:hint="eastAsia"/>
          <w:color w:val="0D203D"/>
          <w:sz w:val="21"/>
          <w:szCs w:val="21"/>
        </w:rPr>
        <w:t>3、预成交结果公告时间：20</w:t>
      </w:r>
      <w:r>
        <w:rPr>
          <w:rFonts w:hint="eastAsia"/>
          <w:color w:val="0D203D"/>
          <w:sz w:val="21"/>
          <w:szCs w:val="21"/>
          <w:lang w:val="en-US" w:eastAsia="zh-CN"/>
        </w:rPr>
        <w:t>22</w:t>
      </w:r>
      <w:r>
        <w:rPr>
          <w:rFonts w:hint="eastAsia"/>
          <w:color w:val="0D203D"/>
          <w:sz w:val="21"/>
          <w:szCs w:val="21"/>
        </w:rPr>
        <w:t>年0</w:t>
      </w:r>
      <w:r>
        <w:rPr>
          <w:rFonts w:hint="eastAsia"/>
          <w:color w:val="0D203D"/>
          <w:sz w:val="21"/>
          <w:szCs w:val="21"/>
          <w:lang w:val="en-US" w:eastAsia="zh-CN"/>
        </w:rPr>
        <w:t>8</w:t>
      </w:r>
      <w:r>
        <w:rPr>
          <w:rFonts w:hint="eastAsia"/>
          <w:color w:val="0D203D"/>
          <w:sz w:val="21"/>
          <w:szCs w:val="21"/>
        </w:rPr>
        <w:t>月</w:t>
      </w:r>
      <w:r>
        <w:rPr>
          <w:rFonts w:hint="eastAsia"/>
          <w:color w:val="0D203D"/>
          <w:sz w:val="21"/>
          <w:szCs w:val="21"/>
          <w:lang w:val="en-US" w:eastAsia="zh-CN"/>
        </w:rPr>
        <w:t>24</w:t>
      </w:r>
      <w:r>
        <w:rPr>
          <w:rFonts w:hint="eastAsia"/>
          <w:color w:val="0D203D"/>
          <w:sz w:val="21"/>
          <w:szCs w:val="21"/>
        </w:rPr>
        <w:t>日</w:t>
      </w:r>
      <w:r>
        <w:rPr>
          <w:rFonts w:hint="eastAsia"/>
          <w:color w:val="0D203D"/>
          <w:sz w:val="21"/>
          <w:szCs w:val="21"/>
          <w:lang w:eastAsia="zh-CN"/>
        </w:rPr>
        <w:t>至</w:t>
      </w:r>
      <w:r>
        <w:rPr>
          <w:rFonts w:hint="eastAsia"/>
          <w:color w:val="0D203D"/>
          <w:sz w:val="21"/>
          <w:szCs w:val="21"/>
        </w:rPr>
        <w:t xml:space="preserve"> 20</w:t>
      </w:r>
      <w:r>
        <w:rPr>
          <w:rFonts w:hint="eastAsia"/>
          <w:color w:val="0D203D"/>
          <w:sz w:val="21"/>
          <w:szCs w:val="21"/>
          <w:lang w:val="en-US" w:eastAsia="zh-CN"/>
        </w:rPr>
        <w:t>22</w:t>
      </w:r>
      <w:r>
        <w:rPr>
          <w:rFonts w:hint="eastAsia"/>
          <w:color w:val="0D203D"/>
          <w:sz w:val="21"/>
          <w:szCs w:val="21"/>
        </w:rPr>
        <w:t>年0</w:t>
      </w:r>
      <w:r>
        <w:rPr>
          <w:rFonts w:hint="eastAsia"/>
          <w:color w:val="0D203D"/>
          <w:sz w:val="21"/>
          <w:szCs w:val="21"/>
          <w:lang w:val="en-US" w:eastAsia="zh-CN"/>
        </w:rPr>
        <w:t>8</w:t>
      </w:r>
      <w:r>
        <w:rPr>
          <w:rFonts w:hint="eastAsia"/>
          <w:color w:val="0D203D"/>
          <w:sz w:val="21"/>
          <w:szCs w:val="21"/>
        </w:rPr>
        <w:t>月</w:t>
      </w:r>
      <w:r>
        <w:rPr>
          <w:rFonts w:hint="eastAsia"/>
          <w:color w:val="0D203D"/>
          <w:sz w:val="21"/>
          <w:szCs w:val="21"/>
          <w:lang w:val="en-US" w:eastAsia="zh-CN"/>
        </w:rPr>
        <w:t>31</w:t>
      </w:r>
      <w:r>
        <w:rPr>
          <w:rFonts w:hint="eastAsia"/>
          <w:color w:val="0D203D"/>
          <w:sz w:val="21"/>
          <w:szCs w:val="21"/>
        </w:rPr>
        <w:t>日</w:t>
      </w:r>
    </w:p>
    <w:p>
      <w:pPr>
        <w:pStyle w:val="6"/>
        <w:wordWrap w:val="0"/>
        <w:spacing w:before="0" w:beforeAutospacing="0" w:after="0" w:afterAutospacing="0" w:line="360" w:lineRule="auto"/>
        <w:ind w:left="780" w:hanging="360"/>
        <w:rPr>
          <w:rFonts w:hint="eastAsia" w:ascii="Calibri" w:hAnsi="Calibri" w:eastAsia="宋体" w:cs="Calibri"/>
          <w:sz w:val="21"/>
          <w:szCs w:val="21"/>
          <w:lang w:eastAsia="zh-CN"/>
        </w:rPr>
      </w:pPr>
      <w:r>
        <w:rPr>
          <w:rFonts w:hint="eastAsia"/>
          <w:color w:val="0D203D"/>
          <w:sz w:val="21"/>
          <w:szCs w:val="21"/>
        </w:rPr>
        <w:t>4、磋商小组：王</w:t>
      </w:r>
      <w:r>
        <w:rPr>
          <w:rFonts w:hint="eastAsia"/>
          <w:color w:val="0D203D"/>
          <w:sz w:val="21"/>
          <w:szCs w:val="21"/>
          <w:lang w:eastAsia="zh-CN"/>
        </w:rPr>
        <w:t>虎林</w:t>
      </w:r>
      <w:r>
        <w:rPr>
          <w:rFonts w:hint="eastAsia"/>
          <w:color w:val="0D203D"/>
          <w:sz w:val="21"/>
          <w:szCs w:val="21"/>
        </w:rPr>
        <w:t>、</w:t>
      </w:r>
      <w:r>
        <w:rPr>
          <w:rFonts w:hint="eastAsia"/>
          <w:color w:val="0D203D"/>
          <w:sz w:val="21"/>
          <w:szCs w:val="21"/>
          <w:lang w:eastAsia="zh-CN"/>
        </w:rPr>
        <w:t>姚荷平</w:t>
      </w:r>
      <w:r>
        <w:rPr>
          <w:rFonts w:hint="eastAsia"/>
          <w:color w:val="0D203D"/>
          <w:sz w:val="21"/>
          <w:szCs w:val="21"/>
        </w:rPr>
        <w:t>、</w:t>
      </w:r>
      <w:r>
        <w:rPr>
          <w:rFonts w:hint="eastAsia"/>
          <w:color w:val="0D203D"/>
          <w:sz w:val="21"/>
          <w:szCs w:val="21"/>
          <w:lang w:eastAsia="zh-CN"/>
        </w:rPr>
        <w:t>王强</w:t>
      </w:r>
      <w:r>
        <w:rPr>
          <w:rFonts w:hint="eastAsia"/>
          <w:color w:val="0D203D"/>
          <w:sz w:val="21"/>
          <w:szCs w:val="21"/>
        </w:rPr>
        <w:t>、</w:t>
      </w:r>
      <w:r>
        <w:rPr>
          <w:rFonts w:hint="eastAsia"/>
          <w:color w:val="0D203D"/>
          <w:sz w:val="21"/>
          <w:szCs w:val="21"/>
          <w:lang w:eastAsia="zh-CN"/>
        </w:rPr>
        <w:t>刘玉华</w:t>
      </w:r>
      <w:r>
        <w:rPr>
          <w:rFonts w:hint="eastAsia"/>
          <w:color w:val="0D203D"/>
          <w:sz w:val="21"/>
          <w:szCs w:val="21"/>
        </w:rPr>
        <w:t>、</w:t>
      </w:r>
      <w:r>
        <w:rPr>
          <w:rFonts w:hint="eastAsia"/>
          <w:color w:val="0D203D"/>
          <w:sz w:val="21"/>
          <w:szCs w:val="21"/>
          <w:lang w:eastAsia="zh-CN"/>
        </w:rPr>
        <w:t>郭江</w:t>
      </w:r>
      <w:r>
        <w:rPr>
          <w:rFonts w:hint="eastAsia"/>
          <w:color w:val="0D203D"/>
          <w:sz w:val="21"/>
          <w:szCs w:val="21"/>
        </w:rPr>
        <w:t>、</w:t>
      </w:r>
      <w:r>
        <w:rPr>
          <w:rFonts w:hint="eastAsia"/>
          <w:color w:val="0D203D"/>
          <w:sz w:val="21"/>
          <w:szCs w:val="21"/>
          <w:lang w:eastAsia="zh-CN"/>
        </w:rPr>
        <w:t>布仁</w:t>
      </w:r>
      <w:r>
        <w:rPr>
          <w:rFonts w:hint="eastAsia"/>
          <w:color w:val="0D203D"/>
          <w:sz w:val="21"/>
          <w:szCs w:val="21"/>
        </w:rPr>
        <w:t>、</w:t>
      </w:r>
      <w:r>
        <w:rPr>
          <w:rFonts w:hint="eastAsia"/>
          <w:color w:val="0D203D"/>
          <w:sz w:val="21"/>
          <w:szCs w:val="21"/>
          <w:lang w:eastAsia="zh-CN"/>
        </w:rPr>
        <w:t>薛飞</w:t>
      </w:r>
    </w:p>
    <w:p>
      <w:pPr>
        <w:pStyle w:val="6"/>
        <w:wordWrap w:val="0"/>
        <w:spacing w:before="0" w:beforeAutospacing="0" w:after="0" w:afterAutospacing="0" w:line="360" w:lineRule="auto"/>
        <w:ind w:firstLine="420"/>
        <w:rPr>
          <w:rFonts w:ascii="Calibri" w:hAnsi="Calibri" w:cs="Calibri"/>
          <w:sz w:val="21"/>
          <w:szCs w:val="21"/>
        </w:rPr>
      </w:pPr>
      <w:r>
        <w:rPr>
          <w:rFonts w:hint="eastAsia"/>
          <w:color w:val="0D203D"/>
          <w:sz w:val="21"/>
          <w:szCs w:val="21"/>
        </w:rPr>
        <w:t>如各供应商认为预成交结果使自己的合法权益受到损害的，可在预成交结果公示有效期内，按竞争性磋商文件第二部分竞争性磋商须知中有关质疑的规定向采购人和采购代理机构提出质疑。</w:t>
      </w:r>
    </w:p>
    <w:p>
      <w:pPr>
        <w:pStyle w:val="6"/>
        <w:spacing w:before="0" w:beforeAutospacing="0" w:after="0" w:afterAutospacing="0" w:line="360" w:lineRule="auto"/>
        <w:jc w:val="both"/>
        <w:rPr>
          <w:rFonts w:hint="eastAsia" w:ascii="Calibri" w:hAnsi="Calibri" w:eastAsia="宋体" w:cs="Calibri"/>
          <w:sz w:val="21"/>
          <w:szCs w:val="21"/>
          <w:lang w:eastAsia="zh-CN"/>
        </w:rPr>
      </w:pPr>
      <w:r>
        <w:rPr>
          <w:rFonts w:hint="eastAsia"/>
          <w:color w:val="0D203D"/>
          <w:sz w:val="21"/>
          <w:szCs w:val="21"/>
        </w:rPr>
        <w:t>采购人名称：</w:t>
      </w:r>
      <w:r>
        <w:rPr>
          <w:rFonts w:hint="eastAsia"/>
          <w:color w:val="0D203D"/>
          <w:sz w:val="21"/>
          <w:szCs w:val="21"/>
          <w:lang w:eastAsia="zh-CN"/>
        </w:rPr>
        <w:t>鄂尔多斯市东胜区城市排水事业服务中心</w:t>
      </w:r>
    </w:p>
    <w:p>
      <w:pPr>
        <w:pStyle w:val="6"/>
        <w:spacing w:before="0" w:beforeAutospacing="0" w:after="0" w:afterAutospacing="0" w:line="360" w:lineRule="auto"/>
        <w:jc w:val="both"/>
        <w:rPr>
          <w:rFonts w:hint="eastAsia" w:ascii="Calibri" w:hAnsi="Calibri" w:eastAsia="宋体" w:cs="Calibri"/>
          <w:sz w:val="21"/>
          <w:szCs w:val="21"/>
          <w:lang w:eastAsia="zh-CN"/>
        </w:rPr>
      </w:pPr>
      <w:r>
        <w:rPr>
          <w:rFonts w:hint="eastAsia"/>
          <w:color w:val="0D203D"/>
          <w:sz w:val="21"/>
          <w:szCs w:val="21"/>
        </w:rPr>
        <w:t>地  址：</w:t>
      </w:r>
      <w:r>
        <w:rPr>
          <w:rFonts w:hint="eastAsia"/>
          <w:color w:val="0D203D"/>
          <w:sz w:val="21"/>
          <w:szCs w:val="21"/>
          <w:lang w:eastAsia="zh-CN"/>
        </w:rPr>
        <w:t>鄂尔多斯市东胜区亿昌现代城B座16楼</w:t>
      </w:r>
    </w:p>
    <w:p>
      <w:pPr>
        <w:pStyle w:val="6"/>
        <w:spacing w:before="0" w:beforeAutospacing="0" w:after="0" w:afterAutospacing="0" w:line="360" w:lineRule="auto"/>
        <w:jc w:val="both"/>
        <w:rPr>
          <w:rFonts w:hint="eastAsia" w:ascii="Calibri" w:hAnsi="Calibri" w:eastAsia="宋体" w:cs="Calibri"/>
          <w:sz w:val="21"/>
          <w:szCs w:val="21"/>
          <w:lang w:eastAsia="zh-CN"/>
        </w:rPr>
      </w:pPr>
      <w:r>
        <w:rPr>
          <w:rFonts w:hint="eastAsia"/>
          <w:color w:val="0D203D"/>
          <w:sz w:val="21"/>
          <w:szCs w:val="21"/>
        </w:rPr>
        <w:t>联 系 人：</w:t>
      </w:r>
      <w:r>
        <w:rPr>
          <w:rFonts w:hint="eastAsia"/>
          <w:color w:val="0D203D"/>
          <w:sz w:val="21"/>
          <w:szCs w:val="21"/>
          <w:lang w:eastAsia="zh-CN"/>
        </w:rPr>
        <w:t>苗波、郝向东</w:t>
      </w:r>
    </w:p>
    <w:p>
      <w:pPr>
        <w:pStyle w:val="6"/>
        <w:spacing w:before="0" w:beforeAutospacing="0" w:after="0" w:afterAutospacing="0" w:line="360" w:lineRule="auto"/>
        <w:jc w:val="both"/>
        <w:rPr>
          <w:rFonts w:hint="default" w:ascii="Calibri" w:hAnsi="Calibri" w:eastAsia="宋体" w:cs="Calibri"/>
          <w:sz w:val="21"/>
          <w:szCs w:val="21"/>
          <w:lang w:val="en-US" w:eastAsia="zh-CN"/>
        </w:rPr>
      </w:pPr>
      <w:r>
        <w:rPr>
          <w:rFonts w:hint="eastAsia"/>
          <w:color w:val="0D203D"/>
          <w:sz w:val="21"/>
          <w:szCs w:val="21"/>
        </w:rPr>
        <w:t>电  话：</w:t>
      </w:r>
      <w:r>
        <w:rPr>
          <w:rFonts w:hint="eastAsia"/>
          <w:color w:val="0D203D"/>
          <w:sz w:val="21"/>
          <w:szCs w:val="21"/>
          <w:lang w:val="en-US" w:eastAsia="zh-CN"/>
        </w:rPr>
        <w:t>18947747277、18104772946</w:t>
      </w:r>
    </w:p>
    <w:p>
      <w:pPr>
        <w:pStyle w:val="6"/>
        <w:spacing w:before="0" w:beforeAutospacing="0" w:after="0" w:afterAutospacing="0" w:line="360" w:lineRule="auto"/>
        <w:jc w:val="both"/>
        <w:rPr>
          <w:rFonts w:hint="eastAsia" w:ascii="Calibri" w:hAnsi="Calibri" w:eastAsia="宋体" w:cs="Calibri"/>
          <w:sz w:val="21"/>
          <w:szCs w:val="21"/>
          <w:lang w:eastAsia="zh-CN"/>
        </w:rPr>
      </w:pPr>
      <w:r>
        <w:rPr>
          <w:rFonts w:hint="eastAsia"/>
          <w:color w:val="0D203D"/>
          <w:sz w:val="21"/>
          <w:szCs w:val="21"/>
        </w:rPr>
        <w:t>采购代理机构名称：</w:t>
      </w:r>
      <w:r>
        <w:rPr>
          <w:rFonts w:hint="eastAsia"/>
          <w:color w:val="0D203D"/>
          <w:sz w:val="21"/>
          <w:szCs w:val="21"/>
          <w:lang w:eastAsia="zh-CN"/>
        </w:rPr>
        <w:t>内蒙古筑茗恒业项目管理有限公司</w:t>
      </w:r>
    </w:p>
    <w:p>
      <w:pPr>
        <w:pStyle w:val="6"/>
        <w:spacing w:before="0" w:beforeAutospacing="0" w:after="0" w:afterAutospacing="0" w:line="360" w:lineRule="auto"/>
        <w:jc w:val="both"/>
        <w:rPr>
          <w:rFonts w:hint="eastAsia" w:ascii="Calibri" w:hAnsi="Calibri" w:eastAsia="宋体" w:cs="Calibri"/>
          <w:sz w:val="21"/>
          <w:szCs w:val="21"/>
          <w:lang w:eastAsia="zh-CN"/>
        </w:rPr>
      </w:pPr>
      <w:r>
        <w:rPr>
          <w:rFonts w:hint="eastAsia"/>
          <w:color w:val="0D203D"/>
          <w:sz w:val="21"/>
          <w:szCs w:val="21"/>
        </w:rPr>
        <w:t>地址：</w:t>
      </w:r>
      <w:r>
        <w:rPr>
          <w:rFonts w:hint="eastAsia"/>
          <w:color w:val="0D203D"/>
          <w:sz w:val="21"/>
          <w:szCs w:val="21"/>
          <w:lang w:eastAsia="zh-CN"/>
        </w:rPr>
        <w:t>鄂尔多斯市东胜区亿鸿国际A座1712室</w:t>
      </w:r>
    </w:p>
    <w:p>
      <w:pPr>
        <w:pStyle w:val="6"/>
        <w:spacing w:before="0" w:beforeAutospacing="0" w:after="0" w:afterAutospacing="0" w:line="360" w:lineRule="auto"/>
        <w:jc w:val="both"/>
        <w:rPr>
          <w:rFonts w:ascii="Calibri" w:hAnsi="Calibri" w:cs="Calibri"/>
          <w:sz w:val="21"/>
          <w:szCs w:val="21"/>
        </w:rPr>
      </w:pPr>
      <w:r>
        <w:rPr>
          <w:rFonts w:hint="eastAsia"/>
          <w:color w:val="0D203D"/>
          <w:sz w:val="21"/>
          <w:szCs w:val="21"/>
        </w:rPr>
        <w:t>邮政编码：017000</w:t>
      </w:r>
    </w:p>
    <w:p>
      <w:pPr>
        <w:pStyle w:val="6"/>
        <w:spacing w:before="0" w:beforeAutospacing="0" w:after="0" w:afterAutospacing="0" w:line="360" w:lineRule="auto"/>
        <w:jc w:val="both"/>
        <w:rPr>
          <w:rFonts w:ascii="Calibri" w:hAnsi="Calibri" w:cs="Calibri"/>
          <w:sz w:val="21"/>
          <w:szCs w:val="21"/>
        </w:rPr>
      </w:pPr>
      <w:r>
        <w:rPr>
          <w:rFonts w:hint="eastAsia"/>
          <w:color w:val="0D203D"/>
          <w:sz w:val="21"/>
          <w:szCs w:val="21"/>
        </w:rPr>
        <w:t>联系人：</w:t>
      </w:r>
      <w:r>
        <w:rPr>
          <w:rFonts w:hint="eastAsia"/>
          <w:color w:val="0D203D"/>
          <w:sz w:val="21"/>
          <w:szCs w:val="21"/>
          <w:lang w:eastAsia="zh-CN"/>
        </w:rPr>
        <w:t>常瑞宏</w:t>
      </w:r>
      <w:r>
        <w:rPr>
          <w:rFonts w:hint="eastAsia"/>
          <w:color w:val="0D203D"/>
          <w:sz w:val="21"/>
          <w:szCs w:val="21"/>
        </w:rPr>
        <w:t> </w:t>
      </w:r>
    </w:p>
    <w:p>
      <w:pPr>
        <w:pStyle w:val="6"/>
        <w:spacing w:before="0" w:beforeAutospacing="0" w:after="0" w:afterAutospacing="0" w:line="360" w:lineRule="auto"/>
        <w:jc w:val="both"/>
        <w:rPr>
          <w:rFonts w:hint="default" w:ascii="Calibri" w:hAnsi="Calibri" w:eastAsia="宋体" w:cs="Calibri"/>
          <w:sz w:val="21"/>
          <w:szCs w:val="21"/>
          <w:lang w:val="en-US" w:eastAsia="zh-CN"/>
        </w:rPr>
      </w:pPr>
      <w:r>
        <w:rPr>
          <w:rFonts w:hint="eastAsia"/>
          <w:color w:val="0D203D"/>
          <w:sz w:val="21"/>
          <w:szCs w:val="21"/>
        </w:rPr>
        <w:t>联系电话：</w:t>
      </w:r>
      <w:r>
        <w:rPr>
          <w:rFonts w:hint="eastAsia"/>
          <w:color w:val="0D203D"/>
          <w:sz w:val="21"/>
          <w:szCs w:val="21"/>
          <w:lang w:val="en-US" w:eastAsia="zh-CN"/>
        </w:rPr>
        <w:t>13789578854</w:t>
      </w:r>
    </w:p>
    <w:p>
      <w:pPr>
        <w:pStyle w:val="6"/>
        <w:spacing w:before="0" w:beforeAutospacing="0" w:after="0" w:afterAutospacing="0" w:line="360" w:lineRule="auto"/>
        <w:jc w:val="both"/>
        <w:rPr>
          <w:rFonts w:ascii="Calibri" w:hAnsi="Calibri" w:cs="Calibri"/>
          <w:sz w:val="21"/>
          <w:szCs w:val="21"/>
        </w:rPr>
      </w:pPr>
      <w:r>
        <w:rPr>
          <w:rFonts w:hint="eastAsia"/>
          <w:color w:val="0D203D"/>
          <w:sz w:val="21"/>
          <w:szCs w:val="21"/>
        </w:rPr>
        <w:t> </w:t>
      </w:r>
    </w:p>
    <w:p>
      <w:pPr>
        <w:pStyle w:val="6"/>
        <w:wordWrap w:val="0"/>
        <w:spacing w:before="0" w:beforeAutospacing="0" w:after="0" w:afterAutospacing="0" w:line="360" w:lineRule="auto"/>
        <w:ind w:right="420" w:firstLine="420"/>
        <w:jc w:val="right"/>
        <w:rPr>
          <w:rFonts w:hint="eastAsia" w:ascii="Calibri" w:hAnsi="Calibri" w:eastAsia="宋体" w:cs="Calibri"/>
          <w:sz w:val="21"/>
          <w:szCs w:val="21"/>
          <w:lang w:eastAsia="zh-CN"/>
        </w:rPr>
      </w:pPr>
      <w:r>
        <w:rPr>
          <w:rFonts w:hint="eastAsia"/>
          <w:color w:val="0D203D"/>
          <w:sz w:val="21"/>
          <w:szCs w:val="21"/>
          <w:lang w:eastAsia="zh-CN"/>
        </w:rPr>
        <w:t>内蒙古筑茗恒业项目管理有限公司</w:t>
      </w:r>
    </w:p>
    <w:p>
      <w:pPr>
        <w:pStyle w:val="6"/>
        <w:spacing w:before="0" w:beforeAutospacing="0" w:after="0" w:afterAutospacing="0" w:line="360" w:lineRule="auto"/>
        <w:ind w:right="420" w:firstLine="420"/>
        <w:jc w:val="right"/>
        <w:rPr>
          <w:rFonts w:ascii="Calibri" w:hAnsi="Calibri" w:cs="Calibri"/>
          <w:sz w:val="21"/>
          <w:szCs w:val="21"/>
        </w:rPr>
      </w:pPr>
      <w:r>
        <w:rPr>
          <w:rFonts w:hint="eastAsia"/>
          <w:color w:val="0D203D"/>
          <w:sz w:val="21"/>
          <w:szCs w:val="21"/>
        </w:rPr>
        <w:t>20</w:t>
      </w:r>
      <w:r>
        <w:rPr>
          <w:rFonts w:hint="eastAsia"/>
          <w:color w:val="0D203D"/>
          <w:sz w:val="21"/>
          <w:szCs w:val="21"/>
          <w:lang w:val="en-US" w:eastAsia="zh-CN"/>
        </w:rPr>
        <w:t>22</w:t>
      </w:r>
      <w:r>
        <w:rPr>
          <w:rFonts w:hint="eastAsia"/>
          <w:color w:val="0D203D"/>
          <w:sz w:val="21"/>
          <w:szCs w:val="21"/>
        </w:rPr>
        <w:t>年</w:t>
      </w:r>
      <w:r>
        <w:rPr>
          <w:rFonts w:hint="eastAsia"/>
          <w:color w:val="0D203D"/>
          <w:sz w:val="21"/>
          <w:szCs w:val="21"/>
          <w:lang w:val="en-US" w:eastAsia="zh-CN"/>
        </w:rPr>
        <w:t>08</w:t>
      </w:r>
      <w:r>
        <w:rPr>
          <w:rFonts w:hint="eastAsia"/>
          <w:color w:val="0D203D"/>
          <w:sz w:val="21"/>
          <w:szCs w:val="21"/>
        </w:rPr>
        <w:t>月2</w:t>
      </w:r>
      <w:r>
        <w:rPr>
          <w:rFonts w:hint="eastAsia"/>
          <w:color w:val="0D203D"/>
          <w:sz w:val="21"/>
          <w:szCs w:val="21"/>
          <w:lang w:val="en-US" w:eastAsia="zh-CN"/>
        </w:rPr>
        <w:t>4</w:t>
      </w:r>
      <w:bookmarkStart w:id="0" w:name="_GoBack"/>
      <w:bookmarkEnd w:id="0"/>
      <w:r>
        <w:rPr>
          <w:rFonts w:hint="eastAsia"/>
          <w:color w:val="0D203D"/>
          <w:sz w:val="21"/>
          <w:szCs w:val="21"/>
        </w:rPr>
        <w:t>日</w:t>
      </w:r>
    </w:p>
    <w:p>
      <w:pPr>
        <w:ind w:firstLine="2730" w:firstLineChars="1300"/>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EB8F2"/>
    <w:multiLevelType w:val="singleLevel"/>
    <w:tmpl w:val="188EB8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I4NGU4NjExMWRhM2E0ZjFjOTdlY2YxMzcyNDMxZTkifQ=="/>
  </w:docVars>
  <w:rsids>
    <w:rsidRoot w:val="00FD3D34"/>
    <w:rsid w:val="001C4094"/>
    <w:rsid w:val="00436448"/>
    <w:rsid w:val="00FD3D34"/>
    <w:rsid w:val="04661076"/>
    <w:rsid w:val="0EF51D64"/>
    <w:rsid w:val="12042235"/>
    <w:rsid w:val="235325FD"/>
    <w:rsid w:val="2A014E30"/>
    <w:rsid w:val="397B6B45"/>
    <w:rsid w:val="5901124F"/>
    <w:rsid w:val="67767336"/>
    <w:rsid w:val="752A4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adjustRightInd w:val="0"/>
      <w:snapToGrid w:val="0"/>
      <w:spacing w:after="120" w:line="480" w:lineRule="atLeast"/>
      <w:ind w:left="200" w:leftChars="200" w:firstLine="560" w:firstLineChars="200"/>
    </w:pPr>
    <w:rPr>
      <w:b/>
      <w:snapToGrid w:val="0"/>
      <w:sz w:val="28"/>
      <w:szCs w:val="2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pPr>
      <w:spacing w:line="480" w:lineRule="auto"/>
    </w:pPr>
    <w:rPr>
      <w:kern w:val="0"/>
      <w:sz w:val="20"/>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uiPriority w:val="99"/>
    <w:rPr>
      <w:color w:val="0D203D"/>
      <w:u w:val="none"/>
    </w:rPr>
  </w:style>
  <w:style w:type="character" w:styleId="10">
    <w:name w:val="Hyperlink"/>
    <w:basedOn w:val="8"/>
    <w:unhideWhenUsed/>
    <w:qFormat/>
    <w:uiPriority w:val="99"/>
    <w:rPr>
      <w:color w:val="0D203D"/>
      <w:u w:val="non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webfont"/>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950</Words>
  <Characters>1146</Characters>
  <Lines>7</Lines>
  <Paragraphs>1</Paragraphs>
  <TotalTime>4</TotalTime>
  <ScaleCrop>false</ScaleCrop>
  <LinksUpToDate>false</LinksUpToDate>
  <CharactersWithSpaces>1156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2017-10-19T09:05:00Z</dcterms:created>
  <dc:creator>NTKO</dc:creator>
  <cp:lastModifiedBy>@@@</cp:lastModifiedBy>
  <dcterms:modified xsi:type="dcterms:W3CDTF">2022-08-24T02:05:59Z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B13A893FD58149218262D4CC261B7A30</vt:lpwstr>
  </property>
</Properties>
</file>