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20" w:lineRule="exact"/>
        <w:jc w:val="center"/>
        <w:rPr>
          <w:rFonts w:ascii="宋体" w:hAnsi="宋体" w:eastAsia="宋体"/>
          <w:color w:val="auto"/>
          <w:szCs w:val="32"/>
          <w:highlight w:val="none"/>
        </w:rPr>
      </w:pPr>
      <w:r>
        <w:rPr>
          <w:rFonts w:hint="eastAsia" w:ascii="宋体" w:hAnsi="宋体" w:eastAsia="宋体"/>
          <w:color w:val="auto"/>
          <w:szCs w:val="32"/>
          <w:highlight w:val="none"/>
        </w:rPr>
        <w:t>谈判邀请</w:t>
      </w:r>
    </w:p>
    <w:p>
      <w:pPr>
        <w:spacing w:line="440" w:lineRule="exac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u w:val="none"/>
          <w:lang w:val="en-US" w:eastAsia="zh-CN"/>
        </w:rPr>
        <w:t>致：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highlight w:val="none"/>
          <w:u w:val="none"/>
          <w:lang w:val="en-US" w:eastAsia="zh-CN"/>
        </w:rPr>
        <w:t>泉州格智安全防护设备有限公司、福建贵和科技有限公司、泉州勇士特种装备科技有限公司、福建弘军特种装备制造有限公司、厦门比威尔贸易有限公司、泉州高进特种装备有限责任公司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福建诚信招标有限公司</w:t>
      </w:r>
      <w:r>
        <w:rPr>
          <w:rFonts w:hint="eastAsia" w:ascii="宋体" w:hAnsi="宋体" w:cs="宋体"/>
          <w:color w:val="auto"/>
          <w:sz w:val="24"/>
          <w:highlight w:val="none"/>
        </w:rPr>
        <w:t>受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永春县公安局</w:t>
      </w:r>
      <w:r>
        <w:rPr>
          <w:rFonts w:hint="eastAsia" w:ascii="宋体" w:hAnsi="宋体" w:cs="宋体"/>
          <w:color w:val="auto"/>
          <w:sz w:val="24"/>
          <w:highlight w:val="none"/>
        </w:rPr>
        <w:t>的委托，</w:t>
      </w:r>
      <w:r>
        <w:rPr>
          <w:rFonts w:hint="eastAsia" w:ascii="宋体" w:hAnsi="宋体" w:cs="宋体"/>
          <w:color w:val="auto"/>
          <w:spacing w:val="-6"/>
          <w:sz w:val="24"/>
          <w:highlight w:val="none"/>
        </w:rPr>
        <w:t>以</w:t>
      </w:r>
      <w:r>
        <w:rPr>
          <w:rFonts w:hint="eastAsia" w:ascii="宋体" w:hAnsi="宋体" w:cs="宋体"/>
          <w:b/>
          <w:bCs/>
          <w:color w:val="auto"/>
          <w:spacing w:val="-6"/>
          <w:sz w:val="24"/>
          <w:highlight w:val="none"/>
          <w:u w:val="single"/>
        </w:rPr>
        <w:t>竞争性谈判</w:t>
      </w:r>
      <w:r>
        <w:rPr>
          <w:rFonts w:hint="eastAsia" w:ascii="宋体" w:hAnsi="宋体" w:cs="宋体"/>
          <w:bCs/>
          <w:color w:val="auto"/>
          <w:spacing w:val="-6"/>
          <w:sz w:val="24"/>
          <w:highlight w:val="none"/>
        </w:rPr>
        <w:t>的</w:t>
      </w:r>
      <w:r>
        <w:rPr>
          <w:rFonts w:hint="eastAsia" w:ascii="宋体" w:hAnsi="宋体" w:cs="宋体"/>
          <w:color w:val="auto"/>
          <w:spacing w:val="-6"/>
          <w:sz w:val="24"/>
          <w:highlight w:val="none"/>
        </w:rPr>
        <w:t>方式对以下项目进行采购，欢迎</w:t>
      </w:r>
      <w:r>
        <w:rPr>
          <w:rFonts w:hint="eastAsia" w:ascii="宋体" w:hAnsi="宋体" w:cs="宋体"/>
          <w:color w:val="auto"/>
          <w:spacing w:val="-6"/>
          <w:sz w:val="24"/>
          <w:highlight w:val="none"/>
          <w:lang w:val="en-US" w:eastAsia="zh-CN"/>
        </w:rPr>
        <w:t>受邀的</w:t>
      </w:r>
      <w:r>
        <w:rPr>
          <w:rFonts w:hint="eastAsia" w:ascii="宋体" w:hAnsi="宋体" w:cs="宋体"/>
          <w:color w:val="auto"/>
          <w:spacing w:val="-6"/>
          <w:sz w:val="24"/>
          <w:highlight w:val="none"/>
        </w:rPr>
        <w:t>合格供应商参加谈判。</w:t>
      </w:r>
      <w:bookmarkStart w:id="4" w:name="_GoBack"/>
      <w:bookmarkEnd w:id="4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一、采购编号：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CXYC2022083-1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二、项目名称：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eastAsia="zh-CN"/>
        </w:rPr>
        <w:t>永春县公安局通州大道警务站、八二三中路警务站智能会议室货物类采购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三、谈判主要内容及技术要求：详见本谈判文件第二章。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四、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本项目的预算价为人民币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u w:val="single"/>
        </w:rPr>
        <w:t>贰拾肆万肆仟壹佰陆拾玖元整(￥244169.00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highlight w:val="none"/>
          <w:u w:val="single"/>
        </w:rPr>
        <w:t>元</w:t>
      </w:r>
      <w:r>
        <w:rPr>
          <w:rFonts w:hint="eastAsia"/>
          <w:b/>
          <w:bCs/>
          <w:i w:val="0"/>
          <w:iCs w:val="0"/>
          <w:color w:val="auto"/>
          <w:highlight w:val="none"/>
        </w:rPr>
        <w:t>）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；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谈判供应商的最终报价超过预算价为无效报价。</w:t>
      </w:r>
    </w:p>
    <w:p>
      <w:pPr>
        <w:adjustRightInd w:val="0"/>
        <w:snapToGrid w:val="0"/>
        <w:spacing w:line="440" w:lineRule="exact"/>
        <w:ind w:firstLine="435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五、谈判供应商的资格要求：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1、谈判供应商须符合《中华人民共和国政府采购法》第二十二条规定条件且无行贿犯罪记录（须提供相关证明文件或书面声明）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谈判供应商不得被列入失信被执行人、重大税收违法案件当事人名单、政府采购严重违法失信行为记录名单。谈判供应商须提供本项目招标公告发布日期之后通过“信用中国”网站(www.creditchina.gov.cn)、中国政府采购网(www.ccgp.gov.cn)查询其上述信用记录的信用信息查询结果网页打印件或截图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3、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落实政府采购政策的证明材料（专门面向中小企业采购）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color w:val="auto"/>
          <w:sz w:val="24"/>
          <w:highlight w:val="none"/>
        </w:rPr>
        <w:t>根据《政府采购促进中小企业发展管理办法》（财库〔2020〕46号）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本项目为专门面向中小微企业采购项目，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谈判供应商</w:t>
      </w:r>
      <w:r>
        <w:rPr>
          <w:rFonts w:hint="eastAsia" w:ascii="宋体" w:hAnsi="宋体"/>
          <w:color w:val="auto"/>
          <w:sz w:val="24"/>
          <w:highlight w:val="none"/>
        </w:rPr>
        <w:t>须按本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谈判文件第四章的格式</w:t>
      </w:r>
      <w:r>
        <w:rPr>
          <w:rFonts w:hint="eastAsia" w:ascii="宋体" w:hAnsi="宋体"/>
          <w:color w:val="auto"/>
          <w:sz w:val="24"/>
          <w:highlight w:val="none"/>
        </w:rPr>
        <w:t>提供《中小企业声明函》，否则视为资格审查不合格。注：①上述所称中小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政府采购活动中视同中小企业。②依据相关规定享受扶持政策获得政府采购合同的，小微企业不得将合同分包给大中型企业，中型企业不得将合同分包给大型企业。③本项目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货物</w:t>
      </w:r>
      <w:r>
        <w:rPr>
          <w:rFonts w:hint="eastAsia" w:ascii="宋体" w:hAnsi="宋体"/>
          <w:color w:val="auto"/>
          <w:sz w:val="24"/>
          <w:highlight w:val="none"/>
        </w:rPr>
        <w:t>类采购项目，对应的中小企业划分标准所属行业为“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工业</w:t>
      </w:r>
      <w:r>
        <w:rPr>
          <w:rFonts w:hint="eastAsia" w:ascii="宋体" w:hAnsi="宋体"/>
          <w:color w:val="auto"/>
          <w:sz w:val="24"/>
          <w:highlight w:val="none"/>
        </w:rPr>
        <w:t>”。④监狱企业视同小型、微型企业，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谈判供应商</w:t>
      </w:r>
      <w:r>
        <w:rPr>
          <w:rFonts w:hint="eastAsia" w:ascii="宋体" w:hAnsi="宋体"/>
          <w:color w:val="auto"/>
          <w:sz w:val="24"/>
          <w:highlight w:val="none"/>
        </w:rPr>
        <w:t>为监狱企业的，可不提供中小企业声明函，但须提供由省级以上监狱管理局、戒毒管理局（含新疆生产建设兵团）出具的属于监狱企业的证明文件。⑤残疾人福利性单位视同小型、微型企业，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谈判供应商</w:t>
      </w:r>
      <w:r>
        <w:rPr>
          <w:rFonts w:hint="eastAsia" w:ascii="宋体" w:hAnsi="宋体"/>
          <w:color w:val="auto"/>
          <w:sz w:val="24"/>
          <w:highlight w:val="none"/>
        </w:rPr>
        <w:t>为残疾人福利性单位的，可不提供中小企业声明函，但须提供《残疾人福利性单位声明函》。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本次采购不接受联合体参与谈判。</w:t>
      </w:r>
    </w:p>
    <w:p>
      <w:pPr>
        <w:spacing w:line="440" w:lineRule="exact"/>
        <w:ind w:firstLine="482" w:firstLineChars="200"/>
        <w:rPr>
          <w:rFonts w:ascii="宋体" w:hAnsi="宋体" w:cs="宋体"/>
          <w:bCs/>
          <w:color w:val="auto"/>
          <w:w w:val="99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六、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谈判公告时间：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日至2022年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>08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  <w:r>
        <w:rPr>
          <w:rFonts w:hint="eastAsia" w:ascii="宋体" w:hAnsi="宋体" w:cs="宋体"/>
          <w:color w:val="auto"/>
          <w:sz w:val="24"/>
          <w:highlight w:val="none"/>
        </w:rPr>
        <w:t>谈判供应商即日起至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谈判公告时间</w:t>
      </w:r>
      <w:r>
        <w:rPr>
          <w:rFonts w:hint="eastAsia" w:ascii="宋体" w:hAnsi="宋体" w:cs="宋体"/>
          <w:color w:val="auto"/>
          <w:sz w:val="24"/>
          <w:highlight w:val="none"/>
        </w:rPr>
        <w:t>截止前，致电福建诚信招标有限公司购买谈判文件。逾期或未购买谈判文件的，其谈判将被拒绝。[注：购买谈判文件时需提供报名信息（所报项目名称、采购编号、供应商全称、联系人、联系电话、邮箱）。每天上午8：30～12：00时，下午14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highlight w:val="none"/>
        </w:rPr>
        <w:t>0～1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</w:rPr>
        <w:t>0时(北京时间)；谈判文件售价300元。售后不退，若需邮寄，请加付邮寄费50元。对邮寄过程中可能发生的延误或丢失，招标代理机构概不负责。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七、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购买谈判文件费用、成交服务费等款项汇至以下账户：</w:t>
      </w:r>
    </w:p>
    <w:p>
      <w:pPr>
        <w:spacing w:line="440" w:lineRule="exact"/>
        <w:ind w:firstLine="960" w:firstLineChars="4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</w:t>
      </w:r>
      <w:r>
        <w:rPr>
          <w:rFonts w:hint="eastAsia" w:ascii="宋体" w:hAnsi="宋体"/>
          <w:color w:val="auto"/>
          <w:sz w:val="24"/>
          <w:highlight w:val="none"/>
        </w:rPr>
        <w:t>永春县农村信用合作联社营业部</w:t>
      </w:r>
      <w:r>
        <w:rPr>
          <w:rFonts w:hint="eastAsia" w:ascii="宋体" w:hAnsi="宋体" w:cs="宋体"/>
          <w:color w:val="auto"/>
          <w:sz w:val="24"/>
          <w:highlight w:val="none"/>
        </w:rPr>
        <w:t>，</w:t>
      </w:r>
    </w:p>
    <w:p>
      <w:pPr>
        <w:spacing w:line="440" w:lineRule="exact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户  名：福建诚信招标有限公司泉州永春分公司，</w:t>
      </w:r>
    </w:p>
    <w:p>
      <w:pPr>
        <w:spacing w:line="440" w:lineRule="exact"/>
        <w:ind w:firstLine="960" w:firstLineChars="4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账号：9071010010010000097223。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八、提交谈判响应文件截止时间：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2022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08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11:00 </w:t>
      </w:r>
      <w:r>
        <w:rPr>
          <w:rFonts w:hint="eastAsia" w:ascii="宋体" w:hAnsi="宋体" w:cs="宋体"/>
          <w:color w:val="auto"/>
          <w:sz w:val="24"/>
          <w:highlight w:val="none"/>
        </w:rPr>
        <w:t>时(北京时间)。届时请谈判代表出席谈判会，逾期送达或不符合谈判文件规定的谈判响应文件恕不接受。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九、谈判时间：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2022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08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 xml:space="preserve"> 11:00 </w:t>
      </w:r>
      <w:r>
        <w:rPr>
          <w:rFonts w:hint="eastAsia" w:ascii="宋体" w:hAnsi="宋体" w:cs="宋体"/>
          <w:color w:val="auto"/>
          <w:sz w:val="24"/>
          <w:highlight w:val="none"/>
        </w:rPr>
        <w:t>时(北京时间)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十、谈判文件发售地点：</w:t>
      </w:r>
      <w:r>
        <w:rPr>
          <w:rFonts w:hint="eastAsia" w:ascii="宋体" w:hAnsi="宋体"/>
          <w:color w:val="auto"/>
          <w:sz w:val="24"/>
          <w:highlight w:val="none"/>
        </w:rPr>
        <w:t>泉州市永春县桃城镇通州大道786号 (福建诚信招标有限公司泉州永春分公司)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十一、谈判响应文件递交及谈判地点：</w:t>
      </w:r>
      <w:r>
        <w:rPr>
          <w:rFonts w:hint="eastAsia" w:ascii="宋体" w:hAnsi="宋体"/>
          <w:color w:val="auto"/>
          <w:sz w:val="24"/>
          <w:highlight w:val="none"/>
        </w:rPr>
        <w:t>泉州市永春县桃城镇通州大道786号 (福建诚信招标有限公司泉州永春分公司)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十二、公告内容发布于中国政府采购网（http://www.ccgp.gov.cn）。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十三、凡对本次招标有疑义的，请以信函、电话、传真或来人与我司招标部联系，联系人：</w:t>
      </w:r>
      <w:r>
        <w:rPr>
          <w:rFonts w:ascii="宋体" w:hAnsi="宋体" w:eastAsia="宋体" w:cs="宋体"/>
          <w:sz w:val="24"/>
          <w:szCs w:val="24"/>
        </w:rPr>
        <w:t>章先生</w:t>
      </w:r>
      <w:r>
        <w:rPr>
          <w:rFonts w:hint="eastAsia" w:ascii="宋体" w:hAnsi="宋体" w:cs="宋体"/>
          <w:color w:val="auto"/>
          <w:sz w:val="24"/>
          <w:highlight w:val="none"/>
        </w:rPr>
        <w:t>，联系电话：</w:t>
      </w:r>
      <w:r>
        <w:rPr>
          <w:rFonts w:ascii="宋体" w:hAnsi="宋体" w:eastAsia="宋体" w:cs="宋体"/>
          <w:sz w:val="24"/>
          <w:szCs w:val="24"/>
        </w:rPr>
        <w:t>0595-27000638、22507298(总机)</w:t>
      </w:r>
      <w:r>
        <w:rPr>
          <w:rFonts w:hint="eastAsia" w:ascii="宋体" w:hAnsi="宋体" w:cs="宋体"/>
          <w:color w:val="auto"/>
          <w:sz w:val="24"/>
          <w:highlight w:val="none"/>
        </w:rPr>
        <w:t>，邮箱：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"mailto:fjcxzb@163.com。采购单位联系人：吴先生%20059522379632"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fjcxzb@163.com。采购单位联系人：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</w:rPr>
        <w:t>颜警官0595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24"/>
          <w:highlight w:val="none"/>
        </w:rPr>
        <w:t>23882110。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十四、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参照《中华人民共和国政府采购法》第五十二条规定，供应商认为谈判文件、采购过程和成交、成交结果使自己的权益受到损害的，可以在知道或者应知其权益受到损害之日起七个工作日内，以书面形式向采购人提出质疑。</w:t>
      </w:r>
    </w:p>
    <w:p>
      <w:pPr>
        <w:spacing w:line="440" w:lineRule="exact"/>
        <w:ind w:right="60"/>
        <w:jc w:val="righ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福建诚信招标有限公司</w:t>
      </w:r>
    </w:p>
    <w:p>
      <w:pPr>
        <w:spacing w:line="440" w:lineRule="exact"/>
        <w:jc w:val="righ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二O二二年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二十五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日</w:t>
      </w:r>
    </w:p>
    <w:p>
      <w:pPr>
        <w:spacing w:line="420" w:lineRule="exac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420" w:lineRule="exac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420" w:lineRule="exac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420" w:lineRule="exac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420" w:lineRule="exact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附：</w:t>
      </w:r>
    </w:p>
    <w:p>
      <w:pPr>
        <w:spacing w:afterLines="50" w:line="420" w:lineRule="exact"/>
        <w:jc w:val="center"/>
        <w:outlineLvl w:val="0"/>
        <w:rPr>
          <w:rFonts w:ascii="宋体" w:hAnsi="宋体"/>
          <w:b/>
          <w:color w:val="auto"/>
          <w:sz w:val="32"/>
          <w:szCs w:val="32"/>
          <w:highlight w:val="none"/>
        </w:rPr>
      </w:pPr>
      <w:bookmarkStart w:id="0" w:name="_Toc482994222"/>
      <w:bookmarkStart w:id="1" w:name="_Toc134733480"/>
      <w:bookmarkStart w:id="2" w:name="_Toc384918947"/>
      <w:bookmarkStart w:id="3" w:name="_Toc16862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谈判货物（服务）一览表</w:t>
      </w:r>
      <w:bookmarkEnd w:id="0"/>
      <w:bookmarkEnd w:id="1"/>
      <w:bookmarkEnd w:id="2"/>
      <w:bookmarkEnd w:id="3"/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84"/>
        <w:gridCol w:w="3536"/>
        <w:gridCol w:w="104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合同包号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采购内容及要求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8360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8360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永春县公安局通州大道警务站、八二三中路警务站智能会议室货物类采购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8360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1项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8360"/>
              </w:tabs>
              <w:spacing w:line="44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详见第二章 采购内容及要求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50" w:line="400" w:lineRule="exact"/>
        <w:textAlignment w:val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8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0" w:firstLineChars="196"/>
        <w:textAlignment w:val="auto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1、本项目为完整的一个合同包，谈判供应商对合同包内所有品目号内容投标时必须完整。评标与授标以合同包为单位。</w:t>
      </w:r>
    </w:p>
    <w:p>
      <w:pPr>
        <w:keepNext w:val="0"/>
        <w:keepLines w:val="0"/>
        <w:pageBreakBefore w:val="0"/>
        <w:widowControl w:val="0"/>
        <w:tabs>
          <w:tab w:val="left" w:pos="8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70" w:firstLineChars="196"/>
        <w:textAlignment w:val="auto"/>
        <w:rPr>
          <w:rFonts w:hint="eastAsia" w:ascii="宋体" w:hAnsi="宋体"/>
          <w:bCs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2、成交供应商不得转包他</w:t>
      </w:r>
      <w:r>
        <w:rPr>
          <w:rFonts w:hint="eastAsia" w:ascii="宋体" w:hAnsi="宋体"/>
          <w:bCs/>
          <w:color w:val="auto"/>
          <w:sz w:val="24"/>
          <w:highlight w:val="none"/>
        </w:rPr>
        <w:t>人，若发现转包，采购人有权终止协议,并由成交供应商承担相关责任。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mY2OTY5NDg5NjVhMmU3NWFhNGNhYmRjNTRkMzgifQ=="/>
  </w:docVars>
  <w:rsids>
    <w:rsidRoot w:val="00000000"/>
    <w:rsid w:val="0AE74759"/>
    <w:rsid w:val="336C4983"/>
    <w:rsid w:val="34FC792E"/>
    <w:rsid w:val="4FC53A4D"/>
    <w:rsid w:val="526F0A6B"/>
    <w:rsid w:val="610877A7"/>
    <w:rsid w:val="6B6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1835</Words>
  <Characters>2029</Characters>
  <Lines>0</Lines>
  <Paragraphs>0</Paragraphs>
  <TotalTime>0</TotalTime>
  <ScaleCrop>false</ScaleCrop>
  <LinksUpToDate>false</LinksUpToDate>
  <CharactersWithSpaces>2046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2022-08-08T03:37:00Z</dcterms:created>
  <dc:creator>Administrator</dc:creator>
  <cp:lastModifiedBy>CXZB</cp:lastModifiedBy>
  <dcterms:modified xsi:type="dcterms:W3CDTF">2022-08-25T10:08:55Z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4347ECC2895F404D945DE1668EECC29F</vt:lpwstr>
  </property>
</Properties>
</file>