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38" w:leftChars="256" w:right="126" w:rightChars="60"/>
        <w:jc w:val="center"/>
        <w:outlineLvl w:val="0"/>
        <w:rPr>
          <w:rFonts w:hint="eastAsia" w:ascii="华文中宋" w:hAnsi="华文中宋" w:eastAsia="华文中宋" w:cs="华文中宋"/>
          <w:b/>
          <w:color w:val="333333"/>
          <w:sz w:val="24"/>
          <w:szCs w:val="24"/>
          <w:u w:val="none"/>
          <w:shd w:val="clear" w:color="auto" w:fill="FFFFFF"/>
          <w:lang w:eastAsia="zh-CN"/>
        </w:rPr>
      </w:pPr>
      <w:r>
        <w:rPr>
          <w:rFonts w:hint="eastAsia" w:ascii="华文中宋" w:hAnsi="华文中宋" w:eastAsia="华文中宋" w:cs="华文中宋"/>
          <w:b/>
          <w:color w:val="333333"/>
          <w:sz w:val="24"/>
          <w:szCs w:val="24"/>
          <w:u w:val="none"/>
          <w:shd w:val="clear" w:color="auto" w:fill="FFFFFF"/>
          <w:lang w:eastAsia="zh-CN"/>
        </w:rPr>
        <w:t>吉林工业职业技术学院2022-2023学年新冠病毒核酸检测服务商</w:t>
      </w:r>
    </w:p>
    <w:p>
      <w:pPr>
        <w:spacing w:line="360" w:lineRule="auto"/>
        <w:ind w:left="538" w:leftChars="256" w:right="126" w:rightChars="60"/>
        <w:jc w:val="center"/>
        <w:outlineLvl w:val="0"/>
        <w:rPr>
          <w:rFonts w:hint="default" w:ascii="华文中宋" w:hAnsi="华文中宋" w:eastAsia="华文中宋" w:cs="华文中宋"/>
          <w:b/>
          <w:color w:val="333333"/>
          <w:sz w:val="24"/>
          <w:szCs w:val="24"/>
          <w:u w:val="none"/>
          <w:shd w:val="clear" w:color="auto" w:fill="FFFFFF"/>
          <w:lang w:eastAsia="zh-CN"/>
        </w:rPr>
      </w:pPr>
      <w:r>
        <w:rPr>
          <w:rFonts w:hint="eastAsia" w:ascii="华文中宋" w:hAnsi="华文中宋" w:eastAsia="华文中宋" w:cs="华文中宋"/>
          <w:b/>
          <w:color w:val="333333"/>
          <w:sz w:val="24"/>
          <w:szCs w:val="24"/>
          <w:u w:val="none"/>
          <w:shd w:val="clear" w:color="auto" w:fill="FFFFFF"/>
          <w:lang w:eastAsia="zh-CN"/>
        </w:rPr>
        <w:t>竞争性</w:t>
      </w:r>
      <w:bookmarkStart w:id="0" w:name="_Toc28359011"/>
      <w:bookmarkEnd w:id="0"/>
      <w:bookmarkStart w:id="1" w:name="_Toc35393797"/>
      <w:r>
        <w:rPr>
          <w:rFonts w:hint="eastAsia" w:ascii="华文中宋" w:hAnsi="华文中宋" w:eastAsia="华文中宋" w:cs="华文中宋"/>
          <w:b/>
          <w:color w:val="333333"/>
          <w:sz w:val="24"/>
          <w:szCs w:val="24"/>
          <w:u w:val="none"/>
          <w:shd w:val="clear" w:color="auto" w:fill="FFFFFF"/>
          <w:lang w:eastAsia="zh-CN"/>
        </w:rPr>
        <w:t>谈判</w:t>
      </w:r>
      <w:r>
        <w:rPr>
          <w:rFonts w:hint="default" w:ascii="华文中宋" w:hAnsi="华文中宋" w:eastAsia="华文中宋" w:cs="华文中宋"/>
          <w:b/>
          <w:color w:val="333333"/>
          <w:sz w:val="24"/>
          <w:szCs w:val="24"/>
          <w:u w:val="none"/>
          <w:shd w:val="clear" w:color="auto" w:fill="FFFFFF"/>
          <w:lang w:eastAsia="zh-CN"/>
        </w:rPr>
        <w:t>公告</w:t>
      </w:r>
      <w:bookmarkEnd w:id="1"/>
    </w:p>
    <w:p>
      <w:pPr>
        <w:keepNext w:val="0"/>
        <w:keepLines w:val="0"/>
        <w:pageBreakBefore w:val="0"/>
        <w:kinsoku/>
        <w:wordWrap/>
        <w:overflowPunct/>
        <w:topLinePunct w:val="0"/>
        <w:autoSpaceDE/>
        <w:autoSpaceDN/>
        <w:bidi w:val="0"/>
        <w:adjustRightInd/>
        <w:snapToGrid/>
        <w:spacing w:line="334" w:lineRule="auto"/>
        <w:ind w:left="0" w:leftChars="0" w:firstLine="218" w:firstLineChars="104"/>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（资格审查方式：资格后审）</w:t>
      </w:r>
    </w:p>
    <w:p>
      <w:pPr>
        <w:keepNext w:val="0"/>
        <w:keepLines w:val="0"/>
        <w:pageBreakBefore w:val="0"/>
        <w:kinsoku/>
        <w:wordWrap/>
        <w:overflowPunct/>
        <w:topLinePunct w:val="0"/>
        <w:autoSpaceDE/>
        <w:autoSpaceDN/>
        <w:bidi w:val="0"/>
        <w:adjustRightInd/>
        <w:snapToGrid/>
        <w:spacing w:line="334" w:lineRule="auto"/>
        <w:ind w:left="0" w:leftChars="0" w:firstLine="218" w:firstLineChars="104"/>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招标项目编号：FZZB20220804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6" w:lineRule="auto"/>
        <w:ind w:left="0" w:right="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val="0"/>
          <w:sz w:val="21"/>
          <w:szCs w:val="21"/>
          <w:highlight w:val="none"/>
        </w:rPr>
        <w:t>一、</w:t>
      </w:r>
      <w:r>
        <w:rPr>
          <w:rFonts w:hint="eastAsia" w:ascii="宋体" w:hAnsi="宋体" w:eastAsia="宋体" w:cs="宋体"/>
          <w:b/>
          <w:bCs/>
          <w:sz w:val="21"/>
          <w:szCs w:val="21"/>
          <w:highlight w:val="none"/>
        </w:rPr>
        <w:t>项目基本情况</w:t>
      </w:r>
      <w:r>
        <w:rPr>
          <w:rFonts w:hint="eastAsia" w:ascii="宋体" w:hAnsi="宋体" w:eastAsia="宋体" w:cs="宋体"/>
          <w:b/>
          <w:bCs/>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46" w:lineRule="auto"/>
        <w:ind w:left="0" w:leftChars="0" w:firstLine="218" w:firstLineChars="104"/>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FZZB20220804</w:t>
      </w:r>
    </w:p>
    <w:p>
      <w:pPr>
        <w:keepNext w:val="0"/>
        <w:keepLines w:val="0"/>
        <w:pageBreakBefore w:val="0"/>
        <w:kinsoku/>
        <w:wordWrap/>
        <w:overflowPunct/>
        <w:topLinePunct w:val="0"/>
        <w:autoSpaceDE/>
        <w:autoSpaceDN/>
        <w:bidi w:val="0"/>
        <w:adjustRightInd/>
        <w:snapToGrid/>
        <w:spacing w:line="346" w:lineRule="auto"/>
        <w:ind w:left="0" w:leftChars="0" w:firstLine="218" w:firstLineChars="104"/>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吉林工业职业技术学院2022-2023学年新冠病毒核酸检测服务商</w:t>
      </w:r>
      <w:r>
        <w:rPr>
          <w:rFonts w:hint="eastAsia" w:ascii="宋体" w:hAnsi="宋体" w:eastAsia="宋体" w:cs="宋体"/>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3.标</w:t>
      </w:r>
      <w:r>
        <w:rPr>
          <w:rFonts w:hint="eastAsia" w:ascii="宋体" w:eastAsia="宋体" w:cs="宋体"/>
          <w:b w:val="0"/>
          <w:kern w:val="2"/>
          <w:sz w:val="21"/>
          <w:szCs w:val="21"/>
          <w:highlight w:val="none"/>
          <w:lang w:val="en-US" w:eastAsia="zh-CN" w:bidi="ar-SA"/>
        </w:rPr>
        <w:t>包</w:t>
      </w:r>
      <w:r>
        <w:rPr>
          <w:rFonts w:hint="eastAsia" w:ascii="宋体" w:hAnsi="宋体" w:eastAsia="宋体" w:cs="宋体"/>
          <w:b w:val="0"/>
          <w:kern w:val="2"/>
          <w:sz w:val="21"/>
          <w:szCs w:val="21"/>
          <w:highlight w:val="none"/>
          <w:lang w:val="en-US" w:eastAsia="zh-CN" w:bidi="ar-SA"/>
        </w:rPr>
        <w:t>划分：本项目共一个标段</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4.采购预算：单样本最高限价：每人次16元； </w:t>
      </w:r>
    </w:p>
    <w:p>
      <w:pPr>
        <w:keepNext w:val="0"/>
        <w:keepLines w:val="0"/>
        <w:pageBreakBefore w:val="0"/>
        <w:kinsoku/>
        <w:wordWrap/>
        <w:overflowPunct/>
        <w:topLinePunct w:val="0"/>
        <w:autoSpaceDE/>
        <w:autoSpaceDN/>
        <w:bidi w:val="0"/>
        <w:adjustRightInd/>
        <w:snapToGrid/>
        <w:spacing w:line="346" w:lineRule="auto"/>
        <w:ind w:left="0" w:leftChars="0" w:firstLine="1478" w:firstLineChars="704"/>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混合检测最高限价：10个或20个样本混合检测每人次(点位)3.2元。</w:t>
      </w:r>
    </w:p>
    <w:p>
      <w:pPr>
        <w:keepNext w:val="0"/>
        <w:keepLines w:val="0"/>
        <w:pageBreakBefore w:val="0"/>
        <w:kinsoku/>
        <w:wordWrap/>
        <w:overflowPunct/>
        <w:topLinePunct w:val="0"/>
        <w:autoSpaceDE/>
        <w:autoSpaceDN/>
        <w:bidi w:val="0"/>
        <w:adjustRightInd/>
        <w:snapToGrid/>
        <w:spacing w:line="346" w:lineRule="auto"/>
        <w:ind w:left="1476" w:leftChars="703" w:firstLine="0" w:firstLineChars="0"/>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以上最高限价均来自政府部门的核酸检测指导价,下浮不限。在约定服务期内，如遇政府指导价下调，不能高于最新政府指导价。</w:t>
      </w:r>
    </w:p>
    <w:p>
      <w:pPr>
        <w:keepNext w:val="0"/>
        <w:keepLines w:val="0"/>
        <w:pageBreakBefore w:val="0"/>
        <w:kinsoku/>
        <w:wordWrap/>
        <w:overflowPunct/>
        <w:topLinePunct w:val="0"/>
        <w:autoSpaceDE/>
        <w:autoSpaceDN/>
        <w:bidi w:val="0"/>
        <w:adjustRightInd/>
        <w:snapToGrid/>
        <w:spacing w:line="346" w:lineRule="auto"/>
        <w:ind w:left="1056" w:leftChars="503" w:firstLine="420" w:firstLineChars="200"/>
        <w:textAlignment w:val="auto"/>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最终结算以采购人要求的检测时间及实际参加检测人数为准。</w:t>
      </w:r>
    </w:p>
    <w:p>
      <w:pPr>
        <w:keepNext w:val="0"/>
        <w:keepLines w:val="0"/>
        <w:pageBreakBefore w:val="0"/>
        <w:kinsoku/>
        <w:wordWrap/>
        <w:overflowPunct/>
        <w:topLinePunct w:val="0"/>
        <w:autoSpaceDE/>
        <w:autoSpaceDN/>
        <w:bidi w:val="0"/>
        <w:adjustRightInd/>
        <w:snapToGrid/>
        <w:spacing w:line="346" w:lineRule="auto"/>
        <w:ind w:left="1473" w:leftChars="104" w:hanging="1255" w:hangingChars="598"/>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eastAsia="zh-CN"/>
        </w:rPr>
        <w:t>需求：按照采购方要求，完成指定人员或指定环境、物品的核酸采样、样本转运、样本检测，做好核酸检测环境布置、核酸检测设备及耗材准备、相关医废处理等。</w:t>
      </w:r>
    </w:p>
    <w:p>
      <w:pPr>
        <w:keepNext w:val="0"/>
        <w:keepLines w:val="0"/>
        <w:pageBreakBefore w:val="0"/>
        <w:numPr>
          <w:ilvl w:val="0"/>
          <w:numId w:val="0"/>
        </w:numPr>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6.质量标准：符合现行国家、行业、地方或者其他相关标准的合格要求；</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sz w:val="21"/>
          <w:szCs w:val="21"/>
          <w:highlight w:val="none"/>
          <w:lang w:val="en-US" w:eastAsia="zh-CN"/>
        </w:rPr>
      </w:pPr>
      <w:r>
        <w:rPr>
          <w:rFonts w:hint="eastAsia" w:ascii="宋体" w:eastAsia="宋体" w:cs="宋体"/>
          <w:b w:val="0"/>
          <w:kern w:val="2"/>
          <w:sz w:val="21"/>
          <w:szCs w:val="21"/>
          <w:highlight w:val="none"/>
          <w:lang w:val="en-US" w:eastAsia="zh-CN" w:bidi="ar-SA"/>
        </w:rPr>
        <w:t>7.</w:t>
      </w:r>
      <w:r>
        <w:rPr>
          <w:rFonts w:hint="eastAsia" w:ascii="宋体" w:hAnsi="宋体" w:eastAsia="宋体" w:cs="宋体"/>
          <w:b w:val="0"/>
          <w:kern w:val="2"/>
          <w:sz w:val="21"/>
          <w:szCs w:val="21"/>
          <w:highlight w:val="none"/>
          <w:lang w:val="en-US" w:eastAsia="zh-CN" w:bidi="ar-SA"/>
        </w:rPr>
        <w:t>供货服务期：</w:t>
      </w:r>
      <w:r>
        <w:rPr>
          <w:rFonts w:hint="eastAsia" w:ascii="宋体" w:hAnsi="宋体" w:eastAsia="宋体" w:cs="宋体"/>
          <w:sz w:val="21"/>
          <w:szCs w:val="21"/>
          <w:highlight w:val="none"/>
          <w:lang w:eastAsia="zh-CN"/>
        </w:rPr>
        <w:t>2022-2023学年</w:t>
      </w:r>
    </w:p>
    <w:p>
      <w:pPr>
        <w:keepNext w:val="0"/>
        <w:keepLines w:val="0"/>
        <w:pageBreakBefore w:val="0"/>
        <w:numPr>
          <w:ilvl w:val="0"/>
          <w:numId w:val="0"/>
        </w:numPr>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8.供货地点：吉林工业职业技术学院指定地点；</w:t>
      </w:r>
    </w:p>
    <w:p>
      <w:pPr>
        <w:keepNext w:val="0"/>
        <w:keepLines w:val="0"/>
        <w:pageBreakBefore w:val="0"/>
        <w:numPr>
          <w:ilvl w:val="0"/>
          <w:numId w:val="0"/>
        </w:numPr>
        <w:kinsoku/>
        <w:wordWrap/>
        <w:overflowPunct/>
        <w:topLinePunct w:val="0"/>
        <w:autoSpaceDE/>
        <w:autoSpaceDN/>
        <w:bidi w:val="0"/>
        <w:adjustRightInd/>
        <w:snapToGrid/>
        <w:spacing w:line="346" w:lineRule="auto"/>
        <w:ind w:left="1473" w:leftChars="104" w:hanging="1255" w:hangingChars="598"/>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9.供货方式：成交供应商须按采购人要求的检测时间、检测人数（份数）、检测地点等内容完成上门核酸检测服务；检验人员需要具备相关资质；采样后按照约定的时间和方式及时出具检测结果。 </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10.采购方式：竞争性谈判；</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eastAsia="宋体" w:cs="宋体"/>
          <w:b w:val="0"/>
          <w:kern w:val="2"/>
          <w:sz w:val="21"/>
          <w:szCs w:val="21"/>
          <w:highlight w:val="none"/>
          <w:lang w:val="en-US" w:eastAsia="zh-CN" w:bidi="ar-SA"/>
        </w:rPr>
      </w:pPr>
      <w:r>
        <w:rPr>
          <w:rFonts w:hint="eastAsia" w:ascii="宋体" w:eastAsia="宋体" w:cs="宋体"/>
          <w:b w:val="0"/>
          <w:kern w:val="2"/>
          <w:sz w:val="21"/>
          <w:szCs w:val="21"/>
          <w:highlight w:val="none"/>
          <w:lang w:val="en-US" w:eastAsia="zh-CN" w:bidi="ar-SA"/>
        </w:rPr>
        <w:t>11.资格审查方式：资格后审；</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eastAsia="宋体" w:cs="宋体"/>
          <w:b w:val="0"/>
          <w:kern w:val="2"/>
          <w:sz w:val="21"/>
          <w:szCs w:val="21"/>
          <w:highlight w:val="none"/>
          <w:lang w:val="en-US" w:eastAsia="zh-CN" w:bidi="ar-SA"/>
        </w:rPr>
      </w:pPr>
      <w:r>
        <w:rPr>
          <w:rFonts w:hint="eastAsia" w:ascii="宋体" w:eastAsia="宋体" w:cs="宋体"/>
          <w:b w:val="0"/>
          <w:kern w:val="2"/>
          <w:sz w:val="21"/>
          <w:szCs w:val="21"/>
          <w:highlight w:val="none"/>
          <w:lang w:val="en-US" w:eastAsia="zh-CN" w:bidi="ar-SA"/>
        </w:rPr>
        <w:t>12.资金来源：自筹；</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13.本项目不接受联合体。</w:t>
      </w:r>
    </w:p>
    <w:p>
      <w:pPr>
        <w:keepNext w:val="0"/>
        <w:keepLines w:val="0"/>
        <w:pageBreakBefore w:val="0"/>
        <w:kinsoku/>
        <w:wordWrap/>
        <w:overflowPunct/>
        <w:topLinePunct w:val="0"/>
        <w:autoSpaceDE/>
        <w:autoSpaceDN/>
        <w:bidi w:val="0"/>
        <w:adjustRightInd/>
        <w:snapToGrid/>
        <w:spacing w:line="346"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二、申请人的资格要求：</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(1)具有独立承担民事责任的能力；</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(2)具有良好的商业信誉和健全的财务会计制度；</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(3)具备符合国家要求的核酸检测资质，并为吉林省公布的核酸检测单位名录内机构；</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(4)检验人员需要具备相关资质；</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(5)参加政府采购活动前三年内，在经营活动中没有重大违法记录</w:t>
      </w:r>
      <w:r>
        <w:rPr>
          <w:rFonts w:hint="eastAsia" w:ascii="宋体" w:hAnsi="宋体" w:eastAsia="宋体" w:cs="宋体"/>
          <w:b w:val="0"/>
          <w:bCs w:val="0"/>
          <w:sz w:val="21"/>
          <w:szCs w:val="21"/>
          <w:highlight w:val="none"/>
          <w:lang w:eastAsia="zh-CN"/>
        </w:rPr>
        <w:t>，无不良信用记录</w:t>
      </w:r>
      <w:r>
        <w:rPr>
          <w:rFonts w:hint="eastAsia" w:ascii="宋体" w:hAnsi="宋体" w:eastAsia="宋体" w:cs="宋体"/>
          <w:b w:val="0"/>
          <w:bCs w:val="0"/>
          <w:sz w:val="21"/>
          <w:szCs w:val="21"/>
          <w:highlight w:val="none"/>
        </w:rPr>
        <w:t>；</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(6)法律、行政法规规定的其他条件。</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2、落实政府采购政策需满足的资格要求：本次招标活动对于满足国家采购政策要求的投标人按照相关规定的扶持政策执行，具体详见招标文件。</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3、本项目的特定资格要求：</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(1)投标人参加政府采购活动必须提供下列满足《中华人民共和国政府采购法》第二十二条规定的资格证明材料：1）法人或者其他组织的营业执照</w:t>
      </w:r>
      <w:r>
        <w:rPr>
          <w:rFonts w:hint="eastAsia" w:ascii="宋体" w:hAnsi="宋体" w:eastAsia="宋体" w:cs="宋体"/>
          <w:b w:val="0"/>
          <w:bCs w:val="0"/>
          <w:sz w:val="21"/>
          <w:szCs w:val="21"/>
          <w:highlight w:val="none"/>
          <w:lang w:eastAsia="zh-CN"/>
        </w:rPr>
        <w:t>、资质</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具备符合国家要求的核酸检测资质，并为吉林省公布的核酸检测单位名录内机构</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等证明文件、自然人的身份证明；2）财务状况报告；3）具备履行合同所必需的设备和专业技术能力的证明材料；4）参加政府采购活动前3年内在经营活动中没有重大违法记录的书面声明；5）具备法律、行政法规规定的其他条件的证明材料；</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投标单位和个人（指法定代表人）在“中国裁判文书网”（wenshu.court.gov.cn）上无行贿犯罪行为记录（提供“中国裁判文书网”（wenshu.court.gov.cn/）官网截图并加盖公章（以上截图须包括单位名称、查询内容及查询时间）；</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投标人企业信誉良好、无不良行为记录，提供“信用中国”网站（www.creditchina.gov.cn）未列入①失信被执行人②重大税收违法案件当事人名单③政府采购严重违法失信名单的官网截图并加盖公章（以上截图须包括单位名称、查询内容及查询时间）；</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按照《财政部关于在政府采购活动中查询及使用信用记录有关问题的通知》（财库〔2016〕125号）的要求，投标人未被列入“政府采购严重违法失信行为记录名单”（提供“中国政府采购网”（www.ccgp.gov.cn）未列入政府采购严重违法失信行为记录名单的官网截图并加盖公章）；</w:t>
      </w:r>
    </w:p>
    <w:p>
      <w:pPr>
        <w:keepNext w:val="0"/>
        <w:keepLines w:val="0"/>
        <w:pageBreakBefore w:val="0"/>
        <w:kinsoku/>
        <w:wordWrap/>
        <w:overflowPunct/>
        <w:topLinePunct w:val="0"/>
        <w:autoSpaceDE/>
        <w:autoSpaceDN/>
        <w:bidi w:val="0"/>
        <w:adjustRightInd/>
        <w:snapToGrid/>
        <w:spacing w:line="346" w:lineRule="auto"/>
        <w:ind w:firstLine="210" w:firstLine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(5)单位负责人为同一人或者存在直接控股、管理关系的不同投标人，不得参加同一合同项下的政府采购活动，否则，相关投标均无效。</w:t>
      </w:r>
    </w:p>
    <w:p>
      <w:pPr>
        <w:keepNext w:val="0"/>
        <w:keepLines w:val="0"/>
        <w:pageBreakBefore w:val="0"/>
        <w:kinsoku/>
        <w:wordWrap/>
        <w:overflowPunct/>
        <w:topLinePunct w:val="0"/>
        <w:autoSpaceDE/>
        <w:autoSpaceDN/>
        <w:bidi w:val="0"/>
        <w:adjustRightInd/>
        <w:snapToGrid/>
        <w:spacing w:line="346" w:lineRule="auto"/>
        <w:textAlignment w:val="auto"/>
        <w:rPr>
          <w:rFonts w:hint="eastAsia" w:ascii="宋体" w:hAnsi="宋体" w:eastAsia="宋体" w:cs="宋体"/>
          <w:b/>
          <w:bCs w:val="0"/>
          <w:sz w:val="21"/>
          <w:szCs w:val="21"/>
          <w:highlight w:val="none"/>
          <w:lang w:eastAsia="zh-CN"/>
        </w:rPr>
      </w:pPr>
      <w:r>
        <w:rPr>
          <w:rFonts w:hint="eastAsia" w:ascii="宋体" w:hAnsi="宋体" w:eastAsia="宋体" w:cs="宋体"/>
          <w:b/>
          <w:bCs/>
          <w:sz w:val="21"/>
          <w:szCs w:val="21"/>
          <w:highlight w:val="none"/>
          <w:lang w:eastAsia="zh-CN"/>
        </w:rPr>
        <w:t>三、</w:t>
      </w:r>
      <w:r>
        <w:rPr>
          <w:rFonts w:hint="eastAsia" w:ascii="宋体" w:hAnsi="宋体" w:eastAsia="宋体" w:cs="宋体"/>
          <w:b/>
          <w:bCs w:val="0"/>
          <w:sz w:val="21"/>
          <w:szCs w:val="21"/>
          <w:highlight w:val="none"/>
        </w:rPr>
        <w:t>获取招标文件</w:t>
      </w:r>
      <w:r>
        <w:rPr>
          <w:rFonts w:hint="eastAsia" w:ascii="宋体" w:hAnsi="宋体" w:eastAsia="宋体" w:cs="宋体"/>
          <w:b/>
          <w:bCs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4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1.凡有意参加投标者，请于</w:t>
      </w:r>
      <w:r>
        <w:rPr>
          <w:rFonts w:hint="eastAsia" w:ascii="宋体" w:hAnsi="宋体" w:eastAsia="宋体" w:cs="宋体"/>
          <w:color w:val="FF0000"/>
          <w:sz w:val="21"/>
          <w:szCs w:val="21"/>
          <w:highlight w:val="none"/>
          <w:lang w:eastAsia="zh-CN"/>
        </w:rPr>
        <w:t> 2022年8月23日</w:t>
      </w:r>
      <w:r>
        <w:rPr>
          <w:rFonts w:hint="eastAsia" w:ascii="宋体" w:hAnsi="宋体" w:eastAsia="宋体" w:cs="宋体"/>
          <w:color w:val="FF0000"/>
          <w:sz w:val="21"/>
          <w:szCs w:val="21"/>
          <w:highlight w:val="none"/>
        </w:rPr>
        <w:t>至</w:t>
      </w:r>
      <w:r>
        <w:rPr>
          <w:rFonts w:hint="eastAsia" w:ascii="宋体" w:hAnsi="宋体" w:eastAsia="宋体" w:cs="宋体"/>
          <w:color w:val="FF0000"/>
          <w:sz w:val="21"/>
          <w:szCs w:val="21"/>
          <w:highlight w:val="none"/>
          <w:lang w:eastAsia="zh-CN"/>
        </w:rPr>
        <w:t> 2022年8月25日</w:t>
      </w:r>
      <w:r>
        <w:rPr>
          <w:rFonts w:hint="eastAsia" w:ascii="宋体" w:hAnsi="宋体" w:eastAsia="宋体" w:cs="宋体"/>
          <w:sz w:val="21"/>
          <w:szCs w:val="21"/>
          <w:highlight w:val="none"/>
        </w:rPr>
        <w:t>（法定公休日、法定节假日除外），每日上午9时00分至11时00分，下午13时至16时(北京时间，下同)，到吉林方证项目管理咨询有限公司持法定代表人授权委托书、营业执照</w:t>
      </w:r>
      <w:r>
        <w:rPr>
          <w:rFonts w:hint="eastAsia" w:ascii="宋体" w:hAnsi="宋体" w:eastAsia="宋体" w:cs="宋体"/>
          <w:sz w:val="21"/>
          <w:szCs w:val="21"/>
          <w:highlight w:val="none"/>
          <w:lang w:eastAsia="zh-CN"/>
        </w:rPr>
        <w:t>副本</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资质证书、</w:t>
      </w:r>
      <w:r>
        <w:rPr>
          <w:rFonts w:hint="eastAsia" w:ascii="宋体" w:hAnsi="宋体" w:eastAsia="宋体" w:cs="宋体"/>
          <w:sz w:val="21"/>
          <w:szCs w:val="21"/>
          <w:highlight w:val="none"/>
        </w:rPr>
        <w:t>法定代表人及</w:t>
      </w:r>
      <w:r>
        <w:rPr>
          <w:rFonts w:hint="eastAsia" w:ascii="宋体" w:hAnsi="宋体" w:eastAsia="宋体" w:cs="宋体"/>
          <w:sz w:val="21"/>
          <w:szCs w:val="21"/>
          <w:highlight w:val="none"/>
          <w:lang w:eastAsia="zh-CN"/>
        </w:rPr>
        <w:t>委托</w:t>
      </w:r>
      <w:r>
        <w:rPr>
          <w:rFonts w:hint="eastAsia" w:ascii="宋体" w:hAnsi="宋体" w:eastAsia="宋体" w:cs="宋体"/>
          <w:sz w:val="21"/>
          <w:szCs w:val="21"/>
          <w:highlight w:val="none"/>
        </w:rPr>
        <w:t>代理人身份证（以上证件原件及彩色复印件一套）购买招标文件。</w:t>
      </w:r>
    </w:p>
    <w:p>
      <w:pPr>
        <w:keepNext w:val="0"/>
        <w:keepLines w:val="0"/>
        <w:pageBreakBefore w:val="0"/>
        <w:kinsoku/>
        <w:wordWrap/>
        <w:overflowPunct/>
        <w:topLinePunct w:val="0"/>
        <w:autoSpaceDE/>
        <w:autoSpaceDN/>
        <w:bidi w:val="0"/>
        <w:adjustRightInd/>
        <w:snapToGrid/>
        <w:spacing w:line="34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2.招标文件售价为500元，（售后不退）。</w:t>
      </w:r>
    </w:p>
    <w:p>
      <w:pPr>
        <w:keepNext w:val="0"/>
        <w:keepLines w:val="0"/>
        <w:pageBreakBefore w:val="0"/>
        <w:kinsoku/>
        <w:wordWrap/>
        <w:overflowPunct/>
        <w:topLinePunct w:val="0"/>
        <w:autoSpaceDE/>
        <w:autoSpaceDN/>
        <w:bidi w:val="0"/>
        <w:adjustRightInd/>
        <w:snapToGrid/>
        <w:spacing w:line="346" w:lineRule="auto"/>
        <w:ind w:firstLine="420" w:firstLineChars="2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3.开标时间：</w:t>
      </w:r>
      <w:r>
        <w:rPr>
          <w:rFonts w:hint="eastAsia" w:ascii="宋体" w:hAnsi="宋体" w:eastAsia="宋体" w:cs="宋体"/>
          <w:color w:val="FF0000"/>
          <w:sz w:val="21"/>
          <w:szCs w:val="21"/>
          <w:highlight w:val="none"/>
          <w:lang w:eastAsia="zh-CN"/>
        </w:rPr>
        <w:t> 2022年9月2日</w:t>
      </w:r>
      <w:r>
        <w:rPr>
          <w:rFonts w:hint="eastAsia" w:ascii="宋体" w:hAnsi="宋体" w:eastAsia="宋体" w:cs="宋体"/>
          <w:color w:val="FF0000"/>
          <w:sz w:val="21"/>
          <w:szCs w:val="21"/>
          <w:highlight w:val="none"/>
        </w:rPr>
        <w:t>上午9时</w:t>
      </w: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0分；</w:t>
      </w:r>
    </w:p>
    <w:p>
      <w:pPr>
        <w:keepNext w:val="0"/>
        <w:keepLines w:val="0"/>
        <w:pageBreakBefore w:val="0"/>
        <w:kinsoku/>
        <w:wordWrap/>
        <w:overflowPunct/>
        <w:topLinePunct w:val="0"/>
        <w:autoSpaceDE/>
        <w:autoSpaceDN/>
        <w:bidi w:val="0"/>
        <w:adjustRightInd/>
        <w:snapToGrid/>
        <w:spacing w:line="34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开标地点：</w:t>
      </w:r>
      <w:r>
        <w:rPr>
          <w:rFonts w:hint="eastAsia" w:ascii="宋体" w:hAnsi="宋体" w:eastAsia="宋体" w:cs="宋体"/>
          <w:sz w:val="21"/>
          <w:szCs w:val="21"/>
          <w:highlight w:val="none"/>
          <w:lang w:eastAsia="zh-CN"/>
        </w:rPr>
        <w:t>吉林方证项目管理咨询有限公司（吉林市高新区深圳街98号大仝大厦23楼）开标会议室</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46"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四、</w:t>
      </w:r>
      <w:r>
        <w:rPr>
          <w:rFonts w:hint="eastAsia" w:ascii="宋体" w:hAnsi="宋体" w:eastAsia="宋体" w:cs="宋体"/>
          <w:b/>
          <w:bCs/>
          <w:sz w:val="21"/>
          <w:szCs w:val="21"/>
          <w:highlight w:val="none"/>
        </w:rPr>
        <w:t>提交投标文件截止时间、开标时间和地点</w:t>
      </w:r>
      <w:r>
        <w:rPr>
          <w:rFonts w:hint="eastAsia" w:ascii="宋体" w:hAnsi="宋体" w:eastAsia="宋体" w:cs="宋体"/>
          <w:b/>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6"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1、提交投标文件截止时间：</w:t>
      </w:r>
      <w:r>
        <w:rPr>
          <w:rFonts w:hint="eastAsia" w:ascii="宋体" w:hAnsi="宋体" w:eastAsia="宋体" w:cs="宋体"/>
          <w:color w:val="FF0000"/>
          <w:sz w:val="21"/>
          <w:szCs w:val="21"/>
          <w:highlight w:val="none"/>
          <w:lang w:val="en-US" w:eastAsia="zh-CN"/>
        </w:rPr>
        <w:t> 2022年9月2日 9</w:t>
      </w:r>
      <w:r>
        <w:rPr>
          <w:rFonts w:hint="eastAsia" w:ascii="宋体" w:hAnsi="宋体" w:eastAsia="宋体" w:cs="宋体"/>
          <w:color w:val="FF0000"/>
          <w:sz w:val="21"/>
          <w:szCs w:val="21"/>
          <w:highlight w:val="none"/>
        </w:rPr>
        <w:t>点</w:t>
      </w:r>
      <w:r>
        <w:rPr>
          <w:rFonts w:hint="eastAsia" w:ascii="宋体" w:hAnsi="宋体" w:eastAsia="宋体" w:cs="宋体"/>
          <w:color w:val="FF0000"/>
          <w:sz w:val="21"/>
          <w:szCs w:val="21"/>
          <w:highlight w:val="none"/>
          <w:lang w:val="en-US" w:eastAsia="zh-CN"/>
        </w:rPr>
        <w:t>30</w:t>
      </w:r>
      <w:r>
        <w:rPr>
          <w:rFonts w:hint="eastAsia" w:ascii="宋体" w:hAnsi="宋体" w:eastAsia="宋体" w:cs="宋体"/>
          <w:color w:val="FF0000"/>
          <w:sz w:val="21"/>
          <w:szCs w:val="21"/>
          <w:highlight w:val="none"/>
        </w:rPr>
        <w:t>分（北京时间）</w:t>
      </w:r>
      <w:r>
        <w:rPr>
          <w:rFonts w:hint="eastAsia" w:ascii="宋体" w:hAnsi="宋体" w:eastAsia="宋体" w:cs="宋体"/>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6" w:lineRule="auto"/>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2、地点：</w:t>
      </w:r>
      <w:r>
        <w:rPr>
          <w:rFonts w:hint="eastAsia" w:ascii="宋体" w:hAnsi="宋体" w:eastAsia="宋体" w:cs="宋体"/>
          <w:sz w:val="21"/>
          <w:szCs w:val="21"/>
          <w:highlight w:val="none"/>
          <w:lang w:eastAsia="zh-CN"/>
        </w:rPr>
        <w:t>吉林方证项目管理咨询有限公司（吉林市高新区深圳街98号大仝大厦23楼）开标会议室。</w:t>
      </w:r>
      <w:r>
        <w:rPr>
          <w:rFonts w:hint="eastAsia" w:ascii="宋体" w:hAnsi="宋体" w:eastAsia="宋体" w:cs="宋体"/>
          <w:sz w:val="21"/>
          <w:szCs w:val="21"/>
          <w:highlight w:val="none"/>
          <w:lang w:val="zh-CN"/>
        </w:rPr>
        <w:t>签到并递交投标文件；</w:t>
      </w:r>
    </w:p>
    <w:p>
      <w:pPr>
        <w:keepNext w:val="0"/>
        <w:keepLines w:val="0"/>
        <w:pageBreakBefore w:val="0"/>
        <w:widowControl w:val="0"/>
        <w:kinsoku/>
        <w:wordWrap/>
        <w:overflowPunct/>
        <w:topLinePunct w:val="0"/>
        <w:autoSpaceDE/>
        <w:autoSpaceDN/>
        <w:bidi w:val="0"/>
        <w:adjustRightInd/>
        <w:snapToGrid/>
        <w:spacing w:line="34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3、逾期送达的或者未送达指定地点的投标文件，采购人不予受理；</w:t>
      </w:r>
    </w:p>
    <w:p>
      <w:pPr>
        <w:pStyle w:val="4"/>
        <w:keepNext w:val="0"/>
        <w:keepLines w:val="0"/>
        <w:pageBreakBefore w:val="0"/>
        <w:widowControl w:val="0"/>
        <w:kinsoku/>
        <w:wordWrap/>
        <w:overflowPunct/>
        <w:topLinePunct w:val="0"/>
        <w:autoSpaceDN/>
        <w:bidi w:val="0"/>
        <w:adjustRightInd/>
        <w:snapToGrid/>
        <w:spacing w:line="346" w:lineRule="auto"/>
        <w:ind w:firstLine="420" w:firstLineChars="200"/>
        <w:textAlignment w:val="auto"/>
        <w:rPr>
          <w:rFonts w:hint="default" w:eastAsia="宋体" w:cs="Times New Roman"/>
          <w:b w:val="0"/>
          <w:bCs/>
          <w:sz w:val="21"/>
          <w:szCs w:val="21"/>
          <w:lang w:val="en-US" w:eastAsia="zh-CN"/>
        </w:rPr>
      </w:pPr>
      <w:r>
        <w:rPr>
          <w:rFonts w:hint="eastAsia" w:ascii="宋体" w:eastAsia="宋体" w:cs="宋体"/>
          <w:b w:val="0"/>
          <w:bCs/>
          <w:sz w:val="21"/>
          <w:szCs w:val="21"/>
          <w:highlight w:val="none"/>
          <w:lang w:val="en-US" w:eastAsia="zh-CN"/>
        </w:rPr>
        <w:t>4.投标申请人在提交响应文件时，应按照招标文件规定提供相应数额的投标保证金。</w:t>
      </w:r>
    </w:p>
    <w:p>
      <w:pPr>
        <w:keepNext w:val="0"/>
        <w:keepLines w:val="0"/>
        <w:pageBreakBefore w:val="0"/>
        <w:widowControl w:val="0"/>
        <w:kinsoku/>
        <w:wordWrap/>
        <w:overflowPunct/>
        <w:topLinePunct w:val="0"/>
        <w:autoSpaceDE/>
        <w:autoSpaceDN/>
        <w:bidi w:val="0"/>
        <w:adjustRightInd/>
        <w:snapToGrid/>
        <w:spacing w:line="346"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5、有效供应商不足三家时，采购人另行组织采购。</w:t>
      </w:r>
    </w:p>
    <w:p>
      <w:pPr>
        <w:keepNext w:val="0"/>
        <w:keepLines w:val="0"/>
        <w:pageBreakBefore w:val="0"/>
        <w:widowControl w:val="0"/>
        <w:kinsoku/>
        <w:wordWrap/>
        <w:overflowPunct/>
        <w:topLinePunct w:val="0"/>
        <w:autoSpaceDE/>
        <w:autoSpaceDN/>
        <w:bidi w:val="0"/>
        <w:adjustRightInd/>
        <w:snapToGrid/>
        <w:spacing w:line="346"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五、</w:t>
      </w:r>
      <w:r>
        <w:rPr>
          <w:rFonts w:hint="eastAsia" w:ascii="宋体" w:hAnsi="宋体" w:eastAsia="宋体" w:cs="宋体"/>
          <w:b/>
          <w:bCs/>
          <w:sz w:val="21"/>
          <w:szCs w:val="21"/>
          <w:highlight w:val="none"/>
        </w:rPr>
        <w:t>公告期限</w:t>
      </w:r>
      <w:r>
        <w:rPr>
          <w:rFonts w:hint="eastAsia" w:ascii="宋体" w:hAnsi="宋体" w:eastAsia="宋体" w:cs="宋体"/>
          <w:b/>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公告期限：</w:t>
      </w:r>
      <w:r>
        <w:rPr>
          <w:rFonts w:hint="eastAsia" w:ascii="宋体" w:hAnsi="宋体" w:eastAsia="宋体" w:cs="宋体"/>
          <w:sz w:val="21"/>
          <w:szCs w:val="21"/>
          <w:highlight w:val="none"/>
          <w:lang w:eastAsia="zh-CN"/>
        </w:rPr>
        <w:t> </w:t>
      </w:r>
      <w:r>
        <w:rPr>
          <w:rFonts w:hint="eastAsia" w:ascii="宋体" w:hAnsi="宋体" w:eastAsia="宋体" w:cs="宋体"/>
          <w:color w:val="FF0000"/>
          <w:sz w:val="21"/>
          <w:szCs w:val="21"/>
          <w:highlight w:val="none"/>
          <w:lang w:eastAsia="zh-CN"/>
        </w:rPr>
        <w:t>2022年8月23日</w:t>
      </w:r>
      <w:r>
        <w:rPr>
          <w:rFonts w:hint="eastAsia" w:ascii="宋体" w:hAnsi="宋体" w:eastAsia="宋体" w:cs="宋体"/>
          <w:color w:val="FF0000"/>
          <w:sz w:val="21"/>
          <w:szCs w:val="21"/>
          <w:highlight w:val="none"/>
        </w:rPr>
        <w:t>上午</w:t>
      </w:r>
      <w:r>
        <w:rPr>
          <w:rFonts w:hint="eastAsia" w:ascii="宋体" w:hAnsi="宋体" w:eastAsia="宋体" w:cs="宋体"/>
          <w:color w:val="FF0000"/>
          <w:sz w:val="21"/>
          <w:szCs w:val="21"/>
          <w:highlight w:val="none"/>
          <w:lang w:val="en-US" w:eastAsia="zh-CN"/>
        </w:rPr>
        <w:t>9</w:t>
      </w:r>
      <w:r>
        <w:rPr>
          <w:rFonts w:hint="eastAsia" w:ascii="宋体" w:hAnsi="宋体" w:eastAsia="宋体" w:cs="宋体"/>
          <w:color w:val="FF0000"/>
          <w:sz w:val="21"/>
          <w:szCs w:val="21"/>
          <w:highlight w:val="none"/>
        </w:rPr>
        <w:t>时</w:t>
      </w:r>
      <w:r>
        <w:rPr>
          <w:rFonts w:hint="eastAsia" w:ascii="宋体" w:hAnsi="宋体" w:eastAsia="宋体" w:cs="宋体"/>
          <w:color w:val="FF0000"/>
          <w:sz w:val="21"/>
          <w:szCs w:val="21"/>
          <w:highlight w:val="none"/>
          <w:lang w:val="en-US" w:eastAsia="zh-CN"/>
        </w:rPr>
        <w:t>0</w:t>
      </w:r>
      <w:r>
        <w:rPr>
          <w:rFonts w:hint="eastAsia" w:ascii="宋体" w:hAnsi="宋体" w:eastAsia="宋体" w:cs="宋体"/>
          <w:color w:val="FF0000"/>
          <w:sz w:val="21"/>
          <w:szCs w:val="21"/>
          <w:highlight w:val="none"/>
        </w:rPr>
        <w:t>0分至</w:t>
      </w:r>
      <w:r>
        <w:rPr>
          <w:rFonts w:hint="eastAsia" w:ascii="宋体" w:hAnsi="宋体" w:eastAsia="宋体" w:cs="宋体"/>
          <w:color w:val="FF0000"/>
          <w:sz w:val="21"/>
          <w:szCs w:val="21"/>
          <w:highlight w:val="none"/>
          <w:lang w:eastAsia="zh-CN"/>
        </w:rPr>
        <w:t> 2022年8月25日</w:t>
      </w:r>
      <w:r>
        <w:rPr>
          <w:rFonts w:hint="eastAsia" w:ascii="宋体" w:hAnsi="宋体" w:eastAsia="宋体" w:cs="宋体"/>
          <w:color w:val="FF0000"/>
          <w:sz w:val="21"/>
          <w:szCs w:val="21"/>
          <w:highlight w:val="none"/>
        </w:rPr>
        <w:t>16时</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46"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六、其他补充事宜</w:t>
      </w:r>
      <w:r>
        <w:rPr>
          <w:rFonts w:hint="eastAsia" w:ascii="宋体" w:hAnsi="宋体" w:eastAsia="宋体" w:cs="宋体"/>
          <w:b/>
          <w:bCs/>
          <w:sz w:val="21"/>
          <w:szCs w:val="21"/>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346" w:lineRule="auto"/>
        <w:ind w:firstLine="480"/>
        <w:textAlignment w:val="auto"/>
        <w:rPr>
          <w:rFonts w:ascii="宋体" w:hAnsi="宋体" w:eastAsia="宋体" w:cs="宋体"/>
          <w:kern w:val="0"/>
          <w:sz w:val="21"/>
          <w:szCs w:val="21"/>
        </w:rPr>
      </w:pPr>
      <w:r>
        <w:rPr>
          <w:rFonts w:hint="eastAsia" w:ascii="宋体" w:hAnsi="宋体" w:eastAsia="宋体" w:cs="宋体"/>
          <w:kern w:val="0"/>
          <w:sz w:val="21"/>
          <w:szCs w:val="21"/>
          <w:lang w:bidi="ar"/>
        </w:rPr>
        <w:t>1.当投标人的有效投标报价超出招标控制价（预算金额、拦标价）的，该投标报价视为无效报价。</w:t>
      </w:r>
    </w:p>
    <w:p>
      <w:pPr>
        <w:keepNext w:val="0"/>
        <w:keepLines w:val="0"/>
        <w:pageBreakBefore w:val="0"/>
        <w:widowControl w:val="0"/>
        <w:kinsoku/>
        <w:wordWrap/>
        <w:overflowPunct/>
        <w:topLinePunct w:val="0"/>
        <w:autoSpaceDE w:val="0"/>
        <w:autoSpaceDN/>
        <w:bidi w:val="0"/>
        <w:adjustRightInd/>
        <w:snapToGrid/>
        <w:spacing w:line="346" w:lineRule="auto"/>
        <w:ind w:firstLine="420" w:firstLineChars="200"/>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2.本次招标公告在中国政府采购网上同时发布。</w:t>
      </w:r>
    </w:p>
    <w:p>
      <w:pPr>
        <w:keepNext w:val="0"/>
        <w:keepLines w:val="0"/>
        <w:pageBreakBefore w:val="0"/>
        <w:widowControl w:val="0"/>
        <w:kinsoku/>
        <w:wordWrap/>
        <w:overflowPunct/>
        <w:topLinePunct w:val="0"/>
        <w:autoSpaceDE w:val="0"/>
        <w:autoSpaceDN/>
        <w:bidi w:val="0"/>
        <w:adjustRightInd/>
        <w:snapToGrid/>
        <w:spacing w:line="346" w:lineRule="auto"/>
        <w:ind w:firstLine="420" w:firstLineChars="200"/>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 需落实的政府采购政策：《政府采购促进中小企业发展管理办法》（财库[2020]46 号）；《关于政府采购支持监狱企业发展有关问题的通知》(财库[2014]68 号)；《三部门联合发布关于促进残疾人就业政府采购政策的通知》(财库[2017]141 号)；《关于调整优化节能产品、环境标志产品政府采购执行机制的通知》(财库[2019]9 号) 等。</w:t>
      </w:r>
    </w:p>
    <w:p>
      <w:pPr>
        <w:keepNext w:val="0"/>
        <w:keepLines w:val="0"/>
        <w:pageBreakBefore w:val="0"/>
        <w:widowControl w:val="0"/>
        <w:kinsoku/>
        <w:wordWrap/>
        <w:overflowPunct/>
        <w:topLinePunct w:val="0"/>
        <w:autoSpaceDE w:val="0"/>
        <w:autoSpaceDN/>
        <w:bidi w:val="0"/>
        <w:adjustRightInd/>
        <w:snapToGrid/>
        <w:spacing w:line="346" w:lineRule="auto"/>
        <w:ind w:firstLine="420" w:firstLineChars="200"/>
        <w:textAlignment w:val="auto"/>
        <w:rPr>
          <w:rFonts w:hint="eastAsia" w:ascii="宋体" w:hAnsi="宋体" w:eastAsia="宋体" w:cs="宋体"/>
          <w:kern w:val="0"/>
          <w:szCs w:val="21"/>
          <w:lang w:bidi="ar"/>
        </w:rPr>
      </w:pPr>
      <w:r>
        <w:rPr>
          <w:rFonts w:hint="eastAsia" w:ascii="宋体" w:hAnsi="宋体" w:eastAsia="宋体" w:cs="宋体"/>
          <w:kern w:val="0"/>
          <w:sz w:val="21"/>
          <w:szCs w:val="21"/>
          <w:lang w:bidi="ar"/>
        </w:rPr>
        <w:t xml:space="preserve"> 注：</w:t>
      </w:r>
      <w:r>
        <w:rPr>
          <w:rFonts w:hint="eastAsia" w:ascii="宋体" w:hAnsi="宋体" w:eastAsia="宋体" w:cs="宋体"/>
          <w:kern w:val="0"/>
          <w:sz w:val="21"/>
          <w:szCs w:val="21"/>
          <w:lang w:eastAsia="zh-CN" w:bidi="ar"/>
        </w:rPr>
        <w:t>中</w:t>
      </w:r>
      <w:r>
        <w:rPr>
          <w:rFonts w:hint="eastAsia" w:ascii="宋体" w:hAnsi="宋体" w:eastAsia="宋体" w:cs="宋体"/>
          <w:kern w:val="0"/>
          <w:sz w:val="21"/>
          <w:szCs w:val="21"/>
          <w:lang w:bidi="ar"/>
        </w:rPr>
        <w:t>小微企业以投标人填写的《中小企业声明函》为判定标准，残疾人福利性单位以投标人填写的《残疾人福利性单位声明函》为判定标准，监狱企业</w:t>
      </w:r>
      <w:r>
        <w:rPr>
          <w:rFonts w:hint="eastAsia" w:ascii="宋体" w:hAnsi="宋体" w:eastAsia="宋体" w:cs="宋体"/>
          <w:kern w:val="0"/>
          <w:szCs w:val="21"/>
          <w:lang w:bidi="ar"/>
        </w:rPr>
        <w:t>须投标人提供由省级以上监狱管理局、戒毒管理局（含新疆生产建设兵团）出具的属于监狱企业的证明文件，否则不予认定。以上政策不重复享受。</w:t>
      </w:r>
    </w:p>
    <w:p>
      <w:pPr>
        <w:keepNext w:val="0"/>
        <w:keepLines w:val="0"/>
        <w:pageBreakBefore w:val="0"/>
        <w:widowControl w:val="0"/>
        <w:kinsoku/>
        <w:wordWrap/>
        <w:overflowPunct/>
        <w:topLinePunct w:val="0"/>
        <w:autoSpaceDE/>
        <w:autoSpaceDN/>
        <w:bidi w:val="0"/>
        <w:adjustRightInd/>
        <w:snapToGrid/>
        <w:spacing w:line="346" w:lineRule="auto"/>
        <w:textAlignment w:val="auto"/>
        <w:rPr>
          <w:rFonts w:hint="eastAsia" w:ascii="宋体" w:hAnsi="宋体" w:eastAsia="宋体" w:cs="宋体"/>
          <w:b/>
          <w:bCs/>
          <w:sz w:val="21"/>
          <w:szCs w:val="21"/>
          <w:highlight w:val="none"/>
        </w:rPr>
      </w:pPr>
      <w:bookmarkStart w:id="2" w:name="_Toc35393636"/>
      <w:bookmarkEnd w:id="2"/>
      <w:bookmarkStart w:id="3" w:name="_Toc28359095"/>
      <w:bookmarkEnd w:id="3"/>
      <w:bookmarkStart w:id="4" w:name="_Toc28359018"/>
      <w:bookmarkEnd w:id="4"/>
      <w:bookmarkStart w:id="5" w:name="_Toc35393805"/>
      <w:r>
        <w:rPr>
          <w:rFonts w:hint="eastAsia" w:ascii="宋体" w:hAnsi="宋体" w:eastAsia="宋体" w:cs="宋体"/>
          <w:b/>
          <w:bCs/>
          <w:sz w:val="21"/>
          <w:szCs w:val="21"/>
          <w:highlight w:val="none"/>
          <w:lang w:eastAsia="zh-CN"/>
        </w:rPr>
        <w:t>七、</w:t>
      </w:r>
      <w:r>
        <w:rPr>
          <w:rFonts w:hint="eastAsia" w:ascii="宋体" w:hAnsi="宋体" w:eastAsia="宋体" w:cs="宋体"/>
          <w:b/>
          <w:bCs/>
          <w:sz w:val="21"/>
          <w:szCs w:val="21"/>
          <w:highlight w:val="none"/>
        </w:rPr>
        <w:t xml:space="preserve"> 投标文件的递交</w:t>
      </w:r>
    </w:p>
    <w:p>
      <w:pPr>
        <w:keepNext w:val="0"/>
        <w:keepLines w:val="0"/>
        <w:pageBreakBefore w:val="0"/>
        <w:widowControl w:val="0"/>
        <w:kinsoku/>
        <w:wordWrap/>
        <w:overflowPunct/>
        <w:topLinePunct w:val="0"/>
        <w:autoSpaceDE w:val="0"/>
        <w:autoSpaceDN/>
        <w:bidi w:val="0"/>
        <w:adjustRightInd/>
        <w:snapToGrid/>
        <w:spacing w:line="346" w:lineRule="auto"/>
        <w:ind w:firstLine="420" w:firstLineChars="200"/>
        <w:textAlignment w:val="auto"/>
        <w:rPr>
          <w:rFonts w:hint="eastAsia" w:ascii="宋体" w:hAnsi="宋体" w:eastAsia="宋体" w:cs="宋体"/>
          <w:kern w:val="0"/>
          <w:szCs w:val="21"/>
          <w:lang w:val="en-US" w:eastAsia="zh-CN" w:bidi="ar"/>
        </w:rPr>
      </w:pPr>
      <w:bookmarkStart w:id="6" w:name="_Toc486790202"/>
      <w:bookmarkStart w:id="7" w:name="_Toc486790764"/>
      <w:r>
        <w:rPr>
          <w:rFonts w:hint="eastAsia" w:ascii="宋体" w:hAnsi="宋体" w:eastAsia="宋体" w:cs="宋体"/>
          <w:kern w:val="0"/>
          <w:szCs w:val="21"/>
          <w:lang w:val="en-US" w:eastAsia="zh-CN" w:bidi="ar"/>
        </w:rPr>
        <w:t>1.投标文件递交的截止时间（开标时间，下同）为</w:t>
      </w:r>
      <w:r>
        <w:rPr>
          <w:rFonts w:hint="eastAsia" w:ascii="宋体" w:hAnsi="宋体" w:eastAsia="宋体" w:cs="宋体"/>
          <w:color w:val="FF0000"/>
          <w:kern w:val="0"/>
          <w:szCs w:val="21"/>
          <w:lang w:val="en-US" w:eastAsia="zh-CN" w:bidi="ar"/>
        </w:rPr>
        <w:t>2022年9月2日上午09时30分</w:t>
      </w:r>
      <w:r>
        <w:rPr>
          <w:rFonts w:hint="eastAsia" w:ascii="宋体" w:hAnsi="宋体" w:eastAsia="宋体" w:cs="宋体"/>
          <w:kern w:val="0"/>
          <w:szCs w:val="21"/>
          <w:lang w:val="en-US" w:eastAsia="zh-CN" w:bidi="ar"/>
        </w:rPr>
        <w:t>。地点为吉林方证项目管理咨询有限公司（吉林市高新区深圳街98号大仝大厦23楼）开标会议室。</w:t>
      </w:r>
    </w:p>
    <w:p>
      <w:pPr>
        <w:keepNext w:val="0"/>
        <w:keepLines w:val="0"/>
        <w:pageBreakBefore w:val="0"/>
        <w:widowControl w:val="0"/>
        <w:kinsoku/>
        <w:wordWrap/>
        <w:overflowPunct/>
        <w:topLinePunct w:val="0"/>
        <w:autoSpaceDE w:val="0"/>
        <w:autoSpaceDN/>
        <w:bidi w:val="0"/>
        <w:adjustRightInd/>
        <w:snapToGrid/>
        <w:spacing w:line="346" w:lineRule="auto"/>
        <w:ind w:firstLine="420" w:firstLineChars="200"/>
        <w:textAlignment w:val="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2逾期送达的或者未送达指定地点的投标文件，招标人不予受理。</w:t>
      </w:r>
    </w:p>
    <w:p>
      <w:pPr>
        <w:keepNext w:val="0"/>
        <w:keepLines w:val="0"/>
        <w:pageBreakBefore w:val="0"/>
        <w:widowControl w:val="0"/>
        <w:kinsoku/>
        <w:wordWrap/>
        <w:overflowPunct/>
        <w:topLinePunct w:val="0"/>
        <w:autoSpaceDE w:val="0"/>
        <w:autoSpaceDN/>
        <w:bidi w:val="0"/>
        <w:adjustRightInd/>
        <w:snapToGrid/>
        <w:spacing w:line="346" w:lineRule="auto"/>
        <w:ind w:firstLine="420" w:firstLineChars="200"/>
        <w:textAlignment w:val="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3所有投标人应在投标截止时间前缴纳7000元投标保证金，保证金必须从投标申请人基本账户转出；保证金交纳银行：吉林银行吉林北京路支行，账户名称：吉林方证项目管理咨询有限公司,账号：0201 0120 1090 222 111。</w:t>
      </w:r>
    </w:p>
    <w:p>
      <w:pPr>
        <w:keepNext w:val="0"/>
        <w:keepLines w:val="0"/>
        <w:pageBreakBefore w:val="0"/>
        <w:widowControl w:val="0"/>
        <w:kinsoku/>
        <w:wordWrap/>
        <w:overflowPunct/>
        <w:topLinePunct w:val="0"/>
        <w:autoSpaceDE w:val="0"/>
        <w:autoSpaceDN/>
        <w:bidi w:val="0"/>
        <w:adjustRightInd/>
        <w:snapToGrid/>
        <w:spacing w:line="346" w:lineRule="auto"/>
        <w:ind w:firstLine="420" w:firstLineChars="200"/>
        <w:textAlignment w:val="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4有效投标人不足法定个数时，招标人另行组织招标。</w:t>
      </w:r>
    </w:p>
    <w:p>
      <w:pPr>
        <w:keepNext w:val="0"/>
        <w:keepLines w:val="0"/>
        <w:pageBreakBefore w:val="0"/>
        <w:widowControl w:val="0"/>
        <w:kinsoku/>
        <w:wordWrap/>
        <w:overflowPunct/>
        <w:topLinePunct w:val="0"/>
        <w:autoSpaceDE/>
        <w:autoSpaceDN/>
        <w:bidi w:val="0"/>
        <w:adjustRightInd/>
        <w:snapToGrid/>
        <w:spacing w:line="346"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八</w:t>
      </w:r>
      <w:r>
        <w:rPr>
          <w:rFonts w:hint="eastAsia" w:ascii="宋体" w:hAnsi="宋体" w:eastAsia="宋体" w:cs="宋体"/>
          <w:b/>
          <w:bCs/>
          <w:sz w:val="21"/>
          <w:szCs w:val="21"/>
          <w:highlight w:val="none"/>
          <w:lang w:eastAsia="zh-CN"/>
        </w:rPr>
        <w:t>.发布公告的媒介</w:t>
      </w:r>
      <w:bookmarkEnd w:id="6"/>
      <w:bookmarkEnd w:id="7"/>
    </w:p>
    <w:p>
      <w:pPr>
        <w:keepNext w:val="0"/>
        <w:keepLines w:val="0"/>
        <w:pageBreakBefore w:val="0"/>
        <w:widowControl w:val="0"/>
        <w:kinsoku/>
        <w:wordWrap/>
        <w:overflowPunct/>
        <w:topLinePunct w:val="0"/>
        <w:autoSpaceDE w:val="0"/>
        <w:autoSpaceDN/>
        <w:bidi w:val="0"/>
        <w:adjustRightInd/>
        <w:snapToGrid/>
        <w:spacing w:line="346" w:lineRule="auto"/>
        <w:ind w:firstLine="420" w:firstLineChars="200"/>
        <w:textAlignment w:val="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本次采购公告在中国政府采购网上发布。</w:t>
      </w: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九</w:t>
      </w:r>
      <w:r>
        <w:rPr>
          <w:rFonts w:hint="eastAsia" w:ascii="宋体" w:hAnsi="宋体" w:eastAsia="宋体" w:cs="宋体"/>
          <w:b/>
          <w:bCs/>
          <w:sz w:val="21"/>
          <w:szCs w:val="21"/>
          <w:highlight w:val="none"/>
        </w:rPr>
        <w:t>、对本次</w:t>
      </w:r>
      <w:bookmarkEnd w:id="5"/>
      <w:r>
        <w:rPr>
          <w:rFonts w:hint="eastAsia" w:ascii="宋体" w:hAnsi="宋体" w:eastAsia="宋体" w:cs="宋体"/>
          <w:b/>
          <w:bCs/>
          <w:sz w:val="21"/>
          <w:szCs w:val="21"/>
          <w:highlight w:val="none"/>
        </w:rPr>
        <w:t>招标提出询问，请按以下方式联系</w:t>
      </w:r>
    </w:p>
    <w:p>
      <w:pPr>
        <w:keepNext w:val="0"/>
        <w:keepLines w:val="0"/>
        <w:pageBreakBefore w:val="0"/>
        <w:widowControl w:val="0"/>
        <w:kinsoku/>
        <w:wordWrap/>
        <w:overflowPunct/>
        <w:topLinePunct w:val="0"/>
        <w:autoSpaceDE w:val="0"/>
        <w:autoSpaceDN/>
        <w:bidi w:val="0"/>
        <w:adjustRightInd/>
        <w:snapToGrid/>
        <w:spacing w:line="334" w:lineRule="auto"/>
        <w:ind w:firstLine="420" w:firstLineChars="200"/>
        <w:textAlignment w:val="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1.采购人信息</w:t>
      </w:r>
    </w:p>
    <w:p>
      <w:pPr>
        <w:keepNext w:val="0"/>
        <w:keepLines w:val="0"/>
        <w:pageBreakBefore w:val="0"/>
        <w:kinsoku/>
        <w:overflowPunct/>
        <w:topLinePunct w:val="0"/>
        <w:autoSpaceDE w:val="0"/>
        <w:autoSpaceDN/>
        <w:bidi w:val="0"/>
        <w:adjustRightInd/>
        <w:snapToGrid/>
        <w:spacing w:line="334"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bidi="ar"/>
        </w:rPr>
        <w:t>名    称：吉林工业职业技术学院</w:t>
      </w:r>
    </w:p>
    <w:p>
      <w:pPr>
        <w:keepNext w:val="0"/>
        <w:keepLines w:val="0"/>
        <w:pageBreakBefore w:val="0"/>
        <w:kinsoku/>
        <w:overflowPunct/>
        <w:topLinePunct w:val="0"/>
        <w:autoSpaceDE w:val="0"/>
        <w:autoSpaceDN/>
        <w:bidi w:val="0"/>
        <w:adjustRightInd/>
        <w:snapToGrid/>
        <w:spacing w:line="334" w:lineRule="auto"/>
        <w:ind w:firstLine="420" w:firstLineChars="200"/>
        <w:textAlignment w:val="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地    址：吉林市丰满区恒山西路15号</w:t>
      </w:r>
    </w:p>
    <w:p>
      <w:pPr>
        <w:keepNext w:val="0"/>
        <w:keepLines w:val="0"/>
        <w:pageBreakBefore w:val="0"/>
        <w:kinsoku/>
        <w:overflowPunct/>
        <w:topLinePunct w:val="0"/>
        <w:autoSpaceDE w:val="0"/>
        <w:autoSpaceDN/>
        <w:bidi w:val="0"/>
        <w:adjustRightInd/>
        <w:snapToGrid/>
        <w:spacing w:line="334" w:lineRule="auto"/>
        <w:ind w:firstLine="420" w:firstLineChars="200"/>
        <w:textAlignment w:val="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联系方式：</w:t>
      </w:r>
      <w:r>
        <w:rPr>
          <w:rFonts w:hint="eastAsia" w:ascii="宋体" w:hAnsi="宋体" w:eastAsia="宋体" w:cs="宋体"/>
          <w:kern w:val="0"/>
          <w:szCs w:val="21"/>
          <w:highlight w:val="none"/>
          <w:lang w:eastAsia="zh-CN" w:bidi="ar"/>
        </w:rPr>
        <w:t>白老师</w:t>
      </w:r>
      <w:r>
        <w:rPr>
          <w:rFonts w:ascii="宋体" w:hAnsi="宋体" w:eastAsia="宋体" w:cs="宋体"/>
          <w:kern w:val="0"/>
          <w:szCs w:val="21"/>
          <w:highlight w:val="none"/>
          <w:lang w:val="zh-CN" w:bidi="ar"/>
        </w:rPr>
        <w:t>0432-</w:t>
      </w:r>
      <w:r>
        <w:rPr>
          <w:rFonts w:hint="eastAsia" w:ascii="宋体" w:hAnsi="宋体" w:eastAsia="宋体" w:cs="宋体"/>
          <w:kern w:val="0"/>
          <w:szCs w:val="21"/>
          <w:highlight w:val="none"/>
          <w:lang w:val="zh-CN" w:bidi="ar"/>
        </w:rPr>
        <w:t>64644336</w:t>
      </w:r>
    </w:p>
    <w:p>
      <w:pPr>
        <w:keepNext w:val="0"/>
        <w:keepLines w:val="0"/>
        <w:pageBreakBefore w:val="0"/>
        <w:kinsoku/>
        <w:overflowPunct/>
        <w:topLinePunct w:val="0"/>
        <w:autoSpaceDE w:val="0"/>
        <w:autoSpaceDN/>
        <w:bidi w:val="0"/>
        <w:adjustRightInd/>
        <w:snapToGrid/>
        <w:spacing w:line="334" w:lineRule="auto"/>
        <w:ind w:firstLine="420" w:firstLineChars="200"/>
        <w:textAlignment w:val="auto"/>
        <w:rPr>
          <w:rFonts w:hint="eastAsia" w:ascii="宋体" w:hAnsi="宋体" w:eastAsia="宋体" w:cs="宋体"/>
          <w:kern w:val="0"/>
          <w:szCs w:val="21"/>
          <w:lang w:bidi="ar"/>
        </w:rPr>
      </w:pPr>
    </w:p>
    <w:p>
      <w:pPr>
        <w:keepNext w:val="0"/>
        <w:keepLines w:val="0"/>
        <w:pageBreakBefore w:val="0"/>
        <w:kinsoku/>
        <w:overflowPunct/>
        <w:topLinePunct w:val="0"/>
        <w:autoSpaceDE w:val="0"/>
        <w:autoSpaceDN/>
        <w:bidi w:val="0"/>
        <w:adjustRightInd/>
        <w:snapToGrid/>
        <w:spacing w:line="334"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bidi="ar"/>
        </w:rPr>
        <w:t>2.采购代理机构信息</w:t>
      </w:r>
    </w:p>
    <w:p>
      <w:pPr>
        <w:keepNext w:val="0"/>
        <w:keepLines w:val="0"/>
        <w:pageBreakBefore w:val="0"/>
        <w:kinsoku/>
        <w:wordWrap w:val="0"/>
        <w:overflowPunct/>
        <w:topLinePunct w:val="0"/>
        <w:autoSpaceDN/>
        <w:bidi w:val="0"/>
        <w:adjustRightInd/>
        <w:snapToGrid/>
        <w:spacing w:line="334" w:lineRule="auto"/>
        <w:ind w:firstLine="480"/>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名    称：吉林方证项目管理咨询有限公司</w:t>
      </w:r>
    </w:p>
    <w:p>
      <w:pPr>
        <w:keepNext w:val="0"/>
        <w:keepLines w:val="0"/>
        <w:pageBreakBefore w:val="0"/>
        <w:kinsoku/>
        <w:wordWrap w:val="0"/>
        <w:overflowPunct/>
        <w:topLinePunct w:val="0"/>
        <w:autoSpaceDN/>
        <w:bidi w:val="0"/>
        <w:adjustRightInd/>
        <w:snapToGrid/>
        <w:spacing w:line="334" w:lineRule="auto"/>
        <w:ind w:firstLine="480"/>
        <w:textAlignment w:val="auto"/>
        <w:rPr>
          <w:rFonts w:hint="eastAsia" w:ascii="宋体" w:hAnsi="宋体" w:eastAsia="宋体" w:cs="宋体"/>
          <w:kern w:val="0"/>
          <w:szCs w:val="21"/>
          <w:lang w:eastAsia="zh-CN"/>
        </w:rPr>
      </w:pPr>
      <w:r>
        <w:rPr>
          <w:rFonts w:hint="eastAsia" w:ascii="宋体" w:hAnsi="宋体" w:eastAsia="宋体" w:cs="宋体"/>
          <w:kern w:val="0"/>
          <w:szCs w:val="21"/>
          <w:lang w:bidi="ar"/>
        </w:rPr>
        <w:t>地    址：</w:t>
      </w:r>
      <w:r>
        <w:rPr>
          <w:rFonts w:hint="eastAsia" w:ascii="宋体" w:hAnsi="宋体" w:eastAsia="宋体" w:cs="宋体"/>
          <w:kern w:val="0"/>
          <w:szCs w:val="21"/>
          <w:lang w:eastAsia="zh-CN" w:bidi="ar"/>
        </w:rPr>
        <w:t>吉林市高新区深圳街98号大仝大厦23楼</w:t>
      </w:r>
    </w:p>
    <w:p>
      <w:pPr>
        <w:keepNext w:val="0"/>
        <w:keepLines w:val="0"/>
        <w:pageBreakBefore w:val="0"/>
        <w:kinsoku/>
        <w:overflowPunct/>
        <w:topLinePunct w:val="0"/>
        <w:autoSpaceDE w:val="0"/>
        <w:autoSpaceDN/>
        <w:bidi w:val="0"/>
        <w:adjustRightInd/>
        <w:snapToGrid/>
        <w:spacing w:line="334" w:lineRule="auto"/>
        <w:ind w:firstLine="480"/>
        <w:textAlignment w:val="auto"/>
        <w:rPr>
          <w:rFonts w:ascii="宋体" w:hAnsi="宋体" w:eastAsia="宋体" w:cs="宋体"/>
          <w:kern w:val="0"/>
          <w:szCs w:val="21"/>
        </w:rPr>
      </w:pPr>
      <w:r>
        <w:rPr>
          <w:rFonts w:hint="eastAsia" w:ascii="宋体" w:hAnsi="宋体" w:eastAsia="宋体" w:cs="宋体"/>
          <w:kern w:val="0"/>
          <w:szCs w:val="21"/>
          <w:lang w:bidi="ar"/>
        </w:rPr>
        <w:t>联系方式：</w:t>
      </w:r>
      <w:r>
        <w:rPr>
          <w:rFonts w:hint="eastAsia" w:ascii="宋体" w:hAnsi="宋体" w:eastAsia="宋体" w:cs="宋体"/>
          <w:kern w:val="0"/>
          <w:szCs w:val="21"/>
          <w:lang w:eastAsia="zh-CN" w:bidi="ar"/>
        </w:rPr>
        <w:t>边工</w:t>
      </w:r>
      <w:r>
        <w:rPr>
          <w:rFonts w:hint="eastAsia" w:ascii="宋体" w:hAnsi="宋体" w:eastAsia="宋体" w:cs="宋体"/>
          <w:kern w:val="0"/>
          <w:szCs w:val="21"/>
          <w:lang w:bidi="ar"/>
        </w:rPr>
        <w:t xml:space="preserve"> 0432-63525528</w:t>
      </w:r>
    </w:p>
    <w:p>
      <w:pPr>
        <w:keepNext w:val="0"/>
        <w:keepLines w:val="0"/>
        <w:pageBreakBefore w:val="0"/>
        <w:kinsoku/>
        <w:overflowPunct/>
        <w:topLinePunct w:val="0"/>
        <w:autoSpaceDE w:val="0"/>
        <w:autoSpaceDN/>
        <w:bidi w:val="0"/>
        <w:adjustRightInd/>
        <w:snapToGrid/>
        <w:spacing w:line="334" w:lineRule="auto"/>
        <w:jc w:val="center"/>
        <w:textAlignment w:val="auto"/>
        <w:rPr>
          <w:rFonts w:hint="eastAsia" w:ascii="宋体" w:hAnsi="宋体" w:eastAsia="宋体" w:cs="宋体"/>
          <w:kern w:val="0"/>
          <w:szCs w:val="21"/>
          <w:highlight w:val="none"/>
          <w:lang w:bidi="ar"/>
        </w:rPr>
      </w:pPr>
    </w:p>
    <w:p>
      <w:pPr>
        <w:keepNext w:val="0"/>
        <w:keepLines w:val="0"/>
        <w:pageBreakBefore w:val="0"/>
        <w:kinsoku/>
        <w:overflowPunct/>
        <w:topLinePunct w:val="0"/>
        <w:autoSpaceDE w:val="0"/>
        <w:autoSpaceDN/>
        <w:bidi w:val="0"/>
        <w:adjustRightInd/>
        <w:snapToGrid/>
        <w:spacing w:line="334" w:lineRule="auto"/>
        <w:jc w:val="center"/>
        <w:textAlignment w:val="auto"/>
        <w:rPr>
          <w:rFonts w:hint="eastAsia" w:ascii="宋体" w:hAnsi="宋体" w:eastAsia="宋体" w:cs="宋体"/>
          <w:kern w:val="0"/>
          <w:szCs w:val="21"/>
          <w:highlight w:val="none"/>
          <w:lang w:bidi="ar"/>
        </w:rPr>
      </w:pPr>
    </w:p>
    <w:p>
      <w:pPr>
        <w:keepNext w:val="0"/>
        <w:keepLines w:val="0"/>
        <w:pageBreakBefore w:val="0"/>
        <w:kinsoku/>
        <w:overflowPunct/>
        <w:topLinePunct w:val="0"/>
        <w:autoSpaceDE w:val="0"/>
        <w:autoSpaceDN/>
        <w:bidi w:val="0"/>
        <w:adjustRightInd/>
        <w:snapToGrid/>
        <w:spacing w:line="334" w:lineRule="auto"/>
        <w:jc w:val="center"/>
        <w:textAlignment w:val="auto"/>
        <w:rPr>
          <w:rFonts w:hint="eastAsia" w:ascii="宋体" w:hAnsi="宋体" w:eastAsia="宋体" w:cs="宋体"/>
          <w:kern w:val="0"/>
          <w:szCs w:val="21"/>
          <w:highlight w:val="none"/>
          <w:lang w:eastAsia="zh-CN" w:bidi="ar"/>
        </w:rPr>
      </w:pPr>
      <w:r>
        <w:rPr>
          <w:rFonts w:hint="eastAsia" w:ascii="宋体" w:hAnsi="宋体" w:eastAsia="宋体" w:cs="宋体"/>
          <w:kern w:val="0"/>
          <w:szCs w:val="21"/>
          <w:highlight w:val="none"/>
          <w:lang w:bidi="ar"/>
        </w:rPr>
        <w:t>日期：</w:t>
      </w:r>
      <w:r>
        <w:rPr>
          <w:rFonts w:hint="eastAsia" w:ascii="宋体" w:hAnsi="宋体" w:eastAsia="宋体" w:cs="宋体"/>
          <w:kern w:val="0"/>
          <w:szCs w:val="21"/>
          <w:highlight w:val="none"/>
          <w:lang w:eastAsia="zh-CN" w:bidi="ar"/>
        </w:rPr>
        <w:t> 2022年8月23日</w:t>
      </w:r>
    </w:p>
    <w:p>
      <w:pPr>
        <w:keepNext w:val="0"/>
        <w:keepLines w:val="0"/>
        <w:pageBreakBefore w:val="0"/>
        <w:kinsoku/>
        <w:overflowPunct/>
        <w:topLinePunct w:val="0"/>
        <w:autoSpaceDN/>
        <w:bidi w:val="0"/>
        <w:adjustRightInd/>
        <w:snapToGrid/>
        <w:spacing w:line="329" w:lineRule="auto"/>
        <w:ind w:firstLine="422" w:firstLineChars="200"/>
        <w:textAlignment w:val="auto"/>
        <w:rPr>
          <w:rFonts w:hint="eastAsia" w:ascii="宋体" w:hAnsi="宋体" w:eastAsia="宋体" w:cs="宋体"/>
          <w:b/>
          <w:kern w:val="0"/>
          <w:szCs w:val="21"/>
          <w:lang w:bidi="ar"/>
        </w:rPr>
      </w:pPr>
    </w:p>
    <w:p>
      <w:pPr>
        <w:keepNext w:val="0"/>
        <w:keepLines w:val="0"/>
        <w:pageBreakBefore w:val="0"/>
        <w:kinsoku/>
        <w:overflowPunct/>
        <w:topLinePunct w:val="0"/>
        <w:autoSpaceDN/>
        <w:bidi w:val="0"/>
        <w:adjustRightInd/>
        <w:snapToGrid/>
        <w:spacing w:line="329" w:lineRule="auto"/>
        <w:ind w:firstLine="422" w:firstLineChars="200"/>
        <w:textAlignment w:val="auto"/>
        <w:rPr>
          <w:rFonts w:hint="eastAsia" w:ascii="宋体" w:hAnsi="宋体" w:eastAsia="宋体" w:cs="宋体"/>
          <w:b/>
          <w:kern w:val="0"/>
          <w:szCs w:val="21"/>
          <w:lang w:bidi="ar"/>
        </w:rPr>
      </w:pPr>
    </w:p>
    <w:p>
      <w:pPr>
        <w:keepNext w:val="0"/>
        <w:keepLines w:val="0"/>
        <w:pageBreakBefore w:val="0"/>
        <w:kinsoku/>
        <w:overflowPunct/>
        <w:topLinePunct w:val="0"/>
        <w:autoSpaceDN/>
        <w:bidi w:val="0"/>
        <w:adjustRightInd/>
        <w:snapToGrid/>
        <w:spacing w:line="329" w:lineRule="auto"/>
        <w:ind w:firstLine="422" w:firstLineChars="200"/>
        <w:textAlignment w:val="auto"/>
        <w:rPr>
          <w:rFonts w:hint="eastAsia" w:ascii="宋体" w:hAnsi="宋体" w:eastAsia="宋体" w:cs="宋体"/>
          <w:b/>
          <w:kern w:val="0"/>
          <w:szCs w:val="21"/>
          <w:lang w:bidi="ar"/>
        </w:rPr>
      </w:pPr>
    </w:p>
    <w:p>
      <w:pPr>
        <w:keepNext w:val="0"/>
        <w:keepLines w:val="0"/>
        <w:pageBreakBefore w:val="0"/>
        <w:kinsoku/>
        <w:overflowPunct/>
        <w:topLinePunct w:val="0"/>
        <w:autoSpaceDN/>
        <w:bidi w:val="0"/>
        <w:adjustRightInd/>
        <w:snapToGrid/>
        <w:spacing w:line="329" w:lineRule="auto"/>
        <w:ind w:firstLine="422" w:firstLineChars="200"/>
        <w:textAlignment w:val="auto"/>
        <w:rPr>
          <w:rFonts w:hint="eastAsia" w:ascii="宋体" w:hAnsi="宋体" w:eastAsia="宋体" w:cs="宋体"/>
          <w:b/>
          <w:kern w:val="0"/>
          <w:szCs w:val="21"/>
          <w:lang w:bidi="ar"/>
        </w:rPr>
      </w:pPr>
    </w:p>
    <w:p>
      <w:pPr>
        <w:keepNext w:val="0"/>
        <w:keepLines w:val="0"/>
        <w:pageBreakBefore w:val="0"/>
        <w:kinsoku/>
        <w:overflowPunct/>
        <w:topLinePunct w:val="0"/>
        <w:autoSpaceDN/>
        <w:bidi w:val="0"/>
        <w:adjustRightInd/>
        <w:snapToGrid/>
        <w:spacing w:line="329" w:lineRule="auto"/>
        <w:ind w:firstLine="422" w:firstLineChars="200"/>
        <w:textAlignment w:val="auto"/>
        <w:rPr>
          <w:rFonts w:hint="eastAsia" w:ascii="宋体" w:hAnsi="宋体" w:eastAsia="宋体" w:cs="宋体"/>
          <w:b/>
          <w:kern w:val="0"/>
          <w:szCs w:val="21"/>
          <w:lang w:bidi="ar"/>
        </w:rPr>
      </w:pPr>
    </w:p>
    <w:p>
      <w:pPr>
        <w:keepNext w:val="0"/>
        <w:keepLines w:val="0"/>
        <w:pageBreakBefore w:val="0"/>
        <w:kinsoku/>
        <w:overflowPunct/>
        <w:topLinePunct w:val="0"/>
        <w:autoSpaceDN/>
        <w:bidi w:val="0"/>
        <w:adjustRightInd/>
        <w:snapToGrid/>
        <w:spacing w:line="329" w:lineRule="auto"/>
        <w:ind w:firstLine="422" w:firstLineChars="200"/>
        <w:textAlignment w:val="auto"/>
        <w:rPr>
          <w:rFonts w:hint="eastAsia" w:ascii="宋体" w:hAnsi="宋体" w:eastAsia="宋体" w:cs="宋体"/>
          <w:b/>
          <w:kern w:val="0"/>
          <w:szCs w:val="21"/>
          <w:lang w:bidi="ar"/>
        </w:rPr>
      </w:pPr>
    </w:p>
    <w:p>
      <w:pPr>
        <w:keepNext w:val="0"/>
        <w:keepLines w:val="0"/>
        <w:pageBreakBefore w:val="0"/>
        <w:kinsoku/>
        <w:overflowPunct/>
        <w:topLinePunct w:val="0"/>
        <w:autoSpaceDN/>
        <w:bidi w:val="0"/>
        <w:adjustRightInd/>
        <w:snapToGrid/>
        <w:spacing w:line="329" w:lineRule="auto"/>
        <w:ind w:firstLine="422" w:firstLineChars="200"/>
        <w:textAlignment w:val="auto"/>
        <w:rPr>
          <w:rFonts w:ascii="宋体" w:hAnsi="宋体" w:eastAsia="宋体" w:cs="宋体"/>
          <w:b/>
          <w:kern w:val="0"/>
          <w:szCs w:val="21"/>
          <w:lang w:bidi="ar"/>
        </w:rPr>
      </w:pPr>
      <w:r>
        <w:rPr>
          <w:rFonts w:hint="eastAsia" w:ascii="宋体" w:hAnsi="宋体" w:eastAsia="宋体" w:cs="宋体"/>
          <w:b/>
          <w:kern w:val="0"/>
          <w:szCs w:val="21"/>
          <w:lang w:bidi="ar"/>
        </w:rPr>
        <w:t>注：</w:t>
      </w:r>
    </w:p>
    <w:p>
      <w:pPr>
        <w:keepNext w:val="0"/>
        <w:keepLines w:val="0"/>
        <w:pageBreakBefore w:val="0"/>
        <w:kinsoku/>
        <w:overflowPunct/>
        <w:topLinePunct w:val="0"/>
        <w:autoSpaceDN/>
        <w:bidi w:val="0"/>
        <w:adjustRightInd/>
        <w:snapToGrid/>
        <w:spacing w:line="329" w:lineRule="auto"/>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    供应商代表要按吉林</w:t>
      </w:r>
      <w:r>
        <w:rPr>
          <w:rFonts w:hint="eastAsia" w:ascii="宋体" w:hAnsi="宋体" w:eastAsia="宋体" w:cs="宋体"/>
          <w:kern w:val="0"/>
          <w:szCs w:val="21"/>
          <w:lang w:eastAsia="zh-CN" w:bidi="ar"/>
        </w:rPr>
        <w:t>市</w:t>
      </w:r>
      <w:r>
        <w:rPr>
          <w:rFonts w:hint="eastAsia" w:ascii="宋体" w:hAnsi="宋体" w:eastAsia="宋体" w:cs="宋体"/>
          <w:kern w:val="0"/>
          <w:szCs w:val="21"/>
          <w:lang w:bidi="ar"/>
        </w:rPr>
        <w:t>有关防疫规定，确保自身健康状况，参与现场交易活动的人员均应自觉做好个人防护，全程正确佩戴符合防疫规定的口罩，自觉保持安全间隔距离，自觉维护好场地卫生和秩序，不扎堆聚集，不喧哗闲聊，不随意走动，废弃口罩定点投放。如违反相关防疫规定，由供应商自行承担由此引起的一切后果。</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ZmQ2ZmFmMWRiMjY1N2Y2MDk3MTZiZDA2OGU4NWQifQ=="/>
  </w:docVars>
  <w:rsids>
    <w:rsidRoot w:val="01C72261"/>
    <w:rsid w:val="01C7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qFormat/>
    <w:uiPriority w:val="0"/>
    <w:pPr>
      <w:spacing w:line="500" w:lineRule="exact"/>
      <w:ind w:firstLine="880" w:firstLineChars="200"/>
    </w:pPr>
  </w:style>
  <w:style w:type="paragraph" w:styleId="4">
    <w:name w:val="toc 1"/>
    <w:basedOn w:val="1"/>
    <w:next w:val="1"/>
    <w:semiHidden/>
    <w:uiPriority w:val="0"/>
    <w:pPr>
      <w:tabs>
        <w:tab w:val="right" w:leader="dot" w:pos="9061"/>
      </w:tabs>
      <w:spacing w:line="480" w:lineRule="auto"/>
    </w:pPr>
    <w:rPr>
      <w:rFonts w:hAnsi="宋体"/>
      <w:b/>
      <w:sz w:val="28"/>
      <w:szCs w:val="28"/>
    </w:rPr>
  </w:style>
  <w:style w:type="paragraph" w:styleId="5">
    <w:name w:val="Normal (Web)"/>
    <w:qFormat/>
    <w:uiPriority w:val="0"/>
    <w:pPr>
      <w:widowControl w:val="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2022-08-22T02:39:00Z</dcterms:created>
  <dc:creator>边界</dc:creator>
  <cp:lastModifiedBy>边界</cp:lastModifiedBy>
  <dcterms:modified xsi:type="dcterms:W3CDTF">2022-08-22T02:41:27Z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E175240B160B456596401424C1B7B8A3</vt:lpwstr>
  </property>
</Properties>
</file>