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jc w:val="center"/>
        <w:rPr>
          <w:rFonts w:ascii="宋体" w:hAnsi="宋体" w:eastAsia="宋体" w:cs="仿宋_GB2312"/>
          <w:color w:val="auto"/>
          <w:sz w:val="44"/>
          <w:highlight w:val="none"/>
        </w:rPr>
      </w:pPr>
      <w:bookmarkStart w:id="0" w:name="_Toc20421_WPSOffice_Level2"/>
      <w:bookmarkStart w:id="1" w:name="_Toc20421_WPSOffice_Level3"/>
      <w:r>
        <w:rPr>
          <w:rFonts w:hint="eastAsia" w:ascii="宋体" w:hAnsi="宋体" w:eastAsia="宋体" w:cs="仿宋_GB2312"/>
          <w:color w:val="auto"/>
          <w:sz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color w:val="auto"/>
          <w:sz w:val="44"/>
          <w:highlight w:val="none"/>
        </w:rPr>
        <w:t xml:space="preserve"> 询价公告</w:t>
      </w:r>
    </w:p>
    <w:bookmarkEnd w:id="0"/>
    <w:p>
      <w:pPr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bookmarkStart w:id="2" w:name="_Toc28359012"/>
      <w:bookmarkStart w:id="3" w:name="_Toc28359089"/>
      <w:bookmarkStart w:id="4" w:name="_Toc35393629"/>
      <w:bookmarkStart w:id="5" w:name="_Toc35393798"/>
      <w:r>
        <w:rPr>
          <w:rFonts w:hint="eastAsia" w:ascii="宋体" w:hAnsi="宋体"/>
          <w:color w:val="auto"/>
          <w:sz w:val="24"/>
          <w:szCs w:val="28"/>
          <w:highlight w:val="none"/>
        </w:rPr>
        <w:t>中华人民共和国吉林出入境边防检查总站轮训大队</w:t>
      </w:r>
      <w:r>
        <w:rPr>
          <w:rFonts w:hint="eastAsia" w:ascii="宋体" w:hAnsi="宋体" w:eastAsia="宋体"/>
          <w:color w:val="auto"/>
          <w:sz w:val="24"/>
          <w:szCs w:val="28"/>
          <w:highlight w:val="none"/>
        </w:rPr>
        <w:t>心理拓展训练器材采购项目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的潜在供应商应在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>中招国际招标有限公司吉林分公司（长春市净月区生态大街2345号华荣泰时代7栋21层）获取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采购文件，并于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0分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（北京时间）前提交响应文件</w:t>
      </w:r>
    </w:p>
    <w:p>
      <w:pPr>
        <w:spacing w:line="360" w:lineRule="auto"/>
        <w:rPr>
          <w:rFonts w:cs="宋体" w:asciiTheme="minorEastAsia" w:hAnsiTheme="minorEastAsia" w:eastAsiaTheme="minorEastAsia"/>
          <w:color w:val="auto"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highlight w:val="none"/>
        </w:rPr>
        <w:t>一、项目基本情况</w:t>
      </w:r>
      <w:bookmarkEnd w:id="2"/>
      <w:bookmarkEnd w:id="3"/>
      <w:bookmarkEnd w:id="4"/>
      <w:bookmarkEnd w:id="5"/>
    </w:p>
    <w:p>
      <w:pPr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项目编号：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JLZZCCLXDD202201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      采购编号：TC229505C </w:t>
      </w:r>
    </w:p>
    <w:p>
      <w:pPr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项目名称：中华人民共和国吉林出入境边防检查总站轮训大队</w:t>
      </w:r>
      <w:r>
        <w:rPr>
          <w:rFonts w:hint="eastAsia" w:ascii="宋体" w:hAnsi="宋体" w:eastAsia="宋体"/>
          <w:color w:val="auto"/>
          <w:sz w:val="24"/>
          <w:highlight w:val="none"/>
        </w:rPr>
        <w:t>心理拓展训练器材采购项目</w:t>
      </w:r>
    </w:p>
    <w:p>
      <w:pPr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采购方式：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highlight w:val="none"/>
        </w:rPr>
        <w:t>询价</w:t>
      </w:r>
    </w:p>
    <w:p>
      <w:pPr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预算金额：</w:t>
      </w:r>
      <w:r>
        <w:rPr>
          <w:rFonts w:hint="eastAsia" w:ascii="宋体" w:hAnsi="宋体" w:eastAsia="宋体"/>
          <w:color w:val="auto"/>
          <w:sz w:val="24"/>
          <w:highlight w:val="none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万元。</w:t>
      </w:r>
    </w:p>
    <w:p>
      <w:pPr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/>
          <w:color w:val="auto"/>
          <w:sz w:val="24"/>
          <w:highlight w:val="none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万元。</w:t>
      </w:r>
    </w:p>
    <w:p>
      <w:pPr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采购需求：</w:t>
      </w:r>
      <w:r>
        <w:rPr>
          <w:rFonts w:hint="eastAsia" w:ascii="宋体" w:hAnsi="宋体" w:eastAsia="宋体"/>
          <w:color w:val="auto"/>
          <w:sz w:val="24"/>
          <w:highlight w:val="none"/>
        </w:rPr>
        <w:t xml:space="preserve"> </w:t>
      </w:r>
    </w:p>
    <w:tbl>
      <w:tblPr>
        <w:tblStyle w:val="5"/>
        <w:tblpPr w:leftFromText="180" w:rightFromText="180" w:vertAnchor="text" w:horzAnchor="page" w:tblpX="2132" w:tblpY="469"/>
        <w:tblOverlap w:val="never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053"/>
        <w:gridCol w:w="1771"/>
        <w:gridCol w:w="1021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采购总价（万元）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真人版巨型飞行棋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动力圈绳（30米30-50人）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0.03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手套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副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同心鼓击鼓颠球40-80人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超级过山车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无敌风火轮8-10人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抢球大作战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充气毛毛虫旱地龙舟10人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充气碰碰球1.5米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巨人脚步10人一组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连体裤8人款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5种颜色眼罩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个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连肩袖标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个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充气泵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个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红、绿、蓝号码背心</w:t>
            </w: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 xml:space="preserve">各100件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件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伸缩隔离警戒带3米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方型遮阳伞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套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1.8</w:t>
            </w:r>
          </w:p>
        </w:tc>
      </w:tr>
    </w:tbl>
    <w:p>
      <w:pPr>
        <w:ind w:firstLine="480" w:firstLineChars="200"/>
        <w:rPr>
          <w:rFonts w:ascii="宋体" w:hAnsi="宋体" w:eastAsia="宋体"/>
          <w:color w:val="auto"/>
          <w:sz w:val="24"/>
          <w:highlight w:val="none"/>
        </w:rPr>
      </w:pPr>
    </w:p>
    <w:p>
      <w:pPr>
        <w:ind w:firstLine="480" w:firstLineChars="200"/>
        <w:rPr>
          <w:rFonts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合同履行期限：合同签订后20个日历日交货。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本项目不接受联合体。</w:t>
      </w:r>
    </w:p>
    <w:p>
      <w:pPr>
        <w:spacing w:line="360" w:lineRule="auto"/>
        <w:rPr>
          <w:rFonts w:ascii="黑体" w:hAnsi="黑体" w:cs="宋体" w:eastAsiaTheme="minorEastAsia"/>
          <w:color w:val="auto"/>
          <w:sz w:val="28"/>
          <w:szCs w:val="28"/>
          <w:highlight w:val="none"/>
        </w:rPr>
      </w:pPr>
      <w:r>
        <w:rPr>
          <w:rFonts w:hint="eastAsia" w:ascii="黑体" w:hAnsi="黑体" w:cs="宋体"/>
          <w:color w:val="auto"/>
          <w:sz w:val="28"/>
          <w:szCs w:val="28"/>
          <w:highlight w:val="none"/>
        </w:rPr>
        <w:t>二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  <w:highlight w:val="none"/>
        </w:rPr>
        <w:t>、</w:t>
      </w:r>
      <w:r>
        <w:rPr>
          <w:rFonts w:hint="eastAsia" w:ascii="黑体" w:hAnsi="黑体" w:cs="宋体"/>
          <w:color w:val="auto"/>
          <w:sz w:val="28"/>
          <w:szCs w:val="28"/>
          <w:highlight w:val="none"/>
        </w:rPr>
        <w:t>申请人的资格要求：</w:t>
      </w:r>
    </w:p>
    <w:p>
      <w:pPr>
        <w:spacing w:line="276" w:lineRule="auto"/>
        <w:ind w:firstLine="480" w:firstLineChars="2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1.满足《中华人民共和国政府采购法》第二十二条规定：</w:t>
      </w:r>
    </w:p>
    <w:p>
      <w:pPr>
        <w:spacing w:line="276" w:lineRule="auto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（1）具有独立承担民事责任的能力；</w:t>
      </w:r>
    </w:p>
    <w:p>
      <w:pPr>
        <w:spacing w:line="40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（2）具有良好的商业信誉和健全的财务会计制度；</w:t>
      </w:r>
    </w:p>
    <w:p>
      <w:pPr>
        <w:spacing w:line="40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（3）具有履行合同所必需的设备和专业技术能力；</w:t>
      </w:r>
    </w:p>
    <w:p>
      <w:pPr>
        <w:spacing w:line="40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（4）有依法缴纳税收和社会保障资金的良好记录；</w:t>
      </w:r>
    </w:p>
    <w:p>
      <w:pPr>
        <w:spacing w:line="40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（5）参加政府采购活动前三年内，在经营活动中没有重大违法记录；</w:t>
      </w:r>
    </w:p>
    <w:p>
      <w:pPr>
        <w:spacing w:line="40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（6）法律、行政法规规定的其他条件。</w:t>
      </w:r>
    </w:p>
    <w:p>
      <w:pPr>
        <w:spacing w:line="40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2.落实政府采购政策需满足的资格要求：</w:t>
      </w:r>
    </w:p>
    <w:p>
      <w:pPr>
        <w:spacing w:line="276" w:lineRule="auto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本项目为专门面向中小企业的项目，具体政府采购政策落实情况详见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询价</w:t>
      </w:r>
      <w:r>
        <w:rPr>
          <w:rFonts w:hint="eastAsia" w:ascii="宋体" w:hAnsi="宋体"/>
          <w:color w:val="auto"/>
          <w:sz w:val="24"/>
          <w:highlight w:val="none"/>
        </w:rPr>
        <w:t>文件。</w:t>
      </w:r>
    </w:p>
    <w:p>
      <w:pPr>
        <w:spacing w:line="42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3.本项目的特定资格要求：</w:t>
      </w:r>
    </w:p>
    <w:p>
      <w:pPr>
        <w:spacing w:line="42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供应商应当通过“信用中国”网站（www.creditchina.gov.cn）、中国政府采购网（www.ccgp.gov.cn）等渠道查询相关信用记录。对列入失信被执行人、重大税收违法案件当事人名单、政府采购严重违法失信行为记录名单，将拒绝其参与政府采购活动。</w:t>
      </w:r>
    </w:p>
    <w:p>
      <w:pPr>
        <w:spacing w:line="360" w:lineRule="auto"/>
        <w:rPr>
          <w:rFonts w:ascii="黑体" w:hAnsi="黑体" w:cs="宋体" w:eastAsiaTheme="minorEastAsia"/>
          <w:color w:val="auto"/>
          <w:sz w:val="28"/>
          <w:szCs w:val="28"/>
          <w:highlight w:val="none"/>
        </w:rPr>
      </w:pPr>
      <w:r>
        <w:rPr>
          <w:rFonts w:hint="eastAsia" w:ascii="黑体" w:hAnsi="黑体" w:cs="宋体"/>
          <w:color w:val="auto"/>
          <w:sz w:val="28"/>
          <w:szCs w:val="28"/>
          <w:highlight w:val="none"/>
        </w:rPr>
        <w:t>三、</w:t>
      </w:r>
      <w:bookmarkStart w:id="6" w:name="_Toc35393631"/>
      <w:bookmarkStart w:id="7" w:name="_Toc35393800"/>
      <w:r>
        <w:rPr>
          <w:rFonts w:hint="eastAsia" w:ascii="黑体" w:hAnsi="黑体" w:cs="宋体"/>
          <w:color w:val="auto"/>
          <w:sz w:val="28"/>
          <w:szCs w:val="28"/>
          <w:highlight w:val="none"/>
        </w:rPr>
        <w:t>获取采购文件</w:t>
      </w:r>
      <w:bookmarkEnd w:id="6"/>
      <w:bookmarkEnd w:id="7"/>
    </w:p>
    <w:p>
      <w:pPr>
        <w:spacing w:line="420" w:lineRule="exact"/>
        <w:ind w:firstLine="54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</w:t>
      </w:r>
      <w:r>
        <w:rPr>
          <w:rFonts w:hint="eastAsia"/>
          <w:color w:val="auto"/>
          <w:sz w:val="24"/>
          <w:highlight w:val="none"/>
        </w:rPr>
        <w:t>时间：</w:t>
      </w:r>
      <w:r>
        <w:rPr>
          <w:color w:val="auto"/>
          <w:sz w:val="24"/>
          <w:highlight w:val="none"/>
        </w:rPr>
        <w:t>20</w:t>
      </w:r>
      <w:r>
        <w:rPr>
          <w:rFonts w:hint="eastAsia" w:eastAsia="宋体"/>
          <w:color w:val="auto"/>
          <w:sz w:val="24"/>
          <w:highlight w:val="none"/>
        </w:rPr>
        <w:t>22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 w:eastAsia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rFonts w:hint="eastAsia" w:eastAsia="宋体"/>
          <w:color w:val="auto"/>
          <w:sz w:val="24"/>
          <w:highlight w:val="none"/>
          <w:lang w:val="en-US" w:eastAsia="zh-CN"/>
        </w:rPr>
        <w:t>23</w:t>
      </w:r>
      <w:r>
        <w:rPr>
          <w:rFonts w:hint="eastAsia"/>
          <w:color w:val="auto"/>
          <w:sz w:val="24"/>
          <w:highlight w:val="none"/>
        </w:rPr>
        <w:t>日至</w:t>
      </w:r>
      <w:r>
        <w:rPr>
          <w:color w:val="auto"/>
          <w:sz w:val="24"/>
          <w:highlight w:val="none"/>
        </w:rPr>
        <w:t>20</w:t>
      </w:r>
      <w:r>
        <w:rPr>
          <w:rFonts w:hint="eastAsia" w:eastAsia="宋体"/>
          <w:color w:val="auto"/>
          <w:sz w:val="24"/>
          <w:highlight w:val="none"/>
        </w:rPr>
        <w:t>22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 w:eastAsia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rFonts w:hint="eastAsia" w:eastAsia="宋体"/>
          <w:color w:val="auto"/>
          <w:sz w:val="24"/>
          <w:highlight w:val="none"/>
          <w:lang w:val="en-US" w:eastAsia="zh-CN"/>
        </w:rPr>
        <w:t>26</w:t>
      </w:r>
      <w:r>
        <w:rPr>
          <w:rFonts w:hint="eastAsia"/>
          <w:color w:val="auto"/>
          <w:sz w:val="24"/>
          <w:highlight w:val="none"/>
        </w:rPr>
        <w:t>日，每天上午</w:t>
      </w:r>
      <w:r>
        <w:rPr>
          <w:color w:val="auto"/>
          <w:sz w:val="24"/>
          <w:highlight w:val="none"/>
        </w:rPr>
        <w:t>8:30</w:t>
      </w:r>
      <w:r>
        <w:rPr>
          <w:rFonts w:hint="eastAsia"/>
          <w:color w:val="auto"/>
          <w:sz w:val="24"/>
          <w:highlight w:val="none"/>
        </w:rPr>
        <w:t>分至下午</w:t>
      </w:r>
      <w:r>
        <w:rPr>
          <w:color w:val="auto"/>
          <w:sz w:val="24"/>
          <w:highlight w:val="none"/>
        </w:rPr>
        <w:t>1</w:t>
      </w:r>
      <w:r>
        <w:rPr>
          <w:rFonts w:hint="eastAsia"/>
          <w:color w:val="auto"/>
          <w:sz w:val="24"/>
          <w:highlight w:val="none"/>
        </w:rPr>
        <w:t>7</w:t>
      </w:r>
      <w:r>
        <w:rPr>
          <w:color w:val="auto"/>
          <w:sz w:val="24"/>
          <w:highlight w:val="none"/>
        </w:rPr>
        <w:t>:</w:t>
      </w:r>
      <w:r>
        <w:rPr>
          <w:rFonts w:hint="eastAsia"/>
          <w:color w:val="auto"/>
          <w:sz w:val="24"/>
          <w:highlight w:val="none"/>
        </w:rPr>
        <w:t>0</w:t>
      </w:r>
      <w:r>
        <w:rPr>
          <w:color w:val="auto"/>
          <w:sz w:val="24"/>
          <w:highlight w:val="none"/>
        </w:rPr>
        <w:t>0</w:t>
      </w:r>
      <w:r>
        <w:rPr>
          <w:rFonts w:hint="eastAsia"/>
          <w:color w:val="auto"/>
          <w:sz w:val="24"/>
          <w:highlight w:val="none"/>
        </w:rPr>
        <w:t>分（北京时间，法定节假日除外）</w:t>
      </w:r>
    </w:p>
    <w:p>
      <w:pPr>
        <w:spacing w:line="420" w:lineRule="exact"/>
        <w:ind w:firstLine="54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</w:t>
      </w:r>
      <w:r>
        <w:rPr>
          <w:rFonts w:hint="eastAsia"/>
          <w:color w:val="auto"/>
          <w:sz w:val="24"/>
          <w:highlight w:val="none"/>
        </w:rPr>
        <w:t>地点：中招国际招标有限公司吉林分公司</w:t>
      </w:r>
      <w:bookmarkStart w:id="31" w:name="_GoBack"/>
      <w:bookmarkEnd w:id="31"/>
      <w:r>
        <w:rPr>
          <w:rFonts w:hint="eastAsia"/>
          <w:color w:val="auto"/>
          <w:sz w:val="24"/>
          <w:highlight w:val="none"/>
        </w:rPr>
        <w:t>（长春市净月区生态大街</w:t>
      </w:r>
      <w:r>
        <w:rPr>
          <w:color w:val="auto"/>
          <w:sz w:val="24"/>
          <w:highlight w:val="none"/>
        </w:rPr>
        <w:t>2345</w:t>
      </w:r>
      <w:r>
        <w:rPr>
          <w:rFonts w:hint="eastAsia"/>
          <w:color w:val="auto"/>
          <w:sz w:val="24"/>
          <w:highlight w:val="none"/>
        </w:rPr>
        <w:t>号华荣泰时代</w:t>
      </w:r>
      <w:r>
        <w:rPr>
          <w:color w:val="auto"/>
          <w:sz w:val="24"/>
          <w:highlight w:val="none"/>
        </w:rPr>
        <w:t>7</w:t>
      </w:r>
      <w:r>
        <w:rPr>
          <w:rFonts w:hint="eastAsia"/>
          <w:color w:val="auto"/>
          <w:sz w:val="24"/>
          <w:highlight w:val="none"/>
        </w:rPr>
        <w:t>栋</w:t>
      </w:r>
      <w:r>
        <w:rPr>
          <w:color w:val="auto"/>
          <w:sz w:val="24"/>
          <w:highlight w:val="none"/>
        </w:rPr>
        <w:t>21</w:t>
      </w:r>
      <w:r>
        <w:rPr>
          <w:rFonts w:hint="eastAsia"/>
          <w:color w:val="auto"/>
          <w:sz w:val="24"/>
          <w:highlight w:val="none"/>
        </w:rPr>
        <w:t>层）</w:t>
      </w:r>
    </w:p>
    <w:p>
      <w:pPr>
        <w:spacing w:line="420" w:lineRule="exact"/>
        <w:ind w:firstLine="54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3.方</w:t>
      </w:r>
      <w:r>
        <w:rPr>
          <w:rFonts w:hint="eastAsia"/>
          <w:color w:val="auto"/>
          <w:sz w:val="24"/>
          <w:highlight w:val="none"/>
        </w:rPr>
        <w:t>式：将营业执照或其他形式法人证书、法定代表人授权委托书、被授权人身份证（复印件加盖公章）的资料发到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"mailto:hanyanan@cntcitc.com.cn" </w:instrText>
      </w:r>
      <w:r>
        <w:rPr>
          <w:color w:val="auto"/>
          <w:highlight w:val="none"/>
        </w:rPr>
        <w:fldChar w:fldCharType="separate"/>
      </w:r>
      <w:r>
        <w:rPr>
          <w:rFonts w:ascii="宋体" w:hAnsi="宋体"/>
          <w:color w:val="auto"/>
          <w:sz w:val="24"/>
          <w:highlight w:val="none"/>
        </w:rPr>
        <w:t>hanyanan@cntcitc.com.cn</w:t>
      </w:r>
      <w:r>
        <w:rPr>
          <w:rFonts w:ascii="宋体" w:hAnsi="宋体"/>
          <w:color w:val="auto"/>
          <w:sz w:val="24"/>
          <w:highlight w:val="none"/>
        </w:rPr>
        <w:fldChar w:fldCharType="end"/>
      </w:r>
      <w:r>
        <w:rPr>
          <w:rFonts w:hint="eastAsia"/>
          <w:color w:val="auto"/>
          <w:sz w:val="24"/>
          <w:highlight w:val="none"/>
        </w:rPr>
        <w:t>邮箱。</w:t>
      </w:r>
    </w:p>
    <w:p>
      <w:pPr>
        <w:tabs>
          <w:tab w:val="left" w:pos="2268"/>
        </w:tabs>
        <w:spacing w:line="42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</w:t>
      </w:r>
      <w:r>
        <w:rPr>
          <w:rFonts w:hint="eastAsia"/>
          <w:color w:val="auto"/>
          <w:sz w:val="24"/>
          <w:highlight w:val="none"/>
        </w:rPr>
        <w:t>售价：3</w:t>
      </w:r>
      <w:r>
        <w:rPr>
          <w:color w:val="auto"/>
          <w:sz w:val="24"/>
          <w:highlight w:val="none"/>
        </w:rPr>
        <w:t>00</w:t>
      </w:r>
      <w:r>
        <w:rPr>
          <w:rFonts w:hint="eastAsia"/>
          <w:color w:val="auto"/>
          <w:sz w:val="24"/>
          <w:highlight w:val="none"/>
        </w:rPr>
        <w:t>元</w:t>
      </w:r>
      <w:r>
        <w:rPr>
          <w:color w:val="auto"/>
          <w:sz w:val="24"/>
          <w:highlight w:val="none"/>
        </w:rPr>
        <w:t>/</w:t>
      </w:r>
      <w:r>
        <w:rPr>
          <w:rFonts w:hint="eastAsia"/>
          <w:color w:val="auto"/>
          <w:sz w:val="24"/>
          <w:highlight w:val="none"/>
        </w:rPr>
        <w:t>套，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询价</w:t>
      </w:r>
      <w:r>
        <w:rPr>
          <w:rFonts w:hint="eastAsia"/>
          <w:color w:val="auto"/>
          <w:sz w:val="24"/>
          <w:highlight w:val="none"/>
        </w:rPr>
        <w:t>文件售后不退。</w:t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供应商须以公司账户电汇方式交纳标书款。交纳标书款账户信息如下：</w:t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账户名称：中招国际招标有限公司吉林分公司</w:t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开户银行：中国工商银行长春西环城路支行</w:t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账号：4200 0133 1900 0001 470</w:t>
      </w:r>
    </w:p>
    <w:p>
      <w:pPr>
        <w:pStyle w:val="3"/>
        <w:spacing w:line="420" w:lineRule="exact"/>
        <w:ind w:firstLine="367" w:firstLineChars="175"/>
        <w:rPr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注：各供应商在电汇标书款时需备注本项目采购编号。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bookmarkStart w:id="8" w:name="_Toc35393801"/>
      <w:bookmarkStart w:id="9" w:name="_Toc28359092"/>
      <w:bookmarkStart w:id="10" w:name="_Toc28359015"/>
      <w:bookmarkStart w:id="11" w:name="_Toc35393632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四、响应文件提交</w:t>
      </w:r>
      <w:bookmarkEnd w:id="8"/>
      <w:bookmarkEnd w:id="9"/>
      <w:bookmarkEnd w:id="10"/>
      <w:bookmarkEnd w:id="11"/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bookmarkStart w:id="12" w:name="_Toc28359094"/>
      <w:bookmarkStart w:id="13" w:name="_Toc35393634"/>
      <w:bookmarkStart w:id="14" w:name="_Toc35393803"/>
      <w:bookmarkStart w:id="15" w:name="_Toc28359017"/>
      <w:r>
        <w:rPr>
          <w:rFonts w:hint="eastAsia" w:ascii="宋体" w:hAnsi="宋体"/>
          <w:color w:val="auto"/>
          <w:sz w:val="24"/>
          <w:highlight w:val="none"/>
        </w:rPr>
        <w:t>1.提交响应文件截止时间: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202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0分</w:t>
      </w:r>
      <w:r>
        <w:rPr>
          <w:rFonts w:hint="eastAsia" w:ascii="宋体" w:hAnsi="宋体"/>
          <w:color w:val="auto"/>
          <w:sz w:val="24"/>
          <w:highlight w:val="none"/>
        </w:rPr>
        <w:t>（北京时间）</w:t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2.地点：中招国际招标有限公司吉林分公司会议室（长春市净月区生态大街2345号华荣泰7栋21层）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bookmarkStart w:id="16" w:name="_Toc28359093"/>
      <w:bookmarkStart w:id="17" w:name="_Toc35393633"/>
      <w:bookmarkStart w:id="18" w:name="_Toc28359016"/>
      <w:bookmarkStart w:id="19" w:name="_Toc35393802"/>
      <w:bookmarkStart w:id="20" w:name="_Toc6868326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五、开启</w:t>
      </w:r>
      <w:bookmarkEnd w:id="16"/>
      <w:bookmarkEnd w:id="17"/>
      <w:bookmarkEnd w:id="18"/>
      <w:bookmarkEnd w:id="19"/>
      <w:bookmarkEnd w:id="2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/>
          <w:color w:val="auto"/>
          <w:sz w:val="24"/>
          <w:highlight w:val="none"/>
        </w:rPr>
        <w:t>（北京时间）</w:t>
      </w:r>
    </w:p>
    <w:p>
      <w:pPr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/>
          <w:color w:val="auto"/>
          <w:sz w:val="24"/>
          <w:highlight w:val="none"/>
        </w:rPr>
        <w:t>中招国际招标有限公司吉林分公司会议室（长春市净月区生态大街2345号华荣泰7栋21层）</w:t>
      </w:r>
    </w:p>
    <w:p>
      <w:pPr>
        <w:pStyle w:val="2"/>
        <w:spacing w:line="24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六、公告期限</w:t>
      </w:r>
      <w:bookmarkEnd w:id="12"/>
      <w:bookmarkEnd w:id="13"/>
      <w:bookmarkEnd w:id="14"/>
      <w:bookmarkEnd w:id="15"/>
    </w:p>
    <w:p>
      <w:pPr>
        <w:spacing w:line="24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自本公告发布之日起3个工作日。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bookmarkStart w:id="21" w:name="_Toc35393804"/>
      <w:bookmarkStart w:id="22" w:name="_Toc35393635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七、其他补充事宜</w:t>
      </w:r>
      <w:bookmarkEnd w:id="21"/>
      <w:bookmarkEnd w:id="22"/>
    </w:p>
    <w:p>
      <w:pPr>
        <w:spacing w:line="420" w:lineRule="exact"/>
        <w:ind w:firstLine="600" w:firstLineChars="250"/>
        <w:rPr>
          <w:rFonts w:ascii="宋体" w:hAnsi="宋体"/>
          <w:color w:val="auto"/>
          <w:sz w:val="24"/>
          <w:highlight w:val="none"/>
        </w:rPr>
      </w:pPr>
      <w:bookmarkStart w:id="23" w:name="_Toc35393805"/>
      <w:bookmarkStart w:id="24" w:name="_Toc35393636"/>
      <w:bookmarkStart w:id="25" w:name="_Toc28359095"/>
      <w:bookmarkStart w:id="26" w:name="_Toc28359018"/>
      <w:r>
        <w:rPr>
          <w:rFonts w:hint="eastAsia" w:ascii="宋体" w:hAnsi="宋体"/>
          <w:color w:val="auto"/>
          <w:sz w:val="24"/>
          <w:highlight w:val="none"/>
        </w:rPr>
        <w:t>发布媒介：《中国政府采购网》《中国采购与招标网》上同时发布，其他媒介转载无效。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八、凡对本次采购提出询问，请按</w:t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>以下方式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联系。</w:t>
      </w:r>
      <w:bookmarkEnd w:id="23"/>
      <w:bookmarkEnd w:id="24"/>
      <w:bookmarkEnd w:id="25"/>
      <w:bookmarkEnd w:id="26"/>
    </w:p>
    <w:bookmarkEnd w:id="1"/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1.采购人信息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名称：</w:t>
      </w:r>
      <w:r>
        <w:rPr>
          <w:rFonts w:hint="eastAsia" w:ascii="宋体" w:hAnsi="宋体"/>
          <w:color w:val="auto"/>
          <w:sz w:val="24"/>
          <w:highlight w:val="none"/>
        </w:rPr>
        <w:t>中华人民共和国吉林出入境边防检查总站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bookmarkStart w:id="27" w:name="_Toc28359009"/>
      <w:bookmarkStart w:id="28" w:name="_Toc28359086"/>
      <w:r>
        <w:rPr>
          <w:rFonts w:hint="eastAsia" w:ascii="宋体" w:hAnsi="宋体"/>
          <w:color w:val="auto"/>
          <w:sz w:val="24"/>
          <w:szCs w:val="28"/>
          <w:highlight w:val="none"/>
        </w:rPr>
        <w:t>地址：吉林省长春市南关区金鑫街1077号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 xml:space="preserve">联系人：彭擎   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联系电话：0431-8</w:t>
      </w:r>
      <w:r>
        <w:rPr>
          <w:rFonts w:ascii="宋体" w:hAnsi="宋体"/>
          <w:color w:val="auto"/>
          <w:sz w:val="24"/>
          <w:szCs w:val="28"/>
          <w:highlight w:val="none"/>
        </w:rPr>
        <w:t>2527782</w:t>
      </w:r>
      <w:r>
        <w:rPr>
          <w:rFonts w:hint="eastAsia" w:ascii="宋体" w:hAnsi="宋体"/>
          <w:color w:val="auto"/>
          <w:sz w:val="24"/>
          <w:szCs w:val="28"/>
          <w:highlight w:val="none"/>
        </w:rPr>
        <w:t xml:space="preserve"> </w:t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2.采购代理机构信息</w:t>
      </w:r>
      <w:bookmarkEnd w:id="27"/>
      <w:bookmarkEnd w:id="28"/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名称：</w:t>
      </w:r>
      <w:r>
        <w:rPr>
          <w:rFonts w:hint="eastAsia" w:ascii="宋体" w:hAnsi="宋体"/>
          <w:color w:val="auto"/>
          <w:sz w:val="24"/>
          <w:highlight w:val="none"/>
        </w:rPr>
        <w:t>中招国际招标有限公司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地址：吉林省</w:t>
      </w:r>
      <w:r>
        <w:rPr>
          <w:rFonts w:hint="eastAsia" w:ascii="宋体" w:hAnsi="宋体"/>
          <w:color w:val="auto"/>
          <w:sz w:val="24"/>
          <w:highlight w:val="none"/>
        </w:rPr>
        <w:t>长春市净月区生态大街2345号华荣泰时代7栋21层</w:t>
      </w:r>
      <w:bookmarkStart w:id="29" w:name="_Toc28359010"/>
      <w:bookmarkStart w:id="30" w:name="_Toc28359087"/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联系人：</w:t>
      </w:r>
      <w:r>
        <w:rPr>
          <w:rFonts w:hint="eastAsia" w:hAnsi="宋体"/>
          <w:color w:val="auto"/>
          <w:sz w:val="24"/>
          <w:highlight w:val="none"/>
        </w:rPr>
        <w:t>韩亚男</w:t>
      </w:r>
      <w:r>
        <w:rPr>
          <w:rFonts w:hint="eastAsia" w:ascii="宋体" w:hAnsi="宋体"/>
          <w:color w:val="auto"/>
          <w:sz w:val="24"/>
          <w:highlight w:val="none"/>
        </w:rPr>
        <w:t>、张林奎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电话：0431-81127628、81127721</w:t>
      </w:r>
    </w:p>
    <w:p>
      <w:pPr>
        <w:spacing w:line="420" w:lineRule="exact"/>
        <w:ind w:firstLine="720" w:firstLineChars="3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电子信箱：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"mailto:zhanglinkui@cntcitc.com.cn" </w:instrText>
      </w:r>
      <w:r>
        <w:rPr>
          <w:color w:val="auto"/>
          <w:highlight w:val="none"/>
        </w:rPr>
        <w:fldChar w:fldCharType="separate"/>
      </w:r>
      <w:r>
        <w:rPr>
          <w:rFonts w:hint="eastAsia"/>
          <w:color w:val="auto"/>
          <w:highlight w:val="none"/>
        </w:rPr>
        <w:t>hanyanan@cntcitc.com.cn</w:t>
      </w:r>
      <w:r>
        <w:rPr>
          <w:rFonts w:hint="eastAsia"/>
          <w:color w:val="auto"/>
          <w:highlight w:val="none"/>
        </w:rPr>
        <w:fldChar w:fldCharType="end"/>
      </w:r>
    </w:p>
    <w:p>
      <w:pPr>
        <w:spacing w:line="420" w:lineRule="exact"/>
        <w:ind w:firstLine="480" w:firstLineChars="200"/>
        <w:rPr>
          <w:rFonts w:ascii="宋体" w:hAnsi="宋体"/>
          <w:color w:val="auto"/>
          <w:sz w:val="24"/>
          <w:szCs w:val="28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3.项目</w:t>
      </w:r>
      <w:r>
        <w:rPr>
          <w:rFonts w:ascii="宋体" w:hAnsi="宋体" w:cs="宋体"/>
          <w:color w:val="auto"/>
          <w:sz w:val="24"/>
          <w:szCs w:val="28"/>
          <w:highlight w:val="none"/>
        </w:rPr>
        <w:t>联系方式</w:t>
      </w:r>
      <w:bookmarkEnd w:id="29"/>
      <w:bookmarkEnd w:id="30"/>
    </w:p>
    <w:p>
      <w:pPr>
        <w:pStyle w:val="4"/>
        <w:spacing w:line="420" w:lineRule="exact"/>
        <w:ind w:firstLine="720" w:firstLineChars="300"/>
        <w:rPr>
          <w:rFonts w:hAnsi="宋体"/>
          <w:color w:val="auto"/>
          <w:sz w:val="24"/>
          <w:szCs w:val="28"/>
          <w:highlight w:val="none"/>
        </w:rPr>
      </w:pPr>
      <w:r>
        <w:rPr>
          <w:rFonts w:hint="eastAsia" w:hAnsi="宋体"/>
          <w:color w:val="auto"/>
          <w:sz w:val="24"/>
          <w:szCs w:val="28"/>
          <w:highlight w:val="none"/>
        </w:rPr>
        <w:t>项目联系人：</w:t>
      </w:r>
      <w:r>
        <w:rPr>
          <w:rFonts w:hint="eastAsia" w:hAnsi="宋体"/>
          <w:color w:val="auto"/>
          <w:sz w:val="24"/>
          <w:highlight w:val="none"/>
        </w:rPr>
        <w:t>韩亚男、张林奎</w:t>
      </w:r>
    </w:p>
    <w:p>
      <w:pPr>
        <w:spacing w:line="360" w:lineRule="auto"/>
        <w:ind w:firstLine="720" w:firstLineChars="300"/>
        <w:rPr>
          <w:rFonts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8"/>
          <w:highlight w:val="none"/>
        </w:rPr>
        <w:t>电话：</w:t>
      </w:r>
      <w:r>
        <w:rPr>
          <w:rFonts w:hint="eastAsia" w:ascii="宋体" w:hAnsi="宋体"/>
          <w:color w:val="auto"/>
          <w:sz w:val="24"/>
          <w:highlight w:val="none"/>
        </w:rPr>
        <w:t>0431-81127628、81127721</w:t>
      </w:r>
    </w:p>
    <w:p>
      <w:pPr>
        <w:rPr>
          <w:rFonts w:ascii="宋体" w:hAnsi="宋体" w:eastAsia="宋体"/>
          <w:b/>
          <w:color w:val="auto"/>
          <w:sz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BkMDhhYWY5ZGEwZWU2MDgxNDA0YWNmNmQwNzAifQ=="/>
  </w:docVars>
  <w:rsids>
    <w:rsidRoot w:val="00000000"/>
    <w:rsid w:val="01275A67"/>
    <w:rsid w:val="17037252"/>
    <w:rsid w:val="186E164B"/>
    <w:rsid w:val="1E870D71"/>
    <w:rsid w:val="2C3F2C8B"/>
    <w:rsid w:val="2EF73CF0"/>
    <w:rsid w:val="44BF6C07"/>
    <w:rsid w:val="4A930919"/>
    <w:rsid w:val="5C7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1731</Characters>
  <Lines>0</Lines>
  <Paragraphs>0</Paragraphs>
  <TotalTime>11</TotalTime>
  <ScaleCrop>false</ScaleCrop>
  <LinksUpToDate>false</LinksUpToDate>
  <CharactersWithSpaces>1764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2022-08-23T07:12:14Z</dcterms:created>
  <dc:creator>hanyanan</dc:creator>
  <cp:lastModifiedBy>韩亚男</cp:lastModifiedBy>
  <dcterms:modified xsi:type="dcterms:W3CDTF">2022-08-23T07:26:11Z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62C779D384384359B1112C6B36AACA3C</vt:lpwstr>
  </property>
</Properties>
</file>