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2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江西久皓工程咨询有限公司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关于湖口县数字经济创新融合采购项目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招标编号：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JXJH-HK-2022-2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招标公告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480" w:firstLineChars="200"/>
        <w:rPr>
          <w:rFonts w:hint="default" w:ascii="仿宋" w:hAnsi="仿宋" w:eastAsia="仿宋" w:cs="仿宋"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湖口县数字经济创新融合采购项目</w:t>
      </w:r>
      <w:r>
        <w:rPr>
          <w:rFonts w:hint="eastAsia" w:ascii="仿宋" w:hAnsi="仿宋" w:eastAsia="仿宋" w:cs="仿宋"/>
          <w:bCs/>
          <w:sz w:val="24"/>
          <w:szCs w:val="24"/>
        </w:rPr>
        <w:t>招标项目的潜在投标人应在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中国政府采购网（网址：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fldChar w:fldCharType="begin"/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instrText xml:space="preserve"> HYPERLINK "http://www.ccgp.gov.cn/）获取招标文件，并于2022年" </w:instrTex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http://www.ccgp.gov.cn/）获取招标文件，并于2022年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fldChar w:fldCharType="end"/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点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分（北京时间）前递交投标文件。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 xml:space="preserve">                                             </w:t>
      </w:r>
    </w:p>
    <w:p>
      <w:pPr>
        <w:pStyle w:val="2"/>
        <w:shd w:val="clear" w:color="auto" w:fill="FFFFFF"/>
        <w:spacing w:after="120" w:line="400" w:lineRule="atLeast"/>
        <w:ind w:firstLine="422"/>
        <w:jc w:val="left"/>
        <w:rPr>
          <w:rFonts w:ascii="仿宋" w:hAnsi="仿宋" w:eastAsia="仿宋" w:cs="仿宋"/>
          <w:sz w:val="24"/>
          <w:szCs w:val="24"/>
        </w:rPr>
      </w:pPr>
      <w:bookmarkStart w:id="0" w:name="_Hlk24379207"/>
      <w:r>
        <w:rPr>
          <w:rFonts w:hint="eastAsia" w:ascii="仿宋" w:hAnsi="仿宋" w:eastAsia="仿宋" w:cs="仿宋"/>
          <w:sz w:val="24"/>
          <w:szCs w:val="24"/>
        </w:rPr>
        <w:t>一、项目基本情况</w:t>
      </w:r>
      <w:bookmarkEnd w:id="0"/>
    </w:p>
    <w:p>
      <w:pPr>
        <w:shd w:val="clear" w:color="auto" w:fill="FFFFFF"/>
        <w:spacing w:line="400" w:lineRule="atLeast"/>
        <w:ind w:firstLine="420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项目编号：JXJH-HK-2022-2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</w:t>
      </w:r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项目名称：湖口县数字经济创新融合采购项目</w:t>
      </w:r>
    </w:p>
    <w:tbl>
      <w:tblPr>
        <w:tblStyle w:val="4"/>
        <w:tblW w:w="5009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1637"/>
        <w:gridCol w:w="803"/>
        <w:gridCol w:w="803"/>
        <w:gridCol w:w="1637"/>
        <w:gridCol w:w="163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1" w:type="pct"/>
            <w:shd w:val="clear" w:color="auto" w:fill="auto"/>
            <w:vAlign w:val="center"/>
          </w:tcPr>
          <w:p>
            <w:pPr>
              <w:shd w:val="clear" w:color="auto" w:fill="FFFFFF"/>
              <w:spacing w:line="40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采购条目编号</w:t>
            </w:r>
          </w:p>
        </w:tc>
        <w:tc>
          <w:tcPr>
            <w:tcW w:w="981" w:type="pct"/>
            <w:shd w:val="clear" w:color="auto" w:fill="auto"/>
            <w:vAlign w:val="center"/>
          </w:tcPr>
          <w:p>
            <w:pPr>
              <w:shd w:val="clear" w:color="auto" w:fill="FFFFFF"/>
              <w:spacing w:line="40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采购条目名称</w:t>
            </w:r>
          </w:p>
        </w:tc>
        <w:tc>
          <w:tcPr>
            <w:tcW w:w="481" w:type="pct"/>
            <w:shd w:val="clear" w:color="auto" w:fill="auto"/>
            <w:vAlign w:val="center"/>
          </w:tcPr>
          <w:p>
            <w:pPr>
              <w:shd w:val="clear" w:color="auto" w:fill="FFFFFF"/>
              <w:spacing w:line="40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数量</w:t>
            </w:r>
          </w:p>
        </w:tc>
        <w:tc>
          <w:tcPr>
            <w:tcW w:w="481" w:type="pct"/>
            <w:shd w:val="clear" w:color="auto" w:fill="auto"/>
            <w:vAlign w:val="center"/>
          </w:tcPr>
          <w:p>
            <w:pPr>
              <w:shd w:val="clear" w:color="auto" w:fill="FFFFFF"/>
              <w:spacing w:line="40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</w:t>
            </w:r>
          </w:p>
        </w:tc>
        <w:tc>
          <w:tcPr>
            <w:tcW w:w="981" w:type="pct"/>
            <w:shd w:val="clear" w:color="auto" w:fill="auto"/>
            <w:vAlign w:val="center"/>
          </w:tcPr>
          <w:p>
            <w:pPr>
              <w:shd w:val="clear" w:color="auto" w:fill="FFFFFF"/>
              <w:spacing w:line="40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采购预算（人民币）</w:t>
            </w:r>
          </w:p>
        </w:tc>
        <w:tc>
          <w:tcPr>
            <w:tcW w:w="981" w:type="pct"/>
            <w:shd w:val="clear" w:color="auto" w:fill="auto"/>
            <w:vAlign w:val="center"/>
          </w:tcPr>
          <w:p>
            <w:pPr>
              <w:shd w:val="clear" w:color="auto" w:fill="FFFFFF"/>
              <w:spacing w:line="40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技术需求或服务要求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1" w:type="pct"/>
            <w:shd w:val="clear" w:color="auto" w:fill="auto"/>
            <w:vAlign w:val="center"/>
          </w:tcPr>
          <w:p>
            <w:pPr>
              <w:shd w:val="clear" w:color="auto" w:fill="FFFFFF"/>
              <w:spacing w:line="400" w:lineRule="atLeas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JXJH-HK-2022-2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1" w:type="pct"/>
            <w:shd w:val="clear" w:color="auto" w:fill="auto"/>
            <w:vAlign w:val="center"/>
          </w:tcPr>
          <w:p>
            <w:pPr>
              <w:shd w:val="clear" w:color="auto" w:fill="FFFFFF"/>
              <w:spacing w:line="40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湖口县数字经济创新融合采购项目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hd w:val="clear" w:color="auto" w:fill="FFFFFF"/>
              <w:spacing w:line="400" w:lineRule="atLeast"/>
              <w:ind w:firstLine="420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hd w:val="clear" w:color="auto" w:fill="FFFFFF"/>
              <w:spacing w:line="400" w:lineRule="atLeas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hd w:val="clear" w:color="auto" w:fill="FFFFFF"/>
              <w:spacing w:line="40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2950000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shd w:val="clear" w:color="auto" w:fill="FFFFFF"/>
              <w:spacing w:line="400" w:lineRule="atLeas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详见招标文件</w:t>
            </w:r>
          </w:p>
        </w:tc>
      </w:tr>
    </w:tbl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预算金额：人民币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295</w:t>
      </w:r>
      <w:r>
        <w:rPr>
          <w:rFonts w:hint="eastAsia" w:ascii="仿宋" w:hAnsi="仿宋" w:eastAsia="仿宋" w:cs="仿宋"/>
          <w:bCs/>
          <w:sz w:val="24"/>
          <w:szCs w:val="24"/>
        </w:rPr>
        <w:t>万元</w:t>
      </w:r>
      <w:r>
        <w:rPr>
          <w:rFonts w:hint="eastAsia" w:ascii="仿宋" w:hAnsi="仿宋" w:eastAsia="仿宋" w:cs="仿宋"/>
          <w:b/>
          <w:sz w:val="24"/>
          <w:szCs w:val="24"/>
        </w:rPr>
        <w:t>（大写：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贰佰玖拾伍</w:t>
      </w:r>
      <w:r>
        <w:rPr>
          <w:rFonts w:hint="eastAsia" w:ascii="仿宋" w:hAnsi="仿宋" w:eastAsia="仿宋" w:cs="仿宋"/>
          <w:b/>
          <w:sz w:val="24"/>
          <w:szCs w:val="24"/>
        </w:rPr>
        <w:t>万元整）</w:t>
      </w:r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采购需求：详见招标文件技术参数要求</w:t>
      </w:r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合同履行期限：详见商务条款</w:t>
      </w:r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本项目接受联合体投标。</w:t>
      </w:r>
    </w:p>
    <w:p>
      <w:pPr>
        <w:pStyle w:val="2"/>
        <w:shd w:val="clear" w:color="auto" w:fill="FFFFFF"/>
        <w:spacing w:after="120" w:line="400" w:lineRule="atLeast"/>
        <w:ind w:firstLine="422"/>
        <w:jc w:val="left"/>
        <w:rPr>
          <w:rFonts w:ascii="仿宋" w:hAnsi="仿宋" w:eastAsia="仿宋" w:cs="仿宋"/>
          <w:sz w:val="24"/>
          <w:szCs w:val="24"/>
        </w:rPr>
      </w:pPr>
      <w:bookmarkStart w:id="1" w:name="_Toc35393622"/>
      <w:bookmarkEnd w:id="1"/>
      <w:bookmarkStart w:id="2" w:name="_Toc28359080"/>
      <w:bookmarkEnd w:id="2"/>
      <w:bookmarkStart w:id="3" w:name="_Toc35393791"/>
      <w:bookmarkEnd w:id="3"/>
      <w:bookmarkStart w:id="4" w:name="_Toc28359003"/>
      <w:r>
        <w:rPr>
          <w:rFonts w:hint="eastAsia" w:ascii="仿宋" w:hAnsi="仿宋" w:eastAsia="仿宋" w:cs="仿宋"/>
          <w:sz w:val="24"/>
          <w:szCs w:val="24"/>
        </w:rPr>
        <w:t>二、申请人的资格要求：</w:t>
      </w:r>
      <w:bookmarkEnd w:id="4"/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1.满足《中华人民共和国政府采购法》第二十二条规定；</w:t>
      </w:r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1）具有独立承担民事责任的能力；</w:t>
      </w:r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2）具有良好的商业信誉和健全的财务会计制度；</w:t>
      </w:r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3）具有履行合同所必需的设备和专业技术能力；</w:t>
      </w:r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4）具有依法缴纳税收和社会保障资金的良好记录；</w:t>
      </w:r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5）参加政府采购活动前三年内，在经营活动中没有重大违法记录；</w:t>
      </w:r>
    </w:p>
    <w:p>
      <w:pPr>
        <w:pStyle w:val="2"/>
        <w:shd w:val="clear" w:color="auto" w:fill="FFFFFF"/>
        <w:spacing w:after="120" w:line="400" w:lineRule="atLeast"/>
        <w:ind w:firstLine="422"/>
        <w:jc w:val="left"/>
        <w:rPr>
          <w:rFonts w:ascii="仿宋" w:hAnsi="仿宋" w:eastAsia="仿宋" w:cs="仿宋"/>
          <w:sz w:val="24"/>
          <w:szCs w:val="24"/>
        </w:rPr>
      </w:pPr>
      <w:bookmarkStart w:id="5" w:name="_Toc35393792"/>
      <w:bookmarkEnd w:id="5"/>
      <w:bookmarkStart w:id="6" w:name="_Toc28359081"/>
      <w:bookmarkEnd w:id="6"/>
      <w:bookmarkStart w:id="7" w:name="_Toc28359004"/>
      <w:bookmarkEnd w:id="7"/>
      <w:r>
        <w:rPr>
          <w:rFonts w:hint="eastAsia" w:ascii="仿宋" w:hAnsi="仿宋" w:eastAsia="仿宋" w:cs="仿宋"/>
          <w:sz w:val="24"/>
          <w:szCs w:val="24"/>
        </w:rPr>
        <w:t>三、获取招标文件</w:t>
      </w:r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2022年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2022年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，到江西久皓工程咨询有限公司（湖口县智慧城29栋12楼1201）领取招标文件，未在规定时间内办理报名手续（提供营业执照复印件及授权委托书）及未在规定时间内领取招标文件的投标人其投标将被拒绝。</w:t>
      </w:r>
    </w:p>
    <w:p>
      <w:pPr>
        <w:shd w:val="clear" w:color="auto" w:fill="FFFFFF"/>
        <w:tabs>
          <w:tab w:val="center" w:pos="4620"/>
        </w:tabs>
        <w:spacing w:line="400" w:lineRule="atLeast"/>
        <w:ind w:firstLine="420"/>
        <w:rPr>
          <w:rFonts w:ascii="仿宋" w:hAnsi="仿宋" w:eastAsia="仿宋" w:cs="仿宋"/>
          <w:bCs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地点：湖口县智慧城29栋12楼1201</w:t>
      </w:r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方式：现场领取。</w:t>
      </w:r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售价：0元。</w:t>
      </w:r>
    </w:p>
    <w:p>
      <w:pPr>
        <w:pStyle w:val="2"/>
        <w:shd w:val="clear" w:color="auto" w:fill="FFFFFF"/>
        <w:spacing w:after="120" w:line="400" w:lineRule="atLeast"/>
        <w:ind w:firstLine="422"/>
        <w:jc w:val="left"/>
        <w:rPr>
          <w:rFonts w:ascii="仿宋" w:hAnsi="仿宋" w:eastAsia="仿宋" w:cs="仿宋"/>
          <w:b w:val="0"/>
          <w:bCs w:val="0"/>
          <w:sz w:val="24"/>
          <w:szCs w:val="24"/>
        </w:rPr>
      </w:pPr>
      <w:bookmarkStart w:id="8" w:name="_Toc28359005"/>
      <w:bookmarkEnd w:id="8"/>
      <w:bookmarkStart w:id="9" w:name="_Toc28359082"/>
      <w:bookmarkEnd w:id="9"/>
      <w:bookmarkStart w:id="10" w:name="_Toc35393793"/>
      <w:bookmarkEnd w:id="10"/>
      <w:bookmarkStart w:id="11" w:name="_Toc35393624"/>
      <w:r>
        <w:rPr>
          <w:rFonts w:hint="eastAsia" w:ascii="仿宋" w:hAnsi="仿宋" w:eastAsia="仿宋" w:cs="仿宋"/>
          <w:sz w:val="24"/>
          <w:szCs w:val="24"/>
        </w:rPr>
        <w:t>四、</w:t>
      </w:r>
      <w:bookmarkEnd w:id="11"/>
      <w:bookmarkStart w:id="12" w:name="_Hlk36111442"/>
      <w:r>
        <w:rPr>
          <w:rFonts w:hint="eastAsia" w:ascii="仿宋" w:hAnsi="仿宋" w:eastAsia="仿宋" w:cs="仿宋"/>
          <w:sz w:val="24"/>
          <w:szCs w:val="24"/>
        </w:rPr>
        <w:t>提交投标文件</w:t>
      </w:r>
      <w:bookmarkEnd w:id="12"/>
      <w:r>
        <w:rPr>
          <w:rFonts w:hint="eastAsia" w:ascii="仿宋" w:hAnsi="仿宋" w:eastAsia="仿宋" w:cs="仿宋"/>
          <w:sz w:val="24"/>
          <w:szCs w:val="24"/>
        </w:rPr>
        <w:t>截止时间及开标时间、地点和方式</w:t>
      </w:r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提交投标文件截止时间及开标时间：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2022年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点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分</w:t>
      </w:r>
      <w:r>
        <w:rPr>
          <w:rFonts w:hint="eastAsia" w:ascii="仿宋" w:hAnsi="仿宋" w:eastAsia="仿宋" w:cs="仿宋"/>
          <w:sz w:val="24"/>
          <w:szCs w:val="24"/>
        </w:rPr>
        <w:t>（北京时间）</w:t>
      </w:r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开标地点：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湖口县智慧城29栋12楼1201</w:t>
      </w:r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投标文件提交方式：纸质投标文件（一正、两副）提交至江西久皓工程咨询有限公司（湖口县智慧城29栋12楼1201）</w:t>
      </w:r>
    </w:p>
    <w:p>
      <w:pPr>
        <w:pStyle w:val="2"/>
        <w:shd w:val="clear" w:color="auto" w:fill="FFFFFF"/>
        <w:spacing w:after="120" w:line="400" w:lineRule="atLeast"/>
        <w:ind w:firstLine="422"/>
        <w:jc w:val="left"/>
        <w:rPr>
          <w:rFonts w:ascii="仿宋" w:hAnsi="仿宋" w:eastAsia="仿宋" w:cs="仿宋"/>
          <w:sz w:val="24"/>
          <w:szCs w:val="24"/>
        </w:rPr>
      </w:pPr>
      <w:bookmarkStart w:id="13" w:name="_Toc35393794"/>
      <w:bookmarkEnd w:id="13"/>
      <w:bookmarkStart w:id="14" w:name="_Toc35393625"/>
      <w:bookmarkEnd w:id="14"/>
      <w:bookmarkStart w:id="15" w:name="_Toc28359084"/>
      <w:bookmarkEnd w:id="15"/>
      <w:bookmarkStart w:id="16" w:name="_Toc28359007"/>
      <w:r>
        <w:rPr>
          <w:rFonts w:hint="eastAsia" w:ascii="仿宋" w:hAnsi="仿宋" w:eastAsia="仿宋" w:cs="仿宋"/>
          <w:sz w:val="24"/>
          <w:szCs w:val="24"/>
        </w:rPr>
        <w:t>五、投标保证金</w:t>
      </w:r>
    </w:p>
    <w:p>
      <w:pPr>
        <w:spacing w:line="460" w:lineRule="exact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</w:rPr>
        <w:t>投标保证金：人民币0元整</w:t>
      </w:r>
    </w:p>
    <w:p>
      <w:pPr>
        <w:pStyle w:val="2"/>
        <w:shd w:val="clear" w:color="auto" w:fill="FFFFFF"/>
        <w:spacing w:after="120" w:line="400" w:lineRule="atLeast"/>
        <w:ind w:firstLine="422"/>
        <w:jc w:val="left"/>
        <w:rPr>
          <w:rFonts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六、公告期限</w:t>
      </w:r>
      <w:bookmarkEnd w:id="16"/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自本公告发布之日起5个工作日。</w:t>
      </w:r>
    </w:p>
    <w:p>
      <w:pPr>
        <w:pStyle w:val="2"/>
        <w:shd w:val="clear" w:color="auto" w:fill="FFFFFF"/>
        <w:spacing w:after="120" w:line="400" w:lineRule="atLeast"/>
        <w:ind w:firstLine="422"/>
        <w:jc w:val="left"/>
        <w:rPr>
          <w:rFonts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七、对本次招标提出询问，请按以下方式联系。</w:t>
      </w:r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1.采购人信息</w:t>
      </w:r>
    </w:p>
    <w:p>
      <w:pPr>
        <w:shd w:val="clear" w:color="auto" w:fill="FFFFFF"/>
        <w:spacing w:line="400" w:lineRule="atLeast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湖口县石钟控股集团有限公司</w:t>
      </w:r>
      <w:r>
        <w:rPr>
          <w:rFonts w:hint="eastAsia" w:ascii="仿宋" w:hAnsi="仿宋" w:eastAsia="仿宋" w:cs="仿宋"/>
          <w:sz w:val="24"/>
          <w:szCs w:val="24"/>
        </w:rPr>
        <w:t>　　　　　　　　　　　　</w:t>
      </w:r>
    </w:p>
    <w:p>
      <w:pPr>
        <w:shd w:val="clear" w:color="auto" w:fill="FFFFFF"/>
        <w:spacing w:line="400" w:lineRule="atLeast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江西省九江市湖口县石钟山大道37号</w:t>
      </w:r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联系方式：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13707924644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2.采购代理机构信息</w:t>
      </w:r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名 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江西久皓工程咨询有限公司</w:t>
      </w:r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  址：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湖口县智慧城29栋12楼1201</w:t>
      </w:r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18370286160</w:t>
      </w:r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3.项目联系方式</w:t>
      </w:r>
    </w:p>
    <w:p>
      <w:pPr>
        <w:shd w:val="clear" w:color="auto" w:fill="FFFFFF"/>
        <w:spacing w:line="400" w:lineRule="atLeast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项目联系人：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夏先生</w:t>
      </w:r>
    </w:p>
    <w:p>
      <w:pPr>
        <w:shd w:val="clear" w:color="auto" w:fill="FFFFFF"/>
        <w:spacing w:line="400" w:lineRule="atLeast"/>
        <w:ind w:firstLine="42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    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18370286160</w:t>
      </w:r>
    </w:p>
    <w:p>
      <w:pPr>
        <w:shd w:val="clear" w:color="auto" w:fill="FFFFFF"/>
        <w:spacing w:line="400" w:lineRule="atLeast"/>
        <w:ind w:firstLine="42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电子函件：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531126848@qq.com</w:t>
      </w:r>
    </w:p>
    <w:p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OTY2NmMxOTU2M2QyYjQ4OWEzMjM5NjY5ZjI2MmYifQ=="/>
  </w:docVars>
  <w:rsids>
    <w:rsidRoot w:val="00000000"/>
    <w:rsid w:val="0898267C"/>
    <w:rsid w:val="0E624DC1"/>
    <w:rsid w:val="1202500A"/>
    <w:rsid w:val="12392615"/>
    <w:rsid w:val="138A1D13"/>
    <w:rsid w:val="1E5866DD"/>
    <w:rsid w:val="248F088D"/>
    <w:rsid w:val="25F25669"/>
    <w:rsid w:val="2D9E1C33"/>
    <w:rsid w:val="3887703B"/>
    <w:rsid w:val="4AFB201B"/>
    <w:rsid w:val="4E3C4E24"/>
    <w:rsid w:val="60AA0313"/>
    <w:rsid w:val="619D0FB4"/>
    <w:rsid w:val="67F2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99"/>
    <w:pPr>
      <w:keepNext/>
      <w:keepLines/>
      <w:spacing w:afterLines="50" w:line="360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/>
      <w:ind w:firstLine="420"/>
      <w:jc w:val="left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878</Words>
  <Characters>1042</Characters>
  <Lines>0</Lines>
  <Paragraphs>0</Paragraphs>
  <TotalTime>1</TotalTime>
  <ScaleCrop>false</ScaleCrop>
  <LinksUpToDate>false</LinksUpToDate>
  <CharactersWithSpaces>1099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魔法阿号</cp:lastModifiedBy>
  <dcterms:modified xsi:type="dcterms:W3CDTF">2022-08-20T05:44:26Z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664D806DA65E4CA7A77CA987232AA94F</vt:lpwstr>
  </property>
</Properties>
</file>