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p>
    <w:p>
      <w:pPr>
        <w:spacing w:line="360" w:lineRule="auto"/>
        <w:jc w:val="left"/>
        <w:rPr>
          <w:rFonts w:cs="宋体"/>
          <w:bCs/>
          <w:color w:val="auto"/>
          <w:sz w:val="28"/>
          <w:szCs w:val="28"/>
        </w:rPr>
      </w:pPr>
    </w:p>
    <w:p>
      <w:pPr>
        <w:pStyle w:val="13"/>
        <w:rPr>
          <w:b/>
          <w:bCs/>
          <w:color w:val="auto"/>
          <w:sz w:val="44"/>
          <w:szCs w:val="44"/>
        </w:rPr>
      </w:pPr>
      <w:r>
        <w:rPr>
          <w:rFonts w:hint="eastAsia"/>
          <w:b/>
          <w:bCs/>
          <w:color w:val="auto"/>
          <w:sz w:val="44"/>
          <w:szCs w:val="44"/>
        </w:rPr>
        <w:t>黑龙江省公安厅特勤局新建配电室工程</w:t>
      </w:r>
    </w:p>
    <w:p>
      <w:pPr>
        <w:spacing w:line="360" w:lineRule="auto"/>
        <w:jc w:val="center"/>
        <w:rPr>
          <w:rFonts w:cs="宋体"/>
          <w:bCs/>
          <w:color w:val="auto"/>
          <w:sz w:val="28"/>
          <w:szCs w:val="28"/>
        </w:rPr>
      </w:pPr>
    </w:p>
    <w:p>
      <w:pPr>
        <w:pStyle w:val="22"/>
      </w:pPr>
    </w:p>
    <w:p>
      <w:pPr>
        <w:pStyle w:val="2"/>
        <w:rPr>
          <w:color w:val="auto"/>
        </w:rPr>
      </w:pPr>
    </w:p>
    <w:p>
      <w:pPr>
        <w:spacing w:line="360" w:lineRule="auto"/>
        <w:jc w:val="center"/>
        <w:rPr>
          <w:rFonts w:cs="宋体"/>
          <w:bCs/>
          <w:color w:val="auto"/>
          <w:sz w:val="28"/>
          <w:szCs w:val="28"/>
        </w:rPr>
      </w:pPr>
    </w:p>
    <w:p>
      <w:pPr>
        <w:pStyle w:val="20"/>
      </w:pPr>
    </w:p>
    <w:p>
      <w:pPr>
        <w:spacing w:line="360" w:lineRule="auto"/>
        <w:jc w:val="center"/>
        <w:rPr>
          <w:rFonts w:cs="宋体"/>
          <w:b/>
          <w:color w:val="auto"/>
          <w:sz w:val="52"/>
          <w:szCs w:val="52"/>
        </w:rPr>
      </w:pPr>
      <w:r>
        <w:rPr>
          <w:rFonts w:hint="eastAsia" w:cs="宋体"/>
          <w:b/>
          <w:color w:val="auto"/>
          <w:sz w:val="72"/>
          <w:szCs w:val="72"/>
        </w:rPr>
        <w:t>竞争性磋商文件</w:t>
      </w:r>
    </w:p>
    <w:p>
      <w:pPr>
        <w:spacing w:line="360" w:lineRule="auto"/>
        <w:ind w:firstLine="2711" w:firstLineChars="900"/>
        <w:rPr>
          <w:rFonts w:cs="宋体"/>
          <w:b/>
          <w:bCs/>
          <w:color w:val="auto"/>
          <w:sz w:val="30"/>
          <w:szCs w:val="30"/>
        </w:rPr>
      </w:pPr>
    </w:p>
    <w:p>
      <w:pPr>
        <w:spacing w:line="360" w:lineRule="auto"/>
        <w:jc w:val="center"/>
        <w:rPr>
          <w:rFonts w:hint="default" w:eastAsia="宋体" w:cs="宋体"/>
          <w:b/>
          <w:bCs/>
          <w:color w:val="auto"/>
          <w:sz w:val="30"/>
          <w:szCs w:val="30"/>
          <w:highlight w:val="none"/>
          <w:lang w:val="en-US" w:eastAsia="zh-CN"/>
        </w:rPr>
      </w:pPr>
      <w:r>
        <w:rPr>
          <w:rFonts w:hint="eastAsia" w:cs="宋体"/>
          <w:b/>
          <w:bCs/>
          <w:color w:val="auto"/>
          <w:sz w:val="32"/>
          <w:szCs w:val="32"/>
        </w:rPr>
        <w:t>项目编号：RKZJ20220</w:t>
      </w:r>
      <w:r>
        <w:rPr>
          <w:rFonts w:hint="eastAsia" w:cs="宋体"/>
          <w:b/>
          <w:bCs/>
          <w:color w:val="auto"/>
          <w:sz w:val="32"/>
          <w:szCs w:val="32"/>
          <w:lang w:val="en-US" w:eastAsia="zh-CN"/>
        </w:rPr>
        <w:t>803</w:t>
      </w:r>
    </w:p>
    <w:p>
      <w:pPr>
        <w:spacing w:line="360" w:lineRule="auto"/>
        <w:ind w:firstLine="2711" w:firstLineChars="900"/>
        <w:rPr>
          <w:rFonts w:hint="default" w:eastAsia="宋体" w:cs="宋体"/>
          <w:b/>
          <w:bCs/>
          <w:color w:val="auto"/>
          <w:sz w:val="30"/>
          <w:szCs w:val="30"/>
          <w:highlight w:val="none"/>
          <w:lang w:val="en-US" w:eastAsia="zh-CN"/>
        </w:rPr>
      </w:pPr>
    </w:p>
    <w:p>
      <w:pPr>
        <w:spacing w:line="400" w:lineRule="exact"/>
        <w:rPr>
          <w:rFonts w:cs="宋体"/>
          <w:b/>
          <w:bCs/>
          <w:color w:val="auto"/>
          <w:szCs w:val="21"/>
        </w:rPr>
      </w:pPr>
    </w:p>
    <w:p>
      <w:pPr>
        <w:spacing w:line="400" w:lineRule="exact"/>
        <w:rPr>
          <w:rFonts w:cs="宋体"/>
          <w:b/>
          <w:bCs/>
          <w:color w:val="auto"/>
          <w:szCs w:val="21"/>
        </w:rPr>
      </w:pPr>
    </w:p>
    <w:p>
      <w:pPr>
        <w:spacing w:line="400" w:lineRule="exact"/>
        <w:rPr>
          <w:rFonts w:cs="宋体"/>
          <w:b/>
          <w:bCs/>
          <w:color w:val="auto"/>
          <w:szCs w:val="21"/>
        </w:rPr>
      </w:pPr>
    </w:p>
    <w:p>
      <w:pPr>
        <w:pStyle w:val="2"/>
        <w:rPr>
          <w:color w:val="auto"/>
        </w:rPr>
      </w:pPr>
    </w:p>
    <w:p>
      <w:pPr>
        <w:pStyle w:val="2"/>
        <w:rPr>
          <w:color w:val="auto"/>
        </w:rPr>
      </w:pPr>
    </w:p>
    <w:p>
      <w:pPr>
        <w:pStyle w:val="2"/>
        <w:rPr>
          <w:color w:val="auto"/>
        </w:rPr>
      </w:pPr>
    </w:p>
    <w:p>
      <w:pPr>
        <w:spacing w:line="400" w:lineRule="exact"/>
        <w:rPr>
          <w:rFonts w:cs="宋体"/>
          <w:b/>
          <w:bCs/>
          <w:color w:val="auto"/>
          <w:szCs w:val="21"/>
        </w:rPr>
      </w:pPr>
    </w:p>
    <w:p>
      <w:pPr>
        <w:pStyle w:val="13"/>
        <w:rPr>
          <w:color w:val="auto"/>
        </w:rPr>
      </w:pPr>
    </w:p>
    <w:p>
      <w:pPr>
        <w:pStyle w:val="13"/>
        <w:rPr>
          <w:color w:val="auto"/>
        </w:rPr>
      </w:pPr>
    </w:p>
    <w:p>
      <w:pPr>
        <w:pStyle w:val="13"/>
        <w:ind w:left="0" w:leftChars="0" w:firstLine="0" w:firstLineChars="0"/>
        <w:jc w:val="both"/>
        <w:rPr>
          <w:color w:val="auto"/>
        </w:rPr>
      </w:pPr>
    </w:p>
    <w:p>
      <w:pPr>
        <w:pStyle w:val="13"/>
        <w:ind w:left="0" w:leftChars="0" w:firstLine="0" w:firstLineChars="0"/>
        <w:jc w:val="both"/>
        <w:rPr>
          <w:color w:val="auto"/>
        </w:rPr>
      </w:pPr>
    </w:p>
    <w:p>
      <w:pPr>
        <w:pStyle w:val="13"/>
        <w:ind w:left="0" w:leftChars="0" w:firstLine="0" w:firstLineChars="0"/>
        <w:jc w:val="both"/>
        <w:rPr>
          <w:color w:val="auto"/>
        </w:rPr>
      </w:pPr>
    </w:p>
    <w:p>
      <w:pPr>
        <w:snapToGrid w:val="0"/>
        <w:spacing w:line="360" w:lineRule="auto"/>
        <w:ind w:right="-1642" w:rightChars="-342" w:firstLine="1285" w:firstLineChars="400"/>
        <w:rPr>
          <w:rFonts w:hint="eastAsia" w:cs="宋体"/>
          <w:b/>
          <w:bCs/>
          <w:color w:val="auto"/>
          <w:sz w:val="32"/>
          <w:szCs w:val="32"/>
        </w:rPr>
      </w:pPr>
      <w:r>
        <w:rPr>
          <w:rFonts w:hint="eastAsia" w:cs="宋体"/>
          <w:b/>
          <w:bCs/>
          <w:color w:val="auto"/>
          <w:sz w:val="32"/>
          <w:szCs w:val="32"/>
        </w:rPr>
        <w:t>采</w:t>
      </w:r>
      <w:r>
        <w:rPr>
          <w:rFonts w:hint="eastAsia" w:cs="宋体"/>
          <w:b/>
          <w:bCs/>
          <w:color w:val="auto"/>
          <w:sz w:val="32"/>
          <w:szCs w:val="32"/>
          <w:lang w:val="en-US" w:eastAsia="zh-CN"/>
        </w:rPr>
        <w:t xml:space="preserve">   </w:t>
      </w:r>
      <w:r>
        <w:rPr>
          <w:rFonts w:hint="eastAsia" w:cs="宋体"/>
          <w:b/>
          <w:bCs/>
          <w:color w:val="auto"/>
          <w:sz w:val="32"/>
          <w:szCs w:val="32"/>
        </w:rPr>
        <w:t>购</w:t>
      </w:r>
      <w:r>
        <w:rPr>
          <w:rFonts w:hint="eastAsia" w:cs="宋体"/>
          <w:b/>
          <w:bCs/>
          <w:color w:val="auto"/>
          <w:sz w:val="32"/>
          <w:szCs w:val="32"/>
          <w:lang w:val="en-US" w:eastAsia="zh-CN"/>
        </w:rPr>
        <w:t xml:space="preserve">   </w:t>
      </w:r>
      <w:r>
        <w:rPr>
          <w:rFonts w:hint="eastAsia" w:cs="宋体"/>
          <w:b/>
          <w:bCs/>
          <w:color w:val="auto"/>
          <w:sz w:val="32"/>
          <w:szCs w:val="32"/>
        </w:rPr>
        <w:t>人：黑龙江省公安厅特勤局</w:t>
      </w:r>
    </w:p>
    <w:p>
      <w:pPr>
        <w:snapToGrid w:val="0"/>
        <w:spacing w:line="360" w:lineRule="auto"/>
        <w:ind w:right="-1642" w:rightChars="-342" w:firstLine="1285" w:firstLineChars="400"/>
        <w:rPr>
          <w:b/>
          <w:bCs/>
          <w:color w:val="auto"/>
          <w:sz w:val="44"/>
        </w:rPr>
      </w:pPr>
      <w:r>
        <w:rPr>
          <w:rFonts w:hint="eastAsia" w:cs="宋体"/>
          <w:b/>
          <w:bCs/>
          <w:color w:val="auto"/>
          <w:sz w:val="32"/>
          <w:szCs w:val="32"/>
        </w:rPr>
        <w:t>采购代理机构：融科智建工程咨询有限公司</w:t>
      </w:r>
      <w:r>
        <w:rPr>
          <w:rFonts w:hint="eastAsia" w:cs="宋体"/>
          <w:color w:val="auto"/>
          <w:sz w:val="28"/>
          <w:szCs w:val="28"/>
        </w:rPr>
        <w:t xml:space="preserve"> </w:t>
      </w:r>
      <w:r>
        <w:rPr>
          <w:b/>
          <w:bCs/>
          <w:color w:val="auto"/>
          <w:sz w:val="44"/>
        </w:rPr>
        <w:br w:type="page"/>
      </w:r>
    </w:p>
    <w:p>
      <w:pPr>
        <w:tabs>
          <w:tab w:val="left" w:pos="4820"/>
        </w:tabs>
        <w:spacing w:line="0" w:lineRule="atLeast"/>
        <w:jc w:val="center"/>
        <w:rPr>
          <w:color w:val="auto"/>
          <w:sz w:val="44"/>
        </w:rPr>
      </w:pPr>
      <w:r>
        <w:rPr>
          <w:b/>
          <w:bCs/>
          <w:color w:val="auto"/>
          <w:sz w:val="44"/>
        </w:rPr>
        <w:t>目录</w:t>
      </w:r>
    </w:p>
    <w:p>
      <w:pPr>
        <w:tabs>
          <w:tab w:val="left" w:pos="4820"/>
        </w:tabs>
        <w:spacing w:line="0" w:lineRule="atLeast"/>
        <w:jc w:val="left"/>
        <w:rPr>
          <w:color w:val="auto"/>
          <w:sz w:val="24"/>
          <w:szCs w:val="24"/>
        </w:rPr>
      </w:pPr>
    </w:p>
    <w:p>
      <w:pPr>
        <w:tabs>
          <w:tab w:val="left" w:pos="4820"/>
        </w:tabs>
        <w:spacing w:line="0" w:lineRule="atLeast"/>
        <w:jc w:val="left"/>
        <w:rPr>
          <w:color w:val="auto"/>
          <w:sz w:val="24"/>
          <w:szCs w:val="24"/>
        </w:rPr>
      </w:pPr>
    </w:p>
    <w:p>
      <w:pPr>
        <w:tabs>
          <w:tab w:val="left" w:pos="4820"/>
        </w:tabs>
        <w:spacing w:line="0" w:lineRule="atLeast"/>
        <w:jc w:val="left"/>
        <w:rPr>
          <w:color w:val="auto"/>
          <w:sz w:val="24"/>
          <w:szCs w:val="24"/>
        </w:rPr>
      </w:pPr>
    </w:p>
    <w:p>
      <w:pPr>
        <w:pStyle w:val="11"/>
        <w:tabs>
          <w:tab w:val="right" w:leader="dot" w:pos="8786"/>
        </w:tabs>
        <w:rPr>
          <w:color w:val="auto"/>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color w:val="auto"/>
          <w:szCs w:val="24"/>
        </w:rPr>
        <w:fldChar w:fldCharType="begin"/>
      </w:r>
      <w:r>
        <w:rPr>
          <w:color w:val="auto"/>
          <w:szCs w:val="24"/>
        </w:rPr>
        <w:instrText xml:space="preserve"> HYPERLINK \l _Toc31641 </w:instrText>
      </w:r>
      <w:r>
        <w:rPr>
          <w:color w:val="auto"/>
          <w:szCs w:val="24"/>
        </w:rPr>
        <w:fldChar w:fldCharType="separate"/>
      </w:r>
      <w:r>
        <w:rPr>
          <w:bCs/>
          <w:color w:val="auto"/>
          <w:szCs w:val="32"/>
        </w:rPr>
        <w:t>第一章</w:t>
      </w:r>
      <w:r>
        <w:rPr>
          <w:rFonts w:hint="eastAsia" w:ascii="Times New Roman" w:hAnsi="Times New Roman"/>
          <w:bCs/>
          <w:color w:val="auto"/>
          <w:szCs w:val="32"/>
        </w:rPr>
        <w:t xml:space="preserve"> </w:t>
      </w:r>
      <w:r>
        <w:rPr>
          <w:bCs/>
          <w:color w:val="auto"/>
          <w:szCs w:val="32"/>
        </w:rPr>
        <w:t>竞争性磋商公告</w:t>
      </w:r>
      <w:r>
        <w:rPr>
          <w:color w:val="auto"/>
        </w:rPr>
        <w:tab/>
      </w:r>
      <w:r>
        <w:rPr>
          <w:color w:val="auto"/>
        </w:rPr>
        <w:fldChar w:fldCharType="begin"/>
      </w:r>
      <w:r>
        <w:rPr>
          <w:color w:val="auto"/>
        </w:rPr>
        <w:instrText xml:space="preserve"> PAGEREF _Toc31641 \h </w:instrText>
      </w:r>
      <w:r>
        <w:rPr>
          <w:color w:val="auto"/>
        </w:rPr>
        <w:fldChar w:fldCharType="separate"/>
      </w:r>
      <w:r>
        <w:rPr>
          <w:color w:val="auto"/>
        </w:rPr>
        <w:t>3</w:t>
      </w:r>
      <w:r>
        <w:rPr>
          <w:color w:val="auto"/>
        </w:rPr>
        <w:fldChar w:fldCharType="end"/>
      </w:r>
      <w:r>
        <w:rPr>
          <w:color w:val="auto"/>
          <w:szCs w:val="24"/>
        </w:rPr>
        <w:fldChar w:fldCharType="end"/>
      </w:r>
    </w:p>
    <w:p>
      <w:pPr>
        <w:pStyle w:val="11"/>
        <w:tabs>
          <w:tab w:val="right" w:leader="dot" w:pos="8786"/>
        </w:tabs>
        <w:rPr>
          <w:color w:val="auto"/>
        </w:rPr>
      </w:pPr>
      <w:r>
        <w:rPr>
          <w:color w:val="auto"/>
          <w:szCs w:val="24"/>
        </w:rPr>
        <w:fldChar w:fldCharType="begin"/>
      </w:r>
      <w:r>
        <w:rPr>
          <w:color w:val="auto"/>
          <w:szCs w:val="24"/>
        </w:rPr>
        <w:instrText xml:space="preserve"> HYPERLINK \l _Toc29385 </w:instrText>
      </w:r>
      <w:r>
        <w:rPr>
          <w:color w:val="auto"/>
          <w:szCs w:val="24"/>
        </w:rPr>
        <w:fldChar w:fldCharType="separate"/>
      </w:r>
      <w:r>
        <w:rPr>
          <w:bCs/>
          <w:color w:val="auto"/>
          <w:szCs w:val="36"/>
        </w:rPr>
        <w:t>第二章</w:t>
      </w:r>
      <w:r>
        <w:rPr>
          <w:rFonts w:hint="eastAsia" w:ascii="Times New Roman" w:hAnsi="Times New Roman"/>
          <w:bCs/>
          <w:color w:val="auto"/>
          <w:szCs w:val="36"/>
        </w:rPr>
        <w:t xml:space="preserve"> </w:t>
      </w:r>
      <w:r>
        <w:rPr>
          <w:bCs/>
          <w:color w:val="auto"/>
          <w:szCs w:val="36"/>
        </w:rPr>
        <w:t>供应商须知</w:t>
      </w:r>
      <w:r>
        <w:rPr>
          <w:color w:val="auto"/>
        </w:rPr>
        <w:tab/>
      </w:r>
      <w:r>
        <w:rPr>
          <w:color w:val="auto"/>
        </w:rPr>
        <w:fldChar w:fldCharType="begin"/>
      </w:r>
      <w:r>
        <w:rPr>
          <w:color w:val="auto"/>
        </w:rPr>
        <w:instrText xml:space="preserve"> PAGEREF _Toc29385 \h </w:instrText>
      </w:r>
      <w:r>
        <w:rPr>
          <w:color w:val="auto"/>
        </w:rPr>
        <w:fldChar w:fldCharType="separate"/>
      </w:r>
      <w:r>
        <w:rPr>
          <w:color w:val="auto"/>
        </w:rPr>
        <w:t>5</w:t>
      </w:r>
      <w:r>
        <w:rPr>
          <w:color w:val="auto"/>
        </w:rPr>
        <w:fldChar w:fldCharType="end"/>
      </w:r>
      <w:r>
        <w:rPr>
          <w:color w:val="auto"/>
          <w:szCs w:val="24"/>
        </w:rPr>
        <w:fldChar w:fldCharType="end"/>
      </w:r>
    </w:p>
    <w:p>
      <w:pPr>
        <w:pStyle w:val="11"/>
        <w:tabs>
          <w:tab w:val="right" w:leader="dot" w:pos="8786"/>
        </w:tabs>
        <w:rPr>
          <w:color w:val="auto"/>
        </w:rPr>
      </w:pPr>
      <w:r>
        <w:rPr>
          <w:color w:val="auto"/>
          <w:szCs w:val="24"/>
        </w:rPr>
        <w:fldChar w:fldCharType="begin"/>
      </w:r>
      <w:r>
        <w:rPr>
          <w:color w:val="auto"/>
          <w:szCs w:val="24"/>
        </w:rPr>
        <w:instrText xml:space="preserve"> HYPERLINK \l _Toc18640 </w:instrText>
      </w:r>
      <w:r>
        <w:rPr>
          <w:color w:val="auto"/>
          <w:szCs w:val="24"/>
        </w:rPr>
        <w:fldChar w:fldCharType="separate"/>
      </w:r>
      <w:r>
        <w:rPr>
          <w:bCs/>
          <w:color w:val="auto"/>
          <w:szCs w:val="36"/>
        </w:rPr>
        <w:t>第三章</w:t>
      </w:r>
      <w:r>
        <w:rPr>
          <w:rFonts w:hint="eastAsia"/>
          <w:bCs/>
          <w:color w:val="auto"/>
          <w:szCs w:val="36"/>
        </w:rPr>
        <w:t xml:space="preserve"> </w:t>
      </w:r>
      <w:r>
        <w:rPr>
          <w:bCs/>
          <w:color w:val="auto"/>
          <w:szCs w:val="36"/>
        </w:rPr>
        <w:t>工程量清单</w:t>
      </w:r>
      <w:r>
        <w:rPr>
          <w:color w:val="auto"/>
        </w:rPr>
        <w:tab/>
      </w:r>
      <w:r>
        <w:rPr>
          <w:color w:val="auto"/>
        </w:rPr>
        <w:fldChar w:fldCharType="begin"/>
      </w:r>
      <w:r>
        <w:rPr>
          <w:color w:val="auto"/>
        </w:rPr>
        <w:instrText xml:space="preserve"> PAGEREF _Toc18640 \h </w:instrText>
      </w:r>
      <w:r>
        <w:rPr>
          <w:color w:val="auto"/>
        </w:rPr>
        <w:fldChar w:fldCharType="separate"/>
      </w:r>
      <w:r>
        <w:rPr>
          <w:color w:val="auto"/>
        </w:rPr>
        <w:t>15</w:t>
      </w:r>
      <w:r>
        <w:rPr>
          <w:color w:val="auto"/>
        </w:rPr>
        <w:fldChar w:fldCharType="end"/>
      </w:r>
      <w:r>
        <w:rPr>
          <w:color w:val="auto"/>
          <w:szCs w:val="24"/>
        </w:rPr>
        <w:fldChar w:fldCharType="end"/>
      </w:r>
    </w:p>
    <w:p>
      <w:pPr>
        <w:pStyle w:val="11"/>
        <w:tabs>
          <w:tab w:val="right" w:leader="dot" w:pos="8786"/>
        </w:tabs>
        <w:rPr>
          <w:color w:val="auto"/>
        </w:rPr>
      </w:pPr>
      <w:r>
        <w:rPr>
          <w:color w:val="auto"/>
          <w:szCs w:val="24"/>
        </w:rPr>
        <w:fldChar w:fldCharType="begin"/>
      </w:r>
      <w:r>
        <w:rPr>
          <w:color w:val="auto"/>
          <w:szCs w:val="24"/>
        </w:rPr>
        <w:instrText xml:space="preserve"> HYPERLINK \l _Toc12963 </w:instrText>
      </w:r>
      <w:r>
        <w:rPr>
          <w:color w:val="auto"/>
          <w:szCs w:val="24"/>
        </w:rPr>
        <w:fldChar w:fldCharType="separate"/>
      </w:r>
      <w:r>
        <w:rPr>
          <w:bCs/>
          <w:color w:val="auto"/>
          <w:szCs w:val="36"/>
        </w:rPr>
        <w:t>第四章</w:t>
      </w:r>
      <w:r>
        <w:rPr>
          <w:rFonts w:hint="eastAsia"/>
          <w:bCs/>
          <w:color w:val="auto"/>
          <w:szCs w:val="36"/>
        </w:rPr>
        <w:t xml:space="preserve"> </w:t>
      </w:r>
      <w:r>
        <w:rPr>
          <w:rFonts w:hint="eastAsia"/>
          <w:bCs/>
          <w:color w:val="auto"/>
          <w:szCs w:val="36"/>
          <w:lang w:eastAsia="zh-CN"/>
        </w:rPr>
        <w:t>采购</w:t>
      </w:r>
      <w:r>
        <w:rPr>
          <w:bCs/>
          <w:color w:val="auto"/>
          <w:szCs w:val="36"/>
        </w:rPr>
        <w:t>要求</w:t>
      </w:r>
      <w:r>
        <w:rPr>
          <w:color w:val="auto"/>
        </w:rPr>
        <w:tab/>
      </w:r>
      <w:r>
        <w:rPr>
          <w:color w:val="auto"/>
        </w:rPr>
        <w:fldChar w:fldCharType="begin"/>
      </w:r>
      <w:r>
        <w:rPr>
          <w:color w:val="auto"/>
        </w:rPr>
        <w:instrText xml:space="preserve"> PAGEREF _Toc12963 \h </w:instrText>
      </w:r>
      <w:r>
        <w:rPr>
          <w:color w:val="auto"/>
        </w:rPr>
        <w:fldChar w:fldCharType="separate"/>
      </w:r>
      <w:r>
        <w:rPr>
          <w:color w:val="auto"/>
        </w:rPr>
        <w:t>16</w:t>
      </w:r>
      <w:r>
        <w:rPr>
          <w:color w:val="auto"/>
        </w:rPr>
        <w:fldChar w:fldCharType="end"/>
      </w:r>
      <w:r>
        <w:rPr>
          <w:color w:val="auto"/>
          <w:szCs w:val="24"/>
        </w:rPr>
        <w:fldChar w:fldCharType="end"/>
      </w:r>
    </w:p>
    <w:p>
      <w:pPr>
        <w:pStyle w:val="11"/>
        <w:tabs>
          <w:tab w:val="right" w:leader="dot" w:pos="8786"/>
        </w:tabs>
        <w:rPr>
          <w:color w:val="auto"/>
        </w:rPr>
      </w:pPr>
      <w:r>
        <w:rPr>
          <w:color w:val="auto"/>
          <w:szCs w:val="24"/>
        </w:rPr>
        <w:fldChar w:fldCharType="begin"/>
      </w:r>
      <w:r>
        <w:rPr>
          <w:color w:val="auto"/>
          <w:szCs w:val="24"/>
        </w:rPr>
        <w:instrText xml:space="preserve"> HYPERLINK \l _Toc5473 </w:instrText>
      </w:r>
      <w:r>
        <w:rPr>
          <w:color w:val="auto"/>
          <w:szCs w:val="24"/>
        </w:rPr>
        <w:fldChar w:fldCharType="separate"/>
      </w:r>
      <w:r>
        <w:rPr>
          <w:bCs/>
          <w:color w:val="auto"/>
          <w:szCs w:val="36"/>
        </w:rPr>
        <w:t>第五章</w:t>
      </w:r>
      <w:r>
        <w:rPr>
          <w:rFonts w:hint="eastAsia"/>
          <w:bCs/>
          <w:color w:val="auto"/>
          <w:szCs w:val="36"/>
        </w:rPr>
        <w:t xml:space="preserve"> </w:t>
      </w:r>
      <w:r>
        <w:rPr>
          <w:bCs/>
          <w:color w:val="auto"/>
          <w:szCs w:val="36"/>
        </w:rPr>
        <w:t>响应文件格式</w:t>
      </w:r>
      <w:r>
        <w:rPr>
          <w:color w:val="auto"/>
        </w:rPr>
        <w:tab/>
      </w:r>
      <w:r>
        <w:rPr>
          <w:color w:val="auto"/>
        </w:rPr>
        <w:fldChar w:fldCharType="begin"/>
      </w:r>
      <w:r>
        <w:rPr>
          <w:color w:val="auto"/>
        </w:rPr>
        <w:instrText xml:space="preserve"> PAGEREF _Toc5473 \h </w:instrText>
      </w:r>
      <w:r>
        <w:rPr>
          <w:color w:val="auto"/>
        </w:rPr>
        <w:fldChar w:fldCharType="separate"/>
      </w:r>
      <w:r>
        <w:rPr>
          <w:color w:val="auto"/>
        </w:rPr>
        <w:t>17</w:t>
      </w:r>
      <w:r>
        <w:rPr>
          <w:color w:val="auto"/>
        </w:rPr>
        <w:fldChar w:fldCharType="end"/>
      </w:r>
      <w:r>
        <w:rPr>
          <w:color w:val="auto"/>
          <w:szCs w:val="24"/>
        </w:rPr>
        <w:fldChar w:fldCharType="end"/>
      </w:r>
    </w:p>
    <w:p>
      <w:pPr>
        <w:pStyle w:val="11"/>
        <w:tabs>
          <w:tab w:val="right" w:leader="dot" w:pos="8786"/>
        </w:tabs>
        <w:rPr>
          <w:color w:val="auto"/>
        </w:rPr>
      </w:pPr>
      <w:r>
        <w:rPr>
          <w:color w:val="auto"/>
          <w:szCs w:val="24"/>
        </w:rPr>
        <w:fldChar w:fldCharType="begin"/>
      </w:r>
      <w:r>
        <w:rPr>
          <w:color w:val="auto"/>
          <w:szCs w:val="24"/>
        </w:rPr>
        <w:instrText xml:space="preserve"> HYPERLINK \l _Toc8370 </w:instrText>
      </w:r>
      <w:r>
        <w:rPr>
          <w:color w:val="auto"/>
          <w:szCs w:val="24"/>
        </w:rPr>
        <w:fldChar w:fldCharType="separate"/>
      </w:r>
      <w:r>
        <w:rPr>
          <w:bCs/>
          <w:color w:val="auto"/>
          <w:szCs w:val="36"/>
        </w:rPr>
        <w:t>第六章</w:t>
      </w:r>
      <w:r>
        <w:rPr>
          <w:rFonts w:hint="eastAsia"/>
          <w:bCs/>
          <w:color w:val="auto"/>
          <w:szCs w:val="36"/>
        </w:rPr>
        <w:t xml:space="preserve"> </w:t>
      </w:r>
      <w:r>
        <w:rPr>
          <w:bCs/>
          <w:color w:val="auto"/>
          <w:szCs w:val="36"/>
        </w:rPr>
        <w:t>合同条款及格式</w:t>
      </w:r>
      <w:r>
        <w:rPr>
          <w:color w:val="auto"/>
        </w:rPr>
        <w:tab/>
      </w:r>
      <w:r>
        <w:rPr>
          <w:color w:val="auto"/>
        </w:rPr>
        <w:fldChar w:fldCharType="begin"/>
      </w:r>
      <w:r>
        <w:rPr>
          <w:color w:val="auto"/>
        </w:rPr>
        <w:instrText xml:space="preserve"> PAGEREF _Toc8370 \h </w:instrText>
      </w:r>
      <w:r>
        <w:rPr>
          <w:color w:val="auto"/>
        </w:rPr>
        <w:fldChar w:fldCharType="separate"/>
      </w:r>
      <w:r>
        <w:rPr>
          <w:color w:val="auto"/>
        </w:rPr>
        <w:t>37</w:t>
      </w:r>
      <w:r>
        <w:rPr>
          <w:color w:val="auto"/>
        </w:rPr>
        <w:fldChar w:fldCharType="end"/>
      </w:r>
      <w:r>
        <w:rPr>
          <w:color w:val="auto"/>
          <w:szCs w:val="24"/>
        </w:rPr>
        <w:fldChar w:fldCharType="end"/>
      </w:r>
    </w:p>
    <w:p>
      <w:pPr>
        <w:tabs>
          <w:tab w:val="left" w:pos="4820"/>
        </w:tabs>
        <w:spacing w:line="0" w:lineRule="atLeast"/>
        <w:jc w:val="left"/>
        <w:rPr>
          <w:color w:val="auto"/>
          <w:sz w:val="24"/>
          <w:szCs w:val="24"/>
        </w:rPr>
      </w:pPr>
      <w:r>
        <w:rPr>
          <w:color w:val="auto"/>
          <w:szCs w:val="24"/>
        </w:rPr>
        <w:fldChar w:fldCharType="end"/>
      </w:r>
    </w:p>
    <w:p>
      <w:pPr>
        <w:tabs>
          <w:tab w:val="left" w:pos="4820"/>
        </w:tabs>
        <w:spacing w:line="0" w:lineRule="atLeast"/>
        <w:jc w:val="left"/>
        <w:rPr>
          <w:color w:val="auto"/>
          <w:sz w:val="24"/>
          <w:szCs w:val="24"/>
        </w:rPr>
      </w:pPr>
    </w:p>
    <w:p>
      <w:pPr>
        <w:tabs>
          <w:tab w:val="left" w:pos="4820"/>
        </w:tabs>
        <w:spacing w:line="0" w:lineRule="atLeast"/>
        <w:jc w:val="left"/>
        <w:rPr>
          <w:color w:val="auto"/>
          <w:sz w:val="24"/>
          <w:szCs w:val="24"/>
        </w:rPr>
      </w:pPr>
    </w:p>
    <w:p>
      <w:pPr>
        <w:tabs>
          <w:tab w:val="left" w:pos="4820"/>
        </w:tabs>
        <w:spacing w:line="0" w:lineRule="atLeast"/>
        <w:jc w:val="left"/>
        <w:rPr>
          <w:color w:val="auto"/>
          <w:sz w:val="24"/>
          <w:szCs w:val="24"/>
        </w:rPr>
      </w:pPr>
    </w:p>
    <w:p>
      <w:pPr>
        <w:tabs>
          <w:tab w:val="left" w:pos="4820"/>
        </w:tabs>
        <w:spacing w:line="0" w:lineRule="atLeast"/>
        <w:jc w:val="left"/>
        <w:rPr>
          <w:color w:val="auto"/>
          <w:sz w:val="44"/>
        </w:rPr>
      </w:pPr>
    </w:p>
    <w:p>
      <w:pPr>
        <w:jc w:val="center"/>
        <w:outlineLvl w:val="0"/>
        <w:rPr>
          <w:rFonts w:hint="default" w:eastAsia="宋体"/>
          <w:b/>
          <w:bCs/>
          <w:color w:val="auto"/>
          <w:sz w:val="36"/>
          <w:szCs w:val="36"/>
          <w:lang w:val="en-US" w:eastAsia="zh-CN"/>
        </w:rPr>
        <w:sectPr>
          <w:footerReference r:id="rId3" w:type="default"/>
          <w:type w:val="nextColumn"/>
          <w:pgSz w:w="11906" w:h="16838"/>
          <w:pgMar w:top="1418" w:right="1418" w:bottom="1418" w:left="1418" w:header="851" w:footer="851" w:gutter="284"/>
          <w:cols w:space="720" w:num="1"/>
          <w:docGrid w:linePitch="312" w:charSpace="0"/>
        </w:sectPr>
      </w:pPr>
      <w:r>
        <w:rPr>
          <w:rFonts w:hint="eastAsia"/>
          <w:b/>
          <w:bCs/>
          <w:color w:val="auto"/>
          <w:sz w:val="36"/>
          <w:szCs w:val="36"/>
          <w:lang w:val="en-US" w:eastAsia="zh-CN"/>
        </w:rPr>
        <w:t xml:space="preserve">  </w:t>
      </w:r>
    </w:p>
    <w:p>
      <w:pPr>
        <w:jc w:val="center"/>
        <w:outlineLvl w:val="0"/>
        <w:rPr>
          <w:rFonts w:hint="eastAsia" w:ascii="宋体" w:hAnsi="宋体" w:eastAsia="宋体" w:cs="宋体"/>
          <w:b/>
          <w:color w:val="auto"/>
          <w:kern w:val="0"/>
          <w:sz w:val="21"/>
          <w:szCs w:val="21"/>
        </w:rPr>
      </w:pPr>
      <w:bookmarkStart w:id="0" w:name="_Toc31641"/>
      <w:r>
        <w:rPr>
          <w:b/>
          <w:bCs/>
          <w:color w:val="auto"/>
          <w:sz w:val="32"/>
          <w:szCs w:val="32"/>
        </w:rPr>
        <w:t>第一章</w:t>
      </w:r>
      <w:r>
        <w:rPr>
          <w:rFonts w:hint="eastAsia" w:ascii="Times New Roman" w:hAnsi="Times New Roman"/>
          <w:b/>
          <w:bCs/>
          <w:color w:val="auto"/>
          <w:sz w:val="32"/>
          <w:szCs w:val="32"/>
        </w:rPr>
        <w:t xml:space="preserve"> </w:t>
      </w:r>
      <w:bookmarkEnd w:id="0"/>
      <w:r>
        <w:rPr>
          <w:b/>
          <w:bCs/>
          <w:color w:val="auto"/>
          <w:sz w:val="32"/>
          <w:szCs w:val="32"/>
        </w:rPr>
        <w:t>竞争性磋商公告</w:t>
      </w:r>
    </w:p>
    <w:p>
      <w:pPr>
        <w:widowControl/>
        <w:shd w:val="clear" w:color="auto" w:fill="FFFFFF"/>
        <w:spacing w:line="360" w:lineRule="auto"/>
        <w:ind w:firstLine="422"/>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项目概况</w:t>
      </w:r>
    </w:p>
    <w:p>
      <w:pPr>
        <w:widowControl/>
        <w:shd w:val="clear" w:color="auto" w:fill="FFFFFF"/>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黑龙江省公安厅特勤局新建配电室工程</w:t>
      </w:r>
      <w:r>
        <w:rPr>
          <w:rFonts w:hint="eastAsia" w:ascii="宋体" w:hAnsi="宋体" w:eastAsia="宋体" w:cs="宋体"/>
          <w:color w:val="auto"/>
          <w:kern w:val="0"/>
          <w:sz w:val="21"/>
          <w:szCs w:val="21"/>
          <w:highlight w:val="none"/>
        </w:rPr>
        <w:t>采购项目的潜在供应商应</w:t>
      </w:r>
      <w:r>
        <w:rPr>
          <w:rFonts w:hint="eastAsia" w:ascii="宋体" w:hAnsi="宋体" w:eastAsia="宋体" w:cs="宋体"/>
          <w:color w:val="auto"/>
          <w:sz w:val="21"/>
          <w:szCs w:val="21"/>
          <w:highlight w:val="none"/>
          <w:u w:val="single"/>
          <w:lang w:eastAsia="zh-CN"/>
        </w:rPr>
        <w:t>按本公告第三项要求</w:t>
      </w:r>
      <w:r>
        <w:rPr>
          <w:rFonts w:hint="eastAsia" w:ascii="宋体" w:hAnsi="宋体" w:eastAsia="宋体" w:cs="宋体"/>
          <w:color w:val="auto"/>
          <w:kern w:val="0"/>
          <w:sz w:val="21"/>
          <w:szCs w:val="21"/>
          <w:highlight w:val="none"/>
          <w:u w:val="none"/>
        </w:rPr>
        <w:t>获取采购文件</w:t>
      </w:r>
      <w:r>
        <w:rPr>
          <w:rFonts w:hint="eastAsia" w:ascii="宋体" w:hAnsi="宋体" w:eastAsia="宋体" w:cs="宋体"/>
          <w:color w:val="auto"/>
          <w:kern w:val="0"/>
          <w:sz w:val="21"/>
          <w:szCs w:val="21"/>
          <w:highlight w:val="none"/>
        </w:rPr>
        <w:t>，并于</w:t>
      </w:r>
      <w:r>
        <w:rPr>
          <w:rFonts w:hint="eastAsia" w:ascii="宋体" w:hAnsi="宋体" w:eastAsia="宋体" w:cs="宋体"/>
          <w:color w:val="auto"/>
          <w:kern w:val="0"/>
          <w:sz w:val="21"/>
          <w:szCs w:val="21"/>
          <w:highlight w:val="none"/>
          <w:u w:val="single"/>
        </w:rPr>
        <w:t>202</w:t>
      </w:r>
      <w:r>
        <w:rPr>
          <w:rFonts w:hint="eastAsia"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年</w:t>
      </w:r>
      <w:r>
        <w:rPr>
          <w:rFonts w:hint="eastAsia" w:cs="宋体"/>
          <w:color w:val="auto"/>
          <w:kern w:val="0"/>
          <w:sz w:val="21"/>
          <w:szCs w:val="21"/>
          <w:highlight w:val="none"/>
          <w:u w:val="single"/>
          <w:lang w:val="en-US" w:eastAsia="zh-CN"/>
        </w:rPr>
        <w:t>08</w:t>
      </w:r>
      <w:r>
        <w:rPr>
          <w:rFonts w:hint="eastAsia" w:ascii="宋体" w:hAnsi="宋体" w:eastAsia="宋体" w:cs="宋体"/>
          <w:color w:val="auto"/>
          <w:kern w:val="0"/>
          <w:sz w:val="21"/>
          <w:szCs w:val="21"/>
          <w:highlight w:val="none"/>
          <w:u w:val="single"/>
        </w:rPr>
        <w:t>月</w:t>
      </w:r>
      <w:r>
        <w:rPr>
          <w:rFonts w:hint="eastAsia" w:cs="宋体"/>
          <w:color w:val="auto"/>
          <w:kern w:val="0"/>
          <w:sz w:val="21"/>
          <w:szCs w:val="21"/>
          <w:highlight w:val="none"/>
          <w:u w:val="single"/>
          <w:lang w:val="en-US" w:eastAsia="zh-CN"/>
        </w:rPr>
        <w:t>18</w:t>
      </w:r>
      <w:r>
        <w:rPr>
          <w:rFonts w:hint="eastAsia" w:ascii="宋体" w:hAnsi="宋体" w:eastAsia="宋体" w:cs="宋体"/>
          <w:color w:val="auto"/>
          <w:kern w:val="0"/>
          <w:sz w:val="21"/>
          <w:szCs w:val="21"/>
          <w:highlight w:val="none"/>
          <w:u w:val="single"/>
        </w:rPr>
        <w:t>日</w:t>
      </w:r>
      <w:r>
        <w:rPr>
          <w:rFonts w:hint="eastAsia" w:cs="宋体"/>
          <w:color w:val="auto"/>
          <w:kern w:val="0"/>
          <w:sz w:val="21"/>
          <w:szCs w:val="21"/>
          <w:highlight w:val="none"/>
          <w:u w:val="single"/>
          <w:lang w:val="en-US" w:eastAsia="zh-CN"/>
        </w:rPr>
        <w:t>09:30</w:t>
      </w:r>
      <w:r>
        <w:rPr>
          <w:rFonts w:hint="eastAsia" w:cs="宋体"/>
          <w:color w:val="auto"/>
          <w:kern w:val="0"/>
          <w:sz w:val="21"/>
          <w:szCs w:val="21"/>
          <w:highlight w:val="none"/>
          <w:u w:val="single"/>
          <w:lang w:eastAsia="zh-CN"/>
        </w:rPr>
        <w:t>时</w:t>
      </w:r>
      <w:r>
        <w:rPr>
          <w:rFonts w:hint="eastAsia" w:ascii="宋体" w:hAnsi="宋体" w:eastAsia="宋体" w:cs="宋体"/>
          <w:color w:val="auto"/>
          <w:kern w:val="0"/>
          <w:sz w:val="21"/>
          <w:szCs w:val="21"/>
          <w:highlight w:val="none"/>
          <w:u w:val="single"/>
        </w:rPr>
        <w:t>（北京时间）</w:t>
      </w:r>
      <w:r>
        <w:rPr>
          <w:rFonts w:hint="eastAsia" w:ascii="宋体" w:hAnsi="宋体" w:eastAsia="宋体" w:cs="宋体"/>
          <w:color w:val="auto"/>
          <w:kern w:val="0"/>
          <w:sz w:val="21"/>
          <w:szCs w:val="21"/>
          <w:highlight w:val="none"/>
        </w:rPr>
        <w:t>前提交响应文件。</w:t>
      </w:r>
    </w:p>
    <w:p>
      <w:pPr>
        <w:widowControl/>
        <w:shd w:val="clear" w:color="auto" w:fill="FFFFFF"/>
        <w:spacing w:line="360" w:lineRule="auto"/>
        <w:ind w:firstLine="422"/>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一、项目基本情况</w:t>
      </w:r>
    </w:p>
    <w:p>
      <w:pPr>
        <w:widowControl/>
        <w:shd w:val="clear" w:color="auto" w:fill="FFFFFF"/>
        <w:spacing w:line="360" w:lineRule="auto"/>
        <w:ind w:firstLine="422"/>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rPr>
        <w:t>项目编号：</w:t>
      </w:r>
      <w:r>
        <w:rPr>
          <w:rFonts w:hint="eastAsia" w:cs="宋体"/>
          <w:color w:val="auto"/>
          <w:kern w:val="0"/>
          <w:sz w:val="21"/>
          <w:szCs w:val="21"/>
          <w:lang w:val="en-US" w:eastAsia="zh-CN"/>
        </w:rPr>
        <w:t>RKZJ20220803</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项目名称：黑龙江省公安厅特勤局新建配电室工程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采购方式：竞争性磋商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预算金额：471585.72元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采购需求：工程量清单范围内所包含的全部内容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项目地点：黑龙江省公安厅特勤局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合同履约期限：15日历天</w:t>
      </w:r>
    </w:p>
    <w:p>
      <w:pPr>
        <w:widowControl/>
        <w:shd w:val="clear" w:color="auto" w:fill="FFFFFF"/>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标段划分：本项目不划分标段</w:t>
      </w:r>
    </w:p>
    <w:p>
      <w:pPr>
        <w:widowControl/>
        <w:shd w:val="clear" w:color="auto" w:fill="FFFFFF"/>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质量标准: 合格标准</w:t>
      </w:r>
    </w:p>
    <w:p>
      <w:pPr>
        <w:widowControl/>
        <w:shd w:val="clear" w:color="auto" w:fill="FFFFFF"/>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本项目不接受联合体投标</w:t>
      </w:r>
    </w:p>
    <w:p>
      <w:pPr>
        <w:widowControl/>
        <w:shd w:val="clear" w:color="auto" w:fill="FFFFFF"/>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二、申请人的资格要求</w:t>
      </w:r>
    </w:p>
    <w:p>
      <w:pPr>
        <w:widowControl/>
        <w:shd w:val="clear" w:color="auto" w:fill="FFFFFF"/>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1、满足《中华人民共和国政府采购法》第二十二条规定。</w:t>
      </w:r>
    </w:p>
    <w:p>
      <w:pPr>
        <w:widowControl/>
        <w:shd w:val="clear" w:color="auto" w:fill="FFFFFF"/>
        <w:spacing w:line="360" w:lineRule="auto"/>
        <w:ind w:firstLine="420"/>
        <w:rPr>
          <w:rFonts w:hint="eastAsia"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、落实政府采购政策需满足的资格要求：无。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、本次采购要求供应商</w:t>
      </w:r>
      <w:r>
        <w:rPr>
          <w:rFonts w:hint="eastAsia" w:ascii="宋体" w:hAnsi="宋体" w:eastAsia="宋体" w:cs="宋体"/>
          <w:color w:val="auto"/>
          <w:kern w:val="0"/>
          <w:sz w:val="21"/>
          <w:szCs w:val="21"/>
          <w:highlight w:val="none"/>
          <w:lang w:val="en-US" w:eastAsia="zh-CN" w:bidi="ar-SA"/>
        </w:rPr>
        <w:t>必须是在中华人民共和国境内注册的具有独立法人资格的法人或其他组织，</w:t>
      </w:r>
      <w:r>
        <w:rPr>
          <w:rFonts w:hint="eastAsia" w:ascii="宋体" w:hAnsi="宋体" w:eastAsia="宋体" w:cs="宋体"/>
          <w:color w:val="auto"/>
          <w:kern w:val="0"/>
          <w:sz w:val="21"/>
          <w:szCs w:val="21"/>
          <w:highlight w:val="none"/>
          <w:lang w:val="en-US" w:eastAsia="zh-CN"/>
        </w:rPr>
        <w:t>同时具备主管部门核发的电力工程施工总承包三级及其以上资质和承装（修、试）电力设施许可证五级及以上资质，并具有合格有效的安全生产许可证，并在人员、设备、资金等方面具有相应的履约能力。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、本次采购要求供应商拟派</w:t>
      </w:r>
      <w:r>
        <w:rPr>
          <w:rFonts w:hint="eastAsia" w:ascii="宋体" w:hAnsi="宋体" w:eastAsia="宋体" w:cs="宋体"/>
          <w:color w:val="auto"/>
          <w:kern w:val="0"/>
          <w:sz w:val="21"/>
          <w:szCs w:val="21"/>
          <w:highlight w:val="none"/>
          <w:lang w:val="en-US" w:eastAsia="zh-CN"/>
        </w:rPr>
        <w:t>项目经理具有机电工程专业二级及以上注册建造师执业资格证书，具备有效的安全生产考核合格证书，</w:t>
      </w:r>
      <w:r>
        <w:rPr>
          <w:rFonts w:hint="eastAsia" w:ascii="宋体" w:hAnsi="宋体" w:eastAsia="宋体" w:cs="宋体"/>
          <w:color w:val="auto"/>
          <w:kern w:val="0"/>
          <w:sz w:val="21"/>
          <w:szCs w:val="21"/>
          <w:highlight w:val="none"/>
          <w:lang w:val="en-US" w:eastAsia="zh-CN" w:bidi="ar-SA"/>
        </w:rPr>
        <w:t>证企相符，且未担任其他在施建设工程项目的项目经理。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本次采购要求潜在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、与采购人存在利害关系可能影响磋商公正性的法人、其他组织或者个人，不得参加投标；单位负责人为同一人或者存在控股、管理关系的不同单位，不得同时参加</w:t>
      </w:r>
      <w:r>
        <w:rPr>
          <w:rFonts w:hint="eastAsia" w:ascii="宋体" w:hAnsi="宋体" w:eastAsia="宋体" w:cs="宋体"/>
          <w:color w:val="auto"/>
          <w:kern w:val="0"/>
          <w:sz w:val="21"/>
          <w:szCs w:val="21"/>
        </w:rPr>
        <w:t>同一标段投标或者未划分标段的同一磋商项目投标；违反前两款规定的，相关投标均无效。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cs="宋体"/>
          <w:color w:val="auto"/>
          <w:kern w:val="0"/>
          <w:sz w:val="21"/>
          <w:szCs w:val="21"/>
          <w:lang w:val="en-US" w:eastAsia="zh-CN"/>
        </w:rPr>
        <w:t>5</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资格审查方式：本工程采用资格后审方式,主要资格审查标准、内容等详见竞争性磋商文件，只有资格审查合格的供应商才有可能被授予合同。</w:t>
      </w:r>
    </w:p>
    <w:p>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三、获取竞争性磋商文件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22"/>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时间：</w:t>
      </w:r>
      <w:r>
        <w:rPr>
          <w:rFonts w:hint="eastAsia" w:ascii="宋体" w:hAnsi="宋体" w:eastAsia="宋体" w:cs="宋体"/>
          <w:b w:val="0"/>
          <w:bCs/>
          <w:color w:val="auto"/>
          <w:kern w:val="0"/>
          <w:sz w:val="21"/>
          <w:szCs w:val="21"/>
          <w:u w:val="single"/>
        </w:rPr>
        <w:t>202</w:t>
      </w:r>
      <w:r>
        <w:rPr>
          <w:rFonts w:hint="eastAsia" w:ascii="宋体" w:hAnsi="宋体" w:eastAsia="宋体" w:cs="宋体"/>
          <w:b w:val="0"/>
          <w:bCs/>
          <w:color w:val="auto"/>
          <w:kern w:val="0"/>
          <w:sz w:val="21"/>
          <w:szCs w:val="21"/>
          <w:u w:val="single"/>
          <w:lang w:val="en-US" w:eastAsia="zh-CN"/>
        </w:rPr>
        <w:t>2</w:t>
      </w:r>
      <w:r>
        <w:rPr>
          <w:rFonts w:hint="eastAsia" w:ascii="宋体" w:hAnsi="宋体" w:eastAsia="宋体" w:cs="宋体"/>
          <w:b w:val="0"/>
          <w:bCs/>
          <w:color w:val="auto"/>
          <w:kern w:val="0"/>
          <w:sz w:val="21"/>
          <w:szCs w:val="21"/>
          <w:u w:val="single"/>
        </w:rPr>
        <w:t>年</w:t>
      </w:r>
      <w:r>
        <w:rPr>
          <w:rFonts w:hint="eastAsia" w:ascii="宋体" w:hAnsi="宋体" w:eastAsia="宋体" w:cs="宋体"/>
          <w:b w:val="0"/>
          <w:bCs/>
          <w:color w:val="auto"/>
          <w:kern w:val="0"/>
          <w:sz w:val="21"/>
          <w:szCs w:val="21"/>
          <w:u w:val="single"/>
          <w:lang w:val="en-US" w:eastAsia="zh-CN"/>
        </w:rPr>
        <w:t>0</w:t>
      </w:r>
      <w:r>
        <w:rPr>
          <w:rFonts w:hint="eastAsia" w:cs="宋体"/>
          <w:b w:val="0"/>
          <w:bCs/>
          <w:color w:val="auto"/>
          <w:kern w:val="0"/>
          <w:sz w:val="21"/>
          <w:szCs w:val="21"/>
          <w:u w:val="single"/>
          <w:lang w:val="en-US" w:eastAsia="zh-CN"/>
        </w:rPr>
        <w:t>8</w:t>
      </w:r>
      <w:r>
        <w:rPr>
          <w:rFonts w:hint="eastAsia" w:ascii="宋体" w:hAnsi="宋体" w:eastAsia="宋体" w:cs="宋体"/>
          <w:b w:val="0"/>
          <w:bCs/>
          <w:color w:val="auto"/>
          <w:kern w:val="0"/>
          <w:sz w:val="21"/>
          <w:szCs w:val="21"/>
          <w:u w:val="single"/>
        </w:rPr>
        <w:t>月</w:t>
      </w:r>
      <w:r>
        <w:rPr>
          <w:rFonts w:hint="eastAsia" w:cs="宋体"/>
          <w:b w:val="0"/>
          <w:bCs/>
          <w:color w:val="auto"/>
          <w:kern w:val="0"/>
          <w:sz w:val="21"/>
          <w:szCs w:val="21"/>
          <w:u w:val="single"/>
          <w:lang w:val="en-US" w:eastAsia="zh-CN"/>
        </w:rPr>
        <w:t>08</w:t>
      </w:r>
      <w:r>
        <w:rPr>
          <w:rFonts w:hint="eastAsia" w:ascii="宋体" w:hAnsi="宋体" w:eastAsia="宋体" w:cs="宋体"/>
          <w:b w:val="0"/>
          <w:bCs/>
          <w:color w:val="auto"/>
          <w:kern w:val="0"/>
          <w:sz w:val="21"/>
          <w:szCs w:val="21"/>
          <w:u w:val="single"/>
        </w:rPr>
        <w:t>日</w:t>
      </w:r>
      <w:r>
        <w:rPr>
          <w:rFonts w:hint="eastAsia" w:ascii="宋体" w:hAnsi="宋体" w:eastAsia="宋体" w:cs="宋体"/>
          <w:b w:val="0"/>
          <w:bCs/>
          <w:color w:val="auto"/>
          <w:kern w:val="0"/>
          <w:sz w:val="21"/>
          <w:szCs w:val="21"/>
        </w:rPr>
        <w:t>至</w:t>
      </w:r>
      <w:r>
        <w:rPr>
          <w:rFonts w:hint="eastAsia" w:ascii="宋体" w:hAnsi="宋体" w:eastAsia="宋体" w:cs="宋体"/>
          <w:b w:val="0"/>
          <w:bCs/>
          <w:color w:val="auto"/>
          <w:kern w:val="0"/>
          <w:sz w:val="21"/>
          <w:szCs w:val="21"/>
          <w:u w:val="single"/>
        </w:rPr>
        <w:t>202</w:t>
      </w:r>
      <w:r>
        <w:rPr>
          <w:rFonts w:hint="eastAsia" w:ascii="宋体" w:hAnsi="宋体" w:eastAsia="宋体" w:cs="宋体"/>
          <w:b w:val="0"/>
          <w:bCs/>
          <w:color w:val="auto"/>
          <w:kern w:val="0"/>
          <w:sz w:val="21"/>
          <w:szCs w:val="21"/>
          <w:u w:val="single"/>
          <w:lang w:val="en-US" w:eastAsia="zh-CN"/>
        </w:rPr>
        <w:t>2</w:t>
      </w:r>
      <w:r>
        <w:rPr>
          <w:rFonts w:hint="eastAsia" w:ascii="宋体" w:hAnsi="宋体" w:eastAsia="宋体" w:cs="宋体"/>
          <w:b w:val="0"/>
          <w:bCs/>
          <w:color w:val="auto"/>
          <w:kern w:val="0"/>
          <w:sz w:val="21"/>
          <w:szCs w:val="21"/>
          <w:u w:val="single"/>
        </w:rPr>
        <w:t>年</w:t>
      </w:r>
      <w:r>
        <w:rPr>
          <w:rFonts w:hint="eastAsia" w:cs="宋体"/>
          <w:b w:val="0"/>
          <w:bCs/>
          <w:color w:val="auto"/>
          <w:kern w:val="0"/>
          <w:sz w:val="21"/>
          <w:szCs w:val="21"/>
          <w:u w:val="single"/>
          <w:lang w:val="en-US" w:eastAsia="zh-CN"/>
        </w:rPr>
        <w:t>08</w:t>
      </w:r>
      <w:r>
        <w:rPr>
          <w:rFonts w:hint="eastAsia" w:ascii="宋体" w:hAnsi="宋体" w:eastAsia="宋体" w:cs="宋体"/>
          <w:b w:val="0"/>
          <w:bCs/>
          <w:color w:val="auto"/>
          <w:kern w:val="0"/>
          <w:sz w:val="21"/>
          <w:szCs w:val="21"/>
          <w:u w:val="single"/>
        </w:rPr>
        <w:t>月</w:t>
      </w:r>
      <w:r>
        <w:rPr>
          <w:rFonts w:hint="eastAsia" w:cs="宋体"/>
          <w:b w:val="0"/>
          <w:bCs/>
          <w:color w:val="auto"/>
          <w:kern w:val="0"/>
          <w:sz w:val="21"/>
          <w:szCs w:val="21"/>
          <w:u w:val="single"/>
          <w:lang w:val="en-US" w:eastAsia="zh-CN"/>
        </w:rPr>
        <w:t>12</w:t>
      </w:r>
      <w:r>
        <w:rPr>
          <w:rFonts w:hint="eastAsia" w:ascii="宋体" w:hAnsi="宋体" w:eastAsia="宋体" w:cs="宋体"/>
          <w:b w:val="0"/>
          <w:bCs/>
          <w:color w:val="auto"/>
          <w:kern w:val="0"/>
          <w:sz w:val="21"/>
          <w:szCs w:val="21"/>
          <w:u w:val="single"/>
        </w:rPr>
        <w:t>日</w:t>
      </w:r>
      <w:r>
        <w:rPr>
          <w:rFonts w:hint="eastAsia" w:ascii="宋体" w:hAnsi="宋体" w:eastAsia="宋体" w:cs="宋体"/>
          <w:b w:val="0"/>
          <w:bCs/>
          <w:color w:val="auto"/>
          <w:kern w:val="0"/>
          <w:sz w:val="21"/>
          <w:szCs w:val="21"/>
        </w:rPr>
        <w:t>，每日上午</w:t>
      </w:r>
      <w:r>
        <w:rPr>
          <w:rFonts w:hint="eastAsia" w:ascii="宋体" w:hAnsi="宋体" w:eastAsia="宋体" w:cs="宋体"/>
          <w:b w:val="0"/>
          <w:bCs/>
          <w:color w:val="auto"/>
          <w:kern w:val="0"/>
          <w:sz w:val="21"/>
          <w:szCs w:val="21"/>
          <w:u w:val="single"/>
        </w:rPr>
        <w:t>08:30时至11:30时</w:t>
      </w:r>
      <w:r>
        <w:rPr>
          <w:rFonts w:hint="eastAsia" w:ascii="宋体" w:hAnsi="宋体" w:eastAsia="宋体" w:cs="宋体"/>
          <w:b w:val="0"/>
          <w:bCs/>
          <w:color w:val="auto"/>
          <w:kern w:val="0"/>
          <w:sz w:val="21"/>
          <w:szCs w:val="21"/>
        </w:rPr>
        <w:t>，下午</w:t>
      </w:r>
      <w:r>
        <w:rPr>
          <w:rFonts w:hint="eastAsia" w:ascii="宋体" w:hAnsi="宋体" w:eastAsia="宋体" w:cs="宋体"/>
          <w:b w:val="0"/>
          <w:bCs/>
          <w:color w:val="auto"/>
          <w:kern w:val="0"/>
          <w:sz w:val="21"/>
          <w:szCs w:val="21"/>
          <w:u w:val="single"/>
        </w:rPr>
        <w:t>13:00时至16:00时</w:t>
      </w:r>
      <w:r>
        <w:rPr>
          <w:rFonts w:hint="eastAsia" w:ascii="宋体" w:hAnsi="宋体" w:eastAsia="宋体" w:cs="宋体"/>
          <w:b w:val="0"/>
          <w:bCs/>
          <w:color w:val="auto"/>
          <w:kern w:val="0"/>
          <w:sz w:val="21"/>
          <w:szCs w:val="21"/>
        </w:rPr>
        <w:t xml:space="preserve"> (北京时间，法定公休日、法定节假日除外)</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b w:val="0"/>
          <w:bCs/>
          <w:color w:val="auto"/>
          <w:kern w:val="0"/>
          <w:sz w:val="21"/>
          <w:szCs w:val="21"/>
        </w:rPr>
      </w:pPr>
      <w:r>
        <w:rPr>
          <w:rFonts w:hint="eastAsia" w:ascii="宋体" w:hAnsi="宋体" w:cs="宋体"/>
          <w:color w:val="auto"/>
          <w:sz w:val="21"/>
          <w:szCs w:val="21"/>
          <w:highlight w:val="none"/>
          <w:lang w:val="en-US" w:eastAsia="zh-CN"/>
        </w:rPr>
        <w:t>地点：线上获取</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方式：</w:t>
      </w:r>
      <w:r>
        <w:rPr>
          <w:rFonts w:hint="eastAsia" w:ascii="宋体" w:hAnsi="宋体" w:eastAsia="宋体" w:cs="宋体"/>
          <w:b w:val="0"/>
          <w:bCs/>
          <w:color w:val="auto"/>
          <w:kern w:val="0"/>
          <w:sz w:val="21"/>
          <w:szCs w:val="21"/>
          <w:highlight w:val="none"/>
          <w:lang w:val="en-US" w:eastAsia="zh-CN" w:bidi="ar-SA"/>
        </w:rPr>
        <w:t>凡有意向参加本项目的潜在供应商可以按照本公告要求，下载并填写《文件获取登记表》（详见公告附件）并将其扫描件发送至采购代理机构邮箱（rkzjzx@163.com），获取竞争性磋商文件。</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售价：</w:t>
      </w:r>
      <w:r>
        <w:rPr>
          <w:rFonts w:hint="eastAsia" w:ascii="宋体" w:hAnsi="宋体" w:eastAsia="宋体" w:cs="宋体"/>
          <w:b w:val="0"/>
          <w:bCs/>
          <w:color w:val="auto"/>
          <w:kern w:val="0"/>
          <w:sz w:val="21"/>
          <w:szCs w:val="21"/>
          <w:highlight w:val="none"/>
          <w:lang w:eastAsia="zh-CN"/>
        </w:rPr>
        <w:t>免费获取</w:t>
      </w:r>
      <w:r>
        <w:rPr>
          <w:rFonts w:hint="eastAsia" w:ascii="宋体" w:hAnsi="宋体" w:eastAsia="宋体" w:cs="宋体"/>
          <w:b w:val="0"/>
          <w:bCs/>
          <w:color w:val="auto"/>
          <w:kern w:val="0"/>
          <w:sz w:val="21"/>
          <w:szCs w:val="21"/>
          <w:highlight w:val="none"/>
        </w:rPr>
        <w:t>。</w:t>
      </w:r>
    </w:p>
    <w:p>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rPr>
        <w:t>四、竞争性磋商响应文件的递交</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截止时间：202</w:t>
      </w:r>
      <w:r>
        <w:rPr>
          <w:rFonts w:hint="eastAsia" w:cs="宋体"/>
          <w:color w:val="auto"/>
          <w:sz w:val="21"/>
          <w:szCs w:val="21"/>
          <w:lang w:val="en-US" w:eastAsia="zh-CN"/>
        </w:rPr>
        <w:t>2</w:t>
      </w:r>
      <w:r>
        <w:rPr>
          <w:rFonts w:hint="eastAsia" w:ascii="宋体" w:hAnsi="宋体" w:eastAsia="宋体" w:cs="宋体"/>
          <w:color w:val="auto"/>
          <w:sz w:val="21"/>
          <w:szCs w:val="21"/>
        </w:rPr>
        <w:t>年</w:t>
      </w:r>
      <w:r>
        <w:rPr>
          <w:rFonts w:hint="eastAsia" w:cs="宋体"/>
          <w:color w:val="auto"/>
          <w:sz w:val="21"/>
          <w:szCs w:val="21"/>
          <w:lang w:val="en-US" w:eastAsia="zh-CN"/>
        </w:rPr>
        <w:t>08</w:t>
      </w:r>
      <w:r>
        <w:rPr>
          <w:rFonts w:hint="eastAsia" w:ascii="宋体" w:hAnsi="宋体" w:eastAsia="宋体" w:cs="宋体"/>
          <w:color w:val="auto"/>
          <w:sz w:val="21"/>
          <w:szCs w:val="21"/>
        </w:rPr>
        <w:t>月</w:t>
      </w:r>
      <w:r>
        <w:rPr>
          <w:rFonts w:hint="eastAsia" w:cs="宋体"/>
          <w:color w:val="auto"/>
          <w:sz w:val="21"/>
          <w:szCs w:val="21"/>
          <w:lang w:val="en-US" w:eastAsia="zh-CN"/>
        </w:rPr>
        <w:t>18</w:t>
      </w:r>
      <w:r>
        <w:rPr>
          <w:rFonts w:hint="eastAsia" w:ascii="宋体" w:hAnsi="宋体" w:eastAsia="宋体" w:cs="宋体"/>
          <w:color w:val="auto"/>
          <w:sz w:val="21"/>
          <w:szCs w:val="21"/>
        </w:rPr>
        <w:t>日上午</w:t>
      </w:r>
      <w:r>
        <w:rPr>
          <w:rFonts w:hint="eastAsia" w:cs="宋体"/>
          <w:color w:val="auto"/>
          <w:sz w:val="21"/>
          <w:szCs w:val="21"/>
          <w:lang w:val="en-US" w:eastAsia="zh-CN"/>
        </w:rPr>
        <w:t>09:30</w:t>
      </w:r>
      <w:r>
        <w:rPr>
          <w:rFonts w:hint="eastAsia" w:ascii="宋体" w:hAnsi="宋体" w:eastAsia="宋体" w:cs="宋体"/>
          <w:color w:val="auto"/>
          <w:sz w:val="21"/>
          <w:szCs w:val="21"/>
        </w:rPr>
        <w:t>时（北京时间）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地点：融科智建工程咨询有限公司开标室（哈尔滨市道里区群力大道3517号星光耀广场B座</w:t>
      </w:r>
      <w:r>
        <w:rPr>
          <w:rFonts w:hint="eastAsia" w:cs="宋体"/>
          <w:color w:val="auto"/>
          <w:sz w:val="21"/>
          <w:szCs w:val="21"/>
          <w:lang w:val="en-US" w:eastAsia="zh-CN"/>
        </w:rPr>
        <w:t>206</w:t>
      </w:r>
      <w:r>
        <w:rPr>
          <w:rFonts w:hint="eastAsia" w:ascii="宋体" w:hAnsi="宋体" w:eastAsia="宋体" w:cs="宋体"/>
          <w:color w:val="auto"/>
          <w:sz w:val="21"/>
          <w:szCs w:val="21"/>
        </w:rPr>
        <w:t>室）。（逾期送达的或者未送达指定地点的响应文件，采购人不予受理。）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五、开启</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时间： 202</w:t>
      </w:r>
      <w:r>
        <w:rPr>
          <w:rFonts w:hint="eastAsia" w:cs="宋体"/>
          <w:color w:val="auto"/>
          <w:sz w:val="21"/>
          <w:szCs w:val="21"/>
          <w:lang w:val="en-US" w:eastAsia="zh-CN"/>
        </w:rPr>
        <w:t>2</w:t>
      </w:r>
      <w:r>
        <w:rPr>
          <w:rFonts w:hint="eastAsia" w:ascii="宋体" w:hAnsi="宋体" w:eastAsia="宋体" w:cs="宋体"/>
          <w:color w:val="auto"/>
          <w:sz w:val="21"/>
          <w:szCs w:val="21"/>
        </w:rPr>
        <w:t>年</w:t>
      </w:r>
      <w:r>
        <w:rPr>
          <w:rFonts w:hint="eastAsia" w:cs="宋体"/>
          <w:color w:val="auto"/>
          <w:sz w:val="21"/>
          <w:szCs w:val="21"/>
          <w:lang w:val="en-US" w:eastAsia="zh-CN"/>
        </w:rPr>
        <w:t>08</w:t>
      </w:r>
      <w:r>
        <w:rPr>
          <w:rFonts w:hint="eastAsia" w:ascii="宋体" w:hAnsi="宋体" w:eastAsia="宋体" w:cs="宋体"/>
          <w:color w:val="auto"/>
          <w:sz w:val="21"/>
          <w:szCs w:val="21"/>
        </w:rPr>
        <w:t>月</w:t>
      </w:r>
      <w:r>
        <w:rPr>
          <w:rFonts w:hint="eastAsia" w:cs="宋体"/>
          <w:color w:val="auto"/>
          <w:sz w:val="21"/>
          <w:szCs w:val="21"/>
          <w:lang w:val="en-US" w:eastAsia="zh-CN"/>
        </w:rPr>
        <w:t>18</w:t>
      </w:r>
      <w:r>
        <w:rPr>
          <w:rFonts w:hint="eastAsia" w:ascii="宋体" w:hAnsi="宋体" w:eastAsia="宋体" w:cs="宋体"/>
          <w:color w:val="auto"/>
          <w:sz w:val="21"/>
          <w:szCs w:val="21"/>
        </w:rPr>
        <w:t>日上午</w:t>
      </w:r>
      <w:r>
        <w:rPr>
          <w:rFonts w:hint="eastAsia" w:cs="宋体"/>
          <w:color w:val="auto"/>
          <w:sz w:val="21"/>
          <w:szCs w:val="21"/>
          <w:lang w:val="en-US" w:eastAsia="zh-CN"/>
        </w:rPr>
        <w:t>09:30</w:t>
      </w:r>
      <w:r>
        <w:rPr>
          <w:rFonts w:hint="eastAsia" w:ascii="宋体" w:hAnsi="宋体" w:eastAsia="宋体" w:cs="宋体"/>
          <w:color w:val="auto"/>
          <w:sz w:val="21"/>
          <w:szCs w:val="21"/>
        </w:rPr>
        <w:t>时（北京时间）</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地点：融科智建工程咨询有限公司开标室（哈尔滨市道里区群力大道3517号星光耀广场B座</w:t>
      </w:r>
      <w:r>
        <w:rPr>
          <w:rFonts w:hint="eastAsia" w:cs="宋体"/>
          <w:color w:val="auto"/>
          <w:sz w:val="21"/>
          <w:szCs w:val="21"/>
          <w:lang w:val="en-US" w:eastAsia="zh-CN"/>
        </w:rPr>
        <w:t>206</w:t>
      </w:r>
      <w:r>
        <w:rPr>
          <w:rFonts w:hint="eastAsia" w:ascii="宋体" w:hAnsi="宋体" w:eastAsia="宋体" w:cs="宋体"/>
          <w:color w:val="auto"/>
          <w:sz w:val="21"/>
          <w:szCs w:val="21"/>
        </w:rPr>
        <w:t>室）。</w:t>
      </w:r>
    </w:p>
    <w:p>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rPr>
        <w:t>六、公告期限</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w:t>
      </w: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个工作</w:t>
      </w:r>
      <w:r>
        <w:rPr>
          <w:rFonts w:hint="eastAsia" w:ascii="宋体" w:hAnsi="宋体" w:eastAsia="宋体" w:cs="宋体"/>
          <w:color w:val="auto"/>
          <w:sz w:val="21"/>
          <w:szCs w:val="21"/>
        </w:rPr>
        <w:t>日。</w:t>
      </w:r>
    </w:p>
    <w:p>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rPr>
        <w:t>七、其他补充事宜</w:t>
      </w:r>
    </w:p>
    <w:p>
      <w:pPr>
        <w:spacing w:line="360" w:lineRule="auto"/>
        <w:ind w:firstLine="42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本次磋商公告在</w:t>
      </w:r>
      <w:r>
        <w:rPr>
          <w:rFonts w:hint="eastAsia" w:cs="宋体"/>
          <w:b w:val="0"/>
          <w:bCs w:val="0"/>
          <w:color w:val="auto"/>
          <w:sz w:val="21"/>
          <w:szCs w:val="21"/>
          <w:lang w:eastAsia="zh-CN"/>
        </w:rPr>
        <w:t>中国</w:t>
      </w:r>
      <w:r>
        <w:rPr>
          <w:rFonts w:hint="eastAsia" w:ascii="宋体" w:hAnsi="宋体" w:eastAsia="宋体" w:cs="宋体"/>
          <w:b w:val="0"/>
          <w:bCs w:val="0"/>
          <w:color w:val="auto"/>
          <w:sz w:val="21"/>
          <w:szCs w:val="21"/>
        </w:rPr>
        <w:t>政府采购网上发布，其他网站转载无效</w:t>
      </w:r>
      <w:r>
        <w:rPr>
          <w:rFonts w:hint="eastAsia" w:ascii="宋体" w:hAnsi="宋体" w:eastAsia="宋体" w:cs="宋体"/>
          <w:b w:val="0"/>
          <w:bCs w:val="0"/>
          <w:color w:val="auto"/>
          <w:sz w:val="21"/>
          <w:szCs w:val="21"/>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凡对本次采购提出询问，请按以下方式联系</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r>
        <w:rPr>
          <w:rFonts w:hint="eastAsia" w:ascii="宋体" w:hAnsi="宋体" w:eastAsia="宋体" w:cs="宋体"/>
          <w:color w:val="auto"/>
          <w:sz w:val="21"/>
          <w:szCs w:val="21"/>
        </w:rPr>
        <w:t>采购人信息</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名    称</w:t>
      </w:r>
      <w:r>
        <w:rPr>
          <w:rFonts w:hint="eastAsia" w:ascii="宋体" w:hAnsi="宋体" w:eastAsia="宋体" w:cs="宋体"/>
          <w:color w:val="auto"/>
          <w:sz w:val="21"/>
          <w:szCs w:val="21"/>
        </w:rPr>
        <w:t>：黑龙江省公安厅特勤局</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highlight w:val="none"/>
        </w:rPr>
        <w:t>哈尔滨市松北区太阳岛宾馆9号楼</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 系 人：</w:t>
      </w:r>
      <w:r>
        <w:rPr>
          <w:rFonts w:hint="eastAsia" w:cs="宋体"/>
          <w:color w:val="auto"/>
          <w:kern w:val="0"/>
          <w:sz w:val="21"/>
          <w:szCs w:val="21"/>
          <w:lang w:eastAsia="zh-CN"/>
        </w:rPr>
        <w:t>冀先生</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联系</w:t>
      </w:r>
      <w:r>
        <w:rPr>
          <w:rFonts w:hint="eastAsia" w:ascii="宋体" w:hAnsi="宋体" w:eastAsia="宋体" w:cs="宋体"/>
          <w:color w:val="auto"/>
          <w:kern w:val="0"/>
          <w:sz w:val="21"/>
          <w:szCs w:val="21"/>
          <w:lang w:eastAsia="zh-CN"/>
        </w:rPr>
        <w:t>方式</w:t>
      </w:r>
      <w:r>
        <w:rPr>
          <w:rFonts w:hint="eastAsia" w:ascii="宋体" w:hAnsi="宋体" w:eastAsia="宋体" w:cs="宋体"/>
          <w:color w:val="auto"/>
          <w:kern w:val="0"/>
          <w:sz w:val="21"/>
          <w:szCs w:val="21"/>
        </w:rPr>
        <w:t>：</w:t>
      </w:r>
      <w:r>
        <w:rPr>
          <w:rFonts w:hint="eastAsia" w:cs="宋体"/>
          <w:color w:val="auto"/>
          <w:kern w:val="0"/>
          <w:sz w:val="21"/>
          <w:szCs w:val="21"/>
          <w:lang w:val="en-US" w:eastAsia="zh-CN"/>
        </w:rPr>
        <w:t>18945116171</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sz w:val="21"/>
          <w:szCs w:val="21"/>
        </w:rPr>
      </w:pPr>
      <w:r>
        <w:rPr>
          <w:rFonts w:hint="eastAsia" w:cs="宋体"/>
          <w:color w:val="auto"/>
          <w:kern w:val="0"/>
          <w:sz w:val="21"/>
          <w:szCs w:val="21"/>
          <w:lang w:val="en-US" w:eastAsia="zh-CN"/>
        </w:rPr>
        <w:t>2.</w:t>
      </w:r>
      <w:r>
        <w:rPr>
          <w:rFonts w:hint="eastAsia" w:ascii="宋体" w:hAnsi="宋体" w:eastAsia="宋体" w:cs="宋体"/>
          <w:color w:val="auto"/>
          <w:kern w:val="0"/>
          <w:sz w:val="21"/>
          <w:szCs w:val="21"/>
        </w:rPr>
        <w:t>采购代理机构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名</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称</w:t>
      </w:r>
      <w:r>
        <w:rPr>
          <w:rFonts w:hint="eastAsia" w:ascii="宋体" w:hAnsi="宋体" w:eastAsia="宋体" w:cs="宋体"/>
          <w:color w:val="auto"/>
          <w:kern w:val="0"/>
          <w:sz w:val="21"/>
          <w:szCs w:val="21"/>
        </w:rPr>
        <w:t>：融科智建工程咨询有限公司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址：群力大道3517号星光耀广场B座</w:t>
      </w:r>
      <w:r>
        <w:rPr>
          <w:rFonts w:hint="eastAsia" w:cs="宋体"/>
          <w:color w:val="auto"/>
          <w:kern w:val="0"/>
          <w:sz w:val="21"/>
          <w:szCs w:val="21"/>
          <w:lang w:val="en-US" w:eastAsia="zh-CN"/>
        </w:rPr>
        <w:t>206</w:t>
      </w:r>
      <w:r>
        <w:rPr>
          <w:rFonts w:hint="eastAsia" w:ascii="宋体" w:hAnsi="宋体" w:eastAsia="宋体" w:cs="宋体"/>
          <w:color w:val="auto"/>
          <w:kern w:val="0"/>
          <w:sz w:val="21"/>
          <w:szCs w:val="21"/>
          <w:lang w:val="en-US" w:eastAsia="zh-CN"/>
        </w:rPr>
        <w:t>室</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联系</w:t>
      </w:r>
      <w:r>
        <w:rPr>
          <w:rFonts w:hint="eastAsia" w:ascii="宋体" w:hAnsi="宋体" w:eastAsia="宋体" w:cs="宋体"/>
          <w:color w:val="auto"/>
          <w:kern w:val="0"/>
          <w:sz w:val="21"/>
          <w:szCs w:val="21"/>
          <w:lang w:eastAsia="zh-CN"/>
        </w:rPr>
        <w:t>方式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0451-84601171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3.</w:t>
      </w:r>
      <w:r>
        <w:rPr>
          <w:rFonts w:hint="eastAsia" w:ascii="宋体" w:hAnsi="宋体" w:eastAsia="宋体" w:cs="宋体"/>
          <w:color w:val="auto"/>
          <w:kern w:val="0"/>
          <w:sz w:val="21"/>
          <w:szCs w:val="21"/>
          <w:lang w:val="en-US" w:eastAsia="zh-CN"/>
        </w:rPr>
        <w:t>项目联系方式</w:t>
      </w:r>
    </w:p>
    <w:p>
      <w:pPr>
        <w:pStyle w:val="23"/>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项目联系人：王女士</w:t>
      </w:r>
    </w:p>
    <w:p>
      <w:pPr>
        <w:pStyle w:val="23"/>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电    话：0451-84601171</w:t>
      </w:r>
    </w:p>
    <w:p>
      <w:pPr>
        <w:pStyle w:val="23"/>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jc w:val="left"/>
        <w:textAlignment w:val="auto"/>
        <w:rPr>
          <w:b/>
          <w:bCs/>
          <w:color w:val="auto"/>
          <w:sz w:val="36"/>
          <w:szCs w:val="36"/>
        </w:rPr>
      </w:pPr>
      <w:r>
        <w:rPr>
          <w:rFonts w:hint="eastAsia" w:ascii="宋体" w:hAnsi="宋体" w:eastAsia="宋体" w:cs="宋体"/>
          <w:color w:val="auto"/>
          <w:kern w:val="2"/>
          <w:sz w:val="21"/>
          <w:szCs w:val="21"/>
          <w:lang w:val="en-US" w:eastAsia="zh-CN" w:bidi="ar-SA"/>
        </w:rPr>
        <w:t>202</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08</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07</w:t>
      </w:r>
      <w:r>
        <w:rPr>
          <w:rFonts w:hint="eastAsia" w:ascii="宋体" w:hAnsi="宋体" w:eastAsia="宋体" w:cs="宋体"/>
          <w:color w:val="auto"/>
          <w:kern w:val="2"/>
          <w:sz w:val="21"/>
          <w:szCs w:val="21"/>
          <w:lang w:val="en-US" w:eastAsia="zh-CN" w:bidi="ar-SA"/>
        </w:rPr>
        <w:t>日</w:t>
      </w:r>
    </w:p>
    <w:p>
      <w:pPr>
        <w:rPr>
          <w:b/>
          <w:bCs/>
          <w:color w:val="auto"/>
          <w:sz w:val="36"/>
          <w:szCs w:val="36"/>
        </w:rPr>
      </w:pPr>
      <w:r>
        <w:rPr>
          <w:b/>
          <w:bCs/>
          <w:color w:val="auto"/>
          <w:sz w:val="36"/>
          <w:szCs w:val="36"/>
        </w:rPr>
        <w:br w:type="page"/>
      </w:r>
    </w:p>
    <w:p>
      <w:pPr>
        <w:jc w:val="center"/>
        <w:outlineLvl w:val="0"/>
        <w:rPr>
          <w:b/>
          <w:bCs/>
          <w:color w:val="auto"/>
          <w:sz w:val="36"/>
          <w:szCs w:val="36"/>
        </w:rPr>
      </w:pPr>
      <w:bookmarkStart w:id="1" w:name="_Toc29385"/>
      <w:r>
        <w:rPr>
          <w:b/>
          <w:bCs/>
          <w:color w:val="auto"/>
          <w:sz w:val="36"/>
          <w:szCs w:val="36"/>
        </w:rPr>
        <w:t>第二章</w:t>
      </w:r>
      <w:r>
        <w:rPr>
          <w:rFonts w:hint="eastAsia" w:ascii="Times New Roman" w:hAnsi="Times New Roman"/>
          <w:b/>
          <w:bCs/>
          <w:color w:val="auto"/>
          <w:sz w:val="36"/>
          <w:szCs w:val="36"/>
        </w:rPr>
        <w:t xml:space="preserve"> </w:t>
      </w:r>
      <w:r>
        <w:rPr>
          <w:b/>
          <w:bCs/>
          <w:color w:val="auto"/>
          <w:sz w:val="36"/>
          <w:szCs w:val="36"/>
        </w:rPr>
        <w:t>供应商须知</w:t>
      </w:r>
      <w:bookmarkEnd w:id="1"/>
    </w:p>
    <w:p>
      <w:pPr>
        <w:tabs>
          <w:tab w:val="left" w:pos="4300"/>
        </w:tabs>
        <w:spacing w:line="400" w:lineRule="exact"/>
        <w:ind w:left="3840"/>
        <w:rPr>
          <w:color w:val="auto"/>
          <w:sz w:val="32"/>
        </w:rPr>
      </w:pPr>
    </w:p>
    <w:p>
      <w:pPr>
        <w:tabs>
          <w:tab w:val="left" w:pos="4300"/>
        </w:tabs>
        <w:spacing w:line="400" w:lineRule="exact"/>
        <w:ind w:left="3840"/>
        <w:rPr>
          <w:rFonts w:hint="eastAsia" w:eastAsia="宋体"/>
          <w:b/>
          <w:bCs/>
          <w:color w:val="auto"/>
          <w:sz w:val="32"/>
          <w:lang w:eastAsia="zh-CN"/>
        </w:rPr>
      </w:pPr>
      <w:r>
        <w:rPr>
          <w:b/>
          <w:bCs/>
          <w:color w:val="auto"/>
          <w:sz w:val="32"/>
        </w:rPr>
        <w:t>A</w:t>
      </w:r>
      <w:r>
        <w:rPr>
          <w:rFonts w:ascii="Times New Roman" w:hAnsi="Times New Roman" w:eastAsia="Times New Roman"/>
          <w:b/>
          <w:bCs/>
          <w:color w:val="auto"/>
        </w:rPr>
        <w:tab/>
      </w:r>
      <w:r>
        <w:rPr>
          <w:rFonts w:hint="eastAsia"/>
          <w:b/>
          <w:bCs/>
          <w:color w:val="auto"/>
          <w:sz w:val="32"/>
          <w:lang w:eastAsia="zh-CN"/>
        </w:rPr>
        <w:t>说</w:t>
      </w:r>
      <w:r>
        <w:rPr>
          <w:rFonts w:hint="eastAsia"/>
          <w:b/>
          <w:bCs/>
          <w:color w:val="auto"/>
          <w:sz w:val="32"/>
          <w:lang w:val="en-US" w:eastAsia="zh-CN"/>
        </w:rPr>
        <w:t xml:space="preserve"> </w:t>
      </w:r>
      <w:r>
        <w:rPr>
          <w:rFonts w:hint="eastAsia"/>
          <w:b/>
          <w:bCs/>
          <w:color w:val="auto"/>
          <w:sz w:val="32"/>
          <w:lang w:eastAsia="zh-CN"/>
        </w:rPr>
        <w:t>明</w:t>
      </w:r>
    </w:p>
    <w:p>
      <w:pPr>
        <w:spacing w:line="400" w:lineRule="exact"/>
        <w:ind w:firstLine="482" w:firstLineChars="200"/>
        <w:rPr>
          <w:b/>
          <w:color w:val="auto"/>
          <w:sz w:val="24"/>
          <w:szCs w:val="24"/>
        </w:rPr>
      </w:pPr>
      <w:r>
        <w:rPr>
          <w:b/>
          <w:color w:val="auto"/>
          <w:sz w:val="24"/>
          <w:szCs w:val="24"/>
        </w:rPr>
        <w:t>一、委托</w:t>
      </w:r>
    </w:p>
    <w:p>
      <w:pPr>
        <w:spacing w:line="400" w:lineRule="exact"/>
        <w:ind w:firstLine="420" w:firstLineChars="200"/>
        <w:rPr>
          <w:color w:val="auto"/>
          <w:sz w:val="21"/>
          <w:szCs w:val="21"/>
        </w:rPr>
      </w:pPr>
      <w:r>
        <w:rPr>
          <w:color w:val="auto"/>
          <w:sz w:val="21"/>
          <w:szCs w:val="21"/>
        </w:rPr>
        <w:t>磋商代表如果不是法定代表人，须持有《法定代表人授权书》（统一格式）。</w:t>
      </w:r>
    </w:p>
    <w:p>
      <w:pPr>
        <w:spacing w:line="400" w:lineRule="exact"/>
        <w:ind w:firstLine="482" w:firstLineChars="200"/>
        <w:rPr>
          <w:b/>
          <w:color w:val="auto"/>
          <w:sz w:val="24"/>
          <w:szCs w:val="24"/>
        </w:rPr>
      </w:pPr>
      <w:r>
        <w:rPr>
          <w:b/>
          <w:color w:val="auto"/>
          <w:sz w:val="24"/>
          <w:szCs w:val="24"/>
        </w:rPr>
        <w:t>二、费用</w:t>
      </w:r>
    </w:p>
    <w:p>
      <w:pPr>
        <w:spacing w:line="400" w:lineRule="exact"/>
        <w:ind w:firstLine="420" w:firstLineChars="200"/>
        <w:rPr>
          <w:color w:val="auto"/>
          <w:sz w:val="21"/>
          <w:szCs w:val="21"/>
        </w:rPr>
      </w:pPr>
      <w:r>
        <w:rPr>
          <w:color w:val="auto"/>
          <w:sz w:val="21"/>
          <w:szCs w:val="21"/>
        </w:rPr>
        <w:t>无论磋商过程中的作法和结果如何，参加磋商的供应商须自行承担所有与参加磋商有关的全部费用。</w:t>
      </w:r>
    </w:p>
    <w:p>
      <w:pPr>
        <w:spacing w:line="400" w:lineRule="exact"/>
        <w:ind w:firstLine="482" w:firstLineChars="200"/>
        <w:rPr>
          <w:b/>
          <w:color w:val="auto"/>
          <w:sz w:val="24"/>
          <w:szCs w:val="24"/>
        </w:rPr>
      </w:pPr>
      <w:r>
        <w:rPr>
          <w:b/>
          <w:color w:val="auto"/>
          <w:sz w:val="24"/>
          <w:szCs w:val="24"/>
        </w:rPr>
        <w:t>三、解释权</w:t>
      </w:r>
    </w:p>
    <w:p>
      <w:pPr>
        <w:spacing w:line="400" w:lineRule="exact"/>
        <w:ind w:firstLine="420" w:firstLineChars="200"/>
        <w:rPr>
          <w:color w:val="auto"/>
          <w:sz w:val="21"/>
        </w:rPr>
      </w:pPr>
      <w:r>
        <w:rPr>
          <w:color w:val="auto"/>
          <w:sz w:val="21"/>
        </w:rPr>
        <w:t>本竞争性磋商文件各条款由</w:t>
      </w:r>
      <w:r>
        <w:rPr>
          <w:rFonts w:hint="eastAsia"/>
          <w:color w:val="auto"/>
          <w:sz w:val="21"/>
        </w:rPr>
        <w:t>融科智建工程咨询有限公司</w:t>
      </w:r>
      <w:r>
        <w:rPr>
          <w:color w:val="auto"/>
          <w:sz w:val="21"/>
        </w:rPr>
        <w:t>负责解释。</w:t>
      </w:r>
    </w:p>
    <w:p>
      <w:pPr>
        <w:tabs>
          <w:tab w:val="left" w:pos="3980"/>
        </w:tabs>
        <w:spacing w:beforeLines="50" w:line="360" w:lineRule="auto"/>
        <w:ind w:left="3521"/>
        <w:rPr>
          <w:b/>
          <w:bCs/>
          <w:color w:val="auto"/>
          <w:sz w:val="32"/>
          <w:szCs w:val="32"/>
        </w:rPr>
      </w:pPr>
      <w:r>
        <w:rPr>
          <w:b/>
          <w:bCs/>
          <w:color w:val="auto"/>
          <w:sz w:val="32"/>
          <w:szCs w:val="32"/>
        </w:rPr>
        <w:t>B</w:t>
      </w:r>
      <w:r>
        <w:rPr>
          <w:rFonts w:ascii="Times New Roman" w:hAnsi="Times New Roman" w:eastAsia="Times New Roman"/>
          <w:b/>
          <w:bCs/>
          <w:color w:val="auto"/>
          <w:sz w:val="32"/>
          <w:szCs w:val="32"/>
        </w:rPr>
        <w:tab/>
      </w:r>
      <w:r>
        <w:rPr>
          <w:b/>
          <w:bCs/>
          <w:color w:val="auto"/>
          <w:sz w:val="32"/>
          <w:szCs w:val="32"/>
        </w:rPr>
        <w:t>响应文件</w:t>
      </w:r>
    </w:p>
    <w:p>
      <w:pPr>
        <w:spacing w:line="400" w:lineRule="exact"/>
        <w:ind w:firstLine="482" w:firstLineChars="200"/>
        <w:rPr>
          <w:b/>
          <w:color w:val="auto"/>
          <w:sz w:val="24"/>
          <w:szCs w:val="24"/>
        </w:rPr>
      </w:pPr>
      <w:r>
        <w:rPr>
          <w:b/>
          <w:color w:val="auto"/>
          <w:sz w:val="24"/>
          <w:szCs w:val="24"/>
        </w:rPr>
        <w:t>四、响应文件计量单位</w:t>
      </w:r>
    </w:p>
    <w:p>
      <w:pPr>
        <w:spacing w:line="400" w:lineRule="exact"/>
        <w:ind w:firstLine="420" w:firstLineChars="200"/>
        <w:rPr>
          <w:color w:val="auto"/>
          <w:sz w:val="21"/>
          <w:szCs w:val="21"/>
        </w:rPr>
      </w:pPr>
      <w:r>
        <w:rPr>
          <w:color w:val="auto"/>
          <w:sz w:val="21"/>
          <w:szCs w:val="21"/>
        </w:rPr>
        <w:t>响应文件中所使用的计量单位，除有特殊要求外，应采用国家法定计量单位，报价最小单位为元。</w:t>
      </w:r>
    </w:p>
    <w:p>
      <w:pPr>
        <w:numPr>
          <w:ilvl w:val="0"/>
          <w:numId w:val="2"/>
        </w:numPr>
        <w:spacing w:line="400" w:lineRule="exact"/>
        <w:ind w:firstLine="482" w:firstLineChars="200"/>
        <w:rPr>
          <w:b/>
          <w:color w:val="auto"/>
          <w:sz w:val="24"/>
          <w:szCs w:val="24"/>
        </w:rPr>
      </w:pPr>
      <w:r>
        <w:rPr>
          <w:b/>
          <w:color w:val="auto"/>
          <w:sz w:val="24"/>
          <w:szCs w:val="24"/>
        </w:rPr>
        <w:t>响应文件的组成</w:t>
      </w:r>
    </w:p>
    <w:p>
      <w:pPr>
        <w:spacing w:line="400" w:lineRule="exact"/>
        <w:ind w:firstLine="420" w:firstLineChars="200"/>
        <w:rPr>
          <w:color w:val="auto"/>
          <w:sz w:val="21"/>
        </w:rPr>
      </w:pPr>
      <w:r>
        <w:rPr>
          <w:color w:val="auto"/>
          <w:sz w:val="21"/>
        </w:rPr>
        <w:t>1、响应文件（统一格式），包括：</w:t>
      </w:r>
    </w:p>
    <w:p>
      <w:pPr>
        <w:spacing w:line="400" w:lineRule="exact"/>
        <w:ind w:firstLine="420" w:firstLineChars="200"/>
        <w:rPr>
          <w:color w:val="auto"/>
          <w:sz w:val="21"/>
        </w:rPr>
      </w:pPr>
      <w:r>
        <w:rPr>
          <w:rFonts w:hint="eastAsia"/>
          <w:color w:val="auto"/>
          <w:sz w:val="21"/>
        </w:rPr>
        <w:t>一、报价函及</w:t>
      </w:r>
      <w:r>
        <w:rPr>
          <w:rFonts w:hint="eastAsia"/>
          <w:color w:val="auto"/>
          <w:sz w:val="21"/>
          <w:lang w:eastAsia="zh-CN"/>
        </w:rPr>
        <w:t>开标一览表</w:t>
      </w:r>
      <w:r>
        <w:rPr>
          <w:rFonts w:hint="eastAsia"/>
          <w:color w:val="auto"/>
          <w:sz w:val="21"/>
        </w:rPr>
        <w:t>（初始报价）</w:t>
      </w:r>
      <w:r>
        <w:rPr>
          <w:color w:val="auto"/>
          <w:sz w:val="21"/>
        </w:rPr>
        <w:t>；</w:t>
      </w:r>
    </w:p>
    <w:p>
      <w:pPr>
        <w:spacing w:line="400" w:lineRule="exact"/>
        <w:ind w:firstLine="420" w:firstLineChars="200"/>
        <w:rPr>
          <w:color w:val="auto"/>
          <w:sz w:val="21"/>
        </w:rPr>
      </w:pPr>
      <w:r>
        <w:rPr>
          <w:rFonts w:hint="eastAsia"/>
          <w:color w:val="auto"/>
          <w:sz w:val="21"/>
        </w:rPr>
        <w:t>二、法定代表人身份证明</w:t>
      </w:r>
      <w:r>
        <w:rPr>
          <w:color w:val="auto"/>
          <w:sz w:val="21"/>
        </w:rPr>
        <w:t>；</w:t>
      </w:r>
    </w:p>
    <w:p>
      <w:pPr>
        <w:spacing w:line="400" w:lineRule="exact"/>
        <w:ind w:firstLine="420" w:firstLineChars="200"/>
        <w:rPr>
          <w:color w:val="auto"/>
          <w:sz w:val="21"/>
        </w:rPr>
      </w:pPr>
      <w:r>
        <w:rPr>
          <w:rFonts w:hint="eastAsia"/>
          <w:color w:val="auto"/>
          <w:sz w:val="21"/>
        </w:rPr>
        <w:t>三、授权委托书</w:t>
      </w:r>
      <w:r>
        <w:rPr>
          <w:color w:val="auto"/>
          <w:sz w:val="21"/>
        </w:rPr>
        <w:t>；</w:t>
      </w:r>
    </w:p>
    <w:p>
      <w:pPr>
        <w:spacing w:line="400" w:lineRule="exact"/>
        <w:ind w:firstLine="420" w:firstLineChars="200"/>
        <w:rPr>
          <w:color w:val="auto"/>
          <w:sz w:val="21"/>
        </w:rPr>
      </w:pPr>
      <w:r>
        <w:rPr>
          <w:rFonts w:hint="eastAsia"/>
          <w:color w:val="auto"/>
          <w:sz w:val="21"/>
          <w:lang w:eastAsia="zh-CN"/>
        </w:rPr>
        <w:t>四</w:t>
      </w:r>
      <w:r>
        <w:rPr>
          <w:rFonts w:hint="eastAsia"/>
          <w:color w:val="auto"/>
          <w:sz w:val="21"/>
        </w:rPr>
        <w:t>、项目管理机构</w:t>
      </w:r>
      <w:r>
        <w:rPr>
          <w:color w:val="auto"/>
          <w:sz w:val="21"/>
        </w:rPr>
        <w:t>；</w:t>
      </w:r>
    </w:p>
    <w:p>
      <w:pPr>
        <w:spacing w:line="400" w:lineRule="exact"/>
        <w:ind w:firstLine="420" w:firstLineChars="200"/>
        <w:rPr>
          <w:color w:val="auto"/>
          <w:sz w:val="21"/>
        </w:rPr>
      </w:pPr>
      <w:r>
        <w:rPr>
          <w:rFonts w:hint="eastAsia"/>
          <w:color w:val="auto"/>
          <w:sz w:val="21"/>
          <w:lang w:eastAsia="zh-CN"/>
        </w:rPr>
        <w:t>五</w:t>
      </w:r>
      <w:r>
        <w:rPr>
          <w:rFonts w:hint="eastAsia"/>
          <w:color w:val="auto"/>
          <w:sz w:val="21"/>
        </w:rPr>
        <w:t>、承诺书</w:t>
      </w:r>
      <w:r>
        <w:rPr>
          <w:color w:val="auto"/>
          <w:sz w:val="21"/>
        </w:rPr>
        <w:t>；</w:t>
      </w:r>
    </w:p>
    <w:p>
      <w:pPr>
        <w:spacing w:line="400" w:lineRule="exact"/>
        <w:ind w:firstLine="420" w:firstLineChars="200"/>
        <w:rPr>
          <w:color w:val="auto"/>
          <w:sz w:val="21"/>
        </w:rPr>
      </w:pPr>
      <w:r>
        <w:rPr>
          <w:rFonts w:hint="eastAsia"/>
          <w:color w:val="auto"/>
          <w:sz w:val="21"/>
          <w:lang w:eastAsia="zh-CN"/>
        </w:rPr>
        <w:t>六</w:t>
      </w:r>
      <w:r>
        <w:rPr>
          <w:rFonts w:hint="eastAsia"/>
          <w:color w:val="auto"/>
          <w:sz w:val="21"/>
        </w:rPr>
        <w:t>、资格审查资料</w:t>
      </w:r>
      <w:r>
        <w:rPr>
          <w:color w:val="auto"/>
          <w:sz w:val="21"/>
        </w:rPr>
        <w:t>；</w:t>
      </w:r>
    </w:p>
    <w:p>
      <w:pPr>
        <w:spacing w:line="400" w:lineRule="exact"/>
        <w:ind w:firstLine="420" w:firstLineChars="200"/>
        <w:rPr>
          <w:color w:val="auto"/>
          <w:sz w:val="21"/>
        </w:rPr>
      </w:pPr>
      <w:r>
        <w:rPr>
          <w:rFonts w:hint="eastAsia"/>
          <w:color w:val="auto"/>
          <w:sz w:val="21"/>
          <w:lang w:eastAsia="zh-CN"/>
        </w:rPr>
        <w:t>七</w:t>
      </w:r>
      <w:r>
        <w:rPr>
          <w:rFonts w:hint="eastAsia"/>
          <w:color w:val="auto"/>
          <w:sz w:val="21"/>
        </w:rPr>
        <w:t>、施工组织设计</w:t>
      </w:r>
      <w:r>
        <w:rPr>
          <w:color w:val="auto"/>
          <w:sz w:val="21"/>
        </w:rPr>
        <w:t>；</w:t>
      </w:r>
    </w:p>
    <w:p>
      <w:pPr>
        <w:spacing w:line="400" w:lineRule="exact"/>
        <w:ind w:firstLine="420" w:firstLineChars="200"/>
        <w:rPr>
          <w:color w:val="auto"/>
          <w:sz w:val="21"/>
        </w:rPr>
      </w:pPr>
      <w:r>
        <w:rPr>
          <w:rFonts w:hint="eastAsia"/>
          <w:color w:val="auto"/>
          <w:sz w:val="21"/>
          <w:lang w:eastAsia="zh-CN"/>
        </w:rPr>
        <w:t>八</w:t>
      </w:r>
      <w:r>
        <w:rPr>
          <w:rFonts w:hint="eastAsia"/>
          <w:color w:val="auto"/>
          <w:sz w:val="21"/>
        </w:rPr>
        <w:t>、其他资料；</w:t>
      </w:r>
    </w:p>
    <w:p>
      <w:pPr>
        <w:spacing w:line="400" w:lineRule="exact"/>
        <w:ind w:firstLine="420" w:firstLineChars="200"/>
        <w:rPr>
          <w:color w:val="auto"/>
          <w:sz w:val="21"/>
        </w:rPr>
      </w:pPr>
      <w:r>
        <w:rPr>
          <w:rFonts w:hint="eastAsia"/>
          <w:color w:val="auto"/>
          <w:sz w:val="21"/>
          <w:lang w:eastAsia="zh-CN"/>
        </w:rPr>
        <w:t>九</w:t>
      </w:r>
      <w:r>
        <w:rPr>
          <w:rFonts w:hint="eastAsia"/>
          <w:color w:val="auto"/>
          <w:sz w:val="21"/>
        </w:rPr>
        <w:t>、已标价工程量清单</w:t>
      </w:r>
      <w:r>
        <w:rPr>
          <w:color w:val="auto"/>
          <w:sz w:val="21"/>
        </w:rPr>
        <w:t>。</w:t>
      </w:r>
    </w:p>
    <w:p>
      <w:pPr>
        <w:spacing w:line="400" w:lineRule="exact"/>
        <w:ind w:firstLine="420" w:firstLineChars="200"/>
        <w:rPr>
          <w:color w:val="auto"/>
          <w:sz w:val="21"/>
        </w:rPr>
      </w:pPr>
      <w:r>
        <w:rPr>
          <w:rFonts w:hint="eastAsia"/>
          <w:color w:val="auto"/>
          <w:sz w:val="21"/>
        </w:rPr>
        <w:t>十</w:t>
      </w:r>
      <w:r>
        <w:rPr>
          <w:rFonts w:hint="eastAsia"/>
          <w:color w:val="auto"/>
          <w:sz w:val="21"/>
          <w:lang w:eastAsia="zh-CN"/>
        </w:rPr>
        <w:t>、</w:t>
      </w:r>
      <w:r>
        <w:rPr>
          <w:rFonts w:hint="eastAsia"/>
          <w:color w:val="auto"/>
          <w:sz w:val="21"/>
        </w:rPr>
        <w:t>竞争性磋商二次报价表（最终报价）</w:t>
      </w:r>
    </w:p>
    <w:p>
      <w:pPr>
        <w:spacing w:line="400" w:lineRule="exact"/>
        <w:ind w:firstLine="420" w:firstLineChars="200"/>
        <w:rPr>
          <w:color w:val="auto"/>
          <w:sz w:val="21"/>
        </w:rPr>
      </w:pPr>
      <w:r>
        <w:rPr>
          <w:color w:val="auto"/>
          <w:sz w:val="21"/>
        </w:rPr>
        <w:t>（</w:t>
      </w:r>
      <w:r>
        <w:rPr>
          <w:rFonts w:hint="eastAsia"/>
          <w:color w:val="auto"/>
          <w:sz w:val="21"/>
        </w:rPr>
        <w:t>1</w:t>
      </w:r>
      <w:r>
        <w:rPr>
          <w:color w:val="auto"/>
          <w:sz w:val="21"/>
        </w:rPr>
        <w:t>）竞争性磋商</w:t>
      </w:r>
      <w:r>
        <w:rPr>
          <w:rFonts w:hint="eastAsia"/>
          <w:color w:val="auto"/>
          <w:sz w:val="21"/>
        </w:rPr>
        <w:t>最后</w:t>
      </w:r>
      <w:r>
        <w:rPr>
          <w:color w:val="auto"/>
          <w:sz w:val="21"/>
        </w:rPr>
        <w:t>报价文件投标函</w:t>
      </w:r>
      <w:r>
        <w:rPr>
          <w:rFonts w:hint="eastAsia"/>
          <w:color w:val="auto"/>
          <w:sz w:val="21"/>
        </w:rPr>
        <w:t>（</w:t>
      </w:r>
      <w:r>
        <w:rPr>
          <w:rFonts w:hint="eastAsia"/>
          <w:b/>
          <w:bCs/>
          <w:color w:val="auto"/>
          <w:sz w:val="21"/>
        </w:rPr>
        <w:t>手持，并按磋商小组要求在规定时间内递交</w:t>
      </w:r>
      <w:r>
        <w:rPr>
          <w:rFonts w:hint="eastAsia"/>
          <w:color w:val="auto"/>
          <w:sz w:val="21"/>
        </w:rPr>
        <w:t>）</w:t>
      </w:r>
      <w:r>
        <w:rPr>
          <w:color w:val="auto"/>
          <w:sz w:val="21"/>
        </w:rPr>
        <w:t>；</w:t>
      </w:r>
    </w:p>
    <w:p>
      <w:pPr>
        <w:spacing w:line="400" w:lineRule="exact"/>
        <w:ind w:firstLine="420" w:firstLineChars="200"/>
        <w:rPr>
          <w:color w:val="auto"/>
          <w:sz w:val="21"/>
        </w:rPr>
      </w:pPr>
      <w:r>
        <w:rPr>
          <w:color w:val="auto"/>
          <w:sz w:val="21"/>
        </w:rPr>
        <w:t>（</w:t>
      </w:r>
      <w:r>
        <w:rPr>
          <w:rFonts w:hint="eastAsia"/>
          <w:color w:val="auto"/>
          <w:sz w:val="21"/>
        </w:rPr>
        <w:t>2</w:t>
      </w:r>
      <w:r>
        <w:rPr>
          <w:color w:val="auto"/>
          <w:sz w:val="21"/>
        </w:rPr>
        <w:t>）最</w:t>
      </w:r>
      <w:r>
        <w:rPr>
          <w:rFonts w:hint="eastAsia"/>
          <w:color w:val="auto"/>
          <w:sz w:val="21"/>
        </w:rPr>
        <w:t>终</w:t>
      </w:r>
      <w:r>
        <w:rPr>
          <w:color w:val="auto"/>
          <w:sz w:val="21"/>
        </w:rPr>
        <w:t>报价已标价工程量清单</w:t>
      </w:r>
      <w:r>
        <w:rPr>
          <w:rFonts w:hint="eastAsia"/>
          <w:b/>
          <w:bCs/>
          <w:color w:val="auto"/>
          <w:sz w:val="21"/>
        </w:rPr>
        <w:t>（成交供应商提供，须在成交结果确定后三日内递交到代理公司，否则中标结果无效）</w:t>
      </w:r>
      <w:r>
        <w:rPr>
          <w:color w:val="auto"/>
          <w:sz w:val="21"/>
        </w:rPr>
        <w:t>。</w:t>
      </w:r>
    </w:p>
    <w:p>
      <w:pPr>
        <w:spacing w:line="400" w:lineRule="exact"/>
        <w:ind w:firstLine="420" w:firstLineChars="200"/>
        <w:rPr>
          <w:color w:val="auto"/>
          <w:sz w:val="21"/>
        </w:rPr>
      </w:pPr>
      <w:r>
        <w:rPr>
          <w:color w:val="auto"/>
          <w:sz w:val="21"/>
        </w:rPr>
        <w:t xml:space="preserve">2、资格证明文件包括: </w:t>
      </w:r>
    </w:p>
    <w:p>
      <w:pPr>
        <w:spacing w:line="400" w:lineRule="exact"/>
        <w:ind w:firstLine="420" w:firstLineChars="200"/>
        <w:rPr>
          <w:rFonts w:hint="eastAsia"/>
          <w:color w:val="auto"/>
          <w:sz w:val="21"/>
          <w:szCs w:val="21"/>
        </w:rPr>
      </w:pPr>
      <w:r>
        <w:rPr>
          <w:rFonts w:hint="eastAsia"/>
          <w:color w:val="auto"/>
          <w:sz w:val="21"/>
          <w:szCs w:val="21"/>
        </w:rPr>
        <w:t>★1、供应商具有独立承担民事责任的能力 注：①供应商若为企业法人：提供“统一社会信用代码营业执照”；未换证的提供“营业执照、税务登记证、组织机构代码 证或三证合一的营业执照”；②若为事业法人：提供“统一社会信用代码法人登记证书”；未换证的提交“事业法人登记证书、组 织机构代码证”；③若为其他组织：提供“对应主管部门颁发的准许执业证明文件或营业执照”；④若为个体工商户：提交“统一 社会信用代码的营业执照”或“营业执照、税务登记证”；⑤若为自然人：提供“身份证明材料”。以上均提供复印件。</w:t>
      </w:r>
    </w:p>
    <w:p>
      <w:pPr>
        <w:spacing w:line="400" w:lineRule="exact"/>
        <w:ind w:firstLine="420" w:firstLineChars="200"/>
        <w:rPr>
          <w:rFonts w:hint="eastAsia"/>
          <w:color w:val="auto"/>
          <w:sz w:val="21"/>
          <w:szCs w:val="21"/>
        </w:rPr>
      </w:pPr>
      <w:r>
        <w:rPr>
          <w:rFonts w:hint="eastAsia"/>
          <w:color w:val="auto"/>
          <w:sz w:val="21"/>
          <w:szCs w:val="21"/>
        </w:rPr>
        <w:t xml:space="preserve"> ★2、法定代表人/单位负责人签字并加盖公章的法定代表人/单位负责人授权书。 </w:t>
      </w:r>
    </w:p>
    <w:p>
      <w:pPr>
        <w:spacing w:line="400" w:lineRule="exact"/>
        <w:ind w:firstLine="420" w:firstLineChars="200"/>
        <w:rPr>
          <w:rFonts w:hint="eastAsia"/>
          <w:color w:val="auto"/>
          <w:sz w:val="21"/>
          <w:szCs w:val="21"/>
        </w:rPr>
      </w:pPr>
      <w:r>
        <w:rPr>
          <w:rFonts w:hint="eastAsia"/>
          <w:color w:val="auto"/>
          <w:sz w:val="21"/>
          <w:szCs w:val="21"/>
        </w:rPr>
        <w:t>注：供应商为法人单位时提供“法定代表人授权书”，供应商为其他组织时提供“单位负责人授权书”，供应商为自然人时 提供“自然人身份证明材料”。</w:t>
      </w:r>
    </w:p>
    <w:p>
      <w:pPr>
        <w:spacing w:line="400" w:lineRule="exact"/>
        <w:ind w:firstLine="420" w:firstLineChars="200"/>
        <w:rPr>
          <w:rFonts w:hint="eastAsia"/>
          <w:color w:val="auto"/>
          <w:sz w:val="21"/>
          <w:szCs w:val="21"/>
        </w:rPr>
      </w:pPr>
      <w:r>
        <w:rPr>
          <w:rFonts w:hint="eastAsia"/>
          <w:color w:val="auto"/>
          <w:sz w:val="21"/>
          <w:szCs w:val="21"/>
        </w:rPr>
        <w:t xml:space="preserve"> ★3、法定代表人/单位负责人身份证正反两面复印件及投标代表身份证明身份证正反两面复印件。供应商为大学生创办的小微企业还应提供法定代表人的学生证或毕业证或国外学历学位认证书复印件的。</w:t>
      </w:r>
    </w:p>
    <w:p>
      <w:pPr>
        <w:spacing w:line="400" w:lineRule="exact"/>
        <w:ind w:firstLine="420" w:firstLineChars="200"/>
        <w:rPr>
          <w:color w:val="auto"/>
          <w:sz w:val="21"/>
          <w:szCs w:val="21"/>
        </w:rPr>
      </w:pPr>
      <w:r>
        <w:rPr>
          <w:color w:val="auto"/>
          <w:sz w:val="21"/>
          <w:szCs w:val="21"/>
        </w:rPr>
        <w:t>3、资格证明文件要求：</w:t>
      </w:r>
    </w:p>
    <w:p>
      <w:pPr>
        <w:spacing w:line="400" w:lineRule="exact"/>
        <w:ind w:firstLine="420" w:firstLineChars="200"/>
        <w:rPr>
          <w:color w:val="auto"/>
          <w:sz w:val="21"/>
          <w:szCs w:val="21"/>
        </w:rPr>
      </w:pPr>
      <w:r>
        <w:rPr>
          <w:color w:val="auto"/>
          <w:sz w:val="21"/>
          <w:szCs w:val="21"/>
        </w:rPr>
        <w:t>供应商必须</w:t>
      </w:r>
      <w:r>
        <w:rPr>
          <w:rFonts w:hint="eastAsia"/>
          <w:color w:val="auto"/>
          <w:sz w:val="21"/>
          <w:szCs w:val="21"/>
          <w:lang w:eastAsia="zh-CN"/>
        </w:rPr>
        <w:t>按照</w:t>
      </w:r>
      <w:r>
        <w:rPr>
          <w:color w:val="auto"/>
          <w:sz w:val="21"/>
          <w:szCs w:val="21"/>
        </w:rPr>
        <w:t>以上“资格证明文件”中</w:t>
      </w:r>
      <w:r>
        <w:rPr>
          <w:rFonts w:hint="eastAsia"/>
          <w:color w:val="auto"/>
          <w:sz w:val="21"/>
          <w:szCs w:val="21"/>
          <w:lang w:eastAsia="zh-CN"/>
        </w:rPr>
        <w:t>要求提供相关证件</w:t>
      </w:r>
      <w:r>
        <w:rPr>
          <w:color w:val="auto"/>
          <w:sz w:val="21"/>
          <w:szCs w:val="21"/>
        </w:rPr>
        <w:t>。出现下列情形之一的，响应文件中所提供的资格证明文件无效：</w:t>
      </w:r>
    </w:p>
    <w:p>
      <w:pPr>
        <w:spacing w:line="400" w:lineRule="exact"/>
        <w:ind w:firstLine="420" w:firstLineChars="200"/>
        <w:rPr>
          <w:color w:val="auto"/>
          <w:sz w:val="21"/>
          <w:szCs w:val="21"/>
        </w:rPr>
      </w:pPr>
      <w:r>
        <w:rPr>
          <w:color w:val="auto"/>
          <w:sz w:val="21"/>
          <w:szCs w:val="21"/>
        </w:rPr>
        <w:t>（1）现场未提供原件</w:t>
      </w:r>
      <w:r>
        <w:rPr>
          <w:rFonts w:hint="eastAsia"/>
          <w:color w:val="auto"/>
          <w:sz w:val="21"/>
          <w:szCs w:val="21"/>
          <w:lang w:eastAsia="zh-CN"/>
        </w:rPr>
        <w:t>或复印件</w:t>
      </w:r>
      <w:r>
        <w:rPr>
          <w:color w:val="auto"/>
          <w:sz w:val="21"/>
          <w:szCs w:val="21"/>
        </w:rPr>
        <w:t>的；</w:t>
      </w:r>
    </w:p>
    <w:p>
      <w:pPr>
        <w:spacing w:line="400" w:lineRule="exact"/>
        <w:ind w:firstLine="420" w:firstLineChars="200"/>
        <w:rPr>
          <w:color w:val="auto"/>
          <w:sz w:val="21"/>
          <w:szCs w:val="21"/>
        </w:rPr>
      </w:pPr>
      <w:r>
        <w:rPr>
          <w:color w:val="auto"/>
          <w:sz w:val="21"/>
          <w:szCs w:val="21"/>
        </w:rPr>
        <w:t>（2）资格证明文件原件与响应文件中提供的复印件不一致的；</w:t>
      </w:r>
    </w:p>
    <w:p>
      <w:pPr>
        <w:spacing w:line="400" w:lineRule="exact"/>
        <w:ind w:firstLine="420" w:firstLineChars="200"/>
        <w:rPr>
          <w:color w:val="auto"/>
          <w:sz w:val="21"/>
          <w:szCs w:val="21"/>
        </w:rPr>
      </w:pPr>
      <w:r>
        <w:rPr>
          <w:color w:val="auto"/>
          <w:sz w:val="21"/>
          <w:szCs w:val="21"/>
        </w:rPr>
        <w:t>（3）营业执照与供应商名称不一致的；</w:t>
      </w:r>
    </w:p>
    <w:p>
      <w:pPr>
        <w:spacing w:line="400" w:lineRule="exact"/>
        <w:ind w:firstLine="482" w:firstLineChars="200"/>
        <w:rPr>
          <w:b/>
          <w:color w:val="auto"/>
          <w:sz w:val="24"/>
          <w:szCs w:val="24"/>
        </w:rPr>
      </w:pPr>
      <w:r>
        <w:rPr>
          <w:b/>
          <w:color w:val="auto"/>
          <w:sz w:val="24"/>
          <w:szCs w:val="24"/>
        </w:rPr>
        <w:t>六、响应文件附件的编制及编目</w:t>
      </w:r>
    </w:p>
    <w:p>
      <w:pPr>
        <w:spacing w:line="400" w:lineRule="exact"/>
        <w:ind w:firstLine="420" w:firstLineChars="200"/>
        <w:rPr>
          <w:color w:val="auto"/>
          <w:sz w:val="21"/>
        </w:rPr>
      </w:pPr>
      <w:r>
        <w:rPr>
          <w:color w:val="auto"/>
          <w:sz w:val="21"/>
        </w:rPr>
        <w:t>1、响应文件应按</w:t>
      </w:r>
      <w:r>
        <w:rPr>
          <w:rFonts w:hint="eastAsia"/>
          <w:color w:val="auto"/>
          <w:sz w:val="21"/>
          <w:lang w:eastAsia="zh-CN"/>
        </w:rPr>
        <w:t>五章</w:t>
      </w:r>
      <w:r>
        <w:rPr>
          <w:color w:val="auto"/>
          <w:sz w:val="21"/>
        </w:rPr>
        <w:t>“响应文件格式及附件”进行编写，如有必要，可以增加附页，作为响应文件的组成部分。其中，投标函附录在满足竞争性磋商文件实质性要求的基础上，可以提出比竞争性磋商文件要求更有利于采购人的承诺。</w:t>
      </w:r>
    </w:p>
    <w:p>
      <w:pPr>
        <w:spacing w:line="400" w:lineRule="exact"/>
        <w:ind w:firstLine="420" w:firstLineChars="200"/>
        <w:rPr>
          <w:color w:val="auto"/>
          <w:sz w:val="21"/>
        </w:rPr>
      </w:pPr>
      <w:r>
        <w:rPr>
          <w:color w:val="auto"/>
          <w:sz w:val="21"/>
        </w:rPr>
        <w:t>2、响应文件应当对竞争性磋商文件有关</w:t>
      </w:r>
      <w:r>
        <w:rPr>
          <w:rFonts w:hint="eastAsia"/>
          <w:color w:val="auto"/>
          <w:sz w:val="21"/>
          <w:lang w:eastAsia="zh-CN"/>
        </w:rPr>
        <w:t>合同履约期限</w:t>
      </w:r>
      <w:r>
        <w:rPr>
          <w:color w:val="auto"/>
          <w:sz w:val="21"/>
        </w:rPr>
        <w:t>、投标有效期、质量要求、技术标准和要求、采购范围等实质性内容作出响应。</w:t>
      </w:r>
    </w:p>
    <w:p>
      <w:pPr>
        <w:tabs>
          <w:tab w:val="left" w:pos="4300"/>
        </w:tabs>
        <w:spacing w:line="400" w:lineRule="exact"/>
        <w:ind w:firstLine="420" w:firstLineChars="200"/>
        <w:rPr>
          <w:color w:val="auto"/>
          <w:sz w:val="21"/>
          <w:highlight w:val="none"/>
        </w:rPr>
      </w:pPr>
      <w:r>
        <w:rPr>
          <w:color w:val="auto"/>
          <w:sz w:val="21"/>
        </w:rPr>
        <w:t>3、</w:t>
      </w:r>
      <w:r>
        <w:rPr>
          <w:color w:val="auto"/>
          <w:sz w:val="21"/>
          <w:highlight w:val="none"/>
        </w:rPr>
        <w:t>响应文件必须用不退色的墨水书写或打印，封面或扉页必须有公章及法定代表人签字。其</w:t>
      </w:r>
      <w:r>
        <w:rPr>
          <w:color w:val="auto"/>
          <w:sz w:val="21"/>
        </w:rPr>
        <w:t>它部分可由供应商的法定代表人或其委托代理人签字。委托代理人签字的，响应文件应附法定代表人签署的授权委托书。响应文件应尽量避免涂改、行间插字或删除，如果出现上述情况，改动之处应加盖公章</w:t>
      </w:r>
      <w:r>
        <w:rPr>
          <w:rFonts w:hint="eastAsia"/>
          <w:color w:val="auto"/>
          <w:sz w:val="21"/>
        </w:rPr>
        <w:t>并</w:t>
      </w:r>
      <w:r>
        <w:rPr>
          <w:color w:val="auto"/>
          <w:sz w:val="21"/>
        </w:rPr>
        <w:t>由</w:t>
      </w:r>
      <w:r>
        <w:rPr>
          <w:color w:val="auto"/>
          <w:sz w:val="21"/>
          <w:highlight w:val="none"/>
        </w:rPr>
        <w:t>供应商的法定代表人或其委托代理人签字确认。</w:t>
      </w:r>
    </w:p>
    <w:p>
      <w:pPr>
        <w:spacing w:line="400" w:lineRule="exact"/>
        <w:ind w:firstLine="420" w:firstLineChars="200"/>
        <w:rPr>
          <w:color w:val="auto"/>
          <w:sz w:val="21"/>
          <w:szCs w:val="21"/>
        </w:rPr>
      </w:pPr>
      <w:r>
        <w:rPr>
          <w:color w:val="auto"/>
          <w:sz w:val="21"/>
          <w:szCs w:val="21"/>
          <w:highlight w:val="none"/>
        </w:rPr>
        <w:t>4、响应文件正本一份、</w:t>
      </w:r>
      <w:r>
        <w:rPr>
          <w:color w:val="auto"/>
          <w:sz w:val="21"/>
        </w:rPr>
        <w:t>副本</w:t>
      </w:r>
      <w:r>
        <w:rPr>
          <w:rFonts w:hint="eastAsia"/>
          <w:color w:val="auto"/>
          <w:sz w:val="21"/>
          <w:lang w:val="en-US" w:eastAsia="zh-CN"/>
        </w:rPr>
        <w:t>2</w:t>
      </w:r>
      <w:r>
        <w:rPr>
          <w:color w:val="auto"/>
          <w:sz w:val="21"/>
        </w:rPr>
        <w:t>份、电子</w:t>
      </w:r>
      <w:r>
        <w:rPr>
          <w:color w:val="auto"/>
          <w:sz w:val="21"/>
          <w:szCs w:val="21"/>
        </w:rPr>
        <w:t>版U盘一份。正本、副本、电子版的封面上应清楚地标记“正本”、“副本”或“电子版”的字样。当电子版、副本和正本不一致时，以正本为准。</w:t>
      </w:r>
    </w:p>
    <w:p>
      <w:pPr>
        <w:spacing w:line="400" w:lineRule="exact"/>
        <w:ind w:firstLine="420" w:firstLineChars="200"/>
        <w:rPr>
          <w:color w:val="auto"/>
          <w:sz w:val="21"/>
          <w:szCs w:val="21"/>
        </w:rPr>
      </w:pPr>
      <w:r>
        <w:rPr>
          <w:rFonts w:hint="eastAsia"/>
          <w:color w:val="auto"/>
          <w:sz w:val="21"/>
          <w:szCs w:val="21"/>
        </w:rPr>
        <w:t>5、装订要求：可以分册装订，并在封皮标明“第几册、共几册”，采用左侧书本方式装订，装订应牢固、不易拆散和换页，不得采用活页装订。</w:t>
      </w:r>
    </w:p>
    <w:p>
      <w:pPr>
        <w:spacing w:line="400" w:lineRule="exact"/>
        <w:ind w:firstLine="420" w:firstLineChars="200"/>
        <w:rPr>
          <w:color w:val="auto"/>
          <w:sz w:val="21"/>
          <w:szCs w:val="21"/>
        </w:rPr>
      </w:pPr>
      <w:r>
        <w:rPr>
          <w:color w:val="auto"/>
          <w:sz w:val="21"/>
          <w:szCs w:val="21"/>
        </w:rPr>
        <w:t>6、响应文件附件由供应商自行编制。规格幅面应与正文一致，附于正文之后，与正文页码统一编码装订。</w:t>
      </w:r>
    </w:p>
    <w:p>
      <w:pPr>
        <w:spacing w:line="400" w:lineRule="exact"/>
        <w:ind w:firstLine="482" w:firstLineChars="200"/>
        <w:rPr>
          <w:b/>
          <w:color w:val="auto"/>
          <w:sz w:val="24"/>
          <w:szCs w:val="24"/>
        </w:rPr>
      </w:pPr>
      <w:r>
        <w:rPr>
          <w:b/>
          <w:color w:val="auto"/>
          <w:sz w:val="24"/>
          <w:szCs w:val="24"/>
        </w:rPr>
        <w:t>七、报价</w:t>
      </w:r>
    </w:p>
    <w:p>
      <w:pPr>
        <w:spacing w:line="400" w:lineRule="exact"/>
        <w:ind w:firstLine="420" w:firstLineChars="200"/>
        <w:rPr>
          <w:rFonts w:hint="eastAsia"/>
          <w:color w:val="auto"/>
          <w:sz w:val="21"/>
          <w:szCs w:val="21"/>
          <w:lang w:eastAsia="zh-CN"/>
        </w:rPr>
      </w:pPr>
      <w:r>
        <w:rPr>
          <w:color w:val="auto"/>
          <w:sz w:val="21"/>
          <w:szCs w:val="21"/>
        </w:rPr>
        <w:t>1、所有价格均以人民币报价。</w:t>
      </w:r>
      <w:r>
        <w:rPr>
          <w:rFonts w:hint="eastAsia"/>
          <w:color w:val="auto"/>
          <w:sz w:val="21"/>
          <w:szCs w:val="21"/>
          <w:lang w:eastAsia="zh-CN"/>
        </w:rPr>
        <w:t>本项目采购预算471585.72元。</w:t>
      </w:r>
    </w:p>
    <w:p>
      <w:pPr>
        <w:pStyle w:val="2"/>
        <w:rPr>
          <w:rFonts w:hint="eastAsia"/>
          <w:lang w:eastAsia="zh-CN"/>
        </w:rPr>
      </w:pPr>
    </w:p>
    <w:tbl>
      <w:tblPr>
        <w:tblStyle w:val="16"/>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4"/>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44" w:type="dxa"/>
            <w:vAlign w:val="center"/>
          </w:tcPr>
          <w:p>
            <w:pPr>
              <w:spacing w:line="400" w:lineRule="exact"/>
              <w:ind w:firstLine="420" w:firstLineChars="200"/>
              <w:jc w:val="center"/>
              <w:rPr>
                <w:rFonts w:hint="eastAsia"/>
                <w:color w:val="auto"/>
                <w:sz w:val="21"/>
                <w:szCs w:val="21"/>
                <w:lang w:eastAsia="zh-CN"/>
              </w:rPr>
            </w:pPr>
            <w:r>
              <w:rPr>
                <w:rFonts w:hint="eastAsia"/>
                <w:color w:val="auto"/>
                <w:sz w:val="21"/>
                <w:szCs w:val="21"/>
                <w:lang w:eastAsia="zh-CN"/>
              </w:rPr>
              <w:t>工程名称</w:t>
            </w:r>
          </w:p>
        </w:tc>
        <w:tc>
          <w:tcPr>
            <w:tcW w:w="3804" w:type="dxa"/>
            <w:vAlign w:val="center"/>
          </w:tcPr>
          <w:p>
            <w:pPr>
              <w:spacing w:line="400" w:lineRule="exact"/>
              <w:ind w:firstLine="1050" w:firstLineChars="500"/>
              <w:jc w:val="both"/>
              <w:rPr>
                <w:rFonts w:hint="eastAsia"/>
                <w:color w:val="auto"/>
                <w:sz w:val="21"/>
                <w:szCs w:val="21"/>
                <w:lang w:eastAsia="zh-CN"/>
              </w:rPr>
            </w:pPr>
            <w:r>
              <w:rPr>
                <w:rFonts w:hint="eastAsia"/>
                <w:color w:val="auto"/>
                <w:sz w:val="21"/>
                <w:szCs w:val="21"/>
                <w:lang w:eastAsia="zh-CN"/>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44" w:type="dxa"/>
            <w:vAlign w:val="center"/>
          </w:tcPr>
          <w:p>
            <w:pPr>
              <w:spacing w:line="400" w:lineRule="exact"/>
              <w:ind w:firstLine="420" w:firstLineChars="200"/>
              <w:jc w:val="center"/>
              <w:rPr>
                <w:rFonts w:hint="eastAsia"/>
                <w:color w:val="auto"/>
                <w:sz w:val="21"/>
                <w:szCs w:val="21"/>
              </w:rPr>
            </w:pPr>
            <w:r>
              <w:rPr>
                <w:rFonts w:hint="eastAsia"/>
                <w:color w:val="auto"/>
                <w:sz w:val="21"/>
                <w:szCs w:val="21"/>
              </w:rPr>
              <w:t>配电室-土建工程</w:t>
            </w:r>
          </w:p>
        </w:tc>
        <w:tc>
          <w:tcPr>
            <w:tcW w:w="3804" w:type="dxa"/>
            <w:vAlign w:val="center"/>
          </w:tcPr>
          <w:p>
            <w:pPr>
              <w:spacing w:line="400" w:lineRule="exact"/>
              <w:ind w:firstLine="1260" w:firstLineChars="600"/>
              <w:jc w:val="both"/>
              <w:rPr>
                <w:rFonts w:hint="default"/>
                <w:color w:val="auto"/>
                <w:sz w:val="21"/>
                <w:szCs w:val="21"/>
                <w:lang w:val="en-US" w:eastAsia="zh-CN"/>
              </w:rPr>
            </w:pPr>
            <w:r>
              <w:rPr>
                <w:rFonts w:hint="default"/>
                <w:color w:val="auto"/>
                <w:sz w:val="21"/>
                <w:szCs w:val="21"/>
                <w:lang w:val="en-US" w:eastAsia="zh-CN"/>
              </w:rPr>
              <w:t>68674.4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44" w:type="dxa"/>
            <w:vAlign w:val="center"/>
          </w:tcPr>
          <w:p>
            <w:pPr>
              <w:spacing w:line="400" w:lineRule="exact"/>
              <w:ind w:firstLine="420" w:firstLineChars="200"/>
              <w:jc w:val="center"/>
              <w:rPr>
                <w:rFonts w:hint="eastAsia"/>
                <w:color w:val="auto"/>
                <w:sz w:val="21"/>
                <w:szCs w:val="21"/>
              </w:rPr>
            </w:pPr>
            <w:r>
              <w:rPr>
                <w:rFonts w:hint="eastAsia"/>
                <w:color w:val="auto"/>
                <w:sz w:val="21"/>
                <w:szCs w:val="21"/>
              </w:rPr>
              <w:t>配电室-强电工程</w:t>
            </w:r>
          </w:p>
        </w:tc>
        <w:tc>
          <w:tcPr>
            <w:tcW w:w="3804" w:type="dxa"/>
            <w:vAlign w:val="center"/>
          </w:tcPr>
          <w:p>
            <w:pPr>
              <w:spacing w:line="400" w:lineRule="exact"/>
              <w:ind w:firstLine="1260" w:firstLineChars="600"/>
              <w:jc w:val="both"/>
              <w:rPr>
                <w:rFonts w:hint="default"/>
                <w:color w:val="auto"/>
                <w:sz w:val="21"/>
                <w:szCs w:val="21"/>
                <w:lang w:val="en-US" w:eastAsia="zh-CN"/>
              </w:rPr>
            </w:pPr>
            <w:r>
              <w:rPr>
                <w:rFonts w:hint="default"/>
                <w:color w:val="auto"/>
                <w:sz w:val="21"/>
                <w:szCs w:val="21"/>
                <w:lang w:val="en-US" w:eastAsia="zh-CN"/>
              </w:rPr>
              <w:t>402911.32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44" w:type="dxa"/>
            <w:vAlign w:val="center"/>
          </w:tcPr>
          <w:p>
            <w:pPr>
              <w:spacing w:line="240" w:lineRule="auto"/>
              <w:jc w:val="center"/>
              <w:rPr>
                <w:rFonts w:hint="eastAsia" w:cs="宋体"/>
                <w:color w:val="auto"/>
                <w:sz w:val="21"/>
                <w:szCs w:val="21"/>
                <w:lang w:eastAsia="zh-CN"/>
              </w:rPr>
            </w:pPr>
            <w:r>
              <w:rPr>
                <w:rFonts w:hint="eastAsia" w:cs="宋体"/>
                <w:color w:val="auto"/>
                <w:sz w:val="21"/>
                <w:szCs w:val="21"/>
                <w:lang w:eastAsia="zh-CN"/>
              </w:rPr>
              <w:t>合计</w:t>
            </w:r>
          </w:p>
        </w:tc>
        <w:tc>
          <w:tcPr>
            <w:tcW w:w="3804" w:type="dxa"/>
            <w:vAlign w:val="center"/>
          </w:tcPr>
          <w:p>
            <w:pPr>
              <w:spacing w:line="240" w:lineRule="auto"/>
              <w:ind w:firstLine="1260" w:firstLineChars="600"/>
              <w:jc w:val="both"/>
              <w:rPr>
                <w:rFonts w:hint="eastAsia" w:cs="宋体"/>
                <w:color w:val="auto"/>
                <w:sz w:val="21"/>
                <w:szCs w:val="21"/>
                <w:vertAlign w:val="baseline"/>
                <w:lang w:val="en-US" w:eastAsia="zh-CN"/>
              </w:rPr>
            </w:pPr>
            <w:r>
              <w:rPr>
                <w:rFonts w:hint="eastAsia" w:cs="宋体"/>
                <w:color w:val="auto"/>
                <w:sz w:val="21"/>
                <w:szCs w:val="21"/>
                <w:vertAlign w:val="baseline"/>
                <w:lang w:val="en-US" w:eastAsia="zh-CN"/>
              </w:rPr>
              <w:t>471585.72</w:t>
            </w:r>
          </w:p>
        </w:tc>
      </w:tr>
    </w:tbl>
    <w:p>
      <w:pPr>
        <w:spacing w:line="400" w:lineRule="exact"/>
        <w:ind w:firstLine="422" w:firstLineChars="200"/>
        <w:rPr>
          <w:rFonts w:hint="eastAsia" w:eastAsia="宋体"/>
          <w:b/>
          <w:bCs/>
          <w:color w:val="auto"/>
          <w:sz w:val="21"/>
          <w:lang w:eastAsia="zh-CN"/>
        </w:rPr>
      </w:pPr>
      <w:r>
        <w:rPr>
          <w:b/>
          <w:color w:val="auto"/>
          <w:sz w:val="21"/>
          <w:szCs w:val="21"/>
        </w:rPr>
        <w:t>★</w:t>
      </w:r>
      <w:r>
        <w:rPr>
          <w:rFonts w:hint="eastAsia"/>
          <w:b/>
          <w:bCs/>
          <w:color w:val="auto"/>
          <w:sz w:val="21"/>
          <w:lang w:eastAsia="zh-CN"/>
        </w:rPr>
        <w:t>上述各单项工程报价及本项目总投标报价，均不能超过各单项工程预算及总采购预算，</w:t>
      </w:r>
      <w:r>
        <w:rPr>
          <w:rFonts w:hint="eastAsia" w:ascii="宋体" w:hAnsi="宋体" w:eastAsia="宋体" w:cs="宋体"/>
          <w:b/>
          <w:snapToGrid w:val="0"/>
          <w:color w:val="auto"/>
          <w:sz w:val="21"/>
          <w:szCs w:val="21"/>
          <w:highlight w:val="none"/>
        </w:rPr>
        <w:t>否则其投标将被否决。</w:t>
      </w:r>
    </w:p>
    <w:p>
      <w:pPr>
        <w:spacing w:line="400" w:lineRule="exact"/>
        <w:ind w:firstLine="420" w:firstLineChars="200"/>
        <w:rPr>
          <w:color w:val="auto"/>
          <w:sz w:val="21"/>
        </w:rPr>
      </w:pPr>
      <w:r>
        <w:rPr>
          <w:rFonts w:hint="eastAsia"/>
          <w:color w:val="auto"/>
          <w:sz w:val="21"/>
        </w:rPr>
        <w:t>2</w:t>
      </w:r>
      <w:r>
        <w:rPr>
          <w:color w:val="auto"/>
          <w:sz w:val="21"/>
        </w:rPr>
        <w:t>、报价分两次，即</w:t>
      </w:r>
      <w:r>
        <w:rPr>
          <w:rFonts w:hint="eastAsia"/>
          <w:color w:val="auto"/>
          <w:sz w:val="21"/>
        </w:rPr>
        <w:t>供应商</w:t>
      </w:r>
      <w:r>
        <w:rPr>
          <w:color w:val="auto"/>
          <w:sz w:val="21"/>
        </w:rPr>
        <w:t>提交响应文件时的初始报价和磋商结束后的最后报价。</w:t>
      </w:r>
    </w:p>
    <w:p>
      <w:pPr>
        <w:spacing w:line="400" w:lineRule="exact"/>
        <w:ind w:firstLine="420" w:firstLineChars="200"/>
        <w:rPr>
          <w:color w:val="auto"/>
          <w:sz w:val="21"/>
        </w:rPr>
      </w:pPr>
      <w:r>
        <w:rPr>
          <w:color w:val="auto"/>
          <w:sz w:val="21"/>
        </w:rPr>
        <w:t>（1）响应文件的初始报价在整体报价的同时，还必须提供工程量清单报价；</w:t>
      </w:r>
    </w:p>
    <w:p>
      <w:pPr>
        <w:spacing w:line="400" w:lineRule="exact"/>
        <w:ind w:firstLine="420" w:firstLineChars="200"/>
        <w:rPr>
          <w:color w:val="auto"/>
          <w:sz w:val="21"/>
        </w:rPr>
      </w:pPr>
      <w:r>
        <w:rPr>
          <w:color w:val="auto"/>
          <w:sz w:val="21"/>
        </w:rPr>
        <w:t>（2）</w:t>
      </w:r>
      <w:r>
        <w:rPr>
          <w:rFonts w:hint="eastAsia"/>
          <w:color w:val="auto"/>
          <w:sz w:val="21"/>
        </w:rPr>
        <w:t>最后报价：</w:t>
      </w:r>
    </w:p>
    <w:p>
      <w:pPr>
        <w:spacing w:line="400" w:lineRule="exact"/>
        <w:ind w:firstLine="630" w:firstLineChars="300"/>
        <w:rPr>
          <w:color w:val="auto"/>
          <w:sz w:val="21"/>
        </w:rPr>
      </w:pPr>
      <w:r>
        <w:rPr>
          <w:rFonts w:hint="eastAsia"/>
          <w:color w:val="auto"/>
          <w:sz w:val="21"/>
        </w:rPr>
        <w:t>①竞争性磋商最后报价文件投标函（</w:t>
      </w:r>
      <w:r>
        <w:rPr>
          <w:rFonts w:hint="eastAsia"/>
          <w:b/>
          <w:bCs/>
          <w:color w:val="auto"/>
          <w:sz w:val="21"/>
        </w:rPr>
        <w:t>手持，并按磋商小组要求在规定时间内递交</w:t>
      </w:r>
      <w:r>
        <w:rPr>
          <w:rFonts w:hint="eastAsia"/>
          <w:color w:val="auto"/>
          <w:sz w:val="21"/>
        </w:rPr>
        <w:t>）；</w:t>
      </w:r>
    </w:p>
    <w:p>
      <w:pPr>
        <w:spacing w:line="400" w:lineRule="exact"/>
        <w:ind w:firstLine="630" w:firstLineChars="300"/>
        <w:rPr>
          <w:color w:val="auto"/>
          <w:sz w:val="21"/>
        </w:rPr>
      </w:pPr>
      <w:r>
        <w:rPr>
          <w:rFonts w:hint="eastAsia"/>
          <w:color w:val="auto"/>
          <w:sz w:val="21"/>
        </w:rPr>
        <w:t>②最终报价已标价工程量清单（</w:t>
      </w:r>
      <w:r>
        <w:rPr>
          <w:rFonts w:hint="eastAsia"/>
          <w:b/>
          <w:bCs/>
          <w:color w:val="auto"/>
          <w:sz w:val="21"/>
        </w:rPr>
        <w:t>成交供应商提供，须在成交结果确定后三日内递交到代理公司，否则中标结果无效</w:t>
      </w:r>
      <w:r>
        <w:rPr>
          <w:rFonts w:hint="eastAsia"/>
          <w:color w:val="auto"/>
          <w:sz w:val="21"/>
        </w:rPr>
        <w:t>）。</w:t>
      </w:r>
    </w:p>
    <w:p>
      <w:pPr>
        <w:spacing w:line="400" w:lineRule="exact"/>
        <w:ind w:firstLine="420" w:firstLineChars="200"/>
        <w:rPr>
          <w:color w:val="auto"/>
          <w:sz w:val="21"/>
        </w:rPr>
      </w:pPr>
      <w:r>
        <w:rPr>
          <w:rFonts w:hint="eastAsia"/>
          <w:color w:val="auto"/>
          <w:sz w:val="21"/>
        </w:rPr>
        <w:t>3、供应商的投标报价应理解为已经涵盖了完成本工程全部工作内容的价款。</w:t>
      </w:r>
    </w:p>
    <w:p>
      <w:pPr>
        <w:spacing w:line="400" w:lineRule="exact"/>
        <w:ind w:firstLine="420" w:firstLineChars="200"/>
        <w:rPr>
          <w:color w:val="auto"/>
          <w:sz w:val="21"/>
        </w:rPr>
      </w:pPr>
      <w:r>
        <w:rPr>
          <w:rFonts w:hint="eastAsia"/>
          <w:color w:val="auto"/>
          <w:sz w:val="21"/>
        </w:rPr>
        <w:t>4</w:t>
      </w:r>
      <w:r>
        <w:rPr>
          <w:color w:val="auto"/>
          <w:sz w:val="21"/>
        </w:rPr>
        <w:t>、最低报价不能作为成交的保证。</w:t>
      </w:r>
    </w:p>
    <w:p>
      <w:pPr>
        <w:spacing w:line="400" w:lineRule="exact"/>
        <w:ind w:firstLine="420" w:firstLineChars="200"/>
        <w:rPr>
          <w:color w:val="auto"/>
          <w:sz w:val="21"/>
        </w:rPr>
      </w:pPr>
      <w:r>
        <w:rPr>
          <w:rFonts w:hint="eastAsia"/>
          <w:color w:val="auto"/>
          <w:sz w:val="21"/>
        </w:rPr>
        <w:t>注：在评审过程中磋商小组认为供应商的报价明显低于其他通过初步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tabs>
          <w:tab w:val="left" w:pos="4300"/>
        </w:tabs>
        <w:spacing w:line="400" w:lineRule="exact"/>
        <w:ind w:firstLine="420" w:firstLineChars="200"/>
        <w:rPr>
          <w:color w:val="auto"/>
          <w:sz w:val="21"/>
        </w:rPr>
      </w:pPr>
      <w:r>
        <w:rPr>
          <w:rFonts w:hint="eastAsia"/>
          <w:color w:val="auto"/>
          <w:sz w:val="21"/>
        </w:rPr>
        <w:t>5</w:t>
      </w:r>
      <w:r>
        <w:rPr>
          <w:color w:val="auto"/>
          <w:sz w:val="21"/>
        </w:rPr>
        <w:t>、</w:t>
      </w:r>
      <w:r>
        <w:rPr>
          <w:rFonts w:hint="eastAsia"/>
          <w:color w:val="auto"/>
          <w:sz w:val="21"/>
        </w:rPr>
        <w:t>投标报价不得</w:t>
      </w:r>
      <w:r>
        <w:rPr>
          <w:color w:val="auto"/>
          <w:sz w:val="21"/>
        </w:rPr>
        <w:t>超出</w:t>
      </w:r>
      <w:r>
        <w:rPr>
          <w:rFonts w:hint="eastAsia"/>
          <w:color w:val="auto"/>
          <w:sz w:val="21"/>
        </w:rPr>
        <w:t>采购预算，否则投标</w:t>
      </w:r>
      <w:r>
        <w:rPr>
          <w:color w:val="auto"/>
          <w:sz w:val="21"/>
        </w:rPr>
        <w:t>将被否绝。</w:t>
      </w:r>
    </w:p>
    <w:p>
      <w:pPr>
        <w:spacing w:line="400" w:lineRule="exact"/>
        <w:ind w:firstLine="482" w:firstLineChars="200"/>
        <w:rPr>
          <w:b/>
          <w:color w:val="auto"/>
          <w:sz w:val="24"/>
          <w:szCs w:val="24"/>
        </w:rPr>
      </w:pPr>
      <w:r>
        <w:rPr>
          <w:b/>
          <w:color w:val="auto"/>
          <w:sz w:val="24"/>
          <w:szCs w:val="24"/>
        </w:rPr>
        <w:t>八、响应文件的签属及规定</w:t>
      </w:r>
    </w:p>
    <w:p>
      <w:pPr>
        <w:spacing w:line="400" w:lineRule="exact"/>
        <w:ind w:firstLine="420" w:firstLineChars="200"/>
        <w:rPr>
          <w:color w:val="auto"/>
          <w:sz w:val="21"/>
        </w:rPr>
      </w:pPr>
      <w:r>
        <w:rPr>
          <w:color w:val="auto"/>
          <w:sz w:val="21"/>
        </w:rPr>
        <w:t>1、组成响应文件的各项资料均遵守本条规定。</w:t>
      </w:r>
    </w:p>
    <w:p>
      <w:pPr>
        <w:spacing w:line="400" w:lineRule="exact"/>
        <w:ind w:firstLine="420" w:firstLineChars="200"/>
        <w:rPr>
          <w:color w:val="auto"/>
          <w:sz w:val="21"/>
        </w:rPr>
      </w:pPr>
      <w:r>
        <w:rPr>
          <w:color w:val="auto"/>
          <w:sz w:val="21"/>
        </w:rPr>
        <w:t>2、供应商应填写全称、同时加盖公章。</w:t>
      </w:r>
    </w:p>
    <w:p>
      <w:pPr>
        <w:spacing w:line="400" w:lineRule="exact"/>
        <w:ind w:firstLine="420" w:firstLineChars="200"/>
        <w:rPr>
          <w:color w:val="auto"/>
          <w:sz w:val="21"/>
        </w:rPr>
      </w:pPr>
      <w:r>
        <w:rPr>
          <w:color w:val="auto"/>
          <w:sz w:val="21"/>
        </w:rPr>
        <w:t>3、供应商的响应文件必须由法定代表人或其委托代理人签字。</w:t>
      </w:r>
    </w:p>
    <w:p>
      <w:pPr>
        <w:spacing w:line="400" w:lineRule="exact"/>
        <w:ind w:firstLine="420" w:firstLineChars="200"/>
        <w:rPr>
          <w:color w:val="auto"/>
          <w:sz w:val="21"/>
        </w:rPr>
      </w:pPr>
      <w:r>
        <w:rPr>
          <w:color w:val="auto"/>
          <w:sz w:val="21"/>
        </w:rPr>
        <w:t>4、响应文件的正本必须用不退色的墨水书写或打印，注明“正本”字样。副本可以用复印件。（</w:t>
      </w:r>
      <w:r>
        <w:rPr>
          <w:color w:val="auto"/>
          <w:sz w:val="21"/>
          <w:highlight w:val="none"/>
        </w:rPr>
        <w:t>正本1份、副本</w:t>
      </w:r>
      <w:r>
        <w:rPr>
          <w:rFonts w:hint="eastAsia"/>
          <w:color w:val="auto"/>
          <w:sz w:val="21"/>
          <w:highlight w:val="none"/>
          <w:lang w:val="en-US" w:eastAsia="zh-CN"/>
        </w:rPr>
        <w:t>2</w:t>
      </w:r>
      <w:r>
        <w:rPr>
          <w:color w:val="auto"/>
          <w:sz w:val="21"/>
          <w:highlight w:val="none"/>
        </w:rPr>
        <w:t>份、电</w:t>
      </w:r>
      <w:r>
        <w:rPr>
          <w:color w:val="auto"/>
          <w:sz w:val="21"/>
        </w:rPr>
        <w:t>子版U盘1份）。响应文件的编排应（包括表格）编制目录、并逐页编排页码。响应文件装订必须采用胶装，严禁活页装订，否则其投标将被否绝。</w:t>
      </w:r>
    </w:p>
    <w:p>
      <w:pPr>
        <w:spacing w:line="400" w:lineRule="exact"/>
        <w:ind w:firstLine="420" w:firstLineChars="200"/>
        <w:rPr>
          <w:color w:val="auto"/>
          <w:sz w:val="21"/>
        </w:rPr>
      </w:pPr>
      <w:r>
        <w:rPr>
          <w:color w:val="auto"/>
          <w:sz w:val="21"/>
        </w:rPr>
        <w:t>5、响应文件不得涂改和增删，如有修改错漏处，必须由供应商的法定代表人或其委托代理人签字并加盖公章。</w:t>
      </w:r>
    </w:p>
    <w:p>
      <w:pPr>
        <w:spacing w:line="400" w:lineRule="exact"/>
        <w:ind w:firstLine="420" w:firstLineChars="200"/>
        <w:rPr>
          <w:color w:val="auto"/>
          <w:sz w:val="21"/>
        </w:rPr>
      </w:pPr>
      <w:r>
        <w:rPr>
          <w:color w:val="auto"/>
          <w:sz w:val="21"/>
        </w:rPr>
        <w:t>6、响应文件因字迹潦草或表达不清所引起的后果由供应商自行负责。</w:t>
      </w:r>
    </w:p>
    <w:p>
      <w:pPr>
        <w:spacing w:line="400" w:lineRule="exact"/>
        <w:ind w:firstLine="420" w:firstLineChars="200"/>
        <w:rPr>
          <w:color w:val="auto"/>
          <w:sz w:val="21"/>
        </w:rPr>
      </w:pPr>
      <w:r>
        <w:rPr>
          <w:color w:val="auto"/>
          <w:sz w:val="21"/>
        </w:rPr>
        <w:t>7、响应文件中须法定代表人或其委托代理人签字并加盖公章部分，供应商未按照要求执行，其响应文件将被否绝。</w:t>
      </w:r>
    </w:p>
    <w:p>
      <w:pPr>
        <w:spacing w:line="400" w:lineRule="exact"/>
        <w:ind w:firstLine="482" w:firstLineChars="200"/>
        <w:rPr>
          <w:b/>
          <w:color w:val="auto"/>
          <w:sz w:val="24"/>
          <w:szCs w:val="24"/>
        </w:rPr>
      </w:pPr>
      <w:r>
        <w:rPr>
          <w:b/>
          <w:color w:val="auto"/>
          <w:sz w:val="24"/>
          <w:szCs w:val="24"/>
        </w:rPr>
        <w:t>九、响应文件的密封及递交</w:t>
      </w:r>
    </w:p>
    <w:p>
      <w:pPr>
        <w:spacing w:line="400" w:lineRule="exact"/>
        <w:ind w:firstLine="420" w:firstLineChars="200"/>
        <w:rPr>
          <w:color w:val="auto"/>
          <w:sz w:val="21"/>
          <w:szCs w:val="21"/>
        </w:rPr>
      </w:pPr>
      <w:r>
        <w:rPr>
          <w:color w:val="auto"/>
          <w:sz w:val="21"/>
          <w:szCs w:val="21"/>
        </w:rPr>
        <w:t>1、供应商应</w:t>
      </w:r>
      <w:r>
        <w:rPr>
          <w:rFonts w:hint="eastAsia"/>
          <w:color w:val="auto"/>
          <w:sz w:val="21"/>
          <w:szCs w:val="21"/>
        </w:rPr>
        <w:t>将响应文件正、副本</w:t>
      </w:r>
      <w:r>
        <w:rPr>
          <w:rFonts w:hint="eastAsia"/>
          <w:color w:val="auto"/>
          <w:sz w:val="21"/>
          <w:szCs w:val="21"/>
          <w:lang w:eastAsia="zh-CN"/>
        </w:rPr>
        <w:t>及电子版文件</w:t>
      </w:r>
      <w:r>
        <w:rPr>
          <w:rFonts w:hint="eastAsia"/>
          <w:color w:val="auto"/>
          <w:sz w:val="21"/>
          <w:szCs w:val="21"/>
        </w:rPr>
        <w:t>一并</w:t>
      </w:r>
      <w:r>
        <w:rPr>
          <w:color w:val="auto"/>
          <w:sz w:val="21"/>
          <w:szCs w:val="21"/>
        </w:rPr>
        <w:t>密封在一个外层包封中。若电子版、副本和正本不符，以正本为准。未完好密封的响应文件将被拒收。</w:t>
      </w:r>
    </w:p>
    <w:p>
      <w:pPr>
        <w:spacing w:line="400" w:lineRule="exact"/>
        <w:ind w:firstLine="420" w:firstLineChars="200"/>
        <w:rPr>
          <w:color w:val="auto"/>
          <w:sz w:val="21"/>
          <w:szCs w:val="21"/>
          <w:highlight w:val="none"/>
        </w:rPr>
      </w:pPr>
      <w:r>
        <w:rPr>
          <w:color w:val="auto"/>
          <w:sz w:val="21"/>
          <w:szCs w:val="21"/>
          <w:highlight w:val="none"/>
        </w:rPr>
        <w:t>2、外包封上应标明项目名称、采购人、并注明开标时间前不得开封（外层包封不得体现供应商信息）。</w:t>
      </w:r>
    </w:p>
    <w:p>
      <w:pPr>
        <w:spacing w:line="400" w:lineRule="exact"/>
        <w:ind w:firstLine="420" w:firstLineChars="200"/>
        <w:rPr>
          <w:color w:val="auto"/>
          <w:sz w:val="21"/>
          <w:szCs w:val="21"/>
        </w:rPr>
      </w:pPr>
      <w:r>
        <w:rPr>
          <w:color w:val="auto"/>
          <w:sz w:val="21"/>
          <w:szCs w:val="21"/>
        </w:rPr>
        <w:t>3、如果供应商未按上述规定标记及密封响应文件，其响应文件将被拒收，采购人将不承担响应文件错放或提前开封的责任，对由此造成的提前开封的响应文件将予以否绝，并退还给供应商。</w:t>
      </w:r>
    </w:p>
    <w:p>
      <w:pPr>
        <w:spacing w:line="400" w:lineRule="exact"/>
        <w:ind w:firstLine="420" w:firstLineChars="200"/>
        <w:rPr>
          <w:rFonts w:hint="eastAsia"/>
          <w:b/>
          <w:bCs/>
          <w:color w:val="auto"/>
          <w:sz w:val="21"/>
        </w:rPr>
      </w:pPr>
      <w:r>
        <w:rPr>
          <w:color w:val="auto"/>
          <w:sz w:val="21"/>
          <w:szCs w:val="21"/>
        </w:rPr>
        <w:t>4、响应文件递交截止时间（投标截止时间</w:t>
      </w:r>
      <w:r>
        <w:rPr>
          <w:color w:val="auto"/>
          <w:sz w:val="21"/>
          <w:szCs w:val="21"/>
          <w:highlight w:val="none"/>
        </w:rPr>
        <w:t>）：</w:t>
      </w:r>
      <w:r>
        <w:rPr>
          <w:rFonts w:hint="eastAsia"/>
          <w:b/>
          <w:bCs/>
          <w:color w:val="auto"/>
          <w:sz w:val="21"/>
          <w:lang w:val="en-US" w:eastAsia="zh-CN"/>
        </w:rPr>
        <w:t>2022</w:t>
      </w:r>
      <w:r>
        <w:rPr>
          <w:rFonts w:hint="eastAsia"/>
          <w:b/>
          <w:bCs/>
          <w:color w:val="auto"/>
          <w:sz w:val="21"/>
        </w:rPr>
        <w:t>年</w:t>
      </w:r>
      <w:r>
        <w:rPr>
          <w:rFonts w:hint="eastAsia"/>
          <w:b/>
          <w:bCs/>
          <w:color w:val="auto"/>
          <w:sz w:val="21"/>
          <w:lang w:val="en-US" w:eastAsia="zh-CN"/>
        </w:rPr>
        <w:t>08月18</w:t>
      </w:r>
      <w:r>
        <w:rPr>
          <w:rFonts w:hint="eastAsia"/>
          <w:b/>
          <w:bCs/>
          <w:color w:val="auto"/>
          <w:sz w:val="21"/>
        </w:rPr>
        <w:t>日</w:t>
      </w:r>
      <w:r>
        <w:rPr>
          <w:rFonts w:hint="eastAsia"/>
          <w:b/>
          <w:bCs/>
          <w:color w:val="auto"/>
          <w:sz w:val="21"/>
          <w:lang w:val="en-US" w:eastAsia="zh-CN"/>
        </w:rPr>
        <w:t>09</w:t>
      </w:r>
      <w:r>
        <w:rPr>
          <w:rFonts w:hint="eastAsia"/>
          <w:b/>
          <w:bCs/>
          <w:color w:val="auto"/>
          <w:sz w:val="21"/>
        </w:rPr>
        <w:t>时</w:t>
      </w:r>
      <w:r>
        <w:rPr>
          <w:rFonts w:hint="eastAsia"/>
          <w:b/>
          <w:bCs/>
          <w:color w:val="auto"/>
          <w:sz w:val="21"/>
          <w:lang w:val="en-US" w:eastAsia="zh-CN"/>
        </w:rPr>
        <w:t>30</w:t>
      </w:r>
      <w:r>
        <w:rPr>
          <w:rFonts w:hint="eastAsia"/>
          <w:b/>
          <w:bCs/>
          <w:color w:val="auto"/>
          <w:sz w:val="21"/>
        </w:rPr>
        <w:t>分。</w:t>
      </w:r>
    </w:p>
    <w:p>
      <w:pPr>
        <w:spacing w:line="400" w:lineRule="exact"/>
        <w:ind w:firstLine="420" w:firstLineChars="200"/>
        <w:rPr>
          <w:color w:val="auto"/>
          <w:sz w:val="21"/>
          <w:szCs w:val="21"/>
        </w:rPr>
      </w:pPr>
      <w:r>
        <w:rPr>
          <w:color w:val="auto"/>
          <w:sz w:val="21"/>
          <w:szCs w:val="21"/>
        </w:rPr>
        <w:t>5、响应文件递交地点：</w:t>
      </w:r>
      <w:r>
        <w:rPr>
          <w:rFonts w:hint="eastAsia"/>
          <w:color w:val="auto"/>
          <w:sz w:val="21"/>
          <w:szCs w:val="21"/>
        </w:rPr>
        <w:t>融科智建工程咨询有限公司</w:t>
      </w:r>
      <w:r>
        <w:rPr>
          <w:rFonts w:hint="eastAsia"/>
          <w:color w:val="auto"/>
          <w:sz w:val="21"/>
          <w:szCs w:val="21"/>
          <w:lang w:eastAsia="zh-CN"/>
        </w:rPr>
        <w:t>（哈尔滨市道里区</w:t>
      </w:r>
      <w:r>
        <w:rPr>
          <w:rFonts w:hint="eastAsia"/>
          <w:color w:val="auto"/>
          <w:sz w:val="21"/>
          <w:szCs w:val="21"/>
        </w:rPr>
        <w:t>群力大道3517号星光耀广场B座</w:t>
      </w:r>
      <w:r>
        <w:rPr>
          <w:rFonts w:hint="eastAsia"/>
          <w:color w:val="auto"/>
          <w:sz w:val="21"/>
          <w:szCs w:val="21"/>
          <w:lang w:val="en-US" w:eastAsia="zh-CN"/>
        </w:rPr>
        <w:t>206室）</w:t>
      </w:r>
      <w:r>
        <w:rPr>
          <w:color w:val="auto"/>
          <w:sz w:val="21"/>
          <w:szCs w:val="21"/>
        </w:rPr>
        <w:t>。</w:t>
      </w:r>
    </w:p>
    <w:p>
      <w:pPr>
        <w:spacing w:line="400" w:lineRule="exact"/>
        <w:ind w:firstLine="422" w:firstLineChars="200"/>
        <w:rPr>
          <w:b/>
          <w:color w:val="auto"/>
          <w:sz w:val="24"/>
          <w:szCs w:val="24"/>
        </w:rPr>
      </w:pPr>
      <w:r>
        <w:rPr>
          <w:b/>
          <w:color w:val="auto"/>
          <w:sz w:val="21"/>
          <w:szCs w:val="21"/>
        </w:rPr>
        <w:t>★</w:t>
      </w:r>
      <w:r>
        <w:rPr>
          <w:b/>
          <w:color w:val="auto"/>
          <w:sz w:val="24"/>
          <w:szCs w:val="24"/>
        </w:rPr>
        <w:t>十、</w:t>
      </w:r>
      <w:r>
        <w:rPr>
          <w:rFonts w:hint="eastAsia"/>
          <w:b/>
          <w:color w:val="auto"/>
          <w:sz w:val="24"/>
          <w:szCs w:val="24"/>
        </w:rPr>
        <w:t>磋商文件的有效期</w:t>
      </w:r>
    </w:p>
    <w:p>
      <w:pPr>
        <w:spacing w:line="400" w:lineRule="exact"/>
        <w:ind w:firstLine="420" w:firstLineChars="200"/>
        <w:rPr>
          <w:rFonts w:hint="eastAsia"/>
          <w:b/>
          <w:color w:val="auto"/>
          <w:sz w:val="24"/>
          <w:szCs w:val="24"/>
        </w:rPr>
      </w:pPr>
      <w:r>
        <w:rPr>
          <w:rFonts w:hint="eastAsia"/>
          <w:color w:val="auto"/>
          <w:sz w:val="21"/>
          <w:szCs w:val="21"/>
        </w:rPr>
        <w:t>在磋商有效期</w:t>
      </w:r>
      <w:r>
        <w:rPr>
          <w:color w:val="auto"/>
          <w:sz w:val="21"/>
          <w:szCs w:val="21"/>
        </w:rPr>
        <w:t>60</w:t>
      </w:r>
      <w:r>
        <w:rPr>
          <w:rFonts w:hint="eastAsia"/>
          <w:color w:val="auto"/>
          <w:sz w:val="21"/>
          <w:szCs w:val="21"/>
        </w:rPr>
        <w:t>天内磋商文件应保持有效，有效期短于规定期限的磋商文件将被否绝。</w:t>
      </w:r>
    </w:p>
    <w:p>
      <w:pPr>
        <w:spacing w:line="400" w:lineRule="exact"/>
        <w:ind w:firstLine="482" w:firstLineChars="200"/>
        <w:rPr>
          <w:b/>
          <w:color w:val="auto"/>
          <w:sz w:val="24"/>
          <w:szCs w:val="24"/>
        </w:rPr>
      </w:pPr>
      <w:r>
        <w:rPr>
          <w:rFonts w:hint="eastAsia"/>
          <w:b/>
          <w:color w:val="auto"/>
          <w:sz w:val="24"/>
          <w:szCs w:val="24"/>
        </w:rPr>
        <w:t>十一、投标保证金</w:t>
      </w:r>
    </w:p>
    <w:p>
      <w:pPr>
        <w:tabs>
          <w:tab w:val="left" w:pos="4300"/>
        </w:tabs>
        <w:spacing w:line="400" w:lineRule="exact"/>
        <w:ind w:firstLine="630" w:firstLineChars="300"/>
        <w:rPr>
          <w:rFonts w:hint="eastAsia"/>
          <w:color w:val="auto"/>
          <w:sz w:val="21"/>
          <w:szCs w:val="21"/>
          <w:lang w:eastAsia="zh-CN"/>
        </w:rPr>
      </w:pPr>
      <w:r>
        <w:rPr>
          <w:rFonts w:hint="eastAsia"/>
          <w:color w:val="auto"/>
          <w:sz w:val="21"/>
          <w:szCs w:val="21"/>
          <w:lang w:eastAsia="zh-CN"/>
        </w:rPr>
        <w:t>无</w:t>
      </w:r>
    </w:p>
    <w:p>
      <w:pPr>
        <w:spacing w:line="400" w:lineRule="exact"/>
        <w:ind w:firstLine="482" w:firstLineChars="200"/>
        <w:rPr>
          <w:b/>
          <w:color w:val="auto"/>
          <w:sz w:val="24"/>
          <w:szCs w:val="24"/>
        </w:rPr>
      </w:pPr>
      <w:r>
        <w:rPr>
          <w:rFonts w:hint="eastAsia"/>
          <w:b/>
          <w:color w:val="auto"/>
          <w:sz w:val="24"/>
          <w:szCs w:val="24"/>
        </w:rPr>
        <w:t>十二、代理服务费</w:t>
      </w:r>
    </w:p>
    <w:p>
      <w:pPr>
        <w:tabs>
          <w:tab w:val="left" w:pos="4300"/>
        </w:tabs>
        <w:spacing w:line="400" w:lineRule="exact"/>
        <w:ind w:firstLine="420" w:firstLineChars="200"/>
        <w:rPr>
          <w:color w:val="auto"/>
          <w:sz w:val="21"/>
          <w:szCs w:val="21"/>
        </w:rPr>
      </w:pPr>
      <w:r>
        <w:rPr>
          <w:rFonts w:hint="eastAsia"/>
          <w:color w:val="auto"/>
          <w:sz w:val="21"/>
          <w:szCs w:val="21"/>
        </w:rPr>
        <w:t>1.按照相关文件的规定执行。本项目由成交供应商按规定支付招标代理服务费。招标代理费由供应商自行考虑进投标总价中。</w:t>
      </w:r>
    </w:p>
    <w:p>
      <w:pPr>
        <w:tabs>
          <w:tab w:val="left" w:pos="4300"/>
        </w:tabs>
        <w:spacing w:line="400" w:lineRule="exact"/>
        <w:ind w:firstLine="420" w:firstLineChars="200"/>
        <w:rPr>
          <w:color w:val="auto"/>
          <w:sz w:val="21"/>
          <w:szCs w:val="21"/>
        </w:rPr>
      </w:pPr>
      <w:r>
        <w:rPr>
          <w:rFonts w:hint="eastAsia"/>
          <w:color w:val="auto"/>
          <w:sz w:val="21"/>
          <w:szCs w:val="21"/>
        </w:rPr>
        <w:t>2.招标代理服务费交纳方式：成交供应商在收到成交通知书前，必须向采购代理机构交纳招标代理服务费；交纳方式以现金</w:t>
      </w:r>
      <w:r>
        <w:rPr>
          <w:rFonts w:hint="eastAsia"/>
          <w:color w:val="auto"/>
          <w:sz w:val="21"/>
          <w:szCs w:val="21"/>
          <w:lang w:eastAsia="zh-CN"/>
        </w:rPr>
        <w:t>或电汇</w:t>
      </w:r>
      <w:r>
        <w:rPr>
          <w:rFonts w:hint="eastAsia"/>
          <w:color w:val="auto"/>
          <w:sz w:val="21"/>
          <w:szCs w:val="21"/>
        </w:rPr>
        <w:t>方式按规定的标准向采购代理机构一次缴清招标代理服务费。</w:t>
      </w:r>
    </w:p>
    <w:p>
      <w:pPr>
        <w:tabs>
          <w:tab w:val="left" w:pos="4300"/>
        </w:tabs>
        <w:spacing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3.招标代理服务费金额</w:t>
      </w:r>
      <w:r>
        <w:rPr>
          <w:rFonts w:hint="eastAsia"/>
          <w:color w:val="auto"/>
          <w:sz w:val="21"/>
          <w:szCs w:val="21"/>
          <w:highlight w:val="none"/>
          <w:lang w:eastAsia="zh-CN"/>
        </w:rPr>
        <w:t>：</w:t>
      </w:r>
      <w:r>
        <w:rPr>
          <w:rFonts w:hint="eastAsia"/>
          <w:b/>
          <w:bCs/>
          <w:color w:val="auto"/>
          <w:sz w:val="21"/>
          <w:szCs w:val="21"/>
          <w:highlight w:val="none"/>
          <w:lang w:val="en-US" w:eastAsia="zh-CN"/>
        </w:rPr>
        <w:t>5000.00元</w:t>
      </w:r>
    </w:p>
    <w:p>
      <w:pPr>
        <w:spacing w:line="400" w:lineRule="exact"/>
        <w:ind w:firstLine="482" w:firstLineChars="200"/>
        <w:rPr>
          <w:b/>
          <w:color w:val="auto"/>
          <w:sz w:val="24"/>
          <w:szCs w:val="24"/>
        </w:rPr>
      </w:pPr>
      <w:r>
        <w:rPr>
          <w:rFonts w:hint="eastAsia"/>
          <w:b/>
          <w:color w:val="auto"/>
          <w:sz w:val="24"/>
          <w:szCs w:val="24"/>
        </w:rPr>
        <w:t>十三、踏勘现场</w:t>
      </w:r>
    </w:p>
    <w:p>
      <w:pPr>
        <w:spacing w:line="400" w:lineRule="exact"/>
        <w:ind w:firstLine="420" w:firstLineChars="200"/>
        <w:rPr>
          <w:color w:val="auto"/>
          <w:sz w:val="21"/>
        </w:rPr>
      </w:pPr>
      <w:r>
        <w:rPr>
          <w:rFonts w:hint="eastAsia"/>
          <w:color w:val="auto"/>
          <w:sz w:val="21"/>
        </w:rPr>
        <w:t>采购人不统一组织现场踏勘，如有需要，供应商可自行前往现场踏勘</w:t>
      </w:r>
      <w:r>
        <w:rPr>
          <w:rFonts w:hint="eastAsia"/>
          <w:color w:val="auto"/>
          <w:sz w:val="21"/>
          <w:lang w:eastAsia="zh-CN"/>
        </w:rPr>
        <w:t>，</w:t>
      </w:r>
      <w:r>
        <w:rPr>
          <w:color w:val="auto"/>
          <w:sz w:val="21"/>
          <w:highlight w:val="none"/>
        </w:rPr>
        <w:t>供应商踏勘现场发生的费用自理</w:t>
      </w:r>
      <w:r>
        <w:rPr>
          <w:color w:val="auto"/>
          <w:sz w:val="21"/>
        </w:rPr>
        <w:t>。</w:t>
      </w:r>
    </w:p>
    <w:p>
      <w:pPr>
        <w:spacing w:line="400" w:lineRule="exact"/>
        <w:ind w:firstLine="482" w:firstLineChars="200"/>
        <w:rPr>
          <w:b/>
          <w:color w:val="auto"/>
          <w:sz w:val="24"/>
          <w:szCs w:val="24"/>
        </w:rPr>
      </w:pPr>
      <w:r>
        <w:rPr>
          <w:rFonts w:hint="eastAsia"/>
          <w:b/>
          <w:color w:val="auto"/>
          <w:sz w:val="24"/>
          <w:szCs w:val="24"/>
        </w:rPr>
        <w:t>十四、标前答疑会</w:t>
      </w:r>
    </w:p>
    <w:p>
      <w:pPr>
        <w:tabs>
          <w:tab w:val="left" w:pos="4300"/>
        </w:tabs>
        <w:spacing w:line="400" w:lineRule="exact"/>
        <w:ind w:firstLine="420" w:firstLineChars="200"/>
        <w:rPr>
          <w:color w:val="auto"/>
          <w:sz w:val="21"/>
        </w:rPr>
      </w:pPr>
      <w:r>
        <w:rPr>
          <w:rFonts w:hint="eastAsia"/>
          <w:color w:val="auto"/>
          <w:sz w:val="21"/>
        </w:rPr>
        <w:t>本项目不召开标前答疑会。</w:t>
      </w:r>
    </w:p>
    <w:p>
      <w:pPr>
        <w:tabs>
          <w:tab w:val="left" w:pos="4300"/>
        </w:tabs>
        <w:spacing w:line="400" w:lineRule="exact"/>
        <w:ind w:firstLine="420" w:firstLineChars="200"/>
        <w:rPr>
          <w:color w:val="auto"/>
          <w:sz w:val="21"/>
        </w:rPr>
      </w:pPr>
    </w:p>
    <w:p>
      <w:pPr>
        <w:tabs>
          <w:tab w:val="left" w:pos="3500"/>
        </w:tabs>
        <w:spacing w:line="400" w:lineRule="exact"/>
        <w:ind w:firstLine="643" w:firstLineChars="200"/>
        <w:jc w:val="center"/>
        <w:rPr>
          <w:b/>
          <w:bCs/>
          <w:color w:val="auto"/>
          <w:sz w:val="32"/>
          <w:szCs w:val="32"/>
        </w:rPr>
      </w:pPr>
      <w:r>
        <w:rPr>
          <w:b/>
          <w:bCs/>
          <w:color w:val="auto"/>
          <w:sz w:val="32"/>
          <w:szCs w:val="32"/>
        </w:rPr>
        <w:t>C</w:t>
      </w:r>
      <w:r>
        <w:rPr>
          <w:rFonts w:hint="eastAsia" w:ascii="Times New Roman" w:hAnsi="Times New Roman"/>
          <w:b/>
          <w:bCs/>
          <w:color w:val="auto"/>
          <w:sz w:val="32"/>
          <w:szCs w:val="32"/>
        </w:rPr>
        <w:t xml:space="preserve"> </w:t>
      </w:r>
      <w:r>
        <w:rPr>
          <w:b/>
          <w:bCs/>
          <w:color w:val="auto"/>
          <w:sz w:val="32"/>
          <w:szCs w:val="32"/>
        </w:rPr>
        <w:t>磋商及评审方法</w:t>
      </w:r>
    </w:p>
    <w:p>
      <w:pPr>
        <w:spacing w:line="400" w:lineRule="exact"/>
        <w:ind w:firstLine="482" w:firstLineChars="200"/>
        <w:rPr>
          <w:b/>
          <w:color w:val="auto"/>
          <w:sz w:val="24"/>
          <w:szCs w:val="24"/>
        </w:rPr>
      </w:pPr>
      <w:r>
        <w:rPr>
          <w:rFonts w:hint="eastAsia"/>
          <w:b/>
          <w:color w:val="auto"/>
          <w:sz w:val="24"/>
          <w:szCs w:val="24"/>
        </w:rPr>
        <w:t>十五、磋商</w:t>
      </w:r>
    </w:p>
    <w:p>
      <w:pPr>
        <w:spacing w:line="400" w:lineRule="exact"/>
        <w:ind w:firstLine="420" w:firstLineChars="200"/>
        <w:rPr>
          <w:color w:val="auto"/>
          <w:sz w:val="21"/>
        </w:rPr>
      </w:pPr>
      <w:r>
        <w:rPr>
          <w:color w:val="auto"/>
          <w:sz w:val="21"/>
        </w:rPr>
        <w:t>1、磋商工作由</w:t>
      </w:r>
      <w:r>
        <w:rPr>
          <w:rFonts w:hint="eastAsia"/>
          <w:color w:val="auto"/>
          <w:sz w:val="21"/>
        </w:rPr>
        <w:t>融科智建工程咨询有限公司</w:t>
      </w:r>
      <w:r>
        <w:rPr>
          <w:color w:val="auto"/>
          <w:sz w:val="21"/>
        </w:rPr>
        <w:t>负责组织，具体磋商事宜由</w:t>
      </w:r>
      <w:r>
        <w:rPr>
          <w:rFonts w:hint="eastAsia" w:ascii="宋体" w:hAnsi="宋体" w:eastAsia="宋体" w:cs="宋体"/>
          <w:color w:val="auto"/>
          <w:kern w:val="0"/>
          <w:sz w:val="21"/>
          <w:szCs w:val="21"/>
        </w:rPr>
        <w:t>融科智建工程咨询有限公司</w:t>
      </w:r>
      <w:r>
        <w:rPr>
          <w:color w:val="auto"/>
          <w:sz w:val="21"/>
        </w:rPr>
        <w:t>依法组建的竞争性磋商小组负责。</w:t>
      </w:r>
    </w:p>
    <w:p>
      <w:pPr>
        <w:spacing w:line="400" w:lineRule="exact"/>
        <w:ind w:firstLine="420" w:firstLineChars="200"/>
        <w:rPr>
          <w:color w:val="auto"/>
          <w:sz w:val="21"/>
        </w:rPr>
      </w:pPr>
      <w:r>
        <w:rPr>
          <w:color w:val="auto"/>
          <w:sz w:val="21"/>
        </w:rPr>
        <w:t>2、参加磋商的供应商须按竞争性磋商文件规定的时间和地点提交响应文件。</w:t>
      </w:r>
    </w:p>
    <w:p>
      <w:pPr>
        <w:spacing w:line="400" w:lineRule="exact"/>
        <w:ind w:firstLine="420" w:firstLineChars="200"/>
        <w:rPr>
          <w:color w:val="auto"/>
          <w:sz w:val="21"/>
        </w:rPr>
      </w:pPr>
      <w:r>
        <w:rPr>
          <w:color w:val="auto"/>
          <w:sz w:val="21"/>
        </w:rPr>
        <w:t>3、磋商小组</w:t>
      </w:r>
    </w:p>
    <w:p>
      <w:pPr>
        <w:spacing w:line="400" w:lineRule="exact"/>
        <w:ind w:firstLine="420" w:firstLineChars="200"/>
        <w:rPr>
          <w:color w:val="auto"/>
          <w:sz w:val="21"/>
        </w:rPr>
      </w:pPr>
      <w:r>
        <w:rPr>
          <w:color w:val="auto"/>
          <w:sz w:val="21"/>
        </w:rPr>
        <w:t>根据本项目的特点组建磋商小组。磋商小组</w:t>
      </w:r>
      <w:r>
        <w:rPr>
          <w:color w:val="auto"/>
          <w:sz w:val="21"/>
          <w:highlight w:val="none"/>
        </w:rPr>
        <w:t>由采购人的代表和评审专家共</w:t>
      </w:r>
      <w:r>
        <w:rPr>
          <w:color w:val="auto"/>
          <w:sz w:val="21"/>
        </w:rPr>
        <w:t>三人以上的单数组成，其中评审专家的人数不得少于磋商小组成员总数的三分之二。</w:t>
      </w:r>
    </w:p>
    <w:p>
      <w:pPr>
        <w:spacing w:line="400" w:lineRule="exact"/>
        <w:ind w:firstLine="420" w:firstLineChars="200"/>
        <w:rPr>
          <w:color w:val="auto"/>
          <w:sz w:val="21"/>
        </w:rPr>
      </w:pPr>
      <w:r>
        <w:rPr>
          <w:color w:val="auto"/>
          <w:sz w:val="21"/>
        </w:rPr>
        <w:t>4、对响应文件的审查和响应性的确定（详见资格性检查和符合性检查一览表附表 1）。</w:t>
      </w:r>
    </w:p>
    <w:p>
      <w:pPr>
        <w:spacing w:line="400" w:lineRule="exact"/>
        <w:ind w:firstLine="420" w:firstLineChars="200"/>
        <w:rPr>
          <w:color w:val="auto"/>
          <w:sz w:val="21"/>
        </w:rPr>
      </w:pPr>
      <w:r>
        <w:rPr>
          <w:color w:val="auto"/>
          <w:sz w:val="21"/>
        </w:rPr>
        <w:t>（1）递交响应文件后，磋商小组将审查响应文件是否完整，是否有计算错误；响应文件是否已按规定签署。</w:t>
      </w:r>
    </w:p>
    <w:p>
      <w:pPr>
        <w:spacing w:line="400" w:lineRule="exact"/>
        <w:ind w:firstLine="420" w:firstLineChars="200"/>
        <w:rPr>
          <w:color w:val="auto"/>
          <w:sz w:val="21"/>
        </w:rPr>
      </w:pPr>
      <w:r>
        <w:rPr>
          <w:color w:val="auto"/>
          <w:sz w:val="21"/>
        </w:rPr>
        <w:t>（2）在对响应文件进行详细评审之前，磋商小组将审查供应商的企业情况、财务、技术、人员和施工能力等相关内容。如果确定供应商无资格履行合同，其报价将被否绝。</w:t>
      </w:r>
    </w:p>
    <w:p>
      <w:pPr>
        <w:spacing w:line="400" w:lineRule="exact"/>
        <w:ind w:firstLine="420" w:firstLineChars="200"/>
        <w:rPr>
          <w:color w:val="auto"/>
          <w:sz w:val="21"/>
        </w:rPr>
      </w:pPr>
      <w:r>
        <w:rPr>
          <w:color w:val="auto"/>
          <w:sz w:val="21"/>
        </w:rPr>
        <w:t>（3）磋商小组将确定每一响应文件是否对竞争性磋商文件的要求做出了实质性的响应，且没有重大偏离。</w:t>
      </w:r>
    </w:p>
    <w:p>
      <w:pPr>
        <w:spacing w:line="400" w:lineRule="exact"/>
        <w:ind w:firstLine="420" w:firstLineChars="200"/>
        <w:rPr>
          <w:color w:val="auto"/>
          <w:sz w:val="21"/>
        </w:rPr>
      </w:pPr>
      <w:r>
        <w:rPr>
          <w:color w:val="auto"/>
          <w:sz w:val="21"/>
        </w:rPr>
        <w:t>（4）磋商小组允许供应商修改响应文件中不构成重大偏离的微小的、非正规的、不一致或不规则的地方。</w:t>
      </w:r>
    </w:p>
    <w:p>
      <w:pPr>
        <w:spacing w:line="400" w:lineRule="exact"/>
        <w:ind w:firstLine="420" w:firstLineChars="200"/>
        <w:rPr>
          <w:color w:val="auto"/>
          <w:sz w:val="21"/>
        </w:rPr>
      </w:pPr>
      <w:r>
        <w:rPr>
          <w:color w:val="auto"/>
          <w:sz w:val="21"/>
        </w:rPr>
        <w:t>5、响应文件的澄清</w:t>
      </w:r>
    </w:p>
    <w:p>
      <w:pPr>
        <w:spacing w:line="400" w:lineRule="exact"/>
        <w:ind w:firstLine="420" w:firstLineChars="200"/>
        <w:rPr>
          <w:color w:val="auto"/>
          <w:sz w:val="21"/>
        </w:rPr>
      </w:pPr>
      <w:r>
        <w:rPr>
          <w:color w:val="auto"/>
          <w:sz w:val="21"/>
        </w:rPr>
        <w:t>（1）磋商小组将对全部响应文件进行审查、质疑、评估和比较。</w:t>
      </w:r>
    </w:p>
    <w:p>
      <w:pPr>
        <w:spacing w:line="400" w:lineRule="exact"/>
        <w:ind w:firstLine="420" w:firstLineChars="200"/>
        <w:rPr>
          <w:rFonts w:ascii="Times New Roman" w:hAnsi="Times New Roman"/>
          <w:color w:val="auto"/>
          <w:sz w:val="21"/>
          <w:szCs w:val="21"/>
        </w:rPr>
      </w:pPr>
      <w:r>
        <w:rPr>
          <w:color w:val="auto"/>
          <w:sz w:val="21"/>
        </w:rPr>
        <w:t>（2）为了有助于对响应文件进行审查、评估和比较，磋商小组有权向供应商质疑，请供应商澄</w:t>
      </w:r>
      <w:r>
        <w:rPr>
          <w:color w:val="auto"/>
          <w:sz w:val="21"/>
          <w:szCs w:val="21"/>
        </w:rPr>
        <w:t>清其报价内容。供应商有责任按磋商小组书面通知的时间、地点指派专人进行答疑和澄清。</w:t>
      </w:r>
    </w:p>
    <w:p>
      <w:pPr>
        <w:spacing w:line="400" w:lineRule="exact"/>
        <w:ind w:firstLine="420" w:firstLineChars="200"/>
        <w:rPr>
          <w:color w:val="auto"/>
          <w:sz w:val="21"/>
          <w:szCs w:val="21"/>
        </w:rPr>
      </w:pPr>
      <w:r>
        <w:rPr>
          <w:color w:val="auto"/>
          <w:sz w:val="21"/>
          <w:szCs w:val="21"/>
        </w:rPr>
        <w:t>（3）重要澄清答复应是书面的。</w:t>
      </w:r>
    </w:p>
    <w:p>
      <w:pPr>
        <w:spacing w:line="400" w:lineRule="exact"/>
        <w:ind w:firstLine="420" w:firstLineChars="200"/>
        <w:rPr>
          <w:color w:val="auto"/>
          <w:sz w:val="21"/>
          <w:szCs w:val="21"/>
        </w:rPr>
      </w:pPr>
      <w:r>
        <w:rPr>
          <w:color w:val="auto"/>
          <w:sz w:val="21"/>
          <w:szCs w:val="21"/>
        </w:rPr>
        <w:t>（4）此书面文件将构成响应文件的重要组成部分。</w:t>
      </w:r>
    </w:p>
    <w:p>
      <w:pPr>
        <w:spacing w:line="400" w:lineRule="exact"/>
        <w:ind w:firstLine="420" w:firstLineChars="200"/>
        <w:rPr>
          <w:rFonts w:hint="eastAsia" w:cs="Times New Roman"/>
          <w:color w:val="auto"/>
          <w:sz w:val="21"/>
          <w:szCs w:val="21"/>
          <w:lang w:val="en-US" w:eastAsia="zh-CN"/>
        </w:rPr>
      </w:pPr>
      <w:r>
        <w:rPr>
          <w:rFonts w:hint="eastAsia" w:cs="Times New Roman"/>
          <w:color w:val="auto"/>
          <w:sz w:val="21"/>
          <w:szCs w:val="21"/>
          <w:lang w:val="en-US" w:eastAsia="zh-CN"/>
        </w:rPr>
        <w:t>6.质疑提起与受理</w:t>
      </w:r>
    </w:p>
    <w:p>
      <w:pPr>
        <w:spacing w:line="400" w:lineRule="exact"/>
        <w:ind w:firstLine="420" w:firstLineChars="200"/>
        <w:rPr>
          <w:rFonts w:hint="eastAsia"/>
          <w:color w:val="auto"/>
          <w:sz w:val="21"/>
          <w:szCs w:val="21"/>
        </w:rPr>
      </w:pPr>
      <w:r>
        <w:rPr>
          <w:rFonts w:hint="eastAsia"/>
          <w:color w:val="auto"/>
          <w:sz w:val="21"/>
          <w:szCs w:val="21"/>
          <w:lang w:val="en-US" w:eastAsia="zh-CN"/>
        </w:rPr>
        <w:t>6.1</w:t>
      </w:r>
      <w:r>
        <w:rPr>
          <w:rFonts w:hint="eastAsia"/>
          <w:color w:val="auto"/>
          <w:sz w:val="21"/>
          <w:szCs w:val="21"/>
        </w:rPr>
        <w:t>供应商在参加采购活动中，认为采购文件使自己的权益受到损害的，可依法提出质疑；</w:t>
      </w:r>
    </w:p>
    <w:p>
      <w:pPr>
        <w:spacing w:line="400" w:lineRule="exact"/>
        <w:ind w:firstLine="420" w:firstLineChars="200"/>
        <w:rPr>
          <w:rFonts w:hint="eastAsia"/>
          <w:color w:val="auto"/>
          <w:sz w:val="21"/>
          <w:szCs w:val="21"/>
        </w:rPr>
      </w:pPr>
      <w:r>
        <w:rPr>
          <w:rFonts w:hint="eastAsia"/>
          <w:color w:val="auto"/>
          <w:sz w:val="21"/>
          <w:szCs w:val="21"/>
        </w:rPr>
        <w:t xml:space="preserve">（一）潜在供应商已依法获取采购文件，且满足参加采购活动基本条件的，可以对该文件提出质疑；对采购文件提出质疑的，应当在采购文件公告期限届满之日起7个工作日内提出。 </w:t>
      </w:r>
    </w:p>
    <w:p>
      <w:pPr>
        <w:spacing w:line="400" w:lineRule="exact"/>
        <w:ind w:firstLine="420" w:firstLineChars="200"/>
        <w:rPr>
          <w:rFonts w:hint="eastAsia"/>
          <w:color w:val="auto"/>
          <w:sz w:val="21"/>
          <w:szCs w:val="21"/>
        </w:rPr>
      </w:pPr>
      <w:r>
        <w:rPr>
          <w:rFonts w:hint="eastAsia"/>
          <w:color w:val="auto"/>
          <w:sz w:val="21"/>
          <w:szCs w:val="21"/>
        </w:rPr>
        <w:t>（二）提出质疑的供应商应当在规定的时限内，以书面形式一次性地向采购代理机构递交质疑函和必要的证明材料。</w:t>
      </w:r>
    </w:p>
    <w:p>
      <w:pPr>
        <w:spacing w:line="400" w:lineRule="exact"/>
        <w:ind w:firstLine="420" w:firstLineChars="200"/>
        <w:rPr>
          <w:rFonts w:hint="eastAsia"/>
          <w:color w:val="auto"/>
          <w:sz w:val="21"/>
          <w:szCs w:val="21"/>
        </w:rPr>
      </w:pPr>
      <w:r>
        <w:rPr>
          <w:rFonts w:hint="eastAsia"/>
          <w:color w:val="auto"/>
          <w:sz w:val="21"/>
          <w:szCs w:val="21"/>
        </w:rPr>
        <w:t>（三）供应商须在法定质疑期内一次性提出针对同一采购程序环节的质疑。</w:t>
      </w:r>
    </w:p>
    <w:p>
      <w:pPr>
        <w:spacing w:line="400" w:lineRule="exact"/>
        <w:ind w:firstLine="420" w:firstLineChars="200"/>
        <w:rPr>
          <w:rFonts w:hint="eastAsia"/>
          <w:color w:val="auto"/>
          <w:sz w:val="21"/>
          <w:szCs w:val="21"/>
        </w:rPr>
      </w:pPr>
      <w:r>
        <w:rPr>
          <w:rFonts w:hint="eastAsia"/>
          <w:color w:val="auto"/>
          <w:sz w:val="21"/>
          <w:szCs w:val="21"/>
          <w:lang w:val="en-US" w:eastAsia="zh-CN"/>
        </w:rPr>
        <w:t>6.2</w:t>
      </w:r>
      <w:r>
        <w:rPr>
          <w:rFonts w:hint="eastAsia"/>
          <w:color w:val="auto"/>
          <w:sz w:val="21"/>
          <w:szCs w:val="21"/>
        </w:rPr>
        <w:t>、质疑受理地点、联系电话、邮箱：</w:t>
      </w:r>
    </w:p>
    <w:p>
      <w:pPr>
        <w:spacing w:line="400" w:lineRule="exact"/>
        <w:ind w:firstLine="420" w:firstLineChars="200"/>
        <w:rPr>
          <w:rFonts w:hint="eastAsia"/>
          <w:color w:val="auto"/>
          <w:sz w:val="21"/>
          <w:szCs w:val="21"/>
        </w:rPr>
      </w:pPr>
      <w:r>
        <w:rPr>
          <w:rFonts w:hint="eastAsia"/>
          <w:color w:val="auto"/>
          <w:sz w:val="21"/>
          <w:szCs w:val="21"/>
        </w:rPr>
        <w:t>（1）受理地点：融科智建工程咨询有限公司</w:t>
      </w:r>
    </w:p>
    <w:p>
      <w:pPr>
        <w:spacing w:line="400" w:lineRule="exact"/>
        <w:ind w:firstLine="420" w:firstLineChars="200"/>
        <w:rPr>
          <w:rFonts w:hint="eastAsia"/>
          <w:color w:val="auto"/>
          <w:sz w:val="21"/>
          <w:szCs w:val="21"/>
        </w:rPr>
      </w:pPr>
      <w:r>
        <w:rPr>
          <w:rFonts w:hint="eastAsia"/>
          <w:color w:val="auto"/>
          <w:sz w:val="21"/>
          <w:szCs w:val="21"/>
        </w:rPr>
        <w:t>（2）联系电话：0451-84601171</w:t>
      </w:r>
    </w:p>
    <w:p>
      <w:pPr>
        <w:spacing w:line="400" w:lineRule="exact"/>
        <w:ind w:firstLine="420" w:firstLineChars="200"/>
        <w:rPr>
          <w:rFonts w:hint="eastAsia"/>
          <w:color w:val="auto"/>
          <w:sz w:val="21"/>
          <w:szCs w:val="21"/>
        </w:rPr>
      </w:pPr>
      <w:r>
        <w:rPr>
          <w:rFonts w:hint="eastAsia"/>
          <w:color w:val="auto"/>
          <w:sz w:val="21"/>
          <w:szCs w:val="21"/>
        </w:rPr>
        <w:t xml:space="preserve">（3）邮箱：rkzjzx@163.com </w:t>
      </w:r>
    </w:p>
    <w:p>
      <w:pPr>
        <w:spacing w:line="400" w:lineRule="exact"/>
        <w:ind w:firstLine="420" w:firstLineChars="200"/>
        <w:rPr>
          <w:rFonts w:hint="eastAsia"/>
          <w:color w:val="auto"/>
          <w:sz w:val="21"/>
          <w:szCs w:val="21"/>
        </w:rPr>
      </w:pPr>
      <w:r>
        <w:rPr>
          <w:rFonts w:hint="eastAsia"/>
          <w:color w:val="auto"/>
          <w:sz w:val="21"/>
          <w:szCs w:val="21"/>
          <w:lang w:val="en-US" w:eastAsia="zh-CN"/>
        </w:rPr>
        <w:t>6.3</w:t>
      </w:r>
      <w:r>
        <w:rPr>
          <w:rFonts w:hint="eastAsia"/>
          <w:color w:val="auto"/>
          <w:sz w:val="21"/>
          <w:szCs w:val="21"/>
        </w:rPr>
        <w:t>有下列情形之一的，采购代理机构不予受理：</w:t>
      </w:r>
    </w:p>
    <w:p>
      <w:pPr>
        <w:spacing w:line="400" w:lineRule="exact"/>
        <w:ind w:firstLine="420" w:firstLineChars="200"/>
        <w:rPr>
          <w:rFonts w:hint="eastAsia"/>
          <w:color w:val="auto"/>
          <w:sz w:val="21"/>
          <w:szCs w:val="21"/>
        </w:rPr>
      </w:pPr>
      <w:r>
        <w:rPr>
          <w:rFonts w:hint="eastAsia"/>
          <w:color w:val="auto"/>
          <w:sz w:val="21"/>
          <w:szCs w:val="21"/>
        </w:rPr>
        <w:t>（1）质疑供应商未能提供质疑事项的相关证据、依据和其他有关材料的；</w:t>
      </w:r>
    </w:p>
    <w:p>
      <w:pPr>
        <w:spacing w:line="400" w:lineRule="exact"/>
        <w:ind w:firstLine="420" w:firstLineChars="200"/>
        <w:rPr>
          <w:rFonts w:hint="eastAsia"/>
          <w:color w:val="auto"/>
          <w:sz w:val="21"/>
          <w:szCs w:val="21"/>
        </w:rPr>
      </w:pPr>
      <w:r>
        <w:rPr>
          <w:rFonts w:hint="eastAsia"/>
          <w:color w:val="auto"/>
          <w:sz w:val="21"/>
          <w:szCs w:val="21"/>
        </w:rPr>
        <w:t>（2）未按照补正期限进行补正或者补正后仍不符合规定的；</w:t>
      </w:r>
    </w:p>
    <w:p>
      <w:pPr>
        <w:spacing w:line="400" w:lineRule="exact"/>
        <w:ind w:firstLine="420" w:firstLineChars="200"/>
        <w:rPr>
          <w:rFonts w:hint="eastAsia"/>
          <w:color w:val="auto"/>
          <w:sz w:val="21"/>
          <w:szCs w:val="21"/>
        </w:rPr>
      </w:pPr>
      <w:r>
        <w:rPr>
          <w:rFonts w:hint="eastAsia"/>
          <w:color w:val="auto"/>
          <w:sz w:val="21"/>
          <w:szCs w:val="21"/>
        </w:rPr>
        <w:t>（3）未在质疑有效期限内提出的；</w:t>
      </w:r>
    </w:p>
    <w:p>
      <w:pPr>
        <w:spacing w:line="400" w:lineRule="exact"/>
        <w:ind w:firstLine="420" w:firstLineChars="200"/>
        <w:rPr>
          <w:rFonts w:hint="eastAsia"/>
          <w:color w:val="auto"/>
          <w:sz w:val="21"/>
          <w:szCs w:val="21"/>
        </w:rPr>
      </w:pPr>
      <w:r>
        <w:rPr>
          <w:rFonts w:hint="eastAsia"/>
          <w:color w:val="auto"/>
          <w:sz w:val="21"/>
          <w:szCs w:val="21"/>
        </w:rPr>
        <w:t>（4）同一质疑供应商一次性提出质疑后又提出新质疑的；</w:t>
      </w:r>
    </w:p>
    <w:p>
      <w:pPr>
        <w:spacing w:line="400" w:lineRule="exact"/>
        <w:ind w:firstLine="420" w:firstLineChars="200"/>
        <w:rPr>
          <w:rFonts w:hint="eastAsia"/>
          <w:color w:val="auto"/>
          <w:sz w:val="21"/>
          <w:szCs w:val="21"/>
        </w:rPr>
      </w:pPr>
      <w:r>
        <w:rPr>
          <w:rFonts w:hint="eastAsia"/>
          <w:color w:val="auto"/>
          <w:sz w:val="21"/>
          <w:szCs w:val="21"/>
          <w:lang w:val="en-US" w:eastAsia="zh-CN"/>
        </w:rPr>
        <w:t>6.4</w:t>
      </w:r>
      <w:r>
        <w:rPr>
          <w:rFonts w:hint="eastAsia"/>
          <w:color w:val="auto"/>
          <w:sz w:val="21"/>
          <w:szCs w:val="21"/>
        </w:rPr>
        <w:t>有下列情形之一的，质疑不成立：</w:t>
      </w:r>
    </w:p>
    <w:p>
      <w:pPr>
        <w:spacing w:line="400" w:lineRule="exact"/>
        <w:ind w:firstLine="420" w:firstLineChars="200"/>
        <w:rPr>
          <w:rFonts w:hint="eastAsia"/>
          <w:color w:val="auto"/>
          <w:sz w:val="21"/>
          <w:szCs w:val="21"/>
        </w:rPr>
      </w:pPr>
      <w:r>
        <w:rPr>
          <w:rFonts w:hint="eastAsia"/>
          <w:color w:val="auto"/>
          <w:sz w:val="21"/>
          <w:szCs w:val="21"/>
        </w:rPr>
        <w:t>（1）质疑事项缺乏事实依据的；</w:t>
      </w:r>
    </w:p>
    <w:p>
      <w:pPr>
        <w:spacing w:line="400" w:lineRule="exact"/>
        <w:ind w:firstLine="420" w:firstLineChars="200"/>
        <w:rPr>
          <w:rFonts w:hint="eastAsia"/>
          <w:color w:val="auto"/>
          <w:sz w:val="21"/>
          <w:szCs w:val="21"/>
        </w:rPr>
      </w:pPr>
      <w:r>
        <w:rPr>
          <w:rFonts w:hint="eastAsia"/>
          <w:color w:val="auto"/>
          <w:sz w:val="21"/>
          <w:szCs w:val="21"/>
        </w:rPr>
        <w:t>（2）质疑供应商捏造事实或者提供虚假材料的；</w:t>
      </w:r>
    </w:p>
    <w:p>
      <w:pPr>
        <w:spacing w:line="400" w:lineRule="exact"/>
        <w:ind w:firstLine="420" w:firstLineChars="200"/>
        <w:rPr>
          <w:rFonts w:hint="eastAsia"/>
          <w:color w:val="auto"/>
          <w:sz w:val="21"/>
          <w:szCs w:val="21"/>
        </w:rPr>
      </w:pPr>
      <w:r>
        <w:rPr>
          <w:rFonts w:hint="eastAsia"/>
          <w:color w:val="auto"/>
          <w:sz w:val="21"/>
          <w:szCs w:val="21"/>
          <w:lang w:val="en-US" w:eastAsia="zh-CN"/>
        </w:rPr>
        <w:t>6.5</w:t>
      </w:r>
      <w:r>
        <w:rPr>
          <w:rFonts w:hint="eastAsia"/>
          <w:color w:val="auto"/>
          <w:sz w:val="21"/>
          <w:szCs w:val="21"/>
        </w:rPr>
        <w:t>对虚假和恶意质疑的处理</w:t>
      </w:r>
    </w:p>
    <w:p>
      <w:pPr>
        <w:spacing w:line="400" w:lineRule="exact"/>
        <w:ind w:firstLine="420" w:firstLineChars="200"/>
        <w:rPr>
          <w:rFonts w:hint="eastAsia"/>
          <w:color w:val="auto"/>
          <w:sz w:val="21"/>
          <w:szCs w:val="21"/>
        </w:rPr>
      </w:pPr>
      <w:r>
        <w:rPr>
          <w:rFonts w:hint="eastAsia"/>
          <w:color w:val="auto"/>
          <w:sz w:val="21"/>
          <w:szCs w:val="21"/>
        </w:rPr>
        <w:t>采购代理机构将对虚假和恶意质疑的供应商进行网上公示，推送省级信用平台；报省政府采购监督管理部门依法处理，记入政府采购不良记录；限制参与政府采购活动；有下列情形之一的，属于虚假和恶意质疑：</w:t>
      </w:r>
    </w:p>
    <w:p>
      <w:pPr>
        <w:spacing w:line="400" w:lineRule="exact"/>
        <w:ind w:firstLine="420" w:firstLineChars="200"/>
        <w:rPr>
          <w:rFonts w:hint="eastAsia"/>
          <w:color w:val="auto"/>
          <w:sz w:val="21"/>
          <w:szCs w:val="21"/>
        </w:rPr>
      </w:pPr>
      <w:r>
        <w:rPr>
          <w:rFonts w:hint="eastAsia"/>
          <w:color w:val="auto"/>
          <w:sz w:val="21"/>
          <w:szCs w:val="21"/>
        </w:rPr>
        <w:t>有下列情形之一的，属于虚假和恶意质疑：</w:t>
      </w:r>
    </w:p>
    <w:p>
      <w:pPr>
        <w:spacing w:line="400" w:lineRule="exact"/>
        <w:ind w:firstLine="420" w:firstLineChars="200"/>
        <w:rPr>
          <w:rFonts w:hint="eastAsia"/>
          <w:color w:val="auto"/>
          <w:sz w:val="21"/>
          <w:szCs w:val="21"/>
        </w:rPr>
      </w:pPr>
      <w:r>
        <w:rPr>
          <w:rFonts w:hint="eastAsia"/>
          <w:color w:val="auto"/>
          <w:sz w:val="21"/>
          <w:szCs w:val="21"/>
        </w:rPr>
        <w:t>（1）主观臆造、无事实依据进行质疑的；</w:t>
      </w:r>
    </w:p>
    <w:p>
      <w:pPr>
        <w:spacing w:line="400" w:lineRule="exact"/>
        <w:ind w:firstLine="420" w:firstLineChars="200"/>
        <w:rPr>
          <w:rFonts w:hint="eastAsia"/>
          <w:color w:val="auto"/>
          <w:sz w:val="21"/>
          <w:szCs w:val="21"/>
        </w:rPr>
      </w:pPr>
      <w:r>
        <w:rPr>
          <w:rFonts w:hint="eastAsia"/>
          <w:color w:val="auto"/>
          <w:sz w:val="21"/>
          <w:szCs w:val="21"/>
        </w:rPr>
        <w:t>（2）捏造事实或提供虚假材料进行质疑的；</w:t>
      </w:r>
    </w:p>
    <w:p>
      <w:pPr>
        <w:spacing w:line="400" w:lineRule="exact"/>
        <w:ind w:firstLine="420" w:firstLineChars="200"/>
        <w:rPr>
          <w:rFonts w:hint="eastAsia"/>
          <w:color w:val="auto"/>
          <w:sz w:val="21"/>
          <w:szCs w:val="21"/>
        </w:rPr>
      </w:pPr>
      <w:r>
        <w:rPr>
          <w:rFonts w:hint="eastAsia"/>
          <w:color w:val="auto"/>
          <w:sz w:val="21"/>
          <w:szCs w:val="21"/>
        </w:rPr>
        <w:t>（3）恶意攻击、歪曲事实进行质疑的；</w:t>
      </w:r>
    </w:p>
    <w:p>
      <w:pPr>
        <w:spacing w:line="400" w:lineRule="exact"/>
        <w:ind w:firstLine="420" w:firstLineChars="200"/>
        <w:rPr>
          <w:color w:val="auto"/>
          <w:sz w:val="21"/>
          <w:szCs w:val="21"/>
        </w:rPr>
      </w:pPr>
      <w:r>
        <w:rPr>
          <w:rFonts w:hint="eastAsia"/>
          <w:color w:val="auto"/>
          <w:sz w:val="21"/>
          <w:szCs w:val="21"/>
        </w:rPr>
        <w:t>（4）以非法手段取得证明材料的。</w:t>
      </w:r>
    </w:p>
    <w:p>
      <w:pPr>
        <w:spacing w:line="400" w:lineRule="exact"/>
        <w:ind w:firstLine="420" w:firstLineChars="200"/>
        <w:rPr>
          <w:color w:val="auto"/>
          <w:sz w:val="21"/>
          <w:szCs w:val="21"/>
        </w:rPr>
      </w:pPr>
      <w:r>
        <w:rPr>
          <w:rFonts w:hint="eastAsia"/>
          <w:color w:val="auto"/>
          <w:sz w:val="21"/>
          <w:szCs w:val="21"/>
          <w:lang w:val="en-US" w:eastAsia="zh-CN"/>
        </w:rPr>
        <w:t>7</w:t>
      </w:r>
      <w:r>
        <w:rPr>
          <w:color w:val="auto"/>
          <w:sz w:val="21"/>
          <w:szCs w:val="21"/>
        </w:rPr>
        <w:t>、供应商若有影响磋商结果的任何举动，将导致其最后报价被否绝。</w:t>
      </w:r>
    </w:p>
    <w:p>
      <w:pPr>
        <w:spacing w:line="400" w:lineRule="exact"/>
        <w:ind w:firstLine="420" w:firstLineChars="200"/>
        <w:rPr>
          <w:color w:val="auto"/>
          <w:sz w:val="21"/>
          <w:szCs w:val="21"/>
        </w:rPr>
      </w:pPr>
      <w:r>
        <w:rPr>
          <w:rFonts w:hint="eastAsia"/>
          <w:color w:val="auto"/>
          <w:sz w:val="21"/>
          <w:szCs w:val="21"/>
          <w:lang w:val="en-US" w:eastAsia="zh-CN"/>
        </w:rPr>
        <w:t>8</w:t>
      </w:r>
      <w:r>
        <w:rPr>
          <w:color w:val="auto"/>
          <w:sz w:val="21"/>
          <w:szCs w:val="21"/>
        </w:rPr>
        <w:t>、在磋商过程中，如采购人对采购需求有变动，磋商小组应当以书面形式通知所有参加磋商的供应商。</w:t>
      </w:r>
    </w:p>
    <w:p>
      <w:pPr>
        <w:spacing w:line="400" w:lineRule="exact"/>
        <w:ind w:firstLine="420" w:firstLineChars="200"/>
        <w:rPr>
          <w:color w:val="auto"/>
          <w:sz w:val="21"/>
          <w:szCs w:val="21"/>
        </w:rPr>
      </w:pPr>
      <w:r>
        <w:rPr>
          <w:rFonts w:hint="eastAsia"/>
          <w:color w:val="auto"/>
          <w:sz w:val="21"/>
          <w:szCs w:val="21"/>
          <w:lang w:val="en-US" w:eastAsia="zh-CN"/>
        </w:rPr>
        <w:t>9</w:t>
      </w:r>
      <w:r>
        <w:rPr>
          <w:color w:val="auto"/>
          <w:sz w:val="21"/>
          <w:szCs w:val="21"/>
        </w:rPr>
        <w:t>、响应文件工程量清单初始报价中清单内容，在编制最后报价时不得改变。</w:t>
      </w:r>
    </w:p>
    <w:p>
      <w:pPr>
        <w:spacing w:line="400" w:lineRule="exact"/>
        <w:ind w:firstLine="420" w:firstLineChars="200"/>
        <w:rPr>
          <w:color w:val="auto"/>
          <w:sz w:val="21"/>
          <w:szCs w:val="21"/>
        </w:rPr>
      </w:pPr>
      <w:r>
        <w:rPr>
          <w:rFonts w:hint="eastAsia"/>
          <w:color w:val="auto"/>
          <w:sz w:val="21"/>
          <w:szCs w:val="21"/>
          <w:lang w:val="en-US" w:eastAsia="zh-CN"/>
        </w:rPr>
        <w:t>10</w:t>
      </w:r>
      <w:r>
        <w:rPr>
          <w:color w:val="auto"/>
          <w:sz w:val="21"/>
          <w:szCs w:val="21"/>
        </w:rPr>
        <w:t>、磋商结束后，由磋商小组负责确定最终入围供应商。即资格性和符合性检查合格的供应商，做为入围供应商，有资格进行最后报价。该报价将做为磋商小组确定最终中标供应商的价格。</w:t>
      </w:r>
    </w:p>
    <w:p>
      <w:pPr>
        <w:spacing w:line="400" w:lineRule="exact"/>
        <w:ind w:firstLine="420" w:firstLineChars="200"/>
        <w:rPr>
          <w:color w:val="auto"/>
          <w:sz w:val="21"/>
          <w:szCs w:val="21"/>
        </w:rPr>
      </w:pPr>
      <w:r>
        <w:rPr>
          <w:rFonts w:hint="eastAsia"/>
          <w:color w:val="auto"/>
          <w:sz w:val="21"/>
          <w:szCs w:val="21"/>
          <w:lang w:val="en-US" w:eastAsia="zh-CN"/>
        </w:rPr>
        <w:t>11</w:t>
      </w:r>
      <w:r>
        <w:rPr>
          <w:color w:val="auto"/>
          <w:sz w:val="21"/>
          <w:szCs w:val="21"/>
        </w:rPr>
        <w:t>、入围供应商应按“竞争性磋商最后报价书”（后附统一模板）编制最后报价。</w:t>
      </w:r>
    </w:p>
    <w:p>
      <w:pPr>
        <w:spacing w:line="400" w:lineRule="exact"/>
        <w:ind w:firstLine="420" w:firstLineChars="200"/>
        <w:rPr>
          <w:color w:val="auto"/>
          <w:sz w:val="21"/>
          <w:szCs w:val="21"/>
        </w:rPr>
      </w:pPr>
      <w:r>
        <w:rPr>
          <w:rFonts w:hint="eastAsia"/>
          <w:color w:val="auto"/>
          <w:sz w:val="21"/>
          <w:szCs w:val="21"/>
          <w:lang w:val="en-US" w:eastAsia="zh-CN"/>
        </w:rPr>
        <w:t>12</w:t>
      </w:r>
      <w:r>
        <w:rPr>
          <w:color w:val="auto"/>
          <w:sz w:val="21"/>
          <w:szCs w:val="21"/>
        </w:rPr>
        <w:t>、最后报价</w:t>
      </w:r>
      <w:r>
        <w:rPr>
          <w:rFonts w:hint="eastAsia"/>
          <w:color w:val="auto"/>
          <w:sz w:val="21"/>
          <w:szCs w:val="21"/>
        </w:rPr>
        <w:t>须在</w:t>
      </w:r>
      <w:r>
        <w:rPr>
          <w:color w:val="auto"/>
          <w:sz w:val="21"/>
          <w:szCs w:val="21"/>
        </w:rPr>
        <w:t>磋商小组规定的截止时间前</w:t>
      </w:r>
      <w:r>
        <w:rPr>
          <w:rFonts w:hint="eastAsia"/>
          <w:color w:val="auto"/>
          <w:sz w:val="21"/>
          <w:szCs w:val="21"/>
        </w:rPr>
        <w:t>递交</w:t>
      </w:r>
      <w:r>
        <w:rPr>
          <w:color w:val="auto"/>
          <w:sz w:val="21"/>
          <w:szCs w:val="21"/>
        </w:rPr>
        <w:t>。如供应商认为最后报价时间不足，应当场向磋商小组提交延长申请，由磋商小组研究后重新确定最后报价截止时间。重新确定最后报价截止时间后再提交的延长申请，磋商小组不予受理。</w:t>
      </w:r>
    </w:p>
    <w:p>
      <w:pPr>
        <w:spacing w:line="400" w:lineRule="exact"/>
        <w:ind w:firstLine="420" w:firstLineChars="200"/>
        <w:rPr>
          <w:color w:val="auto"/>
          <w:sz w:val="21"/>
          <w:szCs w:val="21"/>
        </w:rPr>
      </w:pPr>
      <w:r>
        <w:rPr>
          <w:rFonts w:hint="eastAsia"/>
          <w:color w:val="auto"/>
          <w:sz w:val="21"/>
          <w:szCs w:val="21"/>
          <w:lang w:val="en-US" w:eastAsia="zh-CN"/>
        </w:rPr>
        <w:t>13</w:t>
      </w:r>
      <w:r>
        <w:rPr>
          <w:color w:val="auto"/>
          <w:sz w:val="21"/>
          <w:szCs w:val="21"/>
        </w:rPr>
        <w:t>、出现下列情形之一的，将以该供应商提交的初始报价作为其最后报价：</w:t>
      </w:r>
    </w:p>
    <w:p>
      <w:pPr>
        <w:spacing w:line="400" w:lineRule="exact"/>
        <w:ind w:firstLine="420" w:firstLineChars="200"/>
        <w:rPr>
          <w:color w:val="auto"/>
          <w:sz w:val="21"/>
          <w:szCs w:val="21"/>
        </w:rPr>
      </w:pPr>
      <w:r>
        <w:rPr>
          <w:color w:val="auto"/>
          <w:sz w:val="21"/>
          <w:szCs w:val="21"/>
        </w:rPr>
        <w:t>（1）最后报价未</w:t>
      </w:r>
      <w:r>
        <w:rPr>
          <w:rFonts w:hint="eastAsia"/>
          <w:color w:val="auto"/>
          <w:sz w:val="21"/>
          <w:szCs w:val="21"/>
        </w:rPr>
        <w:t>在规定时间递交的</w:t>
      </w:r>
      <w:r>
        <w:rPr>
          <w:color w:val="auto"/>
          <w:sz w:val="21"/>
          <w:szCs w:val="21"/>
        </w:rPr>
        <w:t>；</w:t>
      </w:r>
    </w:p>
    <w:p>
      <w:pPr>
        <w:spacing w:line="400" w:lineRule="exact"/>
        <w:ind w:firstLine="420" w:firstLineChars="200"/>
        <w:rPr>
          <w:color w:val="auto"/>
          <w:sz w:val="21"/>
          <w:szCs w:val="21"/>
        </w:rPr>
      </w:pPr>
      <w:r>
        <w:rPr>
          <w:color w:val="auto"/>
          <w:sz w:val="21"/>
          <w:szCs w:val="21"/>
        </w:rPr>
        <w:t>（2）最后报价未提供“工程量清单最后报价明细”的；</w:t>
      </w:r>
    </w:p>
    <w:p>
      <w:pPr>
        <w:spacing w:line="400" w:lineRule="exact"/>
        <w:ind w:firstLine="420" w:firstLineChars="200"/>
        <w:rPr>
          <w:color w:val="auto"/>
          <w:sz w:val="21"/>
          <w:szCs w:val="21"/>
        </w:rPr>
      </w:pPr>
      <w:r>
        <w:rPr>
          <w:color w:val="auto"/>
          <w:sz w:val="21"/>
          <w:szCs w:val="21"/>
        </w:rPr>
        <w:t>（3）最后报价未提供“最后报价调整说明”的；</w:t>
      </w:r>
    </w:p>
    <w:p>
      <w:pPr>
        <w:spacing w:line="400" w:lineRule="exact"/>
        <w:ind w:firstLine="420" w:firstLineChars="200"/>
        <w:rPr>
          <w:color w:val="auto"/>
          <w:sz w:val="21"/>
          <w:szCs w:val="21"/>
        </w:rPr>
      </w:pPr>
      <w:r>
        <w:rPr>
          <w:color w:val="auto"/>
          <w:sz w:val="21"/>
          <w:szCs w:val="21"/>
        </w:rPr>
        <w:t>（4）最后报价未按要求签字的；</w:t>
      </w:r>
    </w:p>
    <w:p>
      <w:pPr>
        <w:spacing w:line="400" w:lineRule="exact"/>
        <w:ind w:firstLine="420" w:firstLineChars="200"/>
        <w:rPr>
          <w:color w:val="auto"/>
          <w:sz w:val="21"/>
          <w:szCs w:val="21"/>
        </w:rPr>
      </w:pPr>
      <w:r>
        <w:rPr>
          <w:color w:val="auto"/>
          <w:sz w:val="21"/>
          <w:szCs w:val="21"/>
        </w:rPr>
        <w:t>（5）最后报价改变了工程量清单内容的。</w:t>
      </w:r>
    </w:p>
    <w:p>
      <w:pPr>
        <w:spacing w:line="400" w:lineRule="exact"/>
        <w:ind w:firstLine="482" w:firstLineChars="200"/>
        <w:rPr>
          <w:b/>
          <w:color w:val="auto"/>
          <w:sz w:val="24"/>
          <w:szCs w:val="24"/>
        </w:rPr>
      </w:pPr>
      <w:r>
        <w:rPr>
          <w:rFonts w:hint="eastAsia"/>
          <w:b/>
          <w:color w:val="auto"/>
          <w:sz w:val="24"/>
          <w:szCs w:val="24"/>
        </w:rPr>
        <w:t>十六、成交方法及原则</w:t>
      </w:r>
    </w:p>
    <w:p>
      <w:pPr>
        <w:spacing w:line="400" w:lineRule="exact"/>
        <w:ind w:firstLine="420" w:firstLineChars="200"/>
        <w:rPr>
          <w:color w:val="auto"/>
          <w:sz w:val="21"/>
          <w:szCs w:val="21"/>
        </w:rPr>
      </w:pPr>
      <w:r>
        <w:rPr>
          <w:color w:val="auto"/>
          <w:sz w:val="21"/>
          <w:szCs w:val="21"/>
        </w:rPr>
        <w:t>1、本项目采用综合评分法，满分100分。其中：技术部分70分（要求详见附表2），最后报价30 分（要求详见附表3）。</w:t>
      </w:r>
    </w:p>
    <w:p>
      <w:pPr>
        <w:spacing w:line="400" w:lineRule="exact"/>
        <w:ind w:firstLine="420" w:firstLineChars="200"/>
        <w:rPr>
          <w:color w:val="auto"/>
          <w:sz w:val="21"/>
          <w:szCs w:val="21"/>
        </w:rPr>
      </w:pPr>
      <w:r>
        <w:rPr>
          <w:color w:val="auto"/>
          <w:sz w:val="21"/>
          <w:szCs w:val="21"/>
        </w:rPr>
        <w:t>2、技术部分各项评审依据和分值详见《技术部分评分表》。</w:t>
      </w:r>
    </w:p>
    <w:p>
      <w:pPr>
        <w:spacing w:line="400" w:lineRule="exact"/>
        <w:ind w:firstLine="420" w:firstLineChars="200"/>
        <w:rPr>
          <w:b/>
          <w:color w:val="auto"/>
          <w:sz w:val="21"/>
        </w:rPr>
      </w:pPr>
      <w:r>
        <w:rPr>
          <w:color w:val="auto"/>
          <w:sz w:val="21"/>
          <w:szCs w:val="21"/>
        </w:rPr>
        <w:t>3、最后报价的分值计算采用低价优先法，即满足磋商文件实质性要求且最后报价最低的报价为评标基准价，其价格分为满分，其他入围供应商的最后报价分值统一按下列公式计算。最后报价得分=(评标基准价／最后报价)×30。</w:t>
      </w:r>
    </w:p>
    <w:p>
      <w:pPr>
        <w:spacing w:line="239" w:lineRule="auto"/>
        <w:rPr>
          <w:b/>
          <w:color w:val="auto"/>
          <w:sz w:val="21"/>
        </w:rPr>
      </w:pPr>
    </w:p>
    <w:p>
      <w:pPr>
        <w:spacing w:line="239" w:lineRule="auto"/>
        <w:rPr>
          <w:b/>
          <w:color w:val="auto"/>
          <w:sz w:val="21"/>
        </w:rPr>
      </w:pPr>
    </w:p>
    <w:p>
      <w:pPr>
        <w:spacing w:line="239" w:lineRule="auto"/>
        <w:rPr>
          <w:b/>
          <w:color w:val="auto"/>
          <w:sz w:val="21"/>
        </w:rPr>
      </w:pPr>
    </w:p>
    <w:p>
      <w:pPr>
        <w:spacing w:line="239" w:lineRule="auto"/>
        <w:rPr>
          <w:b/>
          <w:color w:val="auto"/>
          <w:sz w:val="21"/>
        </w:rPr>
      </w:pPr>
    </w:p>
    <w:p>
      <w:pPr>
        <w:spacing w:line="239" w:lineRule="auto"/>
        <w:rPr>
          <w:b/>
          <w:color w:val="auto"/>
          <w:sz w:val="21"/>
        </w:rPr>
      </w:pPr>
    </w:p>
    <w:p>
      <w:pPr>
        <w:spacing w:line="239" w:lineRule="auto"/>
        <w:rPr>
          <w:b/>
          <w:color w:val="auto"/>
          <w:sz w:val="21"/>
        </w:rPr>
      </w:pPr>
    </w:p>
    <w:p>
      <w:pPr>
        <w:spacing w:line="239" w:lineRule="auto"/>
        <w:rPr>
          <w:b/>
          <w:color w:val="auto"/>
          <w:sz w:val="21"/>
        </w:rPr>
      </w:pPr>
    </w:p>
    <w:p>
      <w:pPr>
        <w:spacing w:line="239" w:lineRule="auto"/>
        <w:rPr>
          <w:b/>
          <w:color w:val="auto"/>
          <w:sz w:val="21"/>
        </w:rPr>
      </w:pPr>
    </w:p>
    <w:p>
      <w:pPr>
        <w:rPr>
          <w:rFonts w:hint="eastAsia" w:ascii="宋体" w:hAnsi="宋体" w:eastAsia="宋体" w:cs="宋体"/>
          <w:b/>
          <w:bCs/>
          <w:color w:val="auto"/>
          <w:sz w:val="25"/>
          <w:szCs w:val="25"/>
        </w:rPr>
      </w:pPr>
      <w:r>
        <w:rPr>
          <w:rFonts w:hint="eastAsia" w:ascii="宋体" w:hAnsi="宋体" w:eastAsia="宋体" w:cs="宋体"/>
          <w:b/>
          <w:bCs/>
          <w:color w:val="auto"/>
          <w:sz w:val="25"/>
          <w:szCs w:val="25"/>
        </w:rPr>
        <w:br w:type="page"/>
      </w:r>
    </w:p>
    <w:p>
      <w:pPr>
        <w:spacing w:afterLines="100"/>
        <w:ind w:firstLine="0" w:firstLineChars="0"/>
        <w:jc w:val="center"/>
        <w:rPr>
          <w:rFonts w:ascii="宋体" w:hAnsi="宋体" w:eastAsia="宋体" w:cs="Times New Roman"/>
          <w:b/>
          <w:bCs/>
          <w:color w:val="auto"/>
          <w:sz w:val="25"/>
          <w:szCs w:val="25"/>
        </w:rPr>
      </w:pPr>
      <w:r>
        <w:rPr>
          <w:rFonts w:hint="eastAsia" w:ascii="宋体" w:hAnsi="宋体" w:eastAsia="宋体" w:cs="宋体"/>
          <w:b/>
          <w:bCs/>
          <w:color w:val="auto"/>
          <w:sz w:val="25"/>
          <w:szCs w:val="25"/>
        </w:rPr>
        <w:t>附表 1：资格审查表</w:t>
      </w:r>
    </w:p>
    <w:p>
      <w:pPr>
        <w:spacing w:line="239" w:lineRule="auto"/>
        <w:rPr>
          <w:b/>
          <w:color w:val="auto"/>
          <w:sz w:val="21"/>
        </w:rPr>
      </w:pPr>
    </w:p>
    <w:tbl>
      <w:tblPr>
        <w:tblStyle w:val="15"/>
        <w:tblW w:w="8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7" w:type="dxa"/>
          <w:left w:w="106" w:type="dxa"/>
          <w:bottom w:w="0" w:type="dxa"/>
          <w:right w:w="0" w:type="dxa"/>
        </w:tblCellMar>
      </w:tblPr>
      <w:tblGrid>
        <w:gridCol w:w="644"/>
        <w:gridCol w:w="1885"/>
        <w:gridCol w:w="4125"/>
        <w:gridCol w:w="2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7" w:type="dxa"/>
            <w:left w:w="106" w:type="dxa"/>
            <w:bottom w:w="0" w:type="dxa"/>
            <w:right w:w="0" w:type="dxa"/>
          </w:tblCellMar>
        </w:tblPrEx>
        <w:trPr>
          <w:trHeight w:val="684" w:hRule="atLeast"/>
          <w:jc w:val="center"/>
        </w:trPr>
        <w:tc>
          <w:tcPr>
            <w:tcW w:w="644" w:type="dxa"/>
            <w:vAlign w:val="center"/>
          </w:tcPr>
          <w:p>
            <w:pPr>
              <w:rPr>
                <w:rFonts w:ascii="宋体" w:hAnsi="宋体" w:eastAsia="宋体" w:cs="Times New Roman"/>
                <w:b/>
                <w:bCs/>
                <w:color w:val="auto"/>
                <w:sz w:val="21"/>
                <w:szCs w:val="21"/>
              </w:rPr>
            </w:pPr>
            <w:r>
              <w:rPr>
                <w:b/>
                <w:color w:val="auto"/>
                <w:sz w:val="21"/>
              </w:rPr>
              <w:br w:type="page"/>
            </w:r>
            <w:r>
              <w:rPr>
                <w:rFonts w:hint="eastAsia" w:ascii="宋体" w:hAnsi="宋体" w:eastAsia="宋体" w:cs="宋体"/>
                <w:b/>
                <w:bCs/>
                <w:color w:val="auto"/>
                <w:sz w:val="21"/>
                <w:szCs w:val="21"/>
              </w:rPr>
              <w:t>序号</w:t>
            </w:r>
          </w:p>
        </w:tc>
        <w:tc>
          <w:tcPr>
            <w:tcW w:w="1885" w:type="dxa"/>
            <w:vAlign w:val="center"/>
          </w:tcPr>
          <w:p>
            <w:pPr>
              <w:spacing w:line="240" w:lineRule="auto"/>
              <w:ind w:firstLine="0" w:firstLineChars="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评审项目</w:t>
            </w:r>
          </w:p>
        </w:tc>
        <w:tc>
          <w:tcPr>
            <w:tcW w:w="4125" w:type="dxa"/>
            <w:vAlign w:val="center"/>
          </w:tcPr>
          <w:p>
            <w:pPr>
              <w:spacing w:line="240" w:lineRule="auto"/>
              <w:ind w:firstLine="0" w:firstLineChars="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评审标准</w:t>
            </w:r>
          </w:p>
        </w:tc>
        <w:tc>
          <w:tcPr>
            <w:tcW w:w="2084" w:type="dxa"/>
            <w:vAlign w:val="center"/>
          </w:tcPr>
          <w:p>
            <w:pPr>
              <w:spacing w:line="240" w:lineRule="auto"/>
              <w:ind w:firstLine="0" w:firstLineChars="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7" w:type="dxa"/>
            <w:left w:w="106" w:type="dxa"/>
            <w:bottom w:w="0" w:type="dxa"/>
            <w:right w:w="0" w:type="dxa"/>
          </w:tblCellMar>
        </w:tblPrEx>
        <w:trPr>
          <w:trHeight w:val="1102" w:hRule="atLeast"/>
          <w:jc w:val="center"/>
        </w:trPr>
        <w:tc>
          <w:tcPr>
            <w:tcW w:w="644" w:type="dxa"/>
            <w:vAlign w:val="center"/>
          </w:tcPr>
          <w:p>
            <w:pPr>
              <w:spacing w:line="240" w:lineRule="auto"/>
              <w:ind w:right="240" w:rightChars="50" w:firstLine="0" w:firstLineChars="0"/>
              <w:jc w:val="center"/>
              <w:rPr>
                <w:rFonts w:ascii="宋体" w:hAnsi="宋体" w:eastAsia="宋体" w:cs="宋体"/>
                <w:color w:val="auto"/>
                <w:sz w:val="21"/>
                <w:szCs w:val="21"/>
              </w:rPr>
            </w:pPr>
            <w:r>
              <w:rPr>
                <w:rFonts w:ascii="宋体" w:hAnsi="宋体" w:eastAsia="宋体" w:cs="宋体"/>
                <w:color w:val="auto"/>
                <w:sz w:val="21"/>
                <w:szCs w:val="21"/>
              </w:rPr>
              <w:t>1</w:t>
            </w:r>
          </w:p>
        </w:tc>
        <w:tc>
          <w:tcPr>
            <w:tcW w:w="1885" w:type="dxa"/>
            <w:vAlign w:val="center"/>
          </w:tcPr>
          <w:p>
            <w:pPr>
              <w:spacing w:line="240" w:lineRule="auto"/>
              <w:ind w:right="240" w:rightChars="50" w:firstLine="0" w:firstLineChars="0"/>
              <w:jc w:val="center"/>
              <w:rPr>
                <w:rFonts w:hint="eastAsia" w:ascii="宋体" w:hAnsi="宋体" w:eastAsia="宋体" w:cs="宋体"/>
                <w:color w:val="auto"/>
                <w:sz w:val="21"/>
                <w:szCs w:val="21"/>
                <w:lang w:eastAsia="zh-CN"/>
              </w:rPr>
            </w:pPr>
            <w:r>
              <w:rPr>
                <w:rFonts w:hint="eastAsia" w:cs="宋体"/>
                <w:color w:val="auto"/>
                <w:sz w:val="21"/>
                <w:szCs w:val="21"/>
                <w:lang w:eastAsia="zh-CN"/>
              </w:rPr>
              <w:t>符合</w:t>
            </w:r>
            <w:r>
              <w:rPr>
                <w:rFonts w:hint="eastAsia" w:ascii="宋体" w:hAnsi="宋体" w:eastAsia="宋体" w:cs="宋体"/>
                <w:color w:val="auto"/>
                <w:sz w:val="21"/>
                <w:szCs w:val="21"/>
                <w:lang w:eastAsia="zh-CN"/>
              </w:rPr>
              <w:t>《中华人民共和国政府釆购法》第二十二条</w:t>
            </w:r>
          </w:p>
        </w:tc>
        <w:tc>
          <w:tcPr>
            <w:tcW w:w="4125" w:type="dxa"/>
            <w:vAlign w:val="center"/>
          </w:tcPr>
          <w:p>
            <w:pPr>
              <w:spacing w:line="240" w:lineRule="auto"/>
              <w:ind w:right="240" w:rightChars="50" w:firstLine="0" w:firstLineChars="0"/>
              <w:jc w:val="both"/>
              <w:rPr>
                <w:rFonts w:hint="eastAsia" w:ascii="宋体" w:hAnsi="宋体" w:eastAsia="宋体" w:cs="宋体"/>
                <w:color w:val="auto"/>
                <w:sz w:val="21"/>
                <w:szCs w:val="21"/>
                <w:lang w:eastAsia="zh-CN"/>
              </w:rPr>
            </w:pPr>
            <w:r>
              <w:rPr>
                <w:rFonts w:hint="eastAsia" w:cs="宋体"/>
                <w:color w:val="auto"/>
                <w:sz w:val="21"/>
                <w:szCs w:val="21"/>
                <w:lang w:eastAsia="zh-CN"/>
              </w:rPr>
              <w:t>提供资格承诺函</w:t>
            </w:r>
          </w:p>
        </w:tc>
        <w:tc>
          <w:tcPr>
            <w:tcW w:w="2084" w:type="dxa"/>
            <w:vAlign w:val="center"/>
          </w:tcPr>
          <w:p>
            <w:pPr>
              <w:spacing w:line="240" w:lineRule="auto"/>
              <w:ind w:left="0" w:leftChars="0" w:right="240" w:rightChars="50" w:firstLine="0" w:firstLine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查验响应文件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7" w:type="dxa"/>
            <w:left w:w="106" w:type="dxa"/>
            <w:bottom w:w="0" w:type="dxa"/>
            <w:right w:w="0" w:type="dxa"/>
          </w:tblCellMar>
        </w:tblPrEx>
        <w:trPr>
          <w:trHeight w:val="908" w:hRule="atLeast"/>
          <w:jc w:val="center"/>
        </w:trPr>
        <w:tc>
          <w:tcPr>
            <w:tcW w:w="644" w:type="dxa"/>
            <w:vAlign w:val="center"/>
          </w:tcPr>
          <w:p>
            <w:pPr>
              <w:spacing w:line="240" w:lineRule="auto"/>
              <w:ind w:right="240" w:rightChars="50" w:firstLine="0" w:firstLine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w:t>
            </w:r>
          </w:p>
        </w:tc>
        <w:tc>
          <w:tcPr>
            <w:tcW w:w="1885" w:type="dxa"/>
            <w:vAlign w:val="center"/>
          </w:tcPr>
          <w:p>
            <w:pPr>
              <w:spacing w:line="240" w:lineRule="auto"/>
              <w:ind w:right="240"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营业执照</w:t>
            </w:r>
          </w:p>
        </w:tc>
        <w:tc>
          <w:tcPr>
            <w:tcW w:w="4125" w:type="dxa"/>
            <w:vAlign w:val="center"/>
          </w:tcPr>
          <w:p>
            <w:pPr>
              <w:spacing w:line="240" w:lineRule="auto"/>
              <w:ind w:right="240" w:rightChars="50"/>
              <w:jc w:val="both"/>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合格有效。</w:t>
            </w:r>
          </w:p>
        </w:tc>
        <w:tc>
          <w:tcPr>
            <w:tcW w:w="2084" w:type="dxa"/>
            <w:vAlign w:val="center"/>
          </w:tcPr>
          <w:p>
            <w:pPr>
              <w:spacing w:line="240" w:lineRule="auto"/>
              <w:ind w:right="240" w:rightChars="50" w:firstLine="0" w:firstLineChars="0"/>
              <w:jc w:val="center"/>
              <w:rPr>
                <w:rFonts w:hint="eastAsia" w:ascii="宋体" w:hAnsi="宋体" w:eastAsia="宋体" w:cs="宋体"/>
                <w:color w:val="auto"/>
                <w:kern w:val="2"/>
                <w:sz w:val="21"/>
                <w:szCs w:val="21"/>
                <w:lang w:val="en-US" w:eastAsia="zh-CN" w:bidi="ar-SA"/>
              </w:rPr>
            </w:pPr>
            <w:r>
              <w:rPr>
                <w:rFonts w:hint="eastAsia" w:cs="宋体"/>
                <w:color w:val="auto"/>
                <w:sz w:val="21"/>
                <w:szCs w:val="21"/>
                <w:highlight w:val="none"/>
                <w:lang w:val="en-US" w:eastAsia="zh-CN"/>
              </w:rPr>
              <w:t>查验响应文件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7" w:type="dxa"/>
            <w:left w:w="106" w:type="dxa"/>
            <w:bottom w:w="0" w:type="dxa"/>
            <w:right w:w="0" w:type="dxa"/>
          </w:tblCellMar>
        </w:tblPrEx>
        <w:trPr>
          <w:trHeight w:val="908" w:hRule="atLeast"/>
          <w:jc w:val="center"/>
        </w:trPr>
        <w:tc>
          <w:tcPr>
            <w:tcW w:w="644" w:type="dxa"/>
            <w:vAlign w:val="center"/>
          </w:tcPr>
          <w:p>
            <w:pPr>
              <w:spacing w:line="240" w:lineRule="auto"/>
              <w:ind w:right="240" w:rightChars="50" w:firstLine="0" w:firstLineChars="0"/>
              <w:jc w:val="center"/>
              <w:rPr>
                <w:rFonts w:hint="default" w:cs="宋体"/>
                <w:color w:val="auto"/>
                <w:sz w:val="21"/>
                <w:szCs w:val="21"/>
                <w:lang w:val="en-US" w:eastAsia="zh-CN"/>
              </w:rPr>
            </w:pPr>
            <w:r>
              <w:rPr>
                <w:rFonts w:hint="eastAsia" w:cs="宋体"/>
                <w:color w:val="auto"/>
                <w:sz w:val="21"/>
                <w:szCs w:val="21"/>
                <w:lang w:val="en-US" w:eastAsia="zh-CN"/>
              </w:rPr>
              <w:t>3</w:t>
            </w:r>
          </w:p>
        </w:tc>
        <w:tc>
          <w:tcPr>
            <w:tcW w:w="1885" w:type="dxa"/>
            <w:vAlign w:val="center"/>
          </w:tcPr>
          <w:p>
            <w:pPr>
              <w:spacing w:line="240" w:lineRule="auto"/>
              <w:ind w:right="240" w:rightChars="50" w:firstLine="0" w:firstLineChars="0"/>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资质证书</w:t>
            </w:r>
          </w:p>
        </w:tc>
        <w:tc>
          <w:tcPr>
            <w:tcW w:w="4125" w:type="dxa"/>
            <w:vAlign w:val="center"/>
          </w:tcPr>
          <w:p>
            <w:pPr>
              <w:spacing w:line="240" w:lineRule="auto"/>
              <w:ind w:right="240" w:rightChars="5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rPr>
              <w:t>电力工程施工总承包三级及其以上资质和承装（修、试）电力设施许可证五级及以上资质</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0"/>
                <w:sz w:val="21"/>
                <w:szCs w:val="21"/>
                <w:highlight w:val="none"/>
                <w:lang w:val="en-US" w:eastAsia="zh-CN"/>
              </w:rPr>
              <w:t>具有合格有效的安全生产许可证</w:t>
            </w:r>
          </w:p>
        </w:tc>
        <w:tc>
          <w:tcPr>
            <w:tcW w:w="2084" w:type="dxa"/>
            <w:vAlign w:val="center"/>
          </w:tcPr>
          <w:p>
            <w:pPr>
              <w:spacing w:line="240" w:lineRule="auto"/>
              <w:ind w:right="240" w:rightChars="50" w:firstLine="0" w:firstLineChars="0"/>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查验响应文件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7" w:type="dxa"/>
            <w:left w:w="106" w:type="dxa"/>
            <w:bottom w:w="0" w:type="dxa"/>
            <w:right w:w="0" w:type="dxa"/>
          </w:tblCellMar>
        </w:tblPrEx>
        <w:trPr>
          <w:trHeight w:val="1112" w:hRule="atLeast"/>
          <w:jc w:val="center"/>
        </w:trPr>
        <w:tc>
          <w:tcPr>
            <w:tcW w:w="644" w:type="dxa"/>
            <w:vAlign w:val="center"/>
          </w:tcPr>
          <w:p>
            <w:pPr>
              <w:spacing w:line="240" w:lineRule="auto"/>
              <w:ind w:right="240" w:rightChars="50" w:firstLine="0" w:firstLine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4</w:t>
            </w:r>
          </w:p>
        </w:tc>
        <w:tc>
          <w:tcPr>
            <w:tcW w:w="1885" w:type="dxa"/>
            <w:vAlign w:val="center"/>
          </w:tcPr>
          <w:p>
            <w:pPr>
              <w:spacing w:line="240" w:lineRule="auto"/>
              <w:ind w:right="240"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项目经理</w:t>
            </w:r>
          </w:p>
        </w:tc>
        <w:tc>
          <w:tcPr>
            <w:tcW w:w="4125" w:type="dxa"/>
            <w:vAlign w:val="center"/>
          </w:tcPr>
          <w:p>
            <w:pPr>
              <w:spacing w:line="240" w:lineRule="auto"/>
              <w:ind w:right="240" w:rightChars="50" w:firstLine="0" w:firstLineChars="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rPr>
              <w:t>项目经理具有机电工程专业二级及以上注册建造师执业资格证书，具备有效的安全生产考核合格证书，</w:t>
            </w:r>
            <w:r>
              <w:rPr>
                <w:rFonts w:hint="eastAsia" w:ascii="宋体" w:hAnsi="宋体" w:eastAsia="宋体" w:cs="宋体"/>
                <w:color w:val="auto"/>
                <w:kern w:val="0"/>
                <w:sz w:val="21"/>
                <w:szCs w:val="21"/>
                <w:highlight w:val="none"/>
                <w:lang w:val="en-US" w:eastAsia="zh-CN" w:bidi="ar-SA"/>
              </w:rPr>
              <w:t>证企相符，且未担任其他在施建设工程项目的项目经理</w:t>
            </w:r>
            <w:r>
              <w:rPr>
                <w:rFonts w:hint="eastAsia" w:cs="宋体"/>
                <w:color w:val="auto"/>
                <w:kern w:val="0"/>
                <w:sz w:val="21"/>
                <w:szCs w:val="21"/>
                <w:highlight w:val="none"/>
                <w:lang w:val="en-US" w:eastAsia="zh-CN" w:bidi="ar-SA"/>
              </w:rPr>
              <w:t>.</w:t>
            </w:r>
          </w:p>
        </w:tc>
        <w:tc>
          <w:tcPr>
            <w:tcW w:w="2084" w:type="dxa"/>
            <w:vAlign w:val="center"/>
          </w:tcPr>
          <w:p>
            <w:pPr>
              <w:spacing w:line="240" w:lineRule="auto"/>
              <w:ind w:right="240" w:rightChars="50" w:firstLine="0" w:firstLineChars="0"/>
              <w:jc w:val="center"/>
              <w:rPr>
                <w:rFonts w:hint="eastAsia" w:ascii="宋体" w:hAnsi="宋体" w:eastAsia="宋体" w:cs="宋体"/>
                <w:color w:val="auto"/>
                <w:kern w:val="2"/>
                <w:sz w:val="21"/>
                <w:szCs w:val="21"/>
                <w:lang w:val="en-US" w:eastAsia="zh-CN" w:bidi="ar-SA"/>
              </w:rPr>
            </w:pPr>
            <w:r>
              <w:rPr>
                <w:rFonts w:hint="eastAsia" w:cs="宋体"/>
                <w:color w:val="auto"/>
                <w:sz w:val="21"/>
                <w:szCs w:val="21"/>
                <w:highlight w:val="none"/>
                <w:lang w:val="en-US" w:eastAsia="zh-CN"/>
              </w:rPr>
              <w:t>查验响应文件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7" w:type="dxa"/>
            <w:left w:w="106" w:type="dxa"/>
            <w:bottom w:w="0" w:type="dxa"/>
            <w:right w:w="0" w:type="dxa"/>
          </w:tblCellMar>
        </w:tblPrEx>
        <w:trPr>
          <w:trHeight w:val="884" w:hRule="atLeast"/>
          <w:jc w:val="center"/>
        </w:trPr>
        <w:tc>
          <w:tcPr>
            <w:tcW w:w="644" w:type="dxa"/>
            <w:vAlign w:val="center"/>
          </w:tcPr>
          <w:p>
            <w:pPr>
              <w:spacing w:line="240" w:lineRule="auto"/>
              <w:ind w:right="240" w:rightChars="50" w:firstLine="0" w:firstLine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5</w:t>
            </w:r>
          </w:p>
        </w:tc>
        <w:tc>
          <w:tcPr>
            <w:tcW w:w="1885" w:type="dxa"/>
            <w:vAlign w:val="center"/>
          </w:tcPr>
          <w:p>
            <w:pPr>
              <w:spacing w:line="240" w:lineRule="auto"/>
              <w:ind w:right="240"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信用记录</w:t>
            </w:r>
          </w:p>
        </w:tc>
        <w:tc>
          <w:tcPr>
            <w:tcW w:w="4125" w:type="dxa"/>
            <w:vAlign w:val="center"/>
          </w:tcPr>
          <w:p>
            <w:pPr>
              <w:spacing w:line="240" w:lineRule="auto"/>
              <w:ind w:right="240" w:rightChars="5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c>
          <w:tcPr>
            <w:tcW w:w="2084" w:type="dxa"/>
            <w:vAlign w:val="center"/>
          </w:tcPr>
          <w:p>
            <w:pPr>
              <w:spacing w:line="240" w:lineRule="auto"/>
              <w:ind w:right="240" w:rightChars="50" w:firstLine="0" w:firstLineChars="0"/>
              <w:jc w:val="center"/>
              <w:rPr>
                <w:rFonts w:hint="eastAsia" w:ascii="宋体" w:hAnsi="宋体" w:eastAsia="宋体" w:cs="宋体"/>
                <w:color w:val="auto"/>
                <w:kern w:val="2"/>
                <w:sz w:val="21"/>
                <w:szCs w:val="21"/>
                <w:lang w:val="en-US" w:eastAsia="zh-CN" w:bidi="ar-SA"/>
              </w:rPr>
            </w:pPr>
            <w:r>
              <w:rPr>
                <w:rFonts w:hint="eastAsia" w:cs="宋体"/>
                <w:color w:val="auto"/>
                <w:sz w:val="21"/>
                <w:szCs w:val="21"/>
                <w:highlight w:val="none"/>
                <w:lang w:val="en-US" w:eastAsia="zh-CN"/>
              </w:rPr>
              <w:t>开标当天查验</w:t>
            </w:r>
          </w:p>
        </w:tc>
      </w:tr>
    </w:tbl>
    <w:p>
      <w:pPr>
        <w:rPr>
          <w:b/>
          <w:color w:val="auto"/>
          <w:sz w:val="21"/>
        </w:rPr>
      </w:pPr>
    </w:p>
    <w:p>
      <w:pPr>
        <w:spacing w:line="312" w:lineRule="auto"/>
        <w:ind w:firstLine="422"/>
        <w:jc w:val="both"/>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磋商小组</w:t>
      </w:r>
      <w:r>
        <w:rPr>
          <w:rFonts w:hint="eastAsia" w:ascii="宋体" w:hAnsi="宋体" w:eastAsia="宋体" w:cs="宋体"/>
          <w:b/>
          <w:bCs/>
          <w:color w:val="auto"/>
          <w:sz w:val="21"/>
          <w:szCs w:val="21"/>
        </w:rPr>
        <w:t>根据以上资格审查内容进行审核，</w:t>
      </w:r>
      <w:r>
        <w:rPr>
          <w:rFonts w:hint="eastAsia" w:ascii="宋体" w:hAnsi="宋体" w:eastAsia="宋体" w:cs="宋体"/>
          <w:b/>
          <w:bCs/>
          <w:color w:val="auto"/>
          <w:sz w:val="21"/>
          <w:szCs w:val="21"/>
          <w:lang w:eastAsia="zh-CN"/>
        </w:rPr>
        <w:t>若</w:t>
      </w:r>
      <w:r>
        <w:rPr>
          <w:rFonts w:hint="eastAsia" w:ascii="宋体" w:hAnsi="宋体" w:eastAsia="宋体" w:cs="宋体"/>
          <w:b/>
          <w:bCs/>
          <w:color w:val="auto"/>
          <w:sz w:val="21"/>
          <w:szCs w:val="21"/>
        </w:rPr>
        <w:t>响应文件中无加盖公章复印件的视为不具备该项资格，上述各项全部合格才能进入下一步评审，否则其投标将被拒绝。</w:t>
      </w:r>
    </w:p>
    <w:p>
      <w:pPr>
        <w:pStyle w:val="22"/>
      </w:pPr>
    </w:p>
    <w:p>
      <w:pPr>
        <w:pStyle w:val="22"/>
      </w:pPr>
    </w:p>
    <w:p>
      <w:pPr>
        <w:pStyle w:val="22"/>
      </w:pPr>
    </w:p>
    <w:p>
      <w:pPr>
        <w:pStyle w:val="22"/>
      </w:pPr>
    </w:p>
    <w:p>
      <w:pPr>
        <w:pStyle w:val="22"/>
      </w:pPr>
    </w:p>
    <w:p>
      <w:pPr>
        <w:spacing w:line="239" w:lineRule="auto"/>
        <w:rPr>
          <w:b/>
          <w:color w:val="auto"/>
          <w:sz w:val="21"/>
        </w:rPr>
      </w:pPr>
    </w:p>
    <w:p>
      <w:pPr>
        <w:spacing w:afterLines="100"/>
        <w:ind w:firstLine="0" w:firstLineChars="0"/>
        <w:jc w:val="center"/>
        <w:rPr>
          <w:rFonts w:hint="eastAsia" w:ascii="宋体" w:hAnsi="宋体" w:eastAsia="宋体" w:cs="宋体"/>
          <w:b/>
          <w:bCs/>
          <w:color w:val="auto"/>
          <w:sz w:val="25"/>
          <w:szCs w:val="25"/>
        </w:rPr>
      </w:pPr>
      <w:r>
        <w:rPr>
          <w:rFonts w:hint="eastAsia" w:ascii="宋体" w:hAnsi="宋体" w:eastAsia="宋体" w:cs="宋体"/>
          <w:b/>
          <w:bCs/>
          <w:color w:val="auto"/>
          <w:sz w:val="25"/>
          <w:szCs w:val="25"/>
        </w:rPr>
        <w:t>附表 2：符合性检查合格条件</w:t>
      </w:r>
    </w:p>
    <w:tbl>
      <w:tblPr>
        <w:tblStyle w:val="15"/>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03"/>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vAlign w:val="center"/>
          </w:tcPr>
          <w:p>
            <w:pPr>
              <w:spacing w:line="240" w:lineRule="auto"/>
              <w:ind w:left="-240" w:leftChars="-50" w:right="-240" w:rightChars="-50" w:firstLine="0" w:firstLineChars="0"/>
              <w:jc w:val="center"/>
              <w:rPr>
                <w:rFonts w:ascii="宋体" w:hAnsi="宋体" w:eastAsia="宋体" w:cs="Times New Roman"/>
                <w:b/>
                <w:color w:val="auto"/>
                <w:sz w:val="21"/>
                <w:szCs w:val="21"/>
              </w:rPr>
            </w:pPr>
            <w:r>
              <w:rPr>
                <w:rFonts w:hint="eastAsia" w:ascii="宋体" w:hAnsi="宋体" w:eastAsia="宋体" w:cs="宋体"/>
                <w:b/>
                <w:color w:val="auto"/>
                <w:sz w:val="21"/>
                <w:szCs w:val="21"/>
              </w:rPr>
              <w:t>序号</w:t>
            </w:r>
          </w:p>
        </w:tc>
        <w:tc>
          <w:tcPr>
            <w:tcW w:w="2003" w:type="dxa"/>
            <w:vAlign w:val="center"/>
          </w:tcPr>
          <w:p>
            <w:pPr>
              <w:spacing w:line="240" w:lineRule="auto"/>
              <w:ind w:firstLine="0" w:firstLineChars="0"/>
              <w:jc w:val="center"/>
              <w:rPr>
                <w:rFonts w:ascii="宋体" w:hAnsi="宋体" w:eastAsia="宋体" w:cs="Times New Roman"/>
                <w:b/>
                <w:color w:val="auto"/>
                <w:sz w:val="21"/>
                <w:szCs w:val="21"/>
              </w:rPr>
            </w:pPr>
            <w:r>
              <w:rPr>
                <w:rFonts w:hint="eastAsia" w:ascii="宋体" w:hAnsi="宋体" w:eastAsia="宋体" w:cs="宋体"/>
                <w:b/>
                <w:color w:val="auto"/>
                <w:sz w:val="21"/>
                <w:szCs w:val="21"/>
              </w:rPr>
              <w:t>评审项目</w:t>
            </w:r>
          </w:p>
        </w:tc>
        <w:tc>
          <w:tcPr>
            <w:tcW w:w="6465" w:type="dxa"/>
            <w:vAlign w:val="center"/>
          </w:tcPr>
          <w:p>
            <w:pPr>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9" w:type="dxa"/>
            <w:vAlign w:val="center"/>
          </w:tcPr>
          <w:p>
            <w:pPr>
              <w:spacing w:line="240" w:lineRule="auto"/>
              <w:ind w:firstLine="0" w:firstLineChars="0"/>
              <w:jc w:val="center"/>
              <w:rPr>
                <w:rFonts w:ascii="宋体" w:hAnsi="宋体" w:eastAsia="宋体" w:cs="宋体"/>
                <w:color w:val="auto"/>
                <w:sz w:val="21"/>
                <w:szCs w:val="21"/>
              </w:rPr>
            </w:pPr>
            <w:r>
              <w:rPr>
                <w:rFonts w:ascii="宋体" w:hAnsi="宋体" w:eastAsia="宋体" w:cs="宋体"/>
                <w:color w:val="auto"/>
                <w:sz w:val="21"/>
                <w:szCs w:val="21"/>
              </w:rPr>
              <w:t>1</w:t>
            </w:r>
          </w:p>
        </w:tc>
        <w:tc>
          <w:tcPr>
            <w:tcW w:w="2003" w:type="dxa"/>
            <w:vAlign w:val="center"/>
          </w:tcPr>
          <w:p>
            <w:pPr>
              <w:spacing w:line="240" w:lineRule="auto"/>
              <w:ind w:firstLine="0" w:firstLineChars="0"/>
              <w:jc w:val="both"/>
              <w:rPr>
                <w:rFonts w:ascii="宋体" w:hAnsi="宋体" w:eastAsia="宋体" w:cs="Times New Roman"/>
                <w:color w:val="auto"/>
                <w:sz w:val="21"/>
                <w:szCs w:val="21"/>
              </w:rPr>
            </w:pPr>
            <w:r>
              <w:rPr>
                <w:rFonts w:hint="eastAsia" w:ascii="宋体" w:hAnsi="宋体" w:eastAsia="宋体" w:cs="Times New Roman"/>
                <w:color w:val="auto"/>
                <w:sz w:val="21"/>
                <w:szCs w:val="21"/>
                <w:lang w:eastAsia="zh-CN"/>
              </w:rPr>
              <w:t>磋商</w:t>
            </w:r>
            <w:r>
              <w:rPr>
                <w:rFonts w:hint="eastAsia" w:ascii="宋体" w:hAnsi="宋体" w:eastAsia="宋体" w:cs="Times New Roman"/>
                <w:color w:val="auto"/>
                <w:sz w:val="21"/>
                <w:szCs w:val="21"/>
              </w:rPr>
              <w:t>报价</w:t>
            </w:r>
          </w:p>
        </w:tc>
        <w:tc>
          <w:tcPr>
            <w:tcW w:w="6465"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报价（包括分项报价，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总报价）只能有一个有效报价且不超过采购预算或最高限价，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9" w:type="dxa"/>
            <w:vAlign w:val="center"/>
          </w:tcPr>
          <w:p>
            <w:pPr>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003"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文件规范性、符合性</w:t>
            </w:r>
          </w:p>
        </w:tc>
        <w:tc>
          <w:tcPr>
            <w:tcW w:w="6465"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文件的签署、盖章、涂改、删除、插字、公章使用等符合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文件文件的格式、文字、目录等符合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9" w:type="dxa"/>
            <w:vAlign w:val="center"/>
          </w:tcPr>
          <w:p>
            <w:pPr>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003"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主要商务条款</w:t>
            </w:r>
          </w:p>
        </w:tc>
        <w:tc>
          <w:tcPr>
            <w:tcW w:w="6465"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出具的“满足主要商务条款的承诺书”</w:t>
            </w:r>
            <w:r>
              <w:rPr>
                <w:rFonts w:hint="eastAsia" w:cs="宋体"/>
                <w:color w:val="auto"/>
                <w:sz w:val="21"/>
                <w:szCs w:val="21"/>
                <w:highlight w:val="none"/>
                <w:lang w:eastAsia="zh-CN"/>
              </w:rPr>
              <w:t>并加盖公章</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9" w:type="dxa"/>
            <w:vAlign w:val="center"/>
          </w:tcPr>
          <w:p>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003"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技术部分实质性内容</w:t>
            </w:r>
          </w:p>
        </w:tc>
        <w:tc>
          <w:tcPr>
            <w:tcW w:w="6465"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1.明确所投标的的工程量；</w:t>
            </w:r>
          </w:p>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文件应当对</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文件提出的要求和条件作出明确响应并满足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9" w:type="dxa"/>
            <w:vAlign w:val="center"/>
          </w:tcPr>
          <w:p>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003"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465" w:type="dxa"/>
            <w:vAlign w:val="center"/>
          </w:tcPr>
          <w:p>
            <w:pPr>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文件要求的其他无效投标情形；围标、串标和法律法规规定的其它无效投标条款。</w:t>
            </w:r>
          </w:p>
        </w:tc>
      </w:tr>
    </w:tbl>
    <w:p>
      <w:pPr>
        <w:ind w:firstLine="420"/>
        <w:jc w:val="both"/>
        <w:rPr>
          <w:rFonts w:ascii="宋体" w:hAnsi="宋体" w:eastAsia="宋体" w:cs="Times New Roman"/>
          <w:color w:val="auto"/>
          <w:sz w:val="21"/>
          <w:szCs w:val="21"/>
        </w:rPr>
      </w:pPr>
    </w:p>
    <w:p>
      <w:pPr>
        <w:spacing w:line="240" w:lineRule="auto"/>
        <w:ind w:firstLine="0" w:firstLineChars="0"/>
        <w:jc w:val="both"/>
        <w:rPr>
          <w:rFonts w:ascii="宋体" w:hAnsi="宋体" w:eastAsia="宋体" w:cs="Times New Roman"/>
          <w:color w:val="auto"/>
          <w:sz w:val="21"/>
          <w:szCs w:val="21"/>
        </w:rPr>
      </w:pPr>
      <w:r>
        <w:rPr>
          <w:rFonts w:hint="eastAsia" w:ascii="宋体" w:hAnsi="宋体" w:eastAsia="宋体" w:cs="宋体"/>
          <w:b/>
          <w:bCs/>
          <w:color w:val="auto"/>
          <w:sz w:val="21"/>
          <w:szCs w:val="21"/>
        </w:rPr>
        <w:t>★注：只有通过符合性检查才能进入下一步评审，否则其投标将被拒绝</w:t>
      </w:r>
      <w:r>
        <w:rPr>
          <w:rFonts w:hint="eastAsia" w:ascii="宋体" w:hAnsi="宋体" w:eastAsia="宋体" w:cs="宋体"/>
          <w:color w:val="auto"/>
          <w:sz w:val="21"/>
          <w:szCs w:val="21"/>
        </w:rPr>
        <w:t>。</w:t>
      </w:r>
    </w:p>
    <w:p>
      <w:pPr>
        <w:spacing w:line="240" w:lineRule="auto"/>
        <w:ind w:firstLine="0" w:firstLineChars="0"/>
        <w:jc w:val="both"/>
        <w:rPr>
          <w:rFonts w:ascii="宋体" w:hAnsi="宋体" w:eastAsia="宋体" w:cs="Times New Roman"/>
          <w:color w:val="auto"/>
          <w:sz w:val="21"/>
          <w:szCs w:val="21"/>
        </w:rPr>
      </w:pPr>
    </w:p>
    <w:p>
      <w:pPr>
        <w:widowControl/>
        <w:spacing w:beforeLines="50" w:afterLines="100"/>
        <w:ind w:firstLine="0" w:firstLineChars="0"/>
        <w:jc w:val="both"/>
        <w:outlineLvl w:val="0"/>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pStyle w:val="22"/>
        <w:rPr>
          <w:rFonts w:ascii="宋体" w:hAnsi="宋体" w:eastAsia="宋体" w:cs="宋体"/>
          <w:b/>
          <w:bCs/>
          <w:color w:val="auto"/>
          <w:sz w:val="36"/>
          <w:szCs w:val="36"/>
        </w:rPr>
      </w:pPr>
    </w:p>
    <w:p>
      <w:pPr>
        <w:spacing w:line="239" w:lineRule="auto"/>
        <w:rPr>
          <w:b/>
          <w:color w:val="auto"/>
          <w:sz w:val="21"/>
        </w:rPr>
      </w:pPr>
    </w:p>
    <w:p>
      <w:pPr>
        <w:spacing w:line="0" w:lineRule="atLeast"/>
        <w:jc w:val="center"/>
        <w:rPr>
          <w:b/>
          <w:bCs/>
          <w:color w:val="auto"/>
          <w:sz w:val="28"/>
        </w:rPr>
      </w:pPr>
    </w:p>
    <w:p>
      <w:pPr>
        <w:spacing w:line="0" w:lineRule="atLeast"/>
        <w:jc w:val="center"/>
        <w:rPr>
          <w:b/>
          <w:bCs/>
          <w:color w:val="auto"/>
          <w:sz w:val="28"/>
        </w:rPr>
      </w:pPr>
      <w:r>
        <w:rPr>
          <w:b/>
          <w:bCs/>
          <w:color w:val="auto"/>
          <w:sz w:val="28"/>
        </w:rPr>
        <w:t>技术部分评分表（70分）</w:t>
      </w:r>
    </w:p>
    <w:tbl>
      <w:tblPr>
        <w:tblStyle w:val="16"/>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43"/>
        <w:gridCol w:w="2059"/>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09" w:type="dxa"/>
            <w:vAlign w:val="center"/>
          </w:tcPr>
          <w:p>
            <w:pPr>
              <w:jc w:val="center"/>
              <w:rPr>
                <w:color w:val="auto"/>
                <w:sz w:val="21"/>
                <w:szCs w:val="21"/>
                <w:highlight w:val="none"/>
              </w:rPr>
            </w:pPr>
            <w:r>
              <w:rPr>
                <w:rFonts w:hint="eastAsia"/>
                <w:color w:val="auto"/>
                <w:sz w:val="21"/>
                <w:szCs w:val="21"/>
                <w:highlight w:val="none"/>
              </w:rPr>
              <w:t>序号</w:t>
            </w:r>
          </w:p>
        </w:tc>
        <w:tc>
          <w:tcPr>
            <w:tcW w:w="3202" w:type="dxa"/>
            <w:gridSpan w:val="2"/>
            <w:vAlign w:val="center"/>
          </w:tcPr>
          <w:p>
            <w:pPr>
              <w:jc w:val="center"/>
              <w:rPr>
                <w:color w:val="auto"/>
                <w:sz w:val="21"/>
                <w:szCs w:val="21"/>
                <w:highlight w:val="none"/>
              </w:rPr>
            </w:pPr>
            <w:r>
              <w:rPr>
                <w:color w:val="auto"/>
                <w:sz w:val="21"/>
                <w:szCs w:val="21"/>
                <w:highlight w:val="none"/>
              </w:rPr>
              <w:t>评分因素</w:t>
            </w:r>
          </w:p>
        </w:tc>
        <w:tc>
          <w:tcPr>
            <w:tcW w:w="4927" w:type="dxa"/>
            <w:vAlign w:val="center"/>
          </w:tcPr>
          <w:p>
            <w:pPr>
              <w:jc w:val="center"/>
              <w:rPr>
                <w:color w:val="auto"/>
                <w:sz w:val="21"/>
                <w:szCs w:val="21"/>
                <w:highlight w:val="none"/>
              </w:rPr>
            </w:pPr>
            <w:r>
              <w:rPr>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809" w:type="dxa"/>
            <w:vMerge w:val="restart"/>
            <w:vAlign w:val="center"/>
          </w:tcPr>
          <w:p>
            <w:pPr>
              <w:jc w:val="center"/>
              <w:rPr>
                <w:color w:val="auto"/>
                <w:sz w:val="21"/>
                <w:szCs w:val="21"/>
                <w:highlight w:val="none"/>
              </w:rPr>
            </w:pPr>
            <w:r>
              <w:rPr>
                <w:rFonts w:hint="eastAsia"/>
                <w:color w:val="auto"/>
                <w:sz w:val="21"/>
                <w:szCs w:val="21"/>
                <w:highlight w:val="none"/>
              </w:rPr>
              <w:t>1</w:t>
            </w:r>
          </w:p>
        </w:tc>
        <w:tc>
          <w:tcPr>
            <w:tcW w:w="1143" w:type="dxa"/>
            <w:vMerge w:val="restart"/>
            <w:vAlign w:val="center"/>
          </w:tcPr>
          <w:p>
            <w:pPr>
              <w:jc w:val="center"/>
              <w:rPr>
                <w:color w:val="auto"/>
                <w:sz w:val="21"/>
                <w:szCs w:val="21"/>
                <w:highlight w:val="none"/>
              </w:rPr>
            </w:pPr>
            <w:bookmarkStart w:id="2" w:name="OLE_LINK12"/>
            <w:r>
              <w:rPr>
                <w:rFonts w:hint="eastAsia"/>
                <w:color w:val="auto"/>
                <w:sz w:val="21"/>
                <w:szCs w:val="21"/>
                <w:highlight w:val="none"/>
              </w:rPr>
              <w:t>施工</w:t>
            </w:r>
            <w:bookmarkEnd w:id="2"/>
            <w:r>
              <w:rPr>
                <w:rFonts w:hint="eastAsia"/>
                <w:color w:val="auto"/>
                <w:sz w:val="21"/>
                <w:szCs w:val="21"/>
                <w:highlight w:val="none"/>
              </w:rPr>
              <w:t>组织设计方案</w:t>
            </w:r>
          </w:p>
          <w:p>
            <w:pPr>
              <w:jc w:val="center"/>
              <w:rPr>
                <w:color w:val="auto"/>
                <w:sz w:val="21"/>
                <w:szCs w:val="21"/>
                <w:highlight w:val="none"/>
              </w:rPr>
            </w:pPr>
            <w:r>
              <w:rPr>
                <w:rFonts w:hint="eastAsia"/>
                <w:color w:val="auto"/>
                <w:sz w:val="21"/>
                <w:szCs w:val="21"/>
                <w:highlight w:val="none"/>
              </w:rPr>
              <w:t>（满分70分）</w:t>
            </w:r>
          </w:p>
        </w:tc>
        <w:tc>
          <w:tcPr>
            <w:tcW w:w="2059" w:type="dxa"/>
            <w:vAlign w:val="center"/>
          </w:tcPr>
          <w:p>
            <w:pPr>
              <w:jc w:val="center"/>
              <w:rPr>
                <w:color w:val="auto"/>
                <w:sz w:val="21"/>
                <w:szCs w:val="21"/>
                <w:highlight w:val="none"/>
              </w:rPr>
            </w:pPr>
            <w:r>
              <w:rPr>
                <w:rFonts w:hint="eastAsia"/>
                <w:color w:val="auto"/>
                <w:sz w:val="21"/>
                <w:szCs w:val="21"/>
                <w:highlight w:val="none"/>
              </w:rPr>
              <w:t>施工方法及工艺要求（满分</w:t>
            </w:r>
            <w:r>
              <w:rPr>
                <w:rFonts w:hint="eastAsia"/>
                <w:color w:val="auto"/>
                <w:sz w:val="21"/>
                <w:szCs w:val="21"/>
                <w:highlight w:val="none"/>
                <w:lang w:val="en-US" w:eastAsia="zh-CN"/>
              </w:rPr>
              <w:t>12</w:t>
            </w:r>
            <w:r>
              <w:rPr>
                <w:rFonts w:hint="eastAsia"/>
                <w:color w:val="auto"/>
                <w:sz w:val="21"/>
                <w:szCs w:val="21"/>
                <w:highlight w:val="none"/>
              </w:rPr>
              <w:t>分）</w:t>
            </w:r>
          </w:p>
        </w:tc>
        <w:tc>
          <w:tcPr>
            <w:tcW w:w="4927" w:type="dxa"/>
            <w:vAlign w:val="center"/>
          </w:tcPr>
          <w:p>
            <w:pPr>
              <w:rPr>
                <w:rFonts w:hint="eastAsia" w:eastAsia="宋体"/>
                <w:color w:val="auto"/>
                <w:sz w:val="21"/>
                <w:szCs w:val="21"/>
                <w:highlight w:val="none"/>
                <w:lang w:eastAsia="zh-CN"/>
              </w:rPr>
            </w:pPr>
            <w:r>
              <w:rPr>
                <w:rFonts w:hint="eastAsia"/>
                <w:color w:val="auto"/>
                <w:sz w:val="21"/>
                <w:szCs w:val="21"/>
                <w:highlight w:val="none"/>
              </w:rPr>
              <w:t>有施工方法及工艺要求</w:t>
            </w:r>
            <w:r>
              <w:rPr>
                <w:rFonts w:hint="eastAsia"/>
                <w:color w:val="auto"/>
                <w:sz w:val="21"/>
                <w:szCs w:val="21"/>
                <w:highlight w:val="none"/>
                <w:lang w:eastAsia="zh-CN"/>
              </w:rPr>
              <w:t>（包含优化设计、施工安排、施工准备与资源配置计划、施工方法及工艺要求等）</w:t>
            </w:r>
            <w:r>
              <w:rPr>
                <w:rFonts w:hint="eastAsia"/>
                <w:color w:val="auto"/>
                <w:sz w:val="21"/>
                <w:szCs w:val="21"/>
                <w:highlight w:val="none"/>
              </w:rPr>
              <w:t>的得满分</w:t>
            </w:r>
            <w:r>
              <w:rPr>
                <w:rFonts w:hint="eastAsia"/>
                <w:color w:val="auto"/>
                <w:sz w:val="21"/>
                <w:szCs w:val="21"/>
                <w:highlight w:val="none"/>
                <w:lang w:val="en-US" w:eastAsia="zh-CN"/>
              </w:rPr>
              <w:t>12</w:t>
            </w:r>
            <w:r>
              <w:rPr>
                <w:rFonts w:hint="eastAsia"/>
                <w:color w:val="auto"/>
                <w:sz w:val="21"/>
                <w:szCs w:val="21"/>
                <w:highlight w:val="none"/>
              </w:rPr>
              <w:t>分，</w:t>
            </w:r>
            <w:r>
              <w:rPr>
                <w:rFonts w:hint="eastAsia"/>
                <w:color w:val="auto"/>
                <w:sz w:val="21"/>
                <w:szCs w:val="21"/>
                <w:highlight w:val="none"/>
                <w:lang w:eastAsia="zh-CN"/>
              </w:rPr>
              <w:t>每缺少一项扣</w:t>
            </w:r>
            <w:r>
              <w:rPr>
                <w:rFonts w:hint="eastAsia"/>
                <w:color w:val="auto"/>
                <w:sz w:val="21"/>
                <w:szCs w:val="21"/>
                <w:highlight w:val="none"/>
                <w:lang w:val="en-US" w:eastAsia="zh-CN"/>
              </w:rPr>
              <w:t>3分</w:t>
            </w:r>
            <w:r>
              <w:rPr>
                <w:rFonts w:hint="eastAsia"/>
                <w:color w:val="auto"/>
                <w:sz w:val="21"/>
                <w:szCs w:val="21"/>
                <w:highlight w:val="none"/>
              </w:rPr>
              <w:t>，</w:t>
            </w:r>
            <w:r>
              <w:rPr>
                <w:rFonts w:hint="eastAsia"/>
                <w:color w:val="auto"/>
                <w:sz w:val="21"/>
                <w:szCs w:val="21"/>
                <w:highlight w:val="none"/>
                <w:lang w:eastAsia="zh-CN"/>
              </w:rPr>
              <w:t>每一项视</w:t>
            </w:r>
            <w:r>
              <w:rPr>
                <w:rFonts w:hint="eastAsia" w:ascii="宋体" w:hAnsi="宋体" w:eastAsia="宋体" w:cs="宋体"/>
                <w:color w:val="auto"/>
                <w:sz w:val="21"/>
                <w:szCs w:val="21"/>
                <w:highlight w:val="none"/>
                <w:lang w:eastAsia="zh-CN"/>
              </w:rPr>
              <w:t>自身表述内容前后不一致或稍有缺失的</w:t>
            </w:r>
            <w:r>
              <w:rPr>
                <w:rFonts w:hint="eastAsia"/>
                <w:color w:val="auto"/>
                <w:sz w:val="21"/>
                <w:szCs w:val="21"/>
                <w:highlight w:val="none"/>
              </w:rPr>
              <w:t>扣1-</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cs="Times New Roman"/>
                <w:color w:val="auto"/>
                <w:sz w:val="21"/>
                <w:szCs w:val="21"/>
                <w:highlight w:val="none"/>
              </w:rPr>
            </w:pPr>
            <w:r>
              <w:rPr>
                <w:rFonts w:hint="eastAsia" w:cs="Times New Roman"/>
                <w:color w:val="auto"/>
                <w:sz w:val="21"/>
                <w:szCs w:val="21"/>
                <w:highlight w:val="none"/>
              </w:rPr>
              <w:t>质量管理体系与措施（满分</w:t>
            </w:r>
            <w:r>
              <w:rPr>
                <w:rFonts w:hint="eastAsia" w:cs="Times New Roman"/>
                <w:color w:val="auto"/>
                <w:sz w:val="21"/>
                <w:szCs w:val="21"/>
                <w:highlight w:val="none"/>
                <w:lang w:val="en-US" w:eastAsia="zh-CN"/>
              </w:rPr>
              <w:t>12</w:t>
            </w:r>
            <w:r>
              <w:rPr>
                <w:rFonts w:hint="eastAsia" w:cs="Times New Roman"/>
                <w:color w:val="auto"/>
                <w:sz w:val="21"/>
                <w:szCs w:val="21"/>
                <w:highlight w:val="none"/>
              </w:rPr>
              <w:t>分）</w:t>
            </w:r>
          </w:p>
        </w:tc>
        <w:tc>
          <w:tcPr>
            <w:tcW w:w="4927" w:type="dxa"/>
            <w:vAlign w:val="center"/>
          </w:tcPr>
          <w:p>
            <w:pPr>
              <w:rPr>
                <w:rFonts w:hint="eastAsia" w:eastAsia="宋体"/>
                <w:color w:val="auto"/>
                <w:sz w:val="21"/>
                <w:szCs w:val="21"/>
                <w:highlight w:val="none"/>
                <w:lang w:eastAsia="zh-CN"/>
              </w:rPr>
            </w:pPr>
            <w:r>
              <w:rPr>
                <w:rFonts w:hint="eastAsia"/>
                <w:color w:val="auto"/>
                <w:sz w:val="21"/>
                <w:szCs w:val="21"/>
                <w:highlight w:val="none"/>
                <w:lang w:eastAsia="zh-CN"/>
              </w:rPr>
              <w:t>有</w:t>
            </w:r>
            <w:r>
              <w:rPr>
                <w:rFonts w:hint="eastAsia"/>
                <w:color w:val="auto"/>
                <w:sz w:val="21"/>
                <w:szCs w:val="21"/>
                <w:highlight w:val="none"/>
              </w:rPr>
              <w:t>质量管理体系与措施</w:t>
            </w:r>
            <w:r>
              <w:rPr>
                <w:rFonts w:hint="eastAsia"/>
                <w:color w:val="auto"/>
                <w:sz w:val="21"/>
                <w:szCs w:val="21"/>
                <w:highlight w:val="none"/>
                <w:lang w:eastAsia="zh-CN"/>
              </w:rPr>
              <w:t>（包含质量目标、质量管理组织机构、质量控制节点、质量预防通病措施等）</w:t>
            </w:r>
            <w:r>
              <w:rPr>
                <w:rFonts w:hint="eastAsia"/>
                <w:color w:val="auto"/>
                <w:sz w:val="21"/>
                <w:szCs w:val="21"/>
                <w:highlight w:val="none"/>
              </w:rPr>
              <w:t>的得满分</w:t>
            </w:r>
            <w:r>
              <w:rPr>
                <w:rFonts w:hint="eastAsia"/>
                <w:color w:val="auto"/>
                <w:sz w:val="21"/>
                <w:szCs w:val="21"/>
                <w:highlight w:val="none"/>
                <w:lang w:val="en-US" w:eastAsia="zh-CN"/>
              </w:rPr>
              <w:t>12</w:t>
            </w:r>
            <w:r>
              <w:rPr>
                <w:rFonts w:hint="eastAsia"/>
                <w:color w:val="auto"/>
                <w:sz w:val="21"/>
                <w:szCs w:val="21"/>
                <w:highlight w:val="none"/>
              </w:rPr>
              <w:t>分，</w:t>
            </w:r>
            <w:r>
              <w:rPr>
                <w:rFonts w:hint="eastAsia"/>
                <w:color w:val="auto"/>
                <w:sz w:val="21"/>
                <w:szCs w:val="21"/>
                <w:highlight w:val="none"/>
                <w:lang w:eastAsia="zh-CN"/>
              </w:rPr>
              <w:t>每缺少一项扣</w:t>
            </w:r>
            <w:r>
              <w:rPr>
                <w:rFonts w:hint="eastAsia"/>
                <w:color w:val="auto"/>
                <w:sz w:val="21"/>
                <w:szCs w:val="21"/>
                <w:highlight w:val="none"/>
                <w:lang w:val="en-US" w:eastAsia="zh-CN"/>
              </w:rPr>
              <w:t>3分</w:t>
            </w:r>
            <w:r>
              <w:rPr>
                <w:rFonts w:hint="eastAsia"/>
                <w:color w:val="auto"/>
                <w:sz w:val="21"/>
                <w:szCs w:val="21"/>
                <w:highlight w:val="none"/>
              </w:rPr>
              <w:t>，</w:t>
            </w:r>
            <w:r>
              <w:rPr>
                <w:rFonts w:hint="eastAsia"/>
                <w:color w:val="auto"/>
                <w:sz w:val="21"/>
                <w:szCs w:val="21"/>
                <w:highlight w:val="none"/>
                <w:lang w:eastAsia="zh-CN"/>
              </w:rPr>
              <w:t>每一项视</w:t>
            </w:r>
            <w:r>
              <w:rPr>
                <w:rFonts w:hint="eastAsia" w:ascii="宋体" w:hAnsi="宋体" w:eastAsia="宋体" w:cs="宋体"/>
                <w:color w:val="auto"/>
                <w:sz w:val="21"/>
                <w:szCs w:val="21"/>
                <w:highlight w:val="none"/>
                <w:lang w:eastAsia="zh-CN"/>
              </w:rPr>
              <w:t>自身表述内容前后不一致或稍有缺失的</w:t>
            </w:r>
            <w:r>
              <w:rPr>
                <w:rFonts w:hint="eastAsia"/>
                <w:color w:val="auto"/>
                <w:sz w:val="21"/>
                <w:szCs w:val="21"/>
                <w:highlight w:val="none"/>
              </w:rPr>
              <w:t>扣1-</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eastAsia="宋体" w:cs="Times New Roman"/>
                <w:color w:val="auto"/>
                <w:sz w:val="21"/>
                <w:szCs w:val="21"/>
                <w:highlight w:val="none"/>
                <w:lang w:eastAsia="zh-CN"/>
              </w:rPr>
            </w:pPr>
            <w:r>
              <w:rPr>
                <w:rFonts w:hint="eastAsia" w:cs="Times New Roman"/>
                <w:color w:val="auto"/>
                <w:sz w:val="21"/>
                <w:szCs w:val="21"/>
                <w:highlight w:val="none"/>
              </w:rPr>
              <w:t>安全管理计划与措施</w:t>
            </w:r>
            <w:r>
              <w:rPr>
                <w:rFonts w:hint="eastAsia" w:cs="Times New Roman"/>
                <w:color w:val="auto"/>
                <w:sz w:val="21"/>
                <w:szCs w:val="21"/>
                <w:highlight w:val="none"/>
                <w:lang w:eastAsia="zh-CN"/>
              </w:rPr>
              <w:t>（</w:t>
            </w:r>
            <w:r>
              <w:rPr>
                <w:rFonts w:hint="eastAsia" w:cs="Times New Roman"/>
                <w:color w:val="auto"/>
                <w:sz w:val="21"/>
                <w:szCs w:val="21"/>
                <w:highlight w:val="none"/>
              </w:rPr>
              <w:t>满分</w:t>
            </w:r>
            <w:r>
              <w:rPr>
                <w:rFonts w:hint="eastAsia" w:cs="Times New Roman"/>
                <w:color w:val="auto"/>
                <w:sz w:val="21"/>
                <w:szCs w:val="21"/>
                <w:highlight w:val="none"/>
                <w:lang w:val="en-US" w:eastAsia="zh-CN"/>
              </w:rPr>
              <w:t>12</w:t>
            </w:r>
            <w:r>
              <w:rPr>
                <w:rFonts w:hint="eastAsia" w:cs="Times New Roman"/>
                <w:color w:val="auto"/>
                <w:sz w:val="21"/>
                <w:szCs w:val="21"/>
                <w:highlight w:val="none"/>
              </w:rPr>
              <w:t>分</w:t>
            </w:r>
            <w:r>
              <w:rPr>
                <w:rFonts w:hint="eastAsia" w:cs="Times New Roman"/>
                <w:color w:val="auto"/>
                <w:sz w:val="21"/>
                <w:szCs w:val="21"/>
                <w:highlight w:val="none"/>
                <w:lang w:eastAsia="zh-CN"/>
              </w:rPr>
              <w:t>）</w:t>
            </w:r>
          </w:p>
        </w:tc>
        <w:tc>
          <w:tcPr>
            <w:tcW w:w="4927" w:type="dxa"/>
            <w:vAlign w:val="center"/>
          </w:tcPr>
          <w:p>
            <w:pPr>
              <w:rPr>
                <w:rFonts w:hint="eastAsia"/>
                <w:color w:val="auto"/>
                <w:sz w:val="21"/>
                <w:szCs w:val="21"/>
                <w:highlight w:val="none"/>
                <w:lang w:eastAsia="zh-CN"/>
              </w:rPr>
            </w:pPr>
            <w:r>
              <w:rPr>
                <w:rFonts w:hint="eastAsia"/>
                <w:color w:val="auto"/>
                <w:sz w:val="21"/>
                <w:szCs w:val="21"/>
                <w:highlight w:val="none"/>
                <w:lang w:eastAsia="zh-CN"/>
              </w:rPr>
              <w:t>有安全管理计划与措施（包含职业健康安全管理目标、安全管理组织机构职责、安全技术措施、安全事故处理预案等）</w:t>
            </w:r>
            <w:r>
              <w:rPr>
                <w:rFonts w:hint="eastAsia"/>
                <w:color w:val="auto"/>
                <w:sz w:val="21"/>
                <w:szCs w:val="21"/>
                <w:highlight w:val="none"/>
              </w:rPr>
              <w:t>的得满分</w:t>
            </w:r>
            <w:r>
              <w:rPr>
                <w:rFonts w:hint="eastAsia"/>
                <w:color w:val="auto"/>
                <w:sz w:val="21"/>
                <w:szCs w:val="21"/>
                <w:highlight w:val="none"/>
                <w:lang w:val="en-US" w:eastAsia="zh-CN"/>
              </w:rPr>
              <w:t>12</w:t>
            </w:r>
            <w:r>
              <w:rPr>
                <w:rFonts w:hint="eastAsia"/>
                <w:color w:val="auto"/>
                <w:sz w:val="21"/>
                <w:szCs w:val="21"/>
                <w:highlight w:val="none"/>
              </w:rPr>
              <w:t>分，</w:t>
            </w:r>
            <w:r>
              <w:rPr>
                <w:rFonts w:hint="eastAsia"/>
                <w:color w:val="auto"/>
                <w:sz w:val="21"/>
                <w:szCs w:val="21"/>
                <w:highlight w:val="none"/>
                <w:lang w:eastAsia="zh-CN"/>
              </w:rPr>
              <w:t>每缺少一项扣</w:t>
            </w:r>
            <w:r>
              <w:rPr>
                <w:rFonts w:hint="eastAsia"/>
                <w:color w:val="auto"/>
                <w:sz w:val="21"/>
                <w:szCs w:val="21"/>
                <w:highlight w:val="none"/>
                <w:lang w:val="en-US" w:eastAsia="zh-CN"/>
              </w:rPr>
              <w:t>3分</w:t>
            </w:r>
            <w:r>
              <w:rPr>
                <w:rFonts w:hint="eastAsia"/>
                <w:color w:val="auto"/>
                <w:sz w:val="21"/>
                <w:szCs w:val="21"/>
                <w:highlight w:val="none"/>
              </w:rPr>
              <w:t>，</w:t>
            </w:r>
            <w:r>
              <w:rPr>
                <w:rFonts w:hint="eastAsia"/>
                <w:color w:val="auto"/>
                <w:sz w:val="21"/>
                <w:szCs w:val="21"/>
                <w:highlight w:val="none"/>
                <w:lang w:eastAsia="zh-CN"/>
              </w:rPr>
              <w:t>每一项视</w:t>
            </w:r>
            <w:r>
              <w:rPr>
                <w:rFonts w:hint="eastAsia" w:ascii="宋体" w:hAnsi="宋体" w:eastAsia="宋体" w:cs="宋体"/>
                <w:color w:val="auto"/>
                <w:sz w:val="21"/>
                <w:szCs w:val="21"/>
                <w:highlight w:val="none"/>
                <w:lang w:eastAsia="zh-CN"/>
              </w:rPr>
              <w:t>自身表述内容前后不一致或稍有缺失的</w:t>
            </w:r>
            <w:r>
              <w:rPr>
                <w:rFonts w:hint="eastAsia"/>
                <w:color w:val="auto"/>
                <w:sz w:val="21"/>
                <w:szCs w:val="21"/>
                <w:highlight w:val="none"/>
              </w:rPr>
              <w:t>扣1-</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cs="Times New Roman"/>
                <w:color w:val="auto"/>
                <w:sz w:val="21"/>
                <w:szCs w:val="21"/>
                <w:highlight w:val="none"/>
              </w:rPr>
            </w:pPr>
            <w:r>
              <w:rPr>
                <w:rFonts w:hint="eastAsia" w:cs="Times New Roman"/>
                <w:color w:val="auto"/>
                <w:sz w:val="21"/>
                <w:szCs w:val="21"/>
                <w:highlight w:val="none"/>
              </w:rPr>
              <w:t>工程进度管理计划（满分</w:t>
            </w:r>
            <w:r>
              <w:rPr>
                <w:rFonts w:hint="eastAsia" w:cs="Times New Roman"/>
                <w:color w:val="auto"/>
                <w:sz w:val="21"/>
                <w:szCs w:val="21"/>
                <w:highlight w:val="none"/>
                <w:lang w:val="en-US" w:eastAsia="zh-CN"/>
              </w:rPr>
              <w:t>6</w:t>
            </w:r>
            <w:r>
              <w:rPr>
                <w:rFonts w:hint="eastAsia" w:cs="Times New Roman"/>
                <w:color w:val="auto"/>
                <w:sz w:val="21"/>
                <w:szCs w:val="21"/>
                <w:highlight w:val="none"/>
              </w:rPr>
              <w:t>分）</w:t>
            </w:r>
          </w:p>
        </w:tc>
        <w:tc>
          <w:tcPr>
            <w:tcW w:w="4927" w:type="dxa"/>
            <w:vAlign w:val="center"/>
          </w:tcPr>
          <w:p>
            <w:pPr>
              <w:rPr>
                <w:color w:val="auto"/>
                <w:sz w:val="21"/>
                <w:szCs w:val="21"/>
                <w:highlight w:val="none"/>
              </w:rPr>
            </w:pPr>
            <w:r>
              <w:rPr>
                <w:rFonts w:hint="eastAsia"/>
                <w:color w:val="auto"/>
                <w:sz w:val="21"/>
                <w:szCs w:val="21"/>
                <w:highlight w:val="none"/>
              </w:rPr>
              <w:t>有</w:t>
            </w:r>
            <w:r>
              <w:rPr>
                <w:rFonts w:hint="eastAsia" w:cs="Times New Roman"/>
                <w:color w:val="auto"/>
                <w:sz w:val="21"/>
                <w:szCs w:val="21"/>
                <w:highlight w:val="none"/>
              </w:rPr>
              <w:t>工程进度管理计划</w:t>
            </w:r>
            <w:r>
              <w:rPr>
                <w:rFonts w:hint="eastAsia"/>
                <w:color w:val="auto"/>
                <w:sz w:val="21"/>
                <w:szCs w:val="21"/>
                <w:highlight w:val="none"/>
                <w:lang w:eastAsia="zh-CN"/>
              </w:rPr>
              <w:t>（包含施工进度网络图或横道图、保证工期措施等）</w:t>
            </w:r>
            <w:r>
              <w:rPr>
                <w:rFonts w:hint="eastAsia"/>
                <w:color w:val="auto"/>
                <w:sz w:val="21"/>
                <w:szCs w:val="21"/>
                <w:highlight w:val="none"/>
              </w:rPr>
              <w:t>的得满分</w:t>
            </w:r>
            <w:r>
              <w:rPr>
                <w:rFonts w:hint="eastAsia"/>
                <w:color w:val="auto"/>
                <w:sz w:val="21"/>
                <w:szCs w:val="21"/>
                <w:highlight w:val="none"/>
                <w:lang w:val="en-US" w:eastAsia="zh-CN"/>
              </w:rPr>
              <w:t>6</w:t>
            </w:r>
            <w:r>
              <w:rPr>
                <w:rFonts w:hint="eastAsia"/>
                <w:color w:val="auto"/>
                <w:sz w:val="21"/>
                <w:szCs w:val="21"/>
                <w:highlight w:val="none"/>
              </w:rPr>
              <w:t>分，</w:t>
            </w:r>
            <w:r>
              <w:rPr>
                <w:rFonts w:hint="eastAsia"/>
                <w:color w:val="auto"/>
                <w:sz w:val="21"/>
                <w:szCs w:val="21"/>
                <w:highlight w:val="none"/>
                <w:lang w:eastAsia="zh-CN"/>
              </w:rPr>
              <w:t>每缺少一项扣</w:t>
            </w:r>
            <w:r>
              <w:rPr>
                <w:rFonts w:hint="eastAsia"/>
                <w:color w:val="auto"/>
                <w:sz w:val="21"/>
                <w:szCs w:val="21"/>
                <w:highlight w:val="none"/>
                <w:lang w:val="en-US" w:eastAsia="zh-CN"/>
              </w:rPr>
              <w:t>3分</w:t>
            </w:r>
            <w:r>
              <w:rPr>
                <w:rFonts w:hint="eastAsia"/>
                <w:color w:val="auto"/>
                <w:sz w:val="21"/>
                <w:szCs w:val="21"/>
                <w:highlight w:val="none"/>
              </w:rPr>
              <w:t>，</w:t>
            </w:r>
            <w:r>
              <w:rPr>
                <w:rFonts w:hint="eastAsia"/>
                <w:color w:val="auto"/>
                <w:sz w:val="21"/>
                <w:szCs w:val="21"/>
                <w:highlight w:val="none"/>
                <w:lang w:eastAsia="zh-CN"/>
              </w:rPr>
              <w:t>每一项视</w:t>
            </w:r>
            <w:r>
              <w:rPr>
                <w:rFonts w:hint="eastAsia" w:ascii="宋体" w:hAnsi="宋体" w:eastAsia="宋体" w:cs="宋体"/>
                <w:color w:val="auto"/>
                <w:sz w:val="21"/>
                <w:szCs w:val="21"/>
                <w:highlight w:val="none"/>
                <w:lang w:eastAsia="zh-CN"/>
              </w:rPr>
              <w:t>自身表述内容前后不一致或稍有缺失的</w:t>
            </w:r>
            <w:r>
              <w:rPr>
                <w:rFonts w:hint="eastAsia"/>
                <w:color w:val="auto"/>
                <w:sz w:val="21"/>
                <w:szCs w:val="21"/>
                <w:highlight w:val="none"/>
              </w:rPr>
              <w:t>扣1-</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color w:val="auto"/>
                <w:sz w:val="21"/>
                <w:szCs w:val="21"/>
                <w:highlight w:val="none"/>
              </w:rPr>
            </w:pPr>
            <w:r>
              <w:rPr>
                <w:rFonts w:hint="eastAsia"/>
                <w:color w:val="auto"/>
                <w:sz w:val="21"/>
                <w:szCs w:val="21"/>
                <w:highlight w:val="none"/>
              </w:rPr>
              <w:t>环境管理体系与措施（满分</w:t>
            </w:r>
            <w:r>
              <w:rPr>
                <w:rFonts w:hint="eastAsia"/>
                <w:color w:val="auto"/>
                <w:sz w:val="21"/>
                <w:szCs w:val="21"/>
                <w:highlight w:val="none"/>
                <w:lang w:val="en-US" w:eastAsia="zh-CN"/>
              </w:rPr>
              <w:t>12</w:t>
            </w:r>
            <w:r>
              <w:rPr>
                <w:rFonts w:hint="eastAsia"/>
                <w:color w:val="auto"/>
                <w:sz w:val="21"/>
                <w:szCs w:val="21"/>
                <w:highlight w:val="none"/>
              </w:rPr>
              <w:t>分）</w:t>
            </w:r>
          </w:p>
        </w:tc>
        <w:tc>
          <w:tcPr>
            <w:tcW w:w="4927" w:type="dxa"/>
            <w:vAlign w:val="center"/>
          </w:tcPr>
          <w:p>
            <w:pPr>
              <w:rPr>
                <w:color w:val="auto"/>
                <w:sz w:val="21"/>
                <w:szCs w:val="21"/>
                <w:highlight w:val="none"/>
              </w:rPr>
            </w:pPr>
            <w:r>
              <w:rPr>
                <w:rFonts w:hint="eastAsia"/>
                <w:color w:val="auto"/>
                <w:sz w:val="21"/>
                <w:szCs w:val="21"/>
                <w:highlight w:val="none"/>
              </w:rPr>
              <w:t>有环境管理体系与措施（包</w:t>
            </w:r>
            <w:r>
              <w:rPr>
                <w:rFonts w:hint="eastAsia"/>
                <w:color w:val="auto"/>
                <w:sz w:val="21"/>
                <w:szCs w:val="21"/>
                <w:highlight w:val="none"/>
                <w:lang w:eastAsia="zh-CN"/>
              </w:rPr>
              <w:t>含环境管理目标、制度、技术措施（应有减少施工现场噪声扬尘的具体措施）</w:t>
            </w:r>
            <w:r>
              <w:rPr>
                <w:rFonts w:hint="eastAsia"/>
                <w:color w:val="auto"/>
                <w:sz w:val="21"/>
                <w:szCs w:val="21"/>
                <w:highlight w:val="none"/>
              </w:rPr>
              <w:t>等）</w:t>
            </w:r>
            <w:r>
              <w:rPr>
                <w:rFonts w:hint="eastAsia"/>
                <w:color w:val="auto"/>
                <w:sz w:val="21"/>
                <w:szCs w:val="21"/>
                <w:highlight w:val="none"/>
                <w:lang w:eastAsia="zh-CN"/>
              </w:rPr>
              <w:t>、安全文明施工措施</w:t>
            </w:r>
            <w:r>
              <w:rPr>
                <w:rFonts w:hint="eastAsia"/>
                <w:color w:val="auto"/>
                <w:sz w:val="21"/>
                <w:szCs w:val="21"/>
                <w:highlight w:val="none"/>
              </w:rPr>
              <w:t>的得满分12分，每缺少一项扣</w:t>
            </w:r>
            <w:r>
              <w:rPr>
                <w:rFonts w:hint="eastAsia"/>
                <w:color w:val="auto"/>
                <w:sz w:val="21"/>
                <w:szCs w:val="21"/>
                <w:highlight w:val="none"/>
                <w:lang w:val="en-US" w:eastAsia="zh-CN"/>
              </w:rPr>
              <w:t>3</w:t>
            </w:r>
            <w:r>
              <w:rPr>
                <w:rFonts w:hint="eastAsia"/>
                <w:color w:val="auto"/>
                <w:sz w:val="21"/>
                <w:szCs w:val="21"/>
                <w:highlight w:val="none"/>
              </w:rPr>
              <w:t>分，每一项视自身表述内容前后不一致或稍有缺失的扣1-</w:t>
            </w:r>
            <w:r>
              <w:rPr>
                <w:rFonts w:hint="eastAsia"/>
                <w:color w:val="auto"/>
                <w:sz w:val="21"/>
                <w:szCs w:val="21"/>
                <w:highlight w:val="none"/>
                <w:lang w:val="en-US" w:eastAsia="zh-CN"/>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eastAsia="宋体"/>
                <w:color w:val="auto"/>
                <w:sz w:val="21"/>
                <w:szCs w:val="21"/>
                <w:highlight w:val="none"/>
                <w:lang w:eastAsia="zh-CN"/>
              </w:rPr>
            </w:pPr>
            <w:r>
              <w:rPr>
                <w:rFonts w:hint="eastAsia"/>
                <w:color w:val="auto"/>
                <w:sz w:val="21"/>
                <w:szCs w:val="21"/>
                <w:highlight w:val="none"/>
              </w:rPr>
              <w:t>重点难点施工工艺分析</w:t>
            </w:r>
            <w:r>
              <w:rPr>
                <w:rFonts w:hint="eastAsia"/>
                <w:color w:val="auto"/>
                <w:sz w:val="21"/>
                <w:szCs w:val="21"/>
                <w:highlight w:val="none"/>
                <w:lang w:eastAsia="zh-CN"/>
              </w:rPr>
              <w:t>（</w:t>
            </w:r>
            <w:r>
              <w:rPr>
                <w:rFonts w:hint="eastAsia" w:cs="Times New Roman"/>
                <w:color w:val="auto"/>
                <w:sz w:val="21"/>
                <w:szCs w:val="21"/>
                <w:highlight w:val="none"/>
              </w:rPr>
              <w:t>满分</w:t>
            </w:r>
            <w:r>
              <w:rPr>
                <w:rFonts w:hint="eastAsia"/>
                <w:color w:val="auto"/>
                <w:sz w:val="21"/>
                <w:szCs w:val="21"/>
                <w:highlight w:val="none"/>
                <w:lang w:val="en-US" w:eastAsia="zh-CN"/>
              </w:rPr>
              <w:t>3分</w:t>
            </w:r>
            <w:r>
              <w:rPr>
                <w:rFonts w:hint="eastAsia"/>
                <w:color w:val="auto"/>
                <w:sz w:val="21"/>
                <w:szCs w:val="21"/>
                <w:highlight w:val="none"/>
                <w:lang w:eastAsia="zh-CN"/>
              </w:rPr>
              <w:t>）</w:t>
            </w:r>
          </w:p>
        </w:tc>
        <w:tc>
          <w:tcPr>
            <w:tcW w:w="4927" w:type="dxa"/>
            <w:vAlign w:val="center"/>
          </w:tcPr>
          <w:p>
            <w:pPr>
              <w:rPr>
                <w:rFonts w:hint="eastAsia" w:eastAsia="宋体"/>
                <w:color w:val="auto"/>
                <w:sz w:val="21"/>
                <w:szCs w:val="21"/>
                <w:highlight w:val="none"/>
                <w:lang w:eastAsia="zh-CN"/>
              </w:rPr>
            </w:pPr>
            <w:r>
              <w:rPr>
                <w:rFonts w:hint="eastAsia" w:cs="Times New Roman"/>
                <w:color w:val="auto"/>
                <w:sz w:val="21"/>
                <w:szCs w:val="21"/>
                <w:highlight w:val="none"/>
              </w:rPr>
              <w:t>有重点难点施工工艺分析的</w:t>
            </w:r>
            <w:r>
              <w:rPr>
                <w:rFonts w:hint="eastAsia" w:cs="Times New Roman"/>
                <w:color w:val="auto"/>
                <w:sz w:val="21"/>
                <w:szCs w:val="21"/>
                <w:highlight w:val="none"/>
                <w:lang w:eastAsia="zh-CN"/>
              </w:rPr>
              <w:t>得</w:t>
            </w:r>
            <w:r>
              <w:rPr>
                <w:rFonts w:hint="eastAsia" w:cs="Times New Roman"/>
                <w:color w:val="auto"/>
                <w:sz w:val="21"/>
                <w:szCs w:val="21"/>
                <w:highlight w:val="none"/>
              </w:rPr>
              <w:t>满分3分，</w:t>
            </w:r>
            <w:r>
              <w:rPr>
                <w:rFonts w:hint="eastAsia"/>
                <w:color w:val="auto"/>
                <w:sz w:val="21"/>
                <w:szCs w:val="21"/>
                <w:highlight w:val="none"/>
              </w:rPr>
              <w:t>视自身表述内容前后不一致或稍有缺失的扣1-2分</w:t>
            </w:r>
            <w:r>
              <w:rPr>
                <w:rFonts w:hint="eastAsia"/>
                <w:color w:val="auto"/>
                <w:sz w:val="21"/>
                <w:szCs w:val="21"/>
                <w:highlight w:val="none"/>
                <w:lang w:eastAsia="zh-CN"/>
              </w:rPr>
              <w:t>，</w:t>
            </w:r>
            <w:r>
              <w:rPr>
                <w:rFonts w:hint="eastAsia" w:cs="Times New Roman"/>
                <w:color w:val="auto"/>
                <w:sz w:val="21"/>
                <w:szCs w:val="21"/>
                <w:highlight w:val="none"/>
              </w:rPr>
              <w:t>没有不得分</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eastAsia="宋体"/>
                <w:color w:val="auto"/>
                <w:sz w:val="21"/>
                <w:szCs w:val="21"/>
                <w:highlight w:val="none"/>
                <w:lang w:eastAsia="zh-CN"/>
              </w:rPr>
            </w:pPr>
            <w:r>
              <w:rPr>
                <w:rFonts w:hint="eastAsia"/>
                <w:color w:val="auto"/>
                <w:sz w:val="21"/>
                <w:szCs w:val="21"/>
                <w:highlight w:val="none"/>
              </w:rPr>
              <w:t>“新冠肺炎”疫情</w:t>
            </w:r>
            <w:r>
              <w:rPr>
                <w:rFonts w:hint="eastAsia"/>
                <w:color w:val="auto"/>
                <w:sz w:val="21"/>
                <w:szCs w:val="21"/>
                <w:highlight w:val="none"/>
                <w:lang w:eastAsia="zh-CN"/>
              </w:rPr>
              <w:t>期间</w:t>
            </w:r>
            <w:r>
              <w:rPr>
                <w:rFonts w:hint="eastAsia"/>
                <w:color w:val="auto"/>
                <w:sz w:val="21"/>
                <w:szCs w:val="21"/>
                <w:highlight w:val="none"/>
              </w:rPr>
              <w:t>防控措施</w:t>
            </w:r>
            <w:r>
              <w:rPr>
                <w:rFonts w:hint="eastAsia"/>
                <w:color w:val="auto"/>
                <w:sz w:val="21"/>
                <w:szCs w:val="21"/>
                <w:highlight w:val="none"/>
                <w:lang w:eastAsia="zh-CN"/>
              </w:rPr>
              <w:t>（</w:t>
            </w:r>
            <w:r>
              <w:rPr>
                <w:rFonts w:hint="eastAsia" w:cs="Times New Roman"/>
                <w:color w:val="auto"/>
                <w:sz w:val="21"/>
                <w:szCs w:val="21"/>
                <w:highlight w:val="none"/>
              </w:rPr>
              <w:t>满分</w:t>
            </w:r>
            <w:r>
              <w:rPr>
                <w:rFonts w:hint="eastAsia"/>
                <w:color w:val="auto"/>
                <w:sz w:val="21"/>
                <w:szCs w:val="21"/>
                <w:highlight w:val="none"/>
                <w:lang w:val="en-US" w:eastAsia="zh-CN"/>
              </w:rPr>
              <w:t>3分</w:t>
            </w:r>
            <w:r>
              <w:rPr>
                <w:rFonts w:hint="eastAsia"/>
                <w:color w:val="auto"/>
                <w:sz w:val="21"/>
                <w:szCs w:val="21"/>
                <w:highlight w:val="none"/>
                <w:lang w:eastAsia="zh-CN"/>
              </w:rPr>
              <w:t>）</w:t>
            </w:r>
          </w:p>
        </w:tc>
        <w:tc>
          <w:tcPr>
            <w:tcW w:w="4927" w:type="dxa"/>
            <w:vAlign w:val="center"/>
          </w:tcPr>
          <w:p>
            <w:pPr>
              <w:rPr>
                <w:rFonts w:hint="eastAsia" w:eastAsia="宋体"/>
                <w:color w:val="auto"/>
                <w:sz w:val="21"/>
                <w:szCs w:val="21"/>
                <w:highlight w:val="none"/>
                <w:lang w:eastAsia="zh-CN"/>
              </w:rPr>
            </w:pPr>
            <w:r>
              <w:rPr>
                <w:rFonts w:hint="eastAsia"/>
                <w:color w:val="auto"/>
                <w:sz w:val="21"/>
                <w:szCs w:val="21"/>
                <w:highlight w:val="none"/>
              </w:rPr>
              <w:t>有“新冠肺炎”疫情期间</w:t>
            </w:r>
            <w:r>
              <w:rPr>
                <w:rFonts w:hint="eastAsia"/>
                <w:color w:val="auto"/>
                <w:sz w:val="21"/>
                <w:szCs w:val="21"/>
                <w:highlight w:val="none"/>
                <w:lang w:eastAsia="zh-CN"/>
              </w:rPr>
              <w:t>对现场人员管理的</w:t>
            </w:r>
            <w:r>
              <w:rPr>
                <w:rFonts w:hint="eastAsia"/>
                <w:color w:val="auto"/>
                <w:sz w:val="21"/>
                <w:szCs w:val="21"/>
                <w:highlight w:val="none"/>
              </w:rPr>
              <w:t>防控措施的</w:t>
            </w:r>
            <w:r>
              <w:rPr>
                <w:rFonts w:hint="eastAsia"/>
                <w:color w:val="auto"/>
                <w:sz w:val="21"/>
                <w:szCs w:val="21"/>
                <w:highlight w:val="none"/>
                <w:lang w:eastAsia="zh-CN"/>
              </w:rPr>
              <w:t>得</w:t>
            </w:r>
            <w:r>
              <w:rPr>
                <w:rFonts w:hint="eastAsia"/>
                <w:color w:val="auto"/>
                <w:sz w:val="21"/>
                <w:szCs w:val="21"/>
                <w:highlight w:val="none"/>
              </w:rPr>
              <w:t>满分3分，视自身表述内容前后不一致或稍有缺失的扣1-2分</w:t>
            </w:r>
            <w:r>
              <w:rPr>
                <w:rFonts w:hint="eastAsia"/>
                <w:color w:val="auto"/>
                <w:sz w:val="21"/>
                <w:szCs w:val="21"/>
                <w:highlight w:val="none"/>
                <w:lang w:eastAsia="zh-CN"/>
              </w:rPr>
              <w:t>，</w:t>
            </w:r>
            <w:r>
              <w:rPr>
                <w:rFonts w:hint="eastAsia" w:cs="Times New Roman"/>
                <w:color w:val="auto"/>
                <w:sz w:val="21"/>
                <w:szCs w:val="21"/>
                <w:highlight w:val="none"/>
              </w:rPr>
              <w:t>没有不得分</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rPr>
              <w:t>维保方案、承诺、</w:t>
            </w:r>
            <w:r>
              <w:rPr>
                <w:rFonts w:hint="eastAsia"/>
                <w:color w:val="auto"/>
                <w:sz w:val="21"/>
                <w:szCs w:val="21"/>
                <w:highlight w:val="none"/>
                <w:lang w:eastAsia="zh-CN"/>
              </w:rPr>
              <w:t>质保</w:t>
            </w:r>
            <w:r>
              <w:rPr>
                <w:rFonts w:hint="eastAsia"/>
                <w:color w:val="auto"/>
                <w:sz w:val="21"/>
                <w:szCs w:val="21"/>
                <w:highlight w:val="none"/>
              </w:rPr>
              <w:t>期</w:t>
            </w:r>
            <w:r>
              <w:rPr>
                <w:rFonts w:hint="eastAsia"/>
                <w:color w:val="auto"/>
                <w:sz w:val="21"/>
                <w:szCs w:val="21"/>
                <w:highlight w:val="none"/>
                <w:lang w:eastAsia="zh-CN"/>
              </w:rPr>
              <w:t>（</w:t>
            </w:r>
            <w:r>
              <w:rPr>
                <w:rFonts w:hint="eastAsia" w:cs="Times New Roman"/>
                <w:color w:val="auto"/>
                <w:sz w:val="21"/>
                <w:szCs w:val="21"/>
                <w:highlight w:val="none"/>
              </w:rPr>
              <w:t>满分</w:t>
            </w:r>
            <w:r>
              <w:rPr>
                <w:rFonts w:hint="eastAsia"/>
                <w:color w:val="auto"/>
                <w:sz w:val="21"/>
                <w:szCs w:val="21"/>
                <w:highlight w:val="none"/>
                <w:lang w:val="en-US" w:eastAsia="zh-CN"/>
              </w:rPr>
              <w:t>3分</w:t>
            </w:r>
            <w:r>
              <w:rPr>
                <w:rFonts w:hint="eastAsia"/>
                <w:color w:val="auto"/>
                <w:sz w:val="21"/>
                <w:szCs w:val="21"/>
                <w:highlight w:val="none"/>
                <w:lang w:eastAsia="zh-CN"/>
              </w:rPr>
              <w:t>）</w:t>
            </w:r>
          </w:p>
        </w:tc>
        <w:tc>
          <w:tcPr>
            <w:tcW w:w="4927" w:type="dxa"/>
            <w:vAlign w:val="center"/>
          </w:tcPr>
          <w:p>
            <w:pPr>
              <w:rPr>
                <w:rFonts w:hint="eastAsia"/>
                <w:color w:val="auto"/>
                <w:sz w:val="21"/>
                <w:szCs w:val="21"/>
                <w:highlight w:val="none"/>
              </w:rPr>
            </w:pPr>
            <w:r>
              <w:rPr>
                <w:rFonts w:hint="eastAsia"/>
                <w:color w:val="auto"/>
                <w:sz w:val="21"/>
                <w:szCs w:val="21"/>
                <w:highlight w:val="none"/>
                <w:lang w:eastAsia="zh-CN"/>
              </w:rPr>
              <w:t>响应文件应包含</w:t>
            </w:r>
            <w:r>
              <w:rPr>
                <w:rFonts w:hint="eastAsia"/>
                <w:color w:val="auto"/>
                <w:sz w:val="21"/>
                <w:szCs w:val="21"/>
                <w:highlight w:val="none"/>
              </w:rPr>
              <w:t>维保方案</w:t>
            </w:r>
            <w:r>
              <w:rPr>
                <w:rFonts w:hint="eastAsia"/>
                <w:color w:val="auto"/>
                <w:sz w:val="21"/>
                <w:szCs w:val="21"/>
                <w:highlight w:val="none"/>
                <w:lang w:eastAsia="zh-CN"/>
              </w:rPr>
              <w:t>、</w:t>
            </w:r>
            <w:r>
              <w:rPr>
                <w:rFonts w:hint="eastAsia"/>
                <w:color w:val="auto"/>
                <w:sz w:val="21"/>
                <w:szCs w:val="21"/>
                <w:highlight w:val="none"/>
              </w:rPr>
              <w:t>质保期内服务承诺</w:t>
            </w:r>
            <w:r>
              <w:rPr>
                <w:rFonts w:hint="eastAsia"/>
                <w:color w:val="auto"/>
                <w:sz w:val="21"/>
                <w:szCs w:val="21"/>
                <w:highlight w:val="none"/>
                <w:lang w:eastAsia="zh-CN"/>
              </w:rPr>
              <w:t>、</w:t>
            </w:r>
            <w:r>
              <w:rPr>
                <w:rFonts w:hint="eastAsia"/>
                <w:color w:val="auto"/>
                <w:sz w:val="21"/>
                <w:szCs w:val="21"/>
                <w:highlight w:val="none"/>
              </w:rPr>
              <w:t>质保期</w:t>
            </w:r>
            <w:r>
              <w:rPr>
                <w:rFonts w:hint="eastAsia"/>
                <w:color w:val="auto"/>
                <w:sz w:val="21"/>
                <w:szCs w:val="21"/>
                <w:highlight w:val="none"/>
                <w:lang w:eastAsia="zh-CN"/>
              </w:rPr>
              <w:t>，每项内容</w:t>
            </w:r>
            <w:r>
              <w:rPr>
                <w:rFonts w:hint="eastAsia"/>
                <w:color w:val="auto"/>
                <w:sz w:val="21"/>
                <w:szCs w:val="21"/>
                <w:highlight w:val="none"/>
                <w:lang w:val="en-US" w:eastAsia="zh-CN"/>
              </w:rPr>
              <w:t>1分</w:t>
            </w:r>
            <w:r>
              <w:rPr>
                <w:rFonts w:hint="eastAsia"/>
                <w:color w:val="auto"/>
                <w:sz w:val="21"/>
                <w:szCs w:val="21"/>
                <w:highlight w:val="none"/>
              </w:rPr>
              <w:t>，不满足招标文件要求或未提供的</w:t>
            </w:r>
            <w:r>
              <w:rPr>
                <w:rFonts w:hint="eastAsia"/>
                <w:color w:val="auto"/>
                <w:sz w:val="21"/>
                <w:szCs w:val="21"/>
                <w:highlight w:val="none"/>
                <w:lang w:eastAsia="zh-CN"/>
              </w:rPr>
              <w:t>该项内容</w:t>
            </w:r>
            <w:r>
              <w:rPr>
                <w:rFonts w:hint="eastAsia"/>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jc w:val="center"/>
              <w:rPr>
                <w:color w:val="auto"/>
                <w:sz w:val="21"/>
                <w:szCs w:val="21"/>
                <w:highlight w:val="none"/>
              </w:rPr>
            </w:pPr>
          </w:p>
        </w:tc>
        <w:tc>
          <w:tcPr>
            <w:tcW w:w="2059" w:type="dxa"/>
            <w:vAlign w:val="center"/>
          </w:tcPr>
          <w:p>
            <w:pPr>
              <w:jc w:val="center"/>
              <w:rPr>
                <w:rFonts w:hint="eastAsia" w:eastAsia="宋体"/>
                <w:color w:val="auto"/>
                <w:sz w:val="21"/>
                <w:szCs w:val="21"/>
                <w:highlight w:val="none"/>
                <w:lang w:eastAsia="zh-CN"/>
              </w:rPr>
            </w:pPr>
            <w:r>
              <w:rPr>
                <w:rFonts w:hint="eastAsia" w:eastAsia="宋体"/>
                <w:color w:val="auto"/>
                <w:sz w:val="21"/>
                <w:szCs w:val="21"/>
                <w:highlight w:val="none"/>
                <w:lang w:eastAsia="zh-CN"/>
              </w:rPr>
              <w:t>施工现场平面布置图</w:t>
            </w:r>
            <w:r>
              <w:rPr>
                <w:rFonts w:hint="eastAsia"/>
                <w:color w:val="auto"/>
                <w:sz w:val="21"/>
                <w:szCs w:val="21"/>
                <w:highlight w:val="none"/>
                <w:lang w:eastAsia="zh-CN"/>
              </w:rPr>
              <w:t>（</w:t>
            </w:r>
            <w:r>
              <w:rPr>
                <w:rFonts w:hint="eastAsia" w:cs="Times New Roman"/>
                <w:color w:val="auto"/>
                <w:sz w:val="21"/>
                <w:szCs w:val="21"/>
                <w:highlight w:val="none"/>
              </w:rPr>
              <w:t>满分</w:t>
            </w:r>
            <w:r>
              <w:rPr>
                <w:rFonts w:hint="eastAsia"/>
                <w:color w:val="auto"/>
                <w:sz w:val="21"/>
                <w:szCs w:val="21"/>
                <w:highlight w:val="none"/>
                <w:lang w:val="en-US" w:eastAsia="zh-CN"/>
              </w:rPr>
              <w:t>3分</w:t>
            </w:r>
            <w:r>
              <w:rPr>
                <w:rFonts w:hint="eastAsia"/>
                <w:color w:val="auto"/>
                <w:sz w:val="21"/>
                <w:szCs w:val="21"/>
                <w:highlight w:val="none"/>
                <w:lang w:eastAsia="zh-CN"/>
              </w:rPr>
              <w:t>）</w:t>
            </w:r>
          </w:p>
        </w:tc>
        <w:tc>
          <w:tcPr>
            <w:tcW w:w="4927" w:type="dxa"/>
            <w:vAlign w:val="center"/>
          </w:tcPr>
          <w:p>
            <w:pPr>
              <w:rPr>
                <w:rFonts w:hint="eastAsia"/>
                <w:color w:val="auto"/>
                <w:sz w:val="21"/>
                <w:szCs w:val="21"/>
                <w:highlight w:val="none"/>
                <w:lang w:eastAsia="zh-CN"/>
              </w:rPr>
            </w:pPr>
            <w:r>
              <w:rPr>
                <w:rFonts w:hint="eastAsia" w:cs="Times New Roman"/>
                <w:color w:val="auto"/>
                <w:sz w:val="21"/>
                <w:szCs w:val="21"/>
                <w:highlight w:val="none"/>
              </w:rPr>
              <w:t>有</w:t>
            </w:r>
            <w:r>
              <w:rPr>
                <w:rFonts w:hint="eastAsia" w:eastAsia="宋体"/>
                <w:color w:val="auto"/>
                <w:sz w:val="21"/>
                <w:szCs w:val="21"/>
                <w:highlight w:val="none"/>
                <w:lang w:eastAsia="zh-CN"/>
              </w:rPr>
              <w:t>施工现场平面布置图</w:t>
            </w:r>
            <w:r>
              <w:rPr>
                <w:rFonts w:hint="eastAsia" w:cs="Times New Roman"/>
                <w:color w:val="auto"/>
                <w:sz w:val="21"/>
                <w:szCs w:val="21"/>
                <w:highlight w:val="none"/>
              </w:rPr>
              <w:t>的</w:t>
            </w:r>
            <w:r>
              <w:rPr>
                <w:rFonts w:hint="eastAsia" w:cs="Times New Roman"/>
                <w:color w:val="auto"/>
                <w:sz w:val="21"/>
                <w:szCs w:val="21"/>
                <w:highlight w:val="none"/>
                <w:lang w:eastAsia="zh-CN"/>
              </w:rPr>
              <w:t>得</w:t>
            </w:r>
            <w:r>
              <w:rPr>
                <w:rFonts w:hint="eastAsia" w:cs="Times New Roman"/>
                <w:color w:val="auto"/>
                <w:sz w:val="21"/>
                <w:szCs w:val="21"/>
                <w:highlight w:val="none"/>
              </w:rPr>
              <w:t>满分3分，</w:t>
            </w:r>
            <w:r>
              <w:rPr>
                <w:rFonts w:hint="eastAsia" w:cs="Times New Roman"/>
                <w:color w:val="auto"/>
                <w:sz w:val="21"/>
                <w:szCs w:val="21"/>
                <w:highlight w:val="none"/>
                <w:lang w:eastAsia="zh-CN"/>
              </w:rPr>
              <w:t>未提供的或</w:t>
            </w:r>
            <w:r>
              <w:rPr>
                <w:rFonts w:hint="eastAsia" w:cs="Times New Roman"/>
                <w:color w:val="auto"/>
                <w:sz w:val="21"/>
                <w:szCs w:val="21"/>
                <w:highlight w:val="none"/>
              </w:rPr>
              <w:t>平面图分区不合理、与本项目不符的不得分</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809" w:type="dxa"/>
            <w:vMerge w:val="continue"/>
            <w:vAlign w:val="center"/>
          </w:tcPr>
          <w:p>
            <w:pPr>
              <w:jc w:val="center"/>
              <w:rPr>
                <w:color w:val="auto"/>
                <w:sz w:val="21"/>
                <w:szCs w:val="21"/>
                <w:highlight w:val="none"/>
              </w:rPr>
            </w:pPr>
          </w:p>
        </w:tc>
        <w:tc>
          <w:tcPr>
            <w:tcW w:w="1143" w:type="dxa"/>
            <w:vMerge w:val="continue"/>
            <w:vAlign w:val="center"/>
          </w:tcPr>
          <w:p>
            <w:pPr>
              <w:rPr>
                <w:color w:val="auto"/>
                <w:sz w:val="21"/>
                <w:szCs w:val="21"/>
                <w:highlight w:val="none"/>
              </w:rPr>
            </w:pPr>
          </w:p>
        </w:tc>
        <w:tc>
          <w:tcPr>
            <w:tcW w:w="2059" w:type="dxa"/>
            <w:vAlign w:val="center"/>
          </w:tcPr>
          <w:p>
            <w:pPr>
              <w:jc w:val="center"/>
              <w:rPr>
                <w:rFonts w:hint="eastAsia"/>
                <w:color w:val="auto"/>
                <w:sz w:val="21"/>
                <w:szCs w:val="21"/>
                <w:highlight w:val="none"/>
                <w:lang w:eastAsia="zh-CN"/>
              </w:rPr>
            </w:pPr>
            <w:r>
              <w:rPr>
                <w:rFonts w:hint="eastAsia" w:eastAsia="宋体"/>
                <w:color w:val="auto"/>
                <w:sz w:val="21"/>
                <w:szCs w:val="21"/>
                <w:highlight w:val="none"/>
                <w:lang w:eastAsia="zh-CN"/>
              </w:rPr>
              <w:t>成品、半成品保护措施（</w:t>
            </w:r>
            <w:r>
              <w:rPr>
                <w:rFonts w:hint="eastAsia" w:cs="Times New Roman"/>
                <w:color w:val="auto"/>
                <w:sz w:val="21"/>
                <w:szCs w:val="21"/>
                <w:highlight w:val="none"/>
              </w:rPr>
              <w:t>满分</w:t>
            </w:r>
            <w:r>
              <w:rPr>
                <w:rFonts w:hint="eastAsia" w:eastAsia="宋体"/>
                <w:color w:val="auto"/>
                <w:sz w:val="21"/>
                <w:szCs w:val="21"/>
                <w:highlight w:val="none"/>
                <w:lang w:val="en-US" w:eastAsia="zh-CN"/>
              </w:rPr>
              <w:t>4分</w:t>
            </w:r>
            <w:r>
              <w:rPr>
                <w:rFonts w:hint="eastAsia" w:eastAsia="宋体"/>
                <w:color w:val="auto"/>
                <w:sz w:val="21"/>
                <w:szCs w:val="21"/>
                <w:highlight w:val="none"/>
                <w:lang w:eastAsia="zh-CN"/>
              </w:rPr>
              <w:t>）</w:t>
            </w:r>
          </w:p>
        </w:tc>
        <w:tc>
          <w:tcPr>
            <w:tcW w:w="4927" w:type="dxa"/>
            <w:vAlign w:val="center"/>
          </w:tcPr>
          <w:p>
            <w:pPr>
              <w:rPr>
                <w:rFonts w:hint="default"/>
                <w:color w:val="auto"/>
                <w:sz w:val="21"/>
                <w:szCs w:val="21"/>
                <w:highlight w:val="none"/>
                <w:lang w:val="en-US" w:eastAsia="zh-CN"/>
              </w:rPr>
            </w:pPr>
            <w:r>
              <w:rPr>
                <w:rFonts w:hint="eastAsia"/>
                <w:color w:val="auto"/>
                <w:sz w:val="21"/>
                <w:szCs w:val="21"/>
                <w:highlight w:val="none"/>
              </w:rPr>
              <w:t>有</w:t>
            </w:r>
            <w:r>
              <w:rPr>
                <w:rFonts w:hint="eastAsia" w:eastAsia="宋体"/>
                <w:color w:val="auto"/>
                <w:sz w:val="21"/>
                <w:szCs w:val="21"/>
                <w:highlight w:val="none"/>
                <w:lang w:eastAsia="zh-CN"/>
              </w:rPr>
              <w:t>成品、半成品保护措施</w:t>
            </w:r>
            <w:r>
              <w:rPr>
                <w:rFonts w:hint="eastAsia"/>
                <w:color w:val="auto"/>
                <w:sz w:val="21"/>
                <w:szCs w:val="21"/>
                <w:highlight w:val="none"/>
              </w:rPr>
              <w:t>的得满分</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每缺少一项扣</w:t>
            </w:r>
            <w:r>
              <w:rPr>
                <w:rFonts w:hint="eastAsia"/>
                <w:color w:val="auto"/>
                <w:sz w:val="21"/>
                <w:szCs w:val="21"/>
                <w:highlight w:val="none"/>
                <w:lang w:val="en-US" w:eastAsia="zh-CN"/>
              </w:rPr>
              <w:t>2分</w:t>
            </w:r>
            <w:r>
              <w:rPr>
                <w:rFonts w:hint="eastAsia"/>
                <w:color w:val="auto"/>
                <w:sz w:val="21"/>
                <w:szCs w:val="21"/>
                <w:highlight w:val="none"/>
              </w:rPr>
              <w:t>，</w:t>
            </w:r>
            <w:r>
              <w:rPr>
                <w:rFonts w:hint="eastAsia"/>
                <w:color w:val="auto"/>
                <w:sz w:val="21"/>
                <w:szCs w:val="21"/>
                <w:highlight w:val="none"/>
                <w:lang w:eastAsia="zh-CN"/>
              </w:rPr>
              <w:t>每一项视</w:t>
            </w:r>
            <w:r>
              <w:rPr>
                <w:rFonts w:hint="eastAsia" w:ascii="宋体" w:hAnsi="宋体" w:eastAsia="宋体" w:cs="宋体"/>
                <w:color w:val="auto"/>
                <w:sz w:val="21"/>
                <w:szCs w:val="21"/>
                <w:highlight w:val="none"/>
                <w:lang w:eastAsia="zh-CN"/>
              </w:rPr>
              <w:t>自身表述内容前后不一致或稍有缺失的</w:t>
            </w:r>
            <w:r>
              <w:rPr>
                <w:rFonts w:hint="eastAsia"/>
                <w:color w:val="auto"/>
                <w:sz w:val="21"/>
                <w:szCs w:val="21"/>
                <w:highlight w:val="none"/>
              </w:rPr>
              <w:t>扣</w:t>
            </w:r>
            <w:r>
              <w:rPr>
                <w:rFonts w:hint="eastAsia"/>
                <w:color w:val="auto"/>
                <w:sz w:val="21"/>
                <w:szCs w:val="21"/>
                <w:highlight w:val="none"/>
                <w:lang w:val="en-US" w:eastAsia="zh-CN"/>
              </w:rPr>
              <w:t>0.1-2</w:t>
            </w:r>
            <w:r>
              <w:rPr>
                <w:rFonts w:hint="eastAsia"/>
                <w:color w:val="auto"/>
                <w:sz w:val="21"/>
                <w:szCs w:val="21"/>
                <w:highlight w:val="none"/>
              </w:rPr>
              <w:t>分</w:t>
            </w:r>
            <w:r>
              <w:rPr>
                <w:rFonts w:hint="eastAsia"/>
                <w:color w:val="auto"/>
                <w:sz w:val="21"/>
                <w:szCs w:val="21"/>
                <w:highlight w:val="none"/>
                <w:lang w:eastAsia="zh-CN"/>
              </w:rPr>
              <w:t>。</w:t>
            </w:r>
          </w:p>
        </w:tc>
      </w:tr>
    </w:tbl>
    <w:p>
      <w:pPr>
        <w:pStyle w:val="13"/>
        <w:ind w:left="0" w:leftChars="0" w:firstLine="0" w:firstLineChars="0"/>
        <w:jc w:val="both"/>
        <w:rPr>
          <w:b/>
          <w:color w:val="auto"/>
          <w:sz w:val="21"/>
        </w:rPr>
      </w:pPr>
    </w:p>
    <w:p>
      <w:pPr>
        <w:rPr>
          <w:b/>
          <w:color w:val="auto"/>
          <w:sz w:val="21"/>
        </w:rPr>
      </w:pPr>
      <w:r>
        <w:rPr>
          <w:b/>
          <w:color w:val="auto"/>
          <w:sz w:val="21"/>
        </w:rPr>
        <w:br w:type="page"/>
      </w:r>
    </w:p>
    <w:p>
      <w:pPr>
        <w:rPr>
          <w:b/>
          <w:color w:val="auto"/>
          <w:sz w:val="21"/>
        </w:rPr>
      </w:pPr>
      <w:r>
        <w:rPr>
          <w:b/>
          <w:color w:val="auto"/>
          <w:sz w:val="21"/>
        </w:rPr>
        <w:t>附表 3：</w:t>
      </w:r>
    </w:p>
    <w:p>
      <w:pPr>
        <w:spacing w:line="172" w:lineRule="exact"/>
        <w:rPr>
          <w:rFonts w:ascii="Times New Roman" w:hAnsi="Times New Roman" w:eastAsia="Times New Roman"/>
          <w:color w:val="auto"/>
        </w:rPr>
      </w:pPr>
    </w:p>
    <w:p>
      <w:pPr>
        <w:spacing w:line="0" w:lineRule="atLeast"/>
        <w:jc w:val="center"/>
        <w:rPr>
          <w:color w:val="auto"/>
          <w:sz w:val="28"/>
        </w:rPr>
      </w:pPr>
      <w:r>
        <w:rPr>
          <w:b/>
          <w:bCs/>
          <w:color w:val="auto"/>
          <w:sz w:val="28"/>
        </w:rPr>
        <w:t>最后报价评审标准一览表（30分）</w:t>
      </w:r>
    </w:p>
    <w:p>
      <w:pPr>
        <w:spacing w:line="200" w:lineRule="exact"/>
        <w:rPr>
          <w:rFonts w:ascii="Times New Roman" w:hAnsi="Times New Roman"/>
          <w:color w:val="auto"/>
        </w:rPr>
      </w:pPr>
    </w:p>
    <w:tbl>
      <w:tblPr>
        <w:tblStyle w:val="1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84" w:type="dxa"/>
            <w:vAlign w:val="center"/>
          </w:tcPr>
          <w:p>
            <w:pPr>
              <w:spacing w:line="400" w:lineRule="exact"/>
              <w:jc w:val="center"/>
              <w:rPr>
                <w:color w:val="auto"/>
                <w:sz w:val="21"/>
                <w:szCs w:val="21"/>
              </w:rPr>
            </w:pPr>
            <w:r>
              <w:rPr>
                <w:color w:val="auto"/>
                <w:sz w:val="21"/>
                <w:szCs w:val="21"/>
              </w:rPr>
              <w:t>评审因素</w:t>
            </w:r>
          </w:p>
        </w:tc>
        <w:tc>
          <w:tcPr>
            <w:tcW w:w="6715" w:type="dxa"/>
            <w:vAlign w:val="center"/>
          </w:tcPr>
          <w:p>
            <w:pPr>
              <w:spacing w:line="400" w:lineRule="exact"/>
              <w:jc w:val="center"/>
              <w:rPr>
                <w:color w:val="auto"/>
                <w:sz w:val="21"/>
                <w:szCs w:val="21"/>
              </w:rPr>
            </w:pPr>
            <w:r>
              <w:rPr>
                <w:color w:val="auto"/>
                <w:sz w:val="21"/>
                <w:szCs w:val="21"/>
              </w:rPr>
              <w:t>评审分值计算方法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2084" w:type="dxa"/>
            <w:vAlign w:val="center"/>
          </w:tcPr>
          <w:p>
            <w:pPr>
              <w:spacing w:line="0" w:lineRule="atLeast"/>
              <w:jc w:val="center"/>
              <w:rPr>
                <w:rFonts w:ascii="Times New Roman" w:hAnsi="Times New Roman" w:eastAsia="Times New Roman"/>
                <w:color w:val="auto"/>
                <w:sz w:val="21"/>
                <w:szCs w:val="21"/>
              </w:rPr>
            </w:pPr>
            <w:r>
              <w:rPr>
                <w:color w:val="auto"/>
                <w:sz w:val="21"/>
                <w:szCs w:val="21"/>
              </w:rPr>
              <w:t>最后报价（30 分）</w:t>
            </w:r>
          </w:p>
        </w:tc>
        <w:tc>
          <w:tcPr>
            <w:tcW w:w="6715" w:type="dxa"/>
            <w:vAlign w:val="center"/>
          </w:tcPr>
          <w:p>
            <w:pPr>
              <w:spacing w:line="349" w:lineRule="exact"/>
              <w:jc w:val="both"/>
              <w:rPr>
                <w:color w:val="auto"/>
                <w:sz w:val="21"/>
              </w:rPr>
            </w:pPr>
            <w:r>
              <w:rPr>
                <w:color w:val="auto"/>
                <w:sz w:val="21"/>
              </w:rPr>
              <w:t>最后报价的分值计算采用低价优先法，即满足磋商文件实质性要求且最后报价最低的报价为评标基准价，其价格分为满分，其他入围供应商的最后报价分值统一按下列公式计算。</w:t>
            </w:r>
          </w:p>
          <w:p>
            <w:pPr>
              <w:spacing w:line="349" w:lineRule="exact"/>
              <w:jc w:val="both"/>
              <w:rPr>
                <w:rFonts w:ascii="Times New Roman" w:hAnsi="Times New Roman" w:eastAsia="Times New Roman"/>
                <w:color w:val="auto"/>
              </w:rPr>
            </w:pPr>
            <w:r>
              <w:rPr>
                <w:b/>
                <w:color w:val="auto"/>
                <w:sz w:val="21"/>
              </w:rPr>
              <w:t>最后报价得分=(评标基准价／最后报价)×30。</w:t>
            </w:r>
          </w:p>
        </w:tc>
      </w:tr>
    </w:tbl>
    <w:p>
      <w:pPr>
        <w:spacing w:line="400" w:lineRule="exact"/>
        <w:rPr>
          <w:rFonts w:hint="eastAsia"/>
          <w:b/>
          <w:color w:val="auto"/>
          <w:sz w:val="24"/>
          <w:szCs w:val="24"/>
        </w:rPr>
      </w:pPr>
    </w:p>
    <w:p>
      <w:pPr>
        <w:spacing w:line="400" w:lineRule="exact"/>
        <w:ind w:firstLine="482" w:firstLineChars="200"/>
        <w:rPr>
          <w:b/>
          <w:color w:val="auto"/>
          <w:sz w:val="24"/>
          <w:szCs w:val="24"/>
        </w:rPr>
      </w:pPr>
      <w:r>
        <w:rPr>
          <w:rFonts w:hint="eastAsia"/>
          <w:b/>
          <w:color w:val="auto"/>
          <w:sz w:val="24"/>
          <w:szCs w:val="24"/>
        </w:rPr>
        <w:t>十七、合同签订</w:t>
      </w:r>
    </w:p>
    <w:p>
      <w:pPr>
        <w:widowControl/>
        <w:spacing w:line="400" w:lineRule="exact"/>
        <w:ind w:firstLine="420" w:firstLineChars="200"/>
        <w:jc w:val="left"/>
        <w:rPr>
          <w:rFonts w:cs="Arial"/>
          <w:color w:val="auto"/>
          <w:kern w:val="0"/>
          <w:sz w:val="21"/>
          <w:szCs w:val="20"/>
        </w:rPr>
      </w:pPr>
      <w:r>
        <w:rPr>
          <w:rFonts w:cs="Arial"/>
          <w:color w:val="auto"/>
          <w:kern w:val="0"/>
          <w:sz w:val="21"/>
          <w:szCs w:val="20"/>
        </w:rPr>
        <w:t>1、</w:t>
      </w:r>
      <w:r>
        <w:rPr>
          <w:rFonts w:hint="eastAsia" w:cs="Arial"/>
          <w:color w:val="auto"/>
          <w:kern w:val="0"/>
          <w:sz w:val="21"/>
          <w:szCs w:val="20"/>
          <w:lang w:eastAsia="zh-CN"/>
        </w:rPr>
        <w:t>成交</w:t>
      </w:r>
      <w:r>
        <w:rPr>
          <w:rFonts w:cs="Arial"/>
          <w:color w:val="auto"/>
          <w:kern w:val="0"/>
          <w:sz w:val="21"/>
          <w:szCs w:val="20"/>
        </w:rPr>
        <w:t>供应商应按《</w:t>
      </w:r>
      <w:r>
        <w:rPr>
          <w:rFonts w:hint="eastAsia" w:cs="Arial"/>
          <w:color w:val="auto"/>
          <w:kern w:val="0"/>
          <w:sz w:val="21"/>
          <w:szCs w:val="20"/>
          <w:lang w:eastAsia="zh-CN"/>
        </w:rPr>
        <w:t>成交</w:t>
      </w:r>
      <w:r>
        <w:rPr>
          <w:rFonts w:cs="Arial"/>
          <w:color w:val="auto"/>
          <w:kern w:val="0"/>
          <w:sz w:val="21"/>
          <w:szCs w:val="20"/>
        </w:rPr>
        <w:t>通知书》规定的时间与采购人签订政府采购合同，所签订的合同不得对竞争性磋商文件和中标供应商响应文件作实质性修改。</w:t>
      </w:r>
    </w:p>
    <w:p>
      <w:pPr>
        <w:widowControl/>
        <w:spacing w:line="400" w:lineRule="exact"/>
        <w:ind w:firstLine="420" w:firstLineChars="200"/>
        <w:jc w:val="left"/>
        <w:rPr>
          <w:rFonts w:cs="Arial"/>
          <w:color w:val="auto"/>
          <w:kern w:val="0"/>
          <w:sz w:val="21"/>
          <w:szCs w:val="20"/>
        </w:rPr>
      </w:pPr>
      <w:r>
        <w:rPr>
          <w:rFonts w:cs="Arial"/>
          <w:color w:val="auto"/>
          <w:kern w:val="0"/>
          <w:sz w:val="21"/>
          <w:szCs w:val="20"/>
        </w:rPr>
        <w:t>2、采购人不得向中标供应商提出任何不合理的要求，作为签订合同的条件，不得与</w:t>
      </w:r>
      <w:r>
        <w:rPr>
          <w:rFonts w:hint="eastAsia" w:cs="Arial"/>
          <w:color w:val="auto"/>
          <w:kern w:val="0"/>
          <w:sz w:val="21"/>
          <w:szCs w:val="20"/>
          <w:lang w:eastAsia="zh-CN"/>
        </w:rPr>
        <w:t>成交</w:t>
      </w:r>
      <w:r>
        <w:rPr>
          <w:rFonts w:cs="Arial"/>
          <w:color w:val="auto"/>
          <w:kern w:val="0"/>
          <w:sz w:val="21"/>
          <w:szCs w:val="20"/>
        </w:rPr>
        <w:t>供应商私下订立违背合同实质性内容的协议。</w:t>
      </w:r>
    </w:p>
    <w:p>
      <w:pPr>
        <w:widowControl/>
        <w:spacing w:line="400" w:lineRule="exact"/>
        <w:ind w:firstLine="420" w:firstLineChars="200"/>
        <w:jc w:val="left"/>
        <w:rPr>
          <w:rFonts w:cs="Arial"/>
          <w:color w:val="auto"/>
          <w:kern w:val="0"/>
          <w:sz w:val="21"/>
          <w:szCs w:val="20"/>
        </w:rPr>
      </w:pPr>
      <w:r>
        <w:rPr>
          <w:rFonts w:cs="Arial"/>
          <w:color w:val="auto"/>
          <w:kern w:val="0"/>
          <w:sz w:val="21"/>
          <w:szCs w:val="20"/>
        </w:rPr>
        <w:t>3、竞争性磋商文件、中标供应商响应文件及评审过程中有关澄清文件均为合同的必要组成部分，与合同具有同等法律效力。</w:t>
      </w:r>
    </w:p>
    <w:p>
      <w:pPr>
        <w:widowControl/>
        <w:spacing w:line="400" w:lineRule="exact"/>
        <w:ind w:firstLine="420" w:firstLineChars="200"/>
        <w:jc w:val="left"/>
        <w:rPr>
          <w:rFonts w:cs="Arial"/>
          <w:color w:val="auto"/>
          <w:kern w:val="0"/>
          <w:sz w:val="21"/>
          <w:szCs w:val="20"/>
          <w:highlight w:val="none"/>
        </w:rPr>
      </w:pPr>
      <w:r>
        <w:rPr>
          <w:rFonts w:cs="Arial"/>
          <w:color w:val="auto"/>
          <w:kern w:val="0"/>
          <w:sz w:val="21"/>
          <w:szCs w:val="20"/>
          <w:highlight w:val="none"/>
        </w:rPr>
        <w:t>4、采购人负责合同的审核、签订、履约及验收工作。</w:t>
      </w:r>
    </w:p>
    <w:p>
      <w:pPr>
        <w:spacing w:line="400" w:lineRule="exact"/>
        <w:ind w:firstLine="482" w:firstLineChars="200"/>
        <w:rPr>
          <w:rFonts w:hint="eastAsia"/>
          <w:b/>
          <w:color w:val="auto"/>
          <w:sz w:val="24"/>
          <w:szCs w:val="24"/>
          <w:lang w:eastAsia="zh-CN"/>
        </w:rPr>
      </w:pPr>
      <w:r>
        <w:rPr>
          <w:rFonts w:hint="eastAsia"/>
          <w:b/>
          <w:color w:val="auto"/>
          <w:sz w:val="24"/>
          <w:szCs w:val="24"/>
        </w:rPr>
        <w:t>十八、付款方式</w:t>
      </w:r>
    </w:p>
    <w:p>
      <w:pPr>
        <w:widowControl/>
        <w:spacing w:line="400" w:lineRule="exact"/>
        <w:ind w:firstLine="420" w:firstLineChars="200"/>
        <w:jc w:val="left"/>
        <w:rPr>
          <w:rFonts w:hint="default" w:cs="Arial"/>
          <w:color w:val="auto"/>
          <w:kern w:val="0"/>
          <w:sz w:val="21"/>
          <w:szCs w:val="20"/>
          <w:lang w:val="en-US" w:eastAsia="zh-CN"/>
        </w:rPr>
      </w:pPr>
      <w:r>
        <w:rPr>
          <w:rFonts w:hint="eastAsia" w:cs="Arial"/>
          <w:color w:val="auto"/>
          <w:kern w:val="0"/>
          <w:sz w:val="21"/>
          <w:szCs w:val="20"/>
          <w:lang w:eastAsia="zh-CN"/>
        </w:rPr>
        <w:t>中标方人员设备进场后支付总工程款的</w:t>
      </w:r>
      <w:r>
        <w:rPr>
          <w:rFonts w:hint="eastAsia" w:cs="Arial"/>
          <w:color w:val="auto"/>
          <w:kern w:val="0"/>
          <w:sz w:val="21"/>
          <w:szCs w:val="20"/>
          <w:lang w:val="en-US" w:eastAsia="zh-CN"/>
        </w:rPr>
        <w:t>30%，工程形象进度完成80%后，再支付总工程款的50%，工程全部验收完成后支付剩余总工程款的20%。</w:t>
      </w:r>
    </w:p>
    <w:p>
      <w:pPr>
        <w:spacing w:line="240" w:lineRule="auto"/>
        <w:ind w:firstLine="482" w:firstLineChars="200"/>
        <w:rPr>
          <w:rFonts w:hint="eastAsia"/>
          <w:b/>
          <w:color w:val="0000FF"/>
          <w:sz w:val="24"/>
          <w:szCs w:val="24"/>
          <w:lang w:eastAsia="zh-CN"/>
        </w:rPr>
      </w:pPr>
    </w:p>
    <w:p>
      <w:pPr>
        <w:spacing w:line="400" w:lineRule="exact"/>
        <w:ind w:firstLine="482" w:firstLineChars="200"/>
        <w:rPr>
          <w:rFonts w:hint="eastAsia" w:cs="Arial"/>
          <w:color w:val="auto"/>
          <w:kern w:val="0"/>
          <w:sz w:val="21"/>
          <w:szCs w:val="20"/>
          <w:lang w:val="en-US" w:eastAsia="zh-CN"/>
        </w:rPr>
      </w:pPr>
      <w:r>
        <w:rPr>
          <w:rFonts w:hint="eastAsia"/>
          <w:b/>
          <w:color w:val="auto"/>
          <w:sz w:val="24"/>
          <w:szCs w:val="24"/>
          <w:lang w:eastAsia="zh-CN"/>
        </w:rPr>
        <w:t>十九、</w:t>
      </w:r>
      <w:r>
        <w:rPr>
          <w:rFonts w:hint="eastAsia"/>
          <w:b/>
          <w:color w:val="auto"/>
          <w:sz w:val="24"/>
          <w:szCs w:val="24"/>
        </w:rPr>
        <w:t>质保期</w:t>
      </w:r>
    </w:p>
    <w:p>
      <w:pPr>
        <w:widowControl/>
        <w:spacing w:line="400" w:lineRule="exact"/>
        <w:ind w:firstLine="630" w:firstLineChars="300"/>
        <w:jc w:val="left"/>
        <w:rPr>
          <w:rFonts w:hint="eastAsia" w:cs="Arial"/>
          <w:color w:val="auto"/>
          <w:kern w:val="0"/>
          <w:sz w:val="21"/>
          <w:szCs w:val="20"/>
          <w:lang w:eastAsia="zh-CN"/>
        </w:rPr>
      </w:pPr>
      <w:r>
        <w:rPr>
          <w:rFonts w:hint="eastAsia" w:cs="Arial"/>
          <w:color w:val="auto"/>
          <w:kern w:val="0"/>
          <w:sz w:val="21"/>
          <w:szCs w:val="20"/>
          <w:lang w:val="en-US" w:eastAsia="zh-CN"/>
        </w:rPr>
        <w:t>二年</w:t>
      </w:r>
    </w:p>
    <w:p>
      <w:pPr>
        <w:pStyle w:val="23"/>
      </w:pPr>
    </w:p>
    <w:p>
      <w:pPr>
        <w:jc w:val="center"/>
        <w:outlineLvl w:val="0"/>
        <w:rPr>
          <w:b/>
          <w:bCs/>
          <w:color w:val="auto"/>
          <w:sz w:val="36"/>
          <w:szCs w:val="36"/>
        </w:rPr>
      </w:pPr>
    </w:p>
    <w:p>
      <w:pPr>
        <w:jc w:val="center"/>
        <w:outlineLvl w:val="0"/>
        <w:rPr>
          <w:b/>
          <w:bCs/>
          <w:color w:val="auto"/>
          <w:sz w:val="36"/>
          <w:szCs w:val="36"/>
        </w:rPr>
      </w:pPr>
    </w:p>
    <w:p>
      <w:pPr>
        <w:pStyle w:val="22"/>
        <w:rPr>
          <w:b/>
          <w:bCs/>
          <w:color w:val="auto"/>
          <w:sz w:val="36"/>
          <w:szCs w:val="36"/>
        </w:rPr>
      </w:pPr>
    </w:p>
    <w:p>
      <w:pPr>
        <w:rPr>
          <w:b/>
          <w:bCs/>
          <w:color w:val="auto"/>
          <w:sz w:val="36"/>
          <w:szCs w:val="36"/>
        </w:rPr>
      </w:pPr>
      <w:bookmarkStart w:id="3" w:name="_Toc18640"/>
      <w:r>
        <w:rPr>
          <w:b/>
          <w:bCs/>
          <w:color w:val="auto"/>
          <w:sz w:val="36"/>
          <w:szCs w:val="36"/>
        </w:rPr>
        <w:br w:type="page"/>
      </w:r>
    </w:p>
    <w:p>
      <w:pPr>
        <w:jc w:val="center"/>
        <w:outlineLvl w:val="0"/>
        <w:rPr>
          <w:b/>
          <w:bCs/>
          <w:color w:val="auto"/>
          <w:sz w:val="36"/>
          <w:szCs w:val="36"/>
        </w:rPr>
      </w:pPr>
      <w:r>
        <w:rPr>
          <w:b/>
          <w:bCs/>
          <w:color w:val="auto"/>
          <w:sz w:val="36"/>
          <w:szCs w:val="36"/>
        </w:rPr>
        <w:t>第三章</w:t>
      </w:r>
      <w:r>
        <w:rPr>
          <w:rFonts w:hint="eastAsia"/>
          <w:b/>
          <w:bCs/>
          <w:color w:val="auto"/>
          <w:sz w:val="36"/>
          <w:szCs w:val="36"/>
        </w:rPr>
        <w:t xml:space="preserve"> </w:t>
      </w:r>
      <w:r>
        <w:rPr>
          <w:b/>
          <w:bCs/>
          <w:color w:val="auto"/>
          <w:sz w:val="36"/>
          <w:szCs w:val="36"/>
        </w:rPr>
        <w:t>工程量清单</w:t>
      </w:r>
      <w:bookmarkEnd w:id="3"/>
    </w:p>
    <w:p>
      <w:pPr>
        <w:widowControl/>
        <w:tabs>
          <w:tab w:val="left" w:pos="730"/>
        </w:tabs>
        <w:spacing w:line="400" w:lineRule="exact"/>
        <w:ind w:firstLine="420" w:firstLineChars="200"/>
        <w:jc w:val="left"/>
        <w:rPr>
          <w:rFonts w:cs="宋体"/>
          <w:color w:val="auto"/>
          <w:sz w:val="21"/>
          <w:szCs w:val="21"/>
        </w:rPr>
      </w:pPr>
    </w:p>
    <w:p>
      <w:pPr>
        <w:numPr>
          <w:ilvl w:val="0"/>
          <w:numId w:val="0"/>
        </w:numPr>
        <w:rPr>
          <w:rFonts w:hint="eastAsia" w:cs="宋体"/>
          <w:color w:val="auto"/>
          <w:sz w:val="21"/>
          <w:szCs w:val="21"/>
          <w:highlight w:val="yellow"/>
          <w:lang w:val="en-US" w:eastAsia="zh-CN"/>
        </w:rPr>
      </w:pP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一、工程量清单详见附件。</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二、工程量清单报价要求：</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1、供应商必须按磋商工程量清单填报价格。项目编码、项目特征、计量单位、工程量必须与磋商工程量清单一致。</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2、工程量清单中标价的单价或金额，应包括所需人工费、材料和工程设备费、施工机具使用费和企业管理费、利润以及一定范围内的风险费用。</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3、暂列金额按采购人给定金额计入。</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4、磋商工程量清单与计价表中列明的所有需要填写单价和合价的项目，供应商均应填写且只允许有一个报价。未填写单价和合价的项目，可视为此项费用已包含在已标价工程量清单中其他项目的单价和合价之中。当竣工结算时，此项目不得重新组价予以调整。</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widowControl/>
        <w:spacing w:line="400" w:lineRule="exact"/>
        <w:ind w:firstLine="420" w:firstLineChars="200"/>
        <w:jc w:val="left"/>
        <w:rPr>
          <w:rFonts w:hint="eastAsia" w:cs="Arial"/>
          <w:color w:val="auto"/>
          <w:kern w:val="0"/>
          <w:sz w:val="21"/>
          <w:szCs w:val="20"/>
          <w:lang w:val="en-US" w:eastAsia="zh-CN"/>
        </w:rPr>
      </w:pPr>
      <w:r>
        <w:rPr>
          <w:rFonts w:hint="eastAsia" w:cs="Arial"/>
          <w:color w:val="auto"/>
          <w:kern w:val="0"/>
          <w:sz w:val="21"/>
          <w:szCs w:val="20"/>
          <w:lang w:val="en-US" w:eastAsia="zh-CN"/>
        </w:rPr>
        <w:t>三、结算：固定总价方式结算，具体结算要求合同签订时约定。</w:t>
      </w:r>
    </w:p>
    <w:p>
      <w:pPr>
        <w:widowControl/>
        <w:spacing w:line="400" w:lineRule="exact"/>
        <w:ind w:firstLine="420" w:firstLineChars="200"/>
        <w:jc w:val="left"/>
        <w:rPr>
          <w:rFonts w:hint="eastAsia" w:cs="Arial"/>
          <w:color w:val="auto"/>
          <w:kern w:val="0"/>
          <w:sz w:val="21"/>
          <w:szCs w:val="20"/>
          <w:lang w:val="en-US" w:eastAsia="zh-CN"/>
        </w:rPr>
      </w:pPr>
    </w:p>
    <w:p>
      <w:pPr>
        <w:widowControl/>
        <w:spacing w:line="400" w:lineRule="exact"/>
        <w:ind w:firstLine="420" w:firstLineChars="200"/>
        <w:jc w:val="left"/>
        <w:rPr>
          <w:rFonts w:hint="eastAsia" w:cs="Arial"/>
          <w:color w:val="auto"/>
          <w:kern w:val="0"/>
          <w:sz w:val="21"/>
          <w:szCs w:val="20"/>
          <w:lang w:val="en-US" w:eastAsia="zh-CN"/>
        </w:rPr>
      </w:pPr>
    </w:p>
    <w:p>
      <w:pPr>
        <w:widowControl/>
        <w:spacing w:line="400" w:lineRule="exact"/>
        <w:ind w:firstLine="420" w:firstLineChars="200"/>
        <w:jc w:val="left"/>
        <w:rPr>
          <w:rFonts w:hint="eastAsia" w:cs="Arial"/>
          <w:color w:val="auto"/>
          <w:kern w:val="0"/>
          <w:sz w:val="21"/>
          <w:szCs w:val="20"/>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numPr>
          <w:ilvl w:val="0"/>
          <w:numId w:val="0"/>
        </w:numPr>
        <w:rPr>
          <w:rFonts w:hint="eastAsia" w:cs="宋体"/>
          <w:color w:val="auto"/>
          <w:sz w:val="21"/>
          <w:szCs w:val="21"/>
          <w:lang w:val="en-US" w:eastAsia="zh-CN"/>
        </w:rPr>
      </w:pPr>
    </w:p>
    <w:p>
      <w:pPr>
        <w:rPr>
          <w:b/>
          <w:bCs/>
          <w:color w:val="auto"/>
          <w:sz w:val="36"/>
          <w:szCs w:val="36"/>
        </w:rPr>
      </w:pPr>
      <w:r>
        <w:rPr>
          <w:b/>
          <w:bCs/>
          <w:color w:val="auto"/>
          <w:sz w:val="36"/>
          <w:szCs w:val="36"/>
        </w:rPr>
        <w:br w:type="page"/>
      </w:r>
    </w:p>
    <w:p>
      <w:pPr>
        <w:jc w:val="center"/>
        <w:outlineLvl w:val="0"/>
        <w:rPr>
          <w:b/>
          <w:bCs/>
          <w:color w:val="auto"/>
          <w:sz w:val="36"/>
          <w:szCs w:val="36"/>
        </w:rPr>
      </w:pPr>
      <w:bookmarkStart w:id="4" w:name="_Toc12963"/>
      <w:r>
        <w:rPr>
          <w:b/>
          <w:bCs/>
          <w:color w:val="auto"/>
          <w:sz w:val="36"/>
          <w:szCs w:val="36"/>
        </w:rPr>
        <w:t>第四章</w:t>
      </w:r>
      <w:r>
        <w:rPr>
          <w:rFonts w:hint="eastAsia"/>
          <w:b/>
          <w:bCs/>
          <w:color w:val="auto"/>
          <w:sz w:val="36"/>
          <w:szCs w:val="36"/>
        </w:rPr>
        <w:t xml:space="preserve"> </w:t>
      </w:r>
      <w:r>
        <w:rPr>
          <w:rFonts w:hint="eastAsia"/>
          <w:b/>
          <w:bCs/>
          <w:color w:val="auto"/>
          <w:sz w:val="36"/>
          <w:szCs w:val="36"/>
          <w:lang w:eastAsia="zh-CN"/>
        </w:rPr>
        <w:t>采购</w:t>
      </w:r>
      <w:r>
        <w:rPr>
          <w:b/>
          <w:bCs/>
          <w:color w:val="auto"/>
          <w:sz w:val="36"/>
          <w:szCs w:val="36"/>
        </w:rPr>
        <w:t>要求</w:t>
      </w:r>
      <w:bookmarkEnd w:id="4"/>
    </w:p>
    <w:p>
      <w:pPr>
        <w:widowControl/>
        <w:spacing w:line="400" w:lineRule="exact"/>
        <w:jc w:val="left"/>
        <w:rPr>
          <w:rFonts w:cs="Arial"/>
          <w:b/>
          <w:color w:val="auto"/>
          <w:kern w:val="0"/>
          <w:sz w:val="21"/>
          <w:szCs w:val="21"/>
        </w:rPr>
      </w:pPr>
    </w:p>
    <w:p>
      <w:pPr>
        <w:widowControl/>
        <w:numPr>
          <w:ilvl w:val="0"/>
          <w:numId w:val="3"/>
        </w:numPr>
        <w:spacing w:line="400" w:lineRule="exact"/>
        <w:ind w:left="0" w:leftChars="0" w:firstLineChars="0"/>
        <w:jc w:val="left"/>
        <w:rPr>
          <w:rFonts w:hint="eastAsia" w:cs="Arial"/>
          <w:b w:val="0"/>
          <w:bCs/>
          <w:color w:val="auto"/>
          <w:kern w:val="0"/>
          <w:sz w:val="21"/>
          <w:szCs w:val="21"/>
          <w:lang w:val="en-US" w:eastAsia="zh-CN"/>
        </w:rPr>
      </w:pPr>
      <w:r>
        <w:rPr>
          <w:rFonts w:hint="eastAsia" w:cs="Arial"/>
          <w:b w:val="0"/>
          <w:bCs/>
          <w:color w:val="auto"/>
          <w:kern w:val="0"/>
          <w:sz w:val="21"/>
          <w:szCs w:val="21"/>
          <w:lang w:val="en-US" w:eastAsia="zh-CN"/>
        </w:rPr>
        <w:t>所有进场施工人员都应政审合格，不应有犯罪违法记录；</w:t>
      </w:r>
    </w:p>
    <w:p>
      <w:pPr>
        <w:widowControl/>
        <w:numPr>
          <w:ilvl w:val="0"/>
          <w:numId w:val="3"/>
        </w:numPr>
        <w:spacing w:line="400" w:lineRule="exact"/>
        <w:ind w:left="0" w:leftChars="0" w:firstLineChars="0"/>
        <w:jc w:val="left"/>
        <w:rPr>
          <w:rFonts w:hint="eastAsia" w:cs="Arial"/>
          <w:b w:val="0"/>
          <w:bCs/>
          <w:color w:val="auto"/>
          <w:kern w:val="0"/>
          <w:sz w:val="21"/>
          <w:szCs w:val="21"/>
          <w:lang w:val="en-US" w:eastAsia="zh-CN"/>
        </w:rPr>
      </w:pPr>
      <w:r>
        <w:rPr>
          <w:rFonts w:hint="eastAsia" w:cs="Arial"/>
          <w:b w:val="0"/>
          <w:bCs/>
          <w:color w:val="auto"/>
          <w:kern w:val="0"/>
          <w:sz w:val="21"/>
          <w:szCs w:val="21"/>
          <w:lang w:val="en-US" w:eastAsia="zh-CN"/>
        </w:rPr>
        <w:t>进场施工前所有施工人员应持有效的核酸检测报告。</w:t>
      </w:r>
      <w:r>
        <w:rPr>
          <w:rFonts w:hint="eastAsia" w:cs="Arial"/>
          <w:b w:val="0"/>
          <w:bCs/>
          <w:color w:val="auto"/>
          <w:kern w:val="0"/>
          <w:sz w:val="21"/>
          <w:szCs w:val="21"/>
          <w:lang w:val="en-US" w:eastAsia="zh-CN"/>
        </w:rPr>
        <w:br w:type="textWrapping"/>
      </w:r>
      <w:r>
        <w:rPr>
          <w:rFonts w:hint="eastAsia" w:cs="Arial"/>
          <w:b w:val="0"/>
          <w:bCs/>
          <w:color w:val="auto"/>
          <w:kern w:val="0"/>
          <w:sz w:val="21"/>
          <w:szCs w:val="21"/>
          <w:lang w:val="en-US" w:eastAsia="zh-CN"/>
        </w:rPr>
        <w:t>3、供应商必须按磋商工程量清单填报价格。项目编码、项目特征、计量单位、工程量必须与磋商工程量清单一致。</w:t>
      </w:r>
    </w:p>
    <w:p>
      <w:pPr>
        <w:widowControl/>
        <w:numPr>
          <w:ilvl w:val="0"/>
          <w:numId w:val="0"/>
        </w:numPr>
        <w:spacing w:line="400" w:lineRule="exact"/>
        <w:ind w:leftChars="0"/>
        <w:jc w:val="left"/>
        <w:rPr>
          <w:rFonts w:hint="default" w:cs="Arial"/>
          <w:b w:val="0"/>
          <w:bCs/>
          <w:color w:val="auto"/>
          <w:kern w:val="0"/>
          <w:sz w:val="21"/>
          <w:szCs w:val="21"/>
          <w:lang w:val="en-US" w:eastAsia="zh-CN"/>
        </w:rPr>
      </w:pPr>
      <w:r>
        <w:rPr>
          <w:rFonts w:hint="eastAsia" w:cs="Arial"/>
          <w:b w:val="0"/>
          <w:bCs/>
          <w:color w:val="auto"/>
          <w:kern w:val="0"/>
          <w:sz w:val="21"/>
          <w:szCs w:val="21"/>
          <w:lang w:val="en-US" w:eastAsia="zh-CN"/>
        </w:rPr>
        <w:t>4、供应商工程量清单报价应符合国家、黑龙江省有关计价文件要求。</w:t>
      </w:r>
    </w:p>
    <w:p>
      <w:pPr>
        <w:pStyle w:val="13"/>
        <w:rPr>
          <w:rFonts w:hint="eastAsia" w:cs="Arial"/>
          <w:bCs/>
          <w:color w:val="auto"/>
          <w:kern w:val="0"/>
          <w:sz w:val="21"/>
          <w:szCs w:val="21"/>
        </w:rPr>
      </w:pPr>
    </w:p>
    <w:p>
      <w:pPr>
        <w:pStyle w:val="13"/>
        <w:rPr>
          <w:rFonts w:hint="eastAsia" w:cs="Arial"/>
          <w:bCs/>
          <w:color w:val="auto"/>
          <w:kern w:val="0"/>
          <w:sz w:val="21"/>
          <w:szCs w:val="21"/>
        </w:rPr>
      </w:pPr>
    </w:p>
    <w:p>
      <w:pPr>
        <w:pStyle w:val="13"/>
        <w:rPr>
          <w:rFonts w:hint="eastAsia" w:cs="Arial"/>
          <w:bCs/>
          <w:color w:val="auto"/>
          <w:kern w:val="0"/>
          <w:sz w:val="21"/>
          <w:szCs w:val="21"/>
        </w:rPr>
      </w:pPr>
    </w:p>
    <w:p>
      <w:pPr>
        <w:pStyle w:val="13"/>
        <w:rPr>
          <w:rFonts w:hint="eastAsia" w:cs="Arial"/>
          <w:bCs/>
          <w:color w:val="auto"/>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eastAsia="zh-CN"/>
        </w:rPr>
      </w:pPr>
    </w:p>
    <w:p>
      <w:pPr>
        <w:jc w:val="center"/>
        <w:rPr>
          <w:color w:val="auto"/>
          <w:sz w:val="36"/>
        </w:rPr>
      </w:pPr>
    </w:p>
    <w:p>
      <w:pPr>
        <w:jc w:val="center"/>
        <w:rPr>
          <w:color w:val="auto"/>
          <w:sz w:val="36"/>
        </w:rPr>
      </w:pPr>
    </w:p>
    <w:p>
      <w:pPr>
        <w:jc w:val="center"/>
        <w:rPr>
          <w:color w:val="auto"/>
          <w:sz w:val="36"/>
        </w:rPr>
      </w:pPr>
    </w:p>
    <w:p>
      <w:pPr>
        <w:jc w:val="center"/>
        <w:rPr>
          <w:color w:val="auto"/>
          <w:sz w:val="36"/>
        </w:rPr>
      </w:pPr>
    </w:p>
    <w:p>
      <w:pPr>
        <w:jc w:val="center"/>
        <w:rPr>
          <w:color w:val="auto"/>
          <w:sz w:val="36"/>
        </w:rPr>
      </w:pPr>
    </w:p>
    <w:p>
      <w:pPr>
        <w:jc w:val="center"/>
        <w:rPr>
          <w:color w:val="auto"/>
          <w:sz w:val="36"/>
        </w:rPr>
      </w:pPr>
    </w:p>
    <w:p>
      <w:pPr>
        <w:rPr>
          <w:b/>
          <w:bCs/>
          <w:color w:val="auto"/>
          <w:sz w:val="36"/>
          <w:szCs w:val="36"/>
        </w:rPr>
      </w:pPr>
      <w:r>
        <w:rPr>
          <w:b/>
          <w:bCs/>
          <w:color w:val="auto"/>
          <w:sz w:val="36"/>
          <w:szCs w:val="36"/>
        </w:rPr>
        <w:br w:type="page"/>
      </w:r>
    </w:p>
    <w:p>
      <w:pPr>
        <w:jc w:val="center"/>
        <w:outlineLvl w:val="0"/>
        <w:rPr>
          <w:b/>
          <w:bCs/>
          <w:color w:val="auto"/>
          <w:sz w:val="36"/>
          <w:szCs w:val="36"/>
        </w:rPr>
      </w:pPr>
      <w:bookmarkStart w:id="5" w:name="_Toc5473"/>
      <w:r>
        <w:rPr>
          <w:b/>
          <w:bCs/>
          <w:color w:val="auto"/>
          <w:sz w:val="36"/>
          <w:szCs w:val="36"/>
        </w:rPr>
        <w:t>第五章</w:t>
      </w:r>
      <w:r>
        <w:rPr>
          <w:rFonts w:hint="eastAsia"/>
          <w:b/>
          <w:bCs/>
          <w:color w:val="auto"/>
          <w:sz w:val="36"/>
          <w:szCs w:val="36"/>
        </w:rPr>
        <w:t xml:space="preserve"> </w:t>
      </w:r>
      <w:r>
        <w:rPr>
          <w:b/>
          <w:bCs/>
          <w:color w:val="auto"/>
          <w:sz w:val="36"/>
          <w:szCs w:val="36"/>
        </w:rPr>
        <w:t>响应文件格式</w:t>
      </w:r>
      <w:bookmarkEnd w:id="5"/>
    </w:p>
    <w:p>
      <w:pPr>
        <w:spacing w:line="360" w:lineRule="auto"/>
        <w:rPr>
          <w:rFonts w:cs="宋体"/>
          <w:b/>
          <w:color w:val="auto"/>
          <w:sz w:val="24"/>
        </w:rPr>
      </w:pPr>
    </w:p>
    <w:p>
      <w:pPr>
        <w:spacing w:line="360" w:lineRule="auto"/>
        <w:rPr>
          <w:rFonts w:cs="宋体"/>
          <w:b/>
          <w:color w:val="auto"/>
          <w:sz w:val="24"/>
        </w:rPr>
      </w:pPr>
      <w:r>
        <w:rPr>
          <w:rFonts w:hint="eastAsia" w:cs="宋体"/>
          <w:b/>
          <w:color w:val="auto"/>
          <w:sz w:val="24"/>
        </w:rPr>
        <w:t>封面或内封皮格式</w:t>
      </w:r>
    </w:p>
    <w:p>
      <w:pPr>
        <w:spacing w:line="360" w:lineRule="auto"/>
        <w:jc w:val="right"/>
        <w:rPr>
          <w:rFonts w:cs="宋体"/>
          <w:b/>
          <w:bCs/>
          <w:color w:val="auto"/>
          <w:w w:val="130"/>
          <w:sz w:val="24"/>
        </w:rPr>
      </w:pPr>
      <w:r>
        <w:rPr>
          <w:rFonts w:hint="eastAsia" w:cs="宋体"/>
          <w:b/>
          <w:color w:val="auto"/>
          <w:sz w:val="32"/>
          <w:szCs w:val="32"/>
        </w:rPr>
        <w:t>（正本/副本）</w:t>
      </w:r>
    </w:p>
    <w:p>
      <w:pPr>
        <w:spacing w:line="360" w:lineRule="auto"/>
        <w:jc w:val="both"/>
        <w:rPr>
          <w:rFonts w:cs="宋体"/>
          <w:b/>
          <w:bCs/>
          <w:color w:val="auto"/>
          <w:w w:val="130"/>
          <w:sz w:val="24"/>
        </w:rPr>
      </w:pPr>
    </w:p>
    <w:p>
      <w:pPr>
        <w:autoSpaceDE w:val="0"/>
        <w:autoSpaceDN w:val="0"/>
        <w:adjustRightInd w:val="0"/>
        <w:spacing w:line="360" w:lineRule="auto"/>
        <w:jc w:val="center"/>
        <w:rPr>
          <w:rFonts w:cs="宋体"/>
          <w:color w:val="auto"/>
          <w:kern w:val="0"/>
          <w:sz w:val="44"/>
          <w:szCs w:val="44"/>
        </w:rPr>
      </w:pPr>
      <w:r>
        <w:rPr>
          <w:rFonts w:hint="eastAsia" w:cs="宋体"/>
          <w:color w:val="auto"/>
          <w:kern w:val="0"/>
          <w:sz w:val="44"/>
          <w:szCs w:val="44"/>
        </w:rPr>
        <w:t xml:space="preserve"> </w:t>
      </w:r>
      <w:r>
        <w:rPr>
          <w:rFonts w:hint="eastAsia" w:cs="宋体"/>
          <w:color w:val="auto"/>
          <w:kern w:val="0"/>
          <w:sz w:val="44"/>
          <w:szCs w:val="44"/>
          <w:u w:val="single"/>
        </w:rPr>
        <w:t xml:space="preserve">              </w:t>
      </w:r>
      <w:r>
        <w:rPr>
          <w:rFonts w:hint="eastAsia" w:cs="宋体"/>
          <w:color w:val="auto"/>
          <w:kern w:val="0"/>
          <w:sz w:val="44"/>
          <w:szCs w:val="44"/>
        </w:rPr>
        <w:t>项目</w:t>
      </w:r>
    </w:p>
    <w:p>
      <w:pPr>
        <w:spacing w:line="360" w:lineRule="auto"/>
        <w:ind w:firstLine="437"/>
        <w:rPr>
          <w:rFonts w:cs="宋体"/>
          <w:color w:val="auto"/>
          <w:szCs w:val="21"/>
        </w:rPr>
      </w:pPr>
    </w:p>
    <w:p>
      <w:pPr>
        <w:spacing w:line="360" w:lineRule="auto"/>
        <w:rPr>
          <w:rFonts w:cs="宋体"/>
          <w:color w:val="auto"/>
          <w:szCs w:val="21"/>
        </w:rPr>
      </w:pPr>
    </w:p>
    <w:p>
      <w:pPr>
        <w:spacing w:line="360" w:lineRule="auto"/>
        <w:jc w:val="center"/>
        <w:rPr>
          <w:rFonts w:cs="宋体"/>
          <w:b/>
          <w:color w:val="auto"/>
          <w:sz w:val="72"/>
          <w:szCs w:val="72"/>
        </w:rPr>
      </w:pPr>
      <w:r>
        <w:rPr>
          <w:rFonts w:hint="eastAsia" w:cs="宋体"/>
          <w:b/>
          <w:color w:val="auto"/>
          <w:sz w:val="72"/>
          <w:szCs w:val="72"/>
        </w:rPr>
        <w:t>响 应 文 件</w:t>
      </w:r>
    </w:p>
    <w:p>
      <w:pPr>
        <w:spacing w:line="360" w:lineRule="auto"/>
        <w:ind w:firstLine="2560" w:firstLineChars="800"/>
        <w:rPr>
          <w:rFonts w:cs="宋体"/>
          <w:color w:val="auto"/>
          <w:kern w:val="0"/>
          <w:sz w:val="32"/>
          <w:szCs w:val="32"/>
        </w:rPr>
      </w:pPr>
    </w:p>
    <w:p>
      <w:pPr>
        <w:spacing w:line="360" w:lineRule="auto"/>
        <w:ind w:firstLine="2560" w:firstLineChars="800"/>
        <w:rPr>
          <w:rFonts w:cs="宋体"/>
          <w:color w:val="auto"/>
          <w:kern w:val="0"/>
          <w:sz w:val="32"/>
          <w:szCs w:val="32"/>
        </w:rPr>
      </w:pPr>
      <w:r>
        <w:rPr>
          <w:rFonts w:hint="eastAsia" w:cs="宋体"/>
          <w:color w:val="auto"/>
          <w:kern w:val="0"/>
          <w:sz w:val="32"/>
          <w:szCs w:val="32"/>
        </w:rPr>
        <w:t>项目编号：</w:t>
      </w:r>
    </w:p>
    <w:p>
      <w:pPr>
        <w:spacing w:line="360" w:lineRule="auto"/>
        <w:ind w:firstLine="2560" w:firstLineChars="800"/>
        <w:rPr>
          <w:rFonts w:cs="宋体"/>
          <w:color w:val="auto"/>
          <w:kern w:val="0"/>
          <w:sz w:val="32"/>
          <w:szCs w:val="32"/>
        </w:rPr>
      </w:pPr>
    </w:p>
    <w:p>
      <w:pPr>
        <w:spacing w:line="360" w:lineRule="auto"/>
        <w:ind w:firstLine="2560" w:firstLineChars="800"/>
        <w:rPr>
          <w:rFonts w:cs="宋体"/>
          <w:color w:val="auto"/>
          <w:kern w:val="0"/>
          <w:sz w:val="32"/>
          <w:szCs w:val="32"/>
        </w:rPr>
      </w:pPr>
    </w:p>
    <w:p>
      <w:pPr>
        <w:spacing w:line="360" w:lineRule="auto"/>
        <w:ind w:firstLine="2560" w:firstLineChars="800"/>
        <w:rPr>
          <w:rFonts w:cs="宋体"/>
          <w:color w:val="auto"/>
          <w:kern w:val="0"/>
          <w:sz w:val="32"/>
          <w:szCs w:val="32"/>
        </w:rPr>
      </w:pPr>
    </w:p>
    <w:p>
      <w:pPr>
        <w:spacing w:beforeLines="50" w:afterLines="50" w:line="360" w:lineRule="auto"/>
        <w:ind w:firstLine="560" w:firstLineChars="200"/>
        <w:rPr>
          <w:rFonts w:cs="宋体"/>
          <w:bCs/>
          <w:color w:val="auto"/>
          <w:sz w:val="28"/>
          <w:szCs w:val="28"/>
        </w:rPr>
      </w:pPr>
      <w:r>
        <w:rPr>
          <w:rFonts w:hint="eastAsia" w:cs="宋体"/>
          <w:color w:val="auto"/>
          <w:kern w:val="0"/>
          <w:sz w:val="28"/>
          <w:szCs w:val="28"/>
        </w:rPr>
        <w:t>供  应  商</w:t>
      </w:r>
      <w:r>
        <w:rPr>
          <w:rFonts w:hint="eastAsia" w:cs="宋体"/>
          <w:color w:val="auto"/>
          <w:sz w:val="28"/>
          <w:szCs w:val="28"/>
        </w:rPr>
        <w:t>：</w:t>
      </w:r>
      <w:r>
        <w:rPr>
          <w:rFonts w:hint="eastAsia" w:cs="宋体"/>
          <w:bCs/>
          <w:color w:val="auto"/>
          <w:sz w:val="28"/>
          <w:szCs w:val="28"/>
          <w:u w:val="single"/>
        </w:rPr>
        <w:t xml:space="preserve">                          （</w:t>
      </w:r>
      <w:r>
        <w:rPr>
          <w:rFonts w:hint="eastAsia" w:cs="宋体"/>
          <w:color w:val="auto"/>
          <w:sz w:val="28"/>
          <w:szCs w:val="28"/>
          <w:u w:val="single"/>
        </w:rPr>
        <w:t>盖 章</w:t>
      </w:r>
      <w:r>
        <w:rPr>
          <w:rFonts w:hint="eastAsia" w:cs="宋体"/>
          <w:bCs/>
          <w:color w:val="auto"/>
          <w:sz w:val="28"/>
          <w:szCs w:val="28"/>
          <w:u w:val="single"/>
        </w:rPr>
        <w:t>）</w:t>
      </w:r>
    </w:p>
    <w:p>
      <w:pPr>
        <w:spacing w:beforeLines="50" w:afterLines="50" w:line="360" w:lineRule="auto"/>
        <w:ind w:firstLine="560" w:firstLineChars="200"/>
        <w:rPr>
          <w:rFonts w:cs="宋体"/>
          <w:bCs/>
          <w:color w:val="auto"/>
          <w:sz w:val="28"/>
          <w:szCs w:val="28"/>
        </w:rPr>
      </w:pPr>
      <w:r>
        <w:rPr>
          <w:rFonts w:hint="eastAsia" w:cs="宋体"/>
          <w:bCs/>
          <w:color w:val="auto"/>
          <w:sz w:val="28"/>
          <w:szCs w:val="28"/>
        </w:rPr>
        <w:t>法定代表人：</w:t>
      </w:r>
      <w:r>
        <w:rPr>
          <w:rFonts w:hint="eastAsia" w:cs="宋体"/>
          <w:bCs/>
          <w:color w:val="auto"/>
          <w:sz w:val="28"/>
          <w:szCs w:val="28"/>
          <w:u w:val="single"/>
        </w:rPr>
        <w:t xml:space="preserve">                     </w:t>
      </w:r>
      <w:r>
        <w:rPr>
          <w:rFonts w:hint="eastAsia" w:cs="宋体"/>
          <w:bCs/>
          <w:color w:val="auto"/>
          <w:sz w:val="28"/>
          <w:szCs w:val="28"/>
          <w:u w:val="single"/>
          <w:lang w:val="en-US" w:eastAsia="zh-CN"/>
        </w:rPr>
        <w:t xml:space="preserve">     </w:t>
      </w:r>
      <w:r>
        <w:rPr>
          <w:rFonts w:hint="eastAsia" w:cs="宋体"/>
          <w:bCs/>
          <w:color w:val="auto"/>
          <w:sz w:val="28"/>
          <w:szCs w:val="28"/>
          <w:u w:val="single"/>
        </w:rPr>
        <w:t>（</w:t>
      </w:r>
      <w:r>
        <w:rPr>
          <w:rFonts w:hint="eastAsia" w:cs="宋体"/>
          <w:color w:val="auto"/>
          <w:sz w:val="28"/>
          <w:szCs w:val="28"/>
          <w:u w:val="single"/>
        </w:rPr>
        <w:t>签字</w:t>
      </w:r>
      <w:r>
        <w:rPr>
          <w:rFonts w:hint="eastAsia" w:cs="宋体"/>
          <w:bCs/>
          <w:color w:val="auto"/>
          <w:sz w:val="28"/>
          <w:szCs w:val="28"/>
          <w:u w:val="single"/>
        </w:rPr>
        <w:t>）</w:t>
      </w:r>
    </w:p>
    <w:p>
      <w:pPr>
        <w:spacing w:beforeLines="50" w:afterLines="50" w:line="360" w:lineRule="auto"/>
        <w:ind w:firstLine="560" w:firstLineChars="200"/>
        <w:jc w:val="left"/>
        <w:rPr>
          <w:rFonts w:cs="宋体"/>
          <w:bCs/>
          <w:color w:val="auto"/>
          <w:sz w:val="28"/>
          <w:szCs w:val="28"/>
        </w:rPr>
      </w:pPr>
      <w:r>
        <w:rPr>
          <w:rFonts w:hint="eastAsia" w:cs="宋体"/>
          <w:bCs/>
          <w:color w:val="auto"/>
          <w:sz w:val="28"/>
          <w:szCs w:val="28"/>
        </w:rPr>
        <w:t>地      址：</w:t>
      </w:r>
      <w:r>
        <w:rPr>
          <w:rFonts w:hint="eastAsia" w:cs="宋体"/>
          <w:bCs/>
          <w:color w:val="auto"/>
          <w:sz w:val="28"/>
          <w:szCs w:val="28"/>
          <w:u w:val="single"/>
        </w:rPr>
        <w:t xml:space="preserve">    </w:t>
      </w:r>
      <w:r>
        <w:rPr>
          <w:rFonts w:cs="宋体"/>
          <w:color w:val="auto"/>
          <w:sz w:val="28"/>
          <w:szCs w:val="28"/>
          <w:u w:val="single"/>
        </w:rPr>
        <w:t xml:space="preserve">          </w:t>
      </w:r>
      <w:r>
        <w:rPr>
          <w:rFonts w:hint="eastAsia" w:cs="宋体"/>
          <w:bCs/>
          <w:color w:val="auto"/>
          <w:sz w:val="28"/>
          <w:szCs w:val="28"/>
          <w:u w:val="single"/>
        </w:rPr>
        <w:t xml:space="preserve">                     </w:t>
      </w:r>
      <w:r>
        <w:rPr>
          <w:rFonts w:hint="eastAsia" w:cs="宋体"/>
          <w:bCs/>
          <w:color w:val="auto"/>
          <w:sz w:val="28"/>
          <w:szCs w:val="28"/>
        </w:rPr>
        <w:t xml:space="preserve">  </w:t>
      </w:r>
    </w:p>
    <w:p>
      <w:pPr>
        <w:spacing w:beforeLines="50" w:afterLines="50" w:line="360" w:lineRule="auto"/>
        <w:ind w:firstLine="560" w:firstLineChars="200"/>
        <w:rPr>
          <w:rFonts w:cs="宋体"/>
          <w:color w:val="auto"/>
          <w:sz w:val="28"/>
          <w:szCs w:val="28"/>
        </w:rPr>
      </w:pPr>
      <w:r>
        <w:rPr>
          <w:rFonts w:hint="eastAsia" w:cs="宋体"/>
          <w:bCs/>
          <w:color w:val="auto"/>
          <w:sz w:val="28"/>
          <w:szCs w:val="28"/>
        </w:rPr>
        <w:t>电      话：</w:t>
      </w:r>
      <w:r>
        <w:rPr>
          <w:rFonts w:hint="eastAsia" w:cs="宋体"/>
          <w:color w:val="auto"/>
          <w:sz w:val="28"/>
          <w:szCs w:val="28"/>
        </w:rPr>
        <w:t xml:space="preserve"> </w:t>
      </w:r>
      <w:r>
        <w:rPr>
          <w:rFonts w:hint="eastAsia" w:cs="宋体"/>
          <w:color w:val="auto"/>
          <w:sz w:val="28"/>
          <w:szCs w:val="28"/>
          <w:u w:val="single"/>
        </w:rPr>
        <w:t xml:space="preserve">                                  </w:t>
      </w:r>
    </w:p>
    <w:p>
      <w:pPr>
        <w:spacing w:beforeLines="50" w:afterLines="50" w:line="360" w:lineRule="auto"/>
        <w:ind w:firstLine="560" w:firstLineChars="200"/>
        <w:rPr>
          <w:rFonts w:cs="宋体"/>
          <w:color w:val="auto"/>
          <w:sz w:val="28"/>
          <w:szCs w:val="28"/>
        </w:rPr>
      </w:pPr>
      <w:r>
        <w:rPr>
          <w:rFonts w:hint="eastAsia" w:ascii="宋体" w:hAnsi="宋体" w:eastAsia="宋体" w:cs="宋体"/>
          <w:color w:val="auto"/>
          <w:sz w:val="28"/>
          <w:szCs w:val="28"/>
          <w:highlight w:val="none"/>
          <w:lang w:eastAsia="zh-CN"/>
        </w:rPr>
        <w:t>磋</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pacing w:val="-10"/>
          <w:sz w:val="28"/>
          <w:szCs w:val="28"/>
          <w:highlight w:val="none"/>
        </w:rPr>
        <w:t>日</w:t>
      </w:r>
      <w:r>
        <w:rPr>
          <w:rFonts w:ascii="宋体" w:hAnsi="宋体" w:eastAsia="宋体" w:cs="宋体"/>
          <w:color w:val="auto"/>
          <w:spacing w:val="-10"/>
          <w:sz w:val="28"/>
          <w:szCs w:val="28"/>
          <w:highlight w:val="none"/>
        </w:rPr>
        <w:t xml:space="preserve"> </w:t>
      </w:r>
      <w:r>
        <w:rPr>
          <w:rFonts w:hint="eastAsia" w:ascii="宋体" w:hAnsi="宋体" w:eastAsia="宋体" w:cs="宋体"/>
          <w:color w:val="auto"/>
          <w:spacing w:val="-10"/>
          <w:sz w:val="28"/>
          <w:szCs w:val="28"/>
          <w:highlight w:val="none"/>
        </w:rPr>
        <w:t>期：</w:t>
      </w:r>
      <w:r>
        <w:rPr>
          <w:rFonts w:hint="eastAsia" w:cs="宋体"/>
          <w:bCs/>
          <w:color w:val="auto"/>
          <w:sz w:val="28"/>
          <w:szCs w:val="28"/>
        </w:rPr>
        <w:t xml:space="preserve"> </w:t>
      </w:r>
      <w:r>
        <w:rPr>
          <w:rFonts w:hint="eastAsia" w:cs="宋体"/>
          <w:bCs/>
          <w:color w:val="auto"/>
          <w:sz w:val="28"/>
          <w:szCs w:val="28"/>
          <w:u w:val="single"/>
        </w:rPr>
        <w:t xml:space="preserve">           </w:t>
      </w:r>
      <w:r>
        <w:rPr>
          <w:rFonts w:hint="eastAsia" w:cs="宋体"/>
          <w:bCs/>
          <w:color w:val="auto"/>
          <w:sz w:val="28"/>
          <w:szCs w:val="28"/>
        </w:rPr>
        <w:t>年</w:t>
      </w:r>
      <w:r>
        <w:rPr>
          <w:rFonts w:hint="eastAsia" w:cs="宋体"/>
          <w:bCs/>
          <w:color w:val="auto"/>
          <w:sz w:val="28"/>
          <w:szCs w:val="28"/>
          <w:u w:val="single"/>
        </w:rPr>
        <w:t xml:space="preserve">        </w:t>
      </w:r>
      <w:r>
        <w:rPr>
          <w:rFonts w:hint="eastAsia" w:cs="宋体"/>
          <w:bCs/>
          <w:color w:val="auto"/>
          <w:sz w:val="28"/>
          <w:szCs w:val="28"/>
        </w:rPr>
        <w:t>月</w:t>
      </w:r>
      <w:r>
        <w:rPr>
          <w:rFonts w:hint="eastAsia" w:cs="宋体"/>
          <w:bCs/>
          <w:color w:val="auto"/>
          <w:sz w:val="28"/>
          <w:szCs w:val="28"/>
          <w:u w:val="single"/>
        </w:rPr>
        <w:t xml:space="preserve">       </w:t>
      </w:r>
      <w:r>
        <w:rPr>
          <w:rFonts w:hint="eastAsia" w:cs="宋体"/>
          <w:bCs/>
          <w:color w:val="auto"/>
          <w:sz w:val="28"/>
          <w:szCs w:val="28"/>
        </w:rPr>
        <w:t>日</w:t>
      </w:r>
    </w:p>
    <w:p>
      <w:pPr>
        <w:widowControl/>
        <w:spacing w:line="480" w:lineRule="auto"/>
        <w:jc w:val="center"/>
        <w:rPr>
          <w:color w:val="auto"/>
          <w:sz w:val="36"/>
        </w:rPr>
      </w:pPr>
      <w:r>
        <w:rPr>
          <w:rFonts w:hint="eastAsia" w:cs="宋体"/>
          <w:bCs/>
          <w:color w:val="auto"/>
          <w:sz w:val="28"/>
          <w:szCs w:val="28"/>
        </w:rPr>
        <w:br w:type="page"/>
      </w:r>
    </w:p>
    <w:p>
      <w:pPr>
        <w:spacing w:line="600" w:lineRule="exact"/>
        <w:ind w:right="420"/>
        <w:jc w:val="center"/>
        <w:rPr>
          <w:rFonts w:cs="宋体"/>
          <w:b/>
          <w:bCs/>
          <w:color w:val="auto"/>
          <w:kern w:val="44"/>
          <w:sz w:val="30"/>
          <w:szCs w:val="30"/>
        </w:rPr>
      </w:pPr>
      <w:r>
        <w:rPr>
          <w:rFonts w:hint="eastAsia" w:cs="宋体"/>
          <w:b/>
          <w:bCs/>
          <w:color w:val="auto"/>
          <w:sz w:val="30"/>
          <w:szCs w:val="30"/>
        </w:rPr>
        <w:t>一</w:t>
      </w:r>
      <w:r>
        <w:rPr>
          <w:rFonts w:hint="eastAsia" w:cs="宋体"/>
          <w:b/>
          <w:bCs/>
          <w:color w:val="auto"/>
          <w:kern w:val="44"/>
          <w:sz w:val="30"/>
          <w:szCs w:val="30"/>
        </w:rPr>
        <w:t>、报价函</w:t>
      </w:r>
      <w:r>
        <w:rPr>
          <w:rFonts w:hint="eastAsia" w:cs="宋体"/>
          <w:b/>
          <w:bCs/>
          <w:color w:val="auto"/>
          <w:kern w:val="44"/>
          <w:sz w:val="30"/>
          <w:szCs w:val="30"/>
          <w:lang w:eastAsia="zh-CN"/>
        </w:rPr>
        <w:t>及开标一览表</w:t>
      </w:r>
      <w:r>
        <w:rPr>
          <w:rFonts w:hint="eastAsia" w:cs="宋体"/>
          <w:b/>
          <w:bCs/>
          <w:color w:val="auto"/>
          <w:kern w:val="44"/>
          <w:sz w:val="30"/>
          <w:szCs w:val="30"/>
        </w:rPr>
        <w:t>（初始报价）</w:t>
      </w:r>
    </w:p>
    <w:p>
      <w:pPr>
        <w:spacing w:beforeLines="100" w:afterLines="50" w:line="400" w:lineRule="exact"/>
        <w:jc w:val="center"/>
        <w:rPr>
          <w:rFonts w:cs="宋体"/>
          <w:b/>
          <w:bCs/>
          <w:color w:val="auto"/>
          <w:sz w:val="28"/>
          <w:szCs w:val="28"/>
        </w:rPr>
      </w:pPr>
      <w:r>
        <w:rPr>
          <w:rFonts w:hint="eastAsia" w:cs="宋体"/>
          <w:b/>
          <w:bCs/>
          <w:color w:val="auto"/>
          <w:sz w:val="28"/>
          <w:szCs w:val="28"/>
        </w:rPr>
        <w:t>（一）报价函</w:t>
      </w:r>
    </w:p>
    <w:p>
      <w:pPr>
        <w:spacing w:before="100" w:beforeAutospacing="1" w:after="100" w:afterAutospacing="1" w:line="400" w:lineRule="exact"/>
        <w:rPr>
          <w:rFonts w:cs="宋体"/>
          <w:color w:val="auto"/>
          <w:sz w:val="21"/>
          <w:szCs w:val="21"/>
        </w:rPr>
      </w:pPr>
      <w:r>
        <w:rPr>
          <w:rFonts w:hint="eastAsia" w:cs="宋体"/>
          <w:color w:val="auto"/>
          <w:sz w:val="21"/>
          <w:szCs w:val="21"/>
        </w:rPr>
        <w:t>致：</w:t>
      </w:r>
      <w:r>
        <w:rPr>
          <w:rFonts w:hint="eastAsia" w:cs="宋体"/>
          <w:color w:val="auto"/>
          <w:sz w:val="21"/>
          <w:szCs w:val="21"/>
          <w:u w:val="single"/>
        </w:rPr>
        <w:t xml:space="preserve">                              </w:t>
      </w:r>
      <w:r>
        <w:rPr>
          <w:rFonts w:hint="eastAsia" w:cs="宋体"/>
          <w:color w:val="auto"/>
          <w:sz w:val="21"/>
          <w:szCs w:val="21"/>
        </w:rPr>
        <w:t>（采购人名称）</w:t>
      </w:r>
    </w:p>
    <w:p>
      <w:pPr>
        <w:spacing w:line="400" w:lineRule="exact"/>
        <w:ind w:firstLine="420" w:firstLineChars="200"/>
        <w:rPr>
          <w:rFonts w:cs="宋体"/>
          <w:color w:val="auto"/>
          <w:sz w:val="21"/>
          <w:szCs w:val="21"/>
        </w:rPr>
      </w:pPr>
      <w:r>
        <w:rPr>
          <w:rFonts w:hint="eastAsia" w:cs="宋体"/>
          <w:color w:val="auto"/>
          <w:sz w:val="21"/>
          <w:szCs w:val="21"/>
        </w:rPr>
        <w:t>在考察现场并充分研究</w:t>
      </w:r>
      <w:r>
        <w:rPr>
          <w:rFonts w:hint="eastAsia" w:cs="宋体"/>
          <w:color w:val="auto"/>
          <w:sz w:val="21"/>
          <w:szCs w:val="21"/>
          <w:u w:val="single"/>
        </w:rPr>
        <w:t xml:space="preserve">                 </w:t>
      </w:r>
      <w:r>
        <w:rPr>
          <w:rFonts w:hint="eastAsia" w:cs="宋体"/>
          <w:color w:val="auto"/>
          <w:sz w:val="21"/>
          <w:szCs w:val="21"/>
        </w:rPr>
        <w:t>（项目名称）磋商文件的全部内容后，我方兹以：</w:t>
      </w:r>
    </w:p>
    <w:p>
      <w:pPr>
        <w:spacing w:line="400" w:lineRule="exact"/>
        <w:ind w:firstLine="1050" w:firstLineChars="500"/>
        <w:rPr>
          <w:rFonts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元</w:t>
      </w:r>
    </w:p>
    <w:p>
      <w:pPr>
        <w:spacing w:line="400" w:lineRule="exact"/>
        <w:ind w:firstLine="1050" w:firstLineChars="500"/>
        <w:rPr>
          <w:rFonts w:cs="宋体"/>
          <w:color w:val="auto"/>
          <w:sz w:val="21"/>
          <w:szCs w:val="21"/>
        </w:rPr>
      </w:pPr>
      <w:r>
        <w:rPr>
          <w:rFonts w:hint="eastAsia" w:cs="宋体"/>
          <w:color w:val="auto"/>
          <w:sz w:val="21"/>
          <w:szCs w:val="21"/>
        </w:rPr>
        <w:t>RMB￥：</w:t>
      </w:r>
      <w:r>
        <w:rPr>
          <w:rFonts w:hint="eastAsia" w:cs="宋体"/>
          <w:color w:val="auto"/>
          <w:sz w:val="21"/>
          <w:szCs w:val="21"/>
          <w:u w:val="single"/>
        </w:rPr>
        <w:t xml:space="preserve">                             </w:t>
      </w:r>
      <w:r>
        <w:rPr>
          <w:rFonts w:hint="eastAsia" w:cs="宋体"/>
          <w:color w:val="auto"/>
          <w:sz w:val="21"/>
          <w:szCs w:val="21"/>
        </w:rPr>
        <w:t>元</w:t>
      </w:r>
    </w:p>
    <w:p>
      <w:pPr>
        <w:spacing w:line="400" w:lineRule="exact"/>
        <w:rPr>
          <w:rFonts w:cs="宋体"/>
          <w:color w:val="auto"/>
          <w:sz w:val="21"/>
          <w:szCs w:val="21"/>
        </w:rPr>
      </w:pPr>
      <w:r>
        <w:rPr>
          <w:rFonts w:hint="eastAsia" w:cs="宋体"/>
          <w:color w:val="auto"/>
          <w:sz w:val="21"/>
          <w:szCs w:val="21"/>
        </w:rPr>
        <w:t>的磋商总报价承揽此项目，并严格按照合同约定，施工、竣工和交付本工程并维修其中的任何缺陷。</w:t>
      </w:r>
    </w:p>
    <w:p>
      <w:pPr>
        <w:spacing w:line="400" w:lineRule="exact"/>
        <w:ind w:firstLine="420" w:firstLineChars="200"/>
        <w:rPr>
          <w:rFonts w:cs="宋体"/>
          <w:color w:val="auto"/>
          <w:sz w:val="21"/>
          <w:szCs w:val="21"/>
        </w:rPr>
      </w:pPr>
      <w:r>
        <w:rPr>
          <w:rFonts w:hint="eastAsia" w:cs="宋体"/>
          <w:color w:val="auto"/>
          <w:sz w:val="21"/>
          <w:szCs w:val="21"/>
        </w:rPr>
        <w:t>在我方的上述报价中，包括：安全文明施工费RMB￥：</w:t>
      </w:r>
      <w:r>
        <w:rPr>
          <w:rFonts w:hint="eastAsia" w:cs="宋体"/>
          <w:color w:val="auto"/>
          <w:sz w:val="21"/>
          <w:szCs w:val="21"/>
          <w:u w:val="single"/>
        </w:rPr>
        <w:t xml:space="preserve">              </w:t>
      </w:r>
      <w:r>
        <w:rPr>
          <w:rFonts w:hint="eastAsia" w:cs="宋体"/>
          <w:color w:val="auto"/>
          <w:sz w:val="21"/>
          <w:szCs w:val="21"/>
        </w:rPr>
        <w:t>元</w:t>
      </w:r>
    </w:p>
    <w:p>
      <w:pPr>
        <w:spacing w:line="400" w:lineRule="exact"/>
        <w:ind w:firstLine="420" w:firstLineChars="200"/>
        <w:rPr>
          <w:rFonts w:cs="宋体"/>
          <w:color w:val="auto"/>
          <w:sz w:val="21"/>
          <w:szCs w:val="21"/>
        </w:rPr>
      </w:pPr>
      <w:r>
        <w:rPr>
          <w:rFonts w:hint="eastAsia" w:cs="宋体"/>
          <w:color w:val="auto"/>
          <w:sz w:val="21"/>
          <w:szCs w:val="21"/>
        </w:rPr>
        <w:t>如果我方中标，我方保证按照合同约定的</w:t>
      </w:r>
      <w:r>
        <w:rPr>
          <w:rFonts w:hint="eastAsia" w:cs="宋体"/>
          <w:color w:val="auto"/>
          <w:sz w:val="21"/>
          <w:szCs w:val="21"/>
          <w:lang w:eastAsia="zh-CN"/>
        </w:rPr>
        <w:t>履约期限</w:t>
      </w:r>
      <w:r>
        <w:rPr>
          <w:rFonts w:hint="eastAsia" w:cs="宋体"/>
          <w:color w:val="auto"/>
          <w:sz w:val="21"/>
          <w:szCs w:val="21"/>
        </w:rPr>
        <w:t>为</w:t>
      </w:r>
      <w:r>
        <w:rPr>
          <w:rFonts w:hint="eastAsia" w:cs="宋体"/>
          <w:color w:val="auto"/>
          <w:sz w:val="21"/>
          <w:szCs w:val="21"/>
          <w:u w:val="single"/>
        </w:rPr>
        <w:t xml:space="preserve">     </w:t>
      </w:r>
      <w:r>
        <w:rPr>
          <w:rFonts w:hint="eastAsia" w:cs="宋体"/>
          <w:color w:val="auto"/>
          <w:sz w:val="21"/>
          <w:szCs w:val="21"/>
          <w:u w:val="single"/>
          <w:lang w:eastAsia="zh-CN"/>
        </w:rPr>
        <w:t>　　　</w:t>
      </w:r>
      <w:r>
        <w:rPr>
          <w:rFonts w:hint="eastAsia" w:cs="宋体"/>
          <w:color w:val="auto"/>
          <w:sz w:val="21"/>
          <w:szCs w:val="21"/>
          <w:u w:val="single"/>
        </w:rPr>
        <w:t xml:space="preserve">      </w:t>
      </w:r>
      <w:r>
        <w:rPr>
          <w:rFonts w:hint="eastAsia" w:cs="宋体"/>
          <w:color w:val="auto"/>
          <w:sz w:val="21"/>
          <w:szCs w:val="21"/>
        </w:rPr>
        <w:t>，并确保工程质量达到</w:t>
      </w:r>
      <w:r>
        <w:rPr>
          <w:rFonts w:hint="eastAsia" w:cs="宋体"/>
          <w:color w:val="auto"/>
          <w:sz w:val="21"/>
          <w:szCs w:val="21"/>
          <w:u w:val="single"/>
          <w:lang w:eastAsia="zh-CN"/>
        </w:rPr>
        <w:t>　　　</w:t>
      </w:r>
      <w:r>
        <w:rPr>
          <w:rFonts w:hint="eastAsia" w:cs="宋体"/>
          <w:color w:val="auto"/>
          <w:sz w:val="21"/>
          <w:szCs w:val="21"/>
        </w:rPr>
        <w:t>标准。我方同意本报价函在磋商文件规定的提交响应文件截止时间后，在磋商文件规定的投标有效期期满前对我方具有约束力，且随时准备接受你方发出的成交通知书。</w:t>
      </w:r>
    </w:p>
    <w:p>
      <w:pPr>
        <w:spacing w:line="400" w:lineRule="exact"/>
        <w:ind w:firstLine="420" w:firstLineChars="200"/>
        <w:rPr>
          <w:rFonts w:cs="宋体"/>
          <w:color w:val="auto"/>
          <w:sz w:val="21"/>
          <w:szCs w:val="21"/>
        </w:rPr>
      </w:pPr>
      <w:r>
        <w:rPr>
          <w:rFonts w:hint="eastAsia" w:cs="宋体"/>
          <w:color w:val="auto"/>
          <w:sz w:val="21"/>
          <w:szCs w:val="21"/>
        </w:rPr>
        <w:t>我方承诺：</w:t>
      </w:r>
    </w:p>
    <w:p>
      <w:pPr>
        <w:spacing w:line="400" w:lineRule="exact"/>
        <w:ind w:firstLine="420" w:firstLineChars="200"/>
        <w:rPr>
          <w:rFonts w:cs="宋体"/>
          <w:color w:val="auto"/>
          <w:sz w:val="21"/>
          <w:szCs w:val="21"/>
        </w:rPr>
      </w:pPr>
      <w:r>
        <w:rPr>
          <w:rFonts w:hint="eastAsia" w:cs="宋体"/>
          <w:color w:val="auto"/>
          <w:sz w:val="21"/>
          <w:szCs w:val="21"/>
        </w:rPr>
        <w:t>1.随本报价函递交的报价函附录是本报价函的组成部分，对我方构成约束力。</w:t>
      </w:r>
    </w:p>
    <w:p>
      <w:pPr>
        <w:spacing w:line="400" w:lineRule="exact"/>
        <w:ind w:firstLine="420" w:firstLineChars="200"/>
        <w:rPr>
          <w:rFonts w:cs="宋体"/>
          <w:color w:val="auto"/>
          <w:sz w:val="21"/>
          <w:szCs w:val="21"/>
        </w:rPr>
      </w:pPr>
      <w:r>
        <w:rPr>
          <w:rFonts w:hint="eastAsia" w:cs="宋体"/>
          <w:color w:val="auto"/>
          <w:sz w:val="21"/>
          <w:szCs w:val="21"/>
        </w:rPr>
        <w:t>2.本磋商自磋商之日起</w:t>
      </w:r>
      <w:r>
        <w:rPr>
          <w:rFonts w:cs="宋体"/>
          <w:color w:val="auto"/>
          <w:sz w:val="21"/>
          <w:szCs w:val="21"/>
          <w:u w:val="single"/>
        </w:rPr>
        <w:t xml:space="preserve"> </w:t>
      </w:r>
      <w:r>
        <w:rPr>
          <w:rFonts w:hint="eastAsia" w:cs="宋体"/>
          <w:color w:val="auto"/>
          <w:sz w:val="21"/>
          <w:szCs w:val="21"/>
          <w:u w:val="single"/>
          <w:lang w:val="en-US" w:eastAsia="zh-CN"/>
        </w:rPr>
        <w:t xml:space="preserve">  </w:t>
      </w:r>
      <w:r>
        <w:rPr>
          <w:rFonts w:cs="宋体"/>
          <w:color w:val="auto"/>
          <w:sz w:val="21"/>
          <w:szCs w:val="21"/>
          <w:u w:val="single"/>
        </w:rPr>
        <w:t xml:space="preserve">  </w:t>
      </w:r>
      <w:r>
        <w:rPr>
          <w:rFonts w:hint="eastAsia" w:cs="宋体"/>
          <w:color w:val="auto"/>
          <w:sz w:val="21"/>
          <w:szCs w:val="21"/>
        </w:rPr>
        <w:t>日历天内有效。</w:t>
      </w:r>
    </w:p>
    <w:p>
      <w:pPr>
        <w:spacing w:line="400" w:lineRule="exact"/>
        <w:ind w:firstLine="420" w:firstLineChars="200"/>
        <w:rPr>
          <w:rFonts w:cs="宋体"/>
          <w:color w:val="auto"/>
          <w:sz w:val="21"/>
          <w:szCs w:val="21"/>
        </w:rPr>
      </w:pPr>
      <w:r>
        <w:rPr>
          <w:rFonts w:hint="eastAsia" w:cs="宋体"/>
          <w:color w:val="auto"/>
          <w:sz w:val="21"/>
          <w:szCs w:val="21"/>
        </w:rPr>
        <w:t>3.在签署协议书之前，你方的成交通知书连同本报价函，包括报价函附录，对双方具有约束力。</w:t>
      </w:r>
    </w:p>
    <w:p>
      <w:pPr>
        <w:spacing w:line="480" w:lineRule="auto"/>
        <w:ind w:firstLine="420"/>
        <w:rPr>
          <w:rFonts w:ascii="宋体" w:hAnsi="宋体" w:eastAsia="宋体" w:cs="宋体"/>
          <w:color w:val="auto"/>
          <w:sz w:val="21"/>
          <w:szCs w:val="21"/>
          <w:highlight w:val="none"/>
        </w:rPr>
      </w:pPr>
      <w:r>
        <w:rPr>
          <w:rFonts w:hint="eastAsia" w:cs="宋体"/>
          <w:color w:val="auto"/>
          <w:sz w:val="21"/>
          <w:szCs w:val="21"/>
          <w:lang w:val="en-US" w:eastAsia="zh-CN"/>
        </w:rPr>
        <w:t>4.</w:t>
      </w:r>
      <w:r>
        <w:rPr>
          <w:rFonts w:hint="eastAsia" w:ascii="宋体" w:hAnsi="宋体" w:eastAsia="宋体" w:cs="宋体"/>
          <w:color w:val="auto"/>
          <w:sz w:val="21"/>
          <w:szCs w:val="21"/>
          <w:highlight w:val="none"/>
          <w:lang w:val="en-US" w:eastAsia="zh-CN"/>
        </w:rPr>
        <w:t>我方已详细审查全部竞争性磋商文件，包括第（编号、补遗书）（如果有）。我方完全理解并同意放弃对这方面有不明及误解的权利。</w:t>
      </w:r>
    </w:p>
    <w:p>
      <w:pPr>
        <w:spacing w:line="400" w:lineRule="exact"/>
        <w:ind w:firstLine="420" w:firstLineChars="200"/>
        <w:rPr>
          <w:rFonts w:hint="default" w:eastAsia="宋体" w:cs="宋体"/>
          <w:color w:val="auto"/>
          <w:sz w:val="21"/>
          <w:szCs w:val="21"/>
          <w:lang w:val="en-US" w:eastAsia="zh-CN"/>
        </w:rPr>
      </w:pPr>
    </w:p>
    <w:p>
      <w:pPr>
        <w:spacing w:line="400" w:lineRule="exact"/>
        <w:ind w:firstLine="420" w:firstLineChars="200"/>
        <w:rPr>
          <w:rFonts w:cs="宋体"/>
          <w:color w:val="auto"/>
          <w:sz w:val="21"/>
          <w:szCs w:val="21"/>
        </w:rPr>
      </w:pPr>
    </w:p>
    <w:p>
      <w:pPr>
        <w:spacing w:line="480" w:lineRule="auto"/>
        <w:ind w:firstLine="420" w:firstLineChars="200"/>
        <w:jc w:val="right"/>
        <w:rPr>
          <w:rFonts w:cs="宋体"/>
          <w:color w:val="auto"/>
          <w:sz w:val="21"/>
          <w:szCs w:val="21"/>
        </w:rPr>
      </w:pPr>
      <w:r>
        <w:rPr>
          <w:rFonts w:hint="eastAsia" w:cs="宋体"/>
          <w:color w:val="auto"/>
          <w:sz w:val="21"/>
          <w:szCs w:val="21"/>
        </w:rPr>
        <w:t>供应商：</w:t>
      </w:r>
      <w:r>
        <w:rPr>
          <w:rFonts w:hint="eastAsia" w:cs="宋体"/>
          <w:color w:val="auto"/>
          <w:sz w:val="21"/>
          <w:szCs w:val="21"/>
          <w:u w:val="single"/>
        </w:rPr>
        <w:t xml:space="preserve">                             </w:t>
      </w:r>
      <w:r>
        <w:rPr>
          <w:rFonts w:hint="eastAsia" w:cs="宋体"/>
          <w:color w:val="auto"/>
          <w:sz w:val="21"/>
          <w:szCs w:val="21"/>
        </w:rPr>
        <w:t>（盖章）</w:t>
      </w:r>
    </w:p>
    <w:p>
      <w:pPr>
        <w:spacing w:line="480" w:lineRule="auto"/>
        <w:ind w:firstLine="420" w:firstLineChars="200"/>
        <w:jc w:val="right"/>
        <w:rPr>
          <w:rFonts w:cs="宋体"/>
          <w:color w:val="auto"/>
          <w:sz w:val="21"/>
          <w:szCs w:val="21"/>
        </w:rPr>
      </w:pPr>
      <w:r>
        <w:rPr>
          <w:rFonts w:hint="eastAsia" w:cs="宋体"/>
          <w:color w:val="auto"/>
          <w:sz w:val="21"/>
          <w:szCs w:val="21"/>
        </w:rPr>
        <w:t>法人代表或委托代理人：</w:t>
      </w:r>
      <w:r>
        <w:rPr>
          <w:rFonts w:hint="eastAsia" w:cs="宋体"/>
          <w:color w:val="auto"/>
          <w:sz w:val="21"/>
          <w:szCs w:val="21"/>
          <w:u w:val="single"/>
        </w:rPr>
        <w:t xml:space="preserve">         </w:t>
      </w:r>
      <w:r>
        <w:rPr>
          <w:rFonts w:hint="eastAsia" w:cs="宋体"/>
          <w:color w:val="auto"/>
          <w:sz w:val="21"/>
          <w:szCs w:val="21"/>
        </w:rPr>
        <w:t>（签字）</w:t>
      </w:r>
    </w:p>
    <w:p>
      <w:pPr>
        <w:spacing w:line="480" w:lineRule="auto"/>
        <w:ind w:firstLine="420" w:firstLineChars="200"/>
        <w:jc w:val="right"/>
        <w:rPr>
          <w:rFonts w:cs="宋体"/>
          <w:color w:val="auto"/>
          <w:sz w:val="21"/>
          <w:szCs w:val="21"/>
        </w:rPr>
      </w:pPr>
      <w:r>
        <w:rPr>
          <w:rFonts w:hint="eastAsia" w:cs="宋体"/>
          <w:color w:val="auto"/>
          <w:sz w:val="21"/>
          <w:szCs w:val="21"/>
        </w:rPr>
        <w:t>日期：</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spacing w:beforeLines="100" w:afterLines="50" w:line="400" w:lineRule="exact"/>
        <w:jc w:val="center"/>
        <w:rPr>
          <w:rFonts w:cs="宋体"/>
          <w:color w:val="auto"/>
          <w:sz w:val="24"/>
        </w:rPr>
        <w:sectPr>
          <w:footerReference r:id="rId4" w:type="default"/>
          <w:pgSz w:w="11906" w:h="16838"/>
          <w:pgMar w:top="1418" w:right="1418" w:bottom="1418" w:left="1418" w:header="851" w:footer="851" w:gutter="284"/>
          <w:pgNumType w:fmt="decimal"/>
          <w:cols w:space="720" w:num="1"/>
          <w:docGrid w:linePitch="312" w:charSpace="0"/>
        </w:sectPr>
      </w:pPr>
    </w:p>
    <w:p>
      <w:pPr>
        <w:spacing w:beforeLines="100" w:afterLines="50" w:line="400" w:lineRule="exact"/>
        <w:jc w:val="center"/>
        <w:rPr>
          <w:rFonts w:hint="eastAsia" w:eastAsia="宋体" w:cs="宋体"/>
          <w:b/>
          <w:bCs/>
          <w:color w:val="auto"/>
          <w:sz w:val="28"/>
          <w:szCs w:val="28"/>
          <w:lang w:eastAsia="zh-CN"/>
        </w:rPr>
      </w:pPr>
      <w:r>
        <w:rPr>
          <w:rFonts w:hint="eastAsia" w:cs="宋体"/>
          <w:b/>
          <w:bCs/>
          <w:color w:val="auto"/>
          <w:sz w:val="28"/>
          <w:szCs w:val="28"/>
        </w:rPr>
        <w:t>（二）</w:t>
      </w:r>
      <w:r>
        <w:rPr>
          <w:rFonts w:hint="eastAsia" w:cs="宋体"/>
          <w:b/>
          <w:bCs/>
          <w:color w:val="auto"/>
          <w:sz w:val="28"/>
          <w:szCs w:val="28"/>
          <w:lang w:eastAsia="zh-CN"/>
        </w:rPr>
        <w:t>开标一览表</w:t>
      </w:r>
    </w:p>
    <w:p>
      <w:pPr>
        <w:spacing w:line="400" w:lineRule="exact"/>
        <w:rPr>
          <w:rFonts w:cs="宋体"/>
          <w:b/>
          <w:color w:val="auto"/>
          <w:szCs w:val="21"/>
        </w:rPr>
      </w:pPr>
    </w:p>
    <w:p>
      <w:pPr>
        <w:spacing w:line="400" w:lineRule="exact"/>
        <w:ind w:firstLine="210" w:firstLineChars="100"/>
        <w:rPr>
          <w:rFonts w:cs="宋体"/>
          <w:color w:val="auto"/>
          <w:sz w:val="21"/>
          <w:szCs w:val="21"/>
        </w:rPr>
      </w:pPr>
      <w:r>
        <w:rPr>
          <w:rFonts w:hint="eastAsia" w:cs="宋体"/>
          <w:color w:val="auto"/>
          <w:sz w:val="21"/>
          <w:szCs w:val="21"/>
        </w:rPr>
        <w:t>工程名称：</w:t>
      </w:r>
      <w:r>
        <w:rPr>
          <w:rFonts w:hint="eastAsia" w:cs="宋体"/>
          <w:color w:val="auto"/>
          <w:sz w:val="21"/>
          <w:szCs w:val="21"/>
          <w:u w:val="single"/>
        </w:rPr>
        <w:t xml:space="preserve">               </w:t>
      </w:r>
      <w:r>
        <w:rPr>
          <w:rFonts w:hint="eastAsia" w:cs="宋体"/>
          <w:color w:val="auto"/>
          <w:sz w:val="21"/>
          <w:szCs w:val="21"/>
        </w:rPr>
        <w:t>（项目名称）</w:t>
      </w:r>
    </w:p>
    <w:p>
      <w:pPr>
        <w:spacing w:line="400" w:lineRule="exact"/>
        <w:ind w:firstLine="422" w:firstLineChars="200"/>
        <w:rPr>
          <w:rFonts w:cs="宋体"/>
          <w:b/>
          <w:color w:val="auto"/>
          <w:sz w:val="21"/>
          <w:szCs w:val="21"/>
        </w:rPr>
      </w:pPr>
    </w:p>
    <w:tbl>
      <w:tblPr>
        <w:tblStyle w:val="15"/>
        <w:tblW w:w="8514" w:type="dxa"/>
        <w:tblInd w:w="18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980"/>
        <w:gridCol w:w="1894"/>
        <w:gridCol w:w="1676"/>
        <w:gridCol w:w="1365"/>
        <w:gridCol w:w="9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cs="宋体"/>
                <w:color w:val="auto"/>
                <w:sz w:val="21"/>
                <w:szCs w:val="21"/>
              </w:rPr>
            </w:pPr>
            <w:r>
              <w:rPr>
                <w:rFonts w:hint="eastAsia" w:cs="宋体"/>
                <w:color w:val="auto"/>
                <w:sz w:val="21"/>
                <w:szCs w:val="21"/>
              </w:rPr>
              <w:t>序号</w:t>
            </w:r>
          </w:p>
        </w:tc>
        <w:tc>
          <w:tcPr>
            <w:tcW w:w="1980" w:type="dxa"/>
            <w:vAlign w:val="center"/>
          </w:tcPr>
          <w:p>
            <w:pPr>
              <w:jc w:val="center"/>
              <w:rPr>
                <w:rFonts w:hint="eastAsia" w:eastAsia="宋体" w:cs="宋体"/>
                <w:color w:val="auto"/>
                <w:sz w:val="21"/>
                <w:szCs w:val="21"/>
                <w:lang w:eastAsia="zh-CN"/>
              </w:rPr>
            </w:pPr>
            <w:r>
              <w:rPr>
                <w:rFonts w:hint="eastAsia" w:cs="宋体"/>
                <w:color w:val="auto"/>
                <w:sz w:val="21"/>
                <w:szCs w:val="21"/>
                <w:lang w:eastAsia="zh-CN"/>
              </w:rPr>
              <w:t>分项名称</w:t>
            </w:r>
          </w:p>
        </w:tc>
        <w:tc>
          <w:tcPr>
            <w:tcW w:w="1894" w:type="dxa"/>
            <w:vAlign w:val="center"/>
          </w:tcPr>
          <w:p>
            <w:pPr>
              <w:jc w:val="center"/>
              <w:rPr>
                <w:rFonts w:hint="eastAsia" w:eastAsia="宋体" w:cs="宋体"/>
                <w:color w:val="auto"/>
                <w:sz w:val="21"/>
                <w:szCs w:val="21"/>
                <w:lang w:eastAsia="zh-CN"/>
              </w:rPr>
            </w:pPr>
            <w:r>
              <w:rPr>
                <w:rFonts w:hint="eastAsia" w:cs="宋体"/>
                <w:color w:val="auto"/>
                <w:sz w:val="21"/>
                <w:szCs w:val="21"/>
                <w:lang w:eastAsia="zh-CN"/>
              </w:rPr>
              <w:t>金额（元）</w:t>
            </w:r>
          </w:p>
        </w:tc>
        <w:tc>
          <w:tcPr>
            <w:tcW w:w="1676" w:type="dxa"/>
            <w:vAlign w:val="center"/>
          </w:tcPr>
          <w:p>
            <w:pPr>
              <w:spacing w:line="400" w:lineRule="exact"/>
              <w:jc w:val="center"/>
              <w:rPr>
                <w:rFonts w:hint="eastAsia" w:eastAsia="宋体" w:cs="宋体"/>
                <w:color w:val="auto"/>
                <w:sz w:val="21"/>
                <w:szCs w:val="21"/>
                <w:lang w:eastAsia="zh-CN"/>
              </w:rPr>
            </w:pPr>
            <w:r>
              <w:rPr>
                <w:rFonts w:hint="eastAsia" w:cs="宋体"/>
                <w:color w:val="auto"/>
                <w:sz w:val="21"/>
                <w:szCs w:val="21"/>
                <w:lang w:eastAsia="zh-CN"/>
              </w:rPr>
              <w:t>工期</w:t>
            </w:r>
          </w:p>
        </w:tc>
        <w:tc>
          <w:tcPr>
            <w:tcW w:w="1365" w:type="dxa"/>
            <w:vAlign w:val="center"/>
          </w:tcPr>
          <w:p>
            <w:pPr>
              <w:spacing w:line="400" w:lineRule="exact"/>
              <w:jc w:val="center"/>
              <w:rPr>
                <w:rFonts w:hint="eastAsia" w:eastAsia="宋体" w:cs="宋体"/>
                <w:color w:val="auto"/>
                <w:sz w:val="21"/>
                <w:szCs w:val="21"/>
                <w:lang w:eastAsia="zh-CN"/>
              </w:rPr>
            </w:pPr>
            <w:r>
              <w:rPr>
                <w:rFonts w:hint="eastAsia" w:cs="宋体"/>
                <w:color w:val="auto"/>
                <w:sz w:val="21"/>
                <w:szCs w:val="21"/>
                <w:lang w:eastAsia="zh-CN"/>
              </w:rPr>
              <w:t>项目经理</w:t>
            </w:r>
          </w:p>
        </w:tc>
        <w:tc>
          <w:tcPr>
            <w:tcW w:w="900" w:type="dxa"/>
            <w:vAlign w:val="center"/>
          </w:tcPr>
          <w:p>
            <w:pPr>
              <w:spacing w:line="400" w:lineRule="exact"/>
              <w:jc w:val="center"/>
              <w:rPr>
                <w:rFonts w:hint="eastAsia" w:eastAsia="宋体" w:cs="宋体"/>
                <w:color w:val="auto"/>
                <w:sz w:val="21"/>
                <w:szCs w:val="21"/>
                <w:lang w:eastAsia="zh-CN"/>
              </w:rPr>
            </w:pPr>
            <w:r>
              <w:rPr>
                <w:rFonts w:hint="eastAsia" w:cs="宋体"/>
                <w:color w:val="auto"/>
                <w:sz w:val="21"/>
                <w:szCs w:val="21"/>
                <w:lang w:eastAsia="zh-CN"/>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cs="宋体"/>
                <w:color w:val="auto"/>
                <w:sz w:val="21"/>
                <w:szCs w:val="21"/>
              </w:rPr>
            </w:pPr>
            <w:r>
              <w:rPr>
                <w:rFonts w:hint="eastAsia" w:cs="宋体"/>
                <w:color w:val="auto"/>
                <w:sz w:val="21"/>
                <w:szCs w:val="21"/>
              </w:rPr>
              <w:t>1</w:t>
            </w:r>
          </w:p>
        </w:tc>
        <w:tc>
          <w:tcPr>
            <w:tcW w:w="1980" w:type="dxa"/>
            <w:vAlign w:val="center"/>
          </w:tcPr>
          <w:p>
            <w:pPr>
              <w:spacing w:line="400" w:lineRule="exact"/>
              <w:jc w:val="center"/>
              <w:rPr>
                <w:rFonts w:hint="eastAsia" w:eastAsia="宋体" w:cs="宋体"/>
                <w:color w:val="auto"/>
                <w:sz w:val="21"/>
                <w:szCs w:val="21"/>
                <w:lang w:val="en-US" w:eastAsia="zh-CN"/>
              </w:rPr>
            </w:pPr>
            <w:r>
              <w:rPr>
                <w:rFonts w:hint="eastAsia" w:eastAsia="宋体" w:cs="宋体"/>
                <w:color w:val="auto"/>
                <w:sz w:val="21"/>
                <w:szCs w:val="21"/>
                <w:lang w:val="en-US" w:eastAsia="zh-CN"/>
              </w:rPr>
              <w:t>配电室-土建工程</w:t>
            </w:r>
          </w:p>
        </w:tc>
        <w:tc>
          <w:tcPr>
            <w:tcW w:w="1894" w:type="dxa"/>
            <w:vAlign w:val="center"/>
          </w:tcPr>
          <w:p>
            <w:pPr>
              <w:rPr>
                <w:rFonts w:cs="宋体"/>
                <w:color w:val="auto"/>
                <w:sz w:val="21"/>
                <w:szCs w:val="21"/>
              </w:rPr>
            </w:pPr>
          </w:p>
        </w:tc>
        <w:tc>
          <w:tcPr>
            <w:tcW w:w="1676" w:type="dxa"/>
            <w:vAlign w:val="center"/>
          </w:tcPr>
          <w:p>
            <w:pPr>
              <w:spacing w:line="400" w:lineRule="exact"/>
              <w:jc w:val="center"/>
              <w:rPr>
                <w:rFonts w:cs="宋体"/>
                <w:color w:val="auto"/>
                <w:sz w:val="21"/>
                <w:szCs w:val="21"/>
              </w:rPr>
            </w:pPr>
          </w:p>
        </w:tc>
        <w:tc>
          <w:tcPr>
            <w:tcW w:w="1365" w:type="dxa"/>
            <w:vAlign w:val="center"/>
          </w:tcPr>
          <w:p>
            <w:pPr>
              <w:spacing w:line="400" w:lineRule="exact"/>
              <w:jc w:val="center"/>
              <w:rPr>
                <w:rFonts w:cs="宋体"/>
                <w:color w:val="auto"/>
                <w:sz w:val="21"/>
                <w:szCs w:val="21"/>
              </w:rPr>
            </w:pPr>
          </w:p>
        </w:tc>
        <w:tc>
          <w:tcPr>
            <w:tcW w:w="900" w:type="dxa"/>
            <w:vAlign w:val="center"/>
          </w:tcPr>
          <w:p>
            <w:pPr>
              <w:spacing w:line="400" w:lineRule="exact"/>
              <w:jc w:val="center"/>
              <w:rPr>
                <w:rFonts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cs="宋体"/>
                <w:color w:val="auto"/>
                <w:sz w:val="21"/>
                <w:szCs w:val="21"/>
              </w:rPr>
            </w:pPr>
            <w:r>
              <w:rPr>
                <w:rFonts w:hint="eastAsia" w:cs="宋体"/>
                <w:color w:val="auto"/>
                <w:sz w:val="21"/>
                <w:szCs w:val="21"/>
              </w:rPr>
              <w:t>2</w:t>
            </w:r>
          </w:p>
        </w:tc>
        <w:tc>
          <w:tcPr>
            <w:tcW w:w="1980" w:type="dxa"/>
            <w:vAlign w:val="center"/>
          </w:tcPr>
          <w:p>
            <w:pPr>
              <w:spacing w:line="400" w:lineRule="exact"/>
              <w:jc w:val="center"/>
              <w:rPr>
                <w:rFonts w:hint="eastAsia" w:eastAsia="宋体" w:cs="宋体"/>
                <w:color w:val="auto"/>
                <w:sz w:val="21"/>
                <w:szCs w:val="21"/>
                <w:lang w:eastAsia="zh-CN"/>
              </w:rPr>
            </w:pPr>
            <w:r>
              <w:rPr>
                <w:rFonts w:hint="eastAsia" w:eastAsia="宋体" w:cs="宋体"/>
                <w:color w:val="auto"/>
                <w:sz w:val="21"/>
                <w:szCs w:val="21"/>
                <w:lang w:eastAsia="zh-CN"/>
              </w:rPr>
              <w:t>配电室-强电工程</w:t>
            </w:r>
          </w:p>
        </w:tc>
        <w:tc>
          <w:tcPr>
            <w:tcW w:w="1894" w:type="dxa"/>
            <w:vAlign w:val="center"/>
          </w:tcPr>
          <w:p>
            <w:pPr>
              <w:ind w:firstLine="630" w:firstLineChars="300"/>
              <w:jc w:val="both"/>
              <w:rPr>
                <w:rFonts w:cs="宋体"/>
                <w:color w:val="auto"/>
                <w:sz w:val="21"/>
                <w:szCs w:val="21"/>
              </w:rPr>
            </w:pPr>
          </w:p>
        </w:tc>
        <w:tc>
          <w:tcPr>
            <w:tcW w:w="1676" w:type="dxa"/>
            <w:vAlign w:val="center"/>
          </w:tcPr>
          <w:p>
            <w:pPr>
              <w:spacing w:line="400" w:lineRule="exact"/>
              <w:jc w:val="center"/>
              <w:rPr>
                <w:rFonts w:cs="宋体"/>
                <w:color w:val="auto"/>
                <w:sz w:val="21"/>
                <w:szCs w:val="21"/>
              </w:rPr>
            </w:pPr>
          </w:p>
        </w:tc>
        <w:tc>
          <w:tcPr>
            <w:tcW w:w="1365" w:type="dxa"/>
            <w:vAlign w:val="center"/>
          </w:tcPr>
          <w:p>
            <w:pPr>
              <w:spacing w:line="400" w:lineRule="exact"/>
              <w:jc w:val="center"/>
              <w:rPr>
                <w:rFonts w:cs="宋体"/>
                <w:color w:val="auto"/>
                <w:sz w:val="21"/>
                <w:szCs w:val="21"/>
              </w:rPr>
            </w:pPr>
          </w:p>
        </w:tc>
        <w:tc>
          <w:tcPr>
            <w:tcW w:w="900" w:type="dxa"/>
            <w:vAlign w:val="center"/>
          </w:tcPr>
          <w:p>
            <w:pPr>
              <w:spacing w:line="400" w:lineRule="exact"/>
              <w:jc w:val="center"/>
              <w:rPr>
                <w:rFonts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hint="eastAsia" w:eastAsia="宋体" w:cs="宋体"/>
                <w:color w:val="auto"/>
                <w:sz w:val="21"/>
                <w:szCs w:val="21"/>
                <w:lang w:val="en-US" w:eastAsia="zh-CN"/>
              </w:rPr>
            </w:pPr>
            <w:r>
              <w:rPr>
                <w:rFonts w:hint="eastAsia" w:cs="宋体"/>
                <w:color w:val="auto"/>
                <w:sz w:val="21"/>
                <w:szCs w:val="21"/>
                <w:lang w:val="en-US" w:eastAsia="zh-CN"/>
              </w:rPr>
              <w:t>3</w:t>
            </w:r>
          </w:p>
        </w:tc>
        <w:tc>
          <w:tcPr>
            <w:tcW w:w="1980" w:type="dxa"/>
            <w:vAlign w:val="center"/>
          </w:tcPr>
          <w:p>
            <w:pPr>
              <w:rPr>
                <w:rFonts w:cs="宋体"/>
                <w:color w:val="auto"/>
                <w:sz w:val="21"/>
                <w:szCs w:val="21"/>
              </w:rPr>
            </w:pPr>
          </w:p>
        </w:tc>
        <w:tc>
          <w:tcPr>
            <w:tcW w:w="1894" w:type="dxa"/>
            <w:vAlign w:val="center"/>
          </w:tcPr>
          <w:p>
            <w:pPr>
              <w:rPr>
                <w:rFonts w:hint="eastAsia" w:eastAsia="宋体" w:cs="宋体"/>
                <w:color w:val="auto"/>
                <w:sz w:val="21"/>
                <w:szCs w:val="21"/>
                <w:u w:val="single"/>
                <w:lang w:val="en-US" w:eastAsia="zh-CN"/>
              </w:rPr>
            </w:pPr>
          </w:p>
        </w:tc>
        <w:tc>
          <w:tcPr>
            <w:tcW w:w="1676" w:type="dxa"/>
            <w:vAlign w:val="center"/>
          </w:tcPr>
          <w:p>
            <w:pPr>
              <w:spacing w:line="400" w:lineRule="exact"/>
              <w:jc w:val="center"/>
              <w:rPr>
                <w:rFonts w:cs="宋体"/>
                <w:color w:val="auto"/>
                <w:sz w:val="21"/>
                <w:szCs w:val="21"/>
              </w:rPr>
            </w:pPr>
          </w:p>
        </w:tc>
        <w:tc>
          <w:tcPr>
            <w:tcW w:w="1365" w:type="dxa"/>
            <w:vAlign w:val="center"/>
          </w:tcPr>
          <w:p>
            <w:pPr>
              <w:spacing w:line="400" w:lineRule="exact"/>
              <w:jc w:val="center"/>
              <w:rPr>
                <w:rFonts w:cs="宋体"/>
                <w:color w:val="auto"/>
                <w:sz w:val="21"/>
                <w:szCs w:val="21"/>
              </w:rPr>
            </w:pPr>
          </w:p>
        </w:tc>
        <w:tc>
          <w:tcPr>
            <w:tcW w:w="900" w:type="dxa"/>
            <w:vAlign w:val="center"/>
          </w:tcPr>
          <w:p>
            <w:pPr>
              <w:spacing w:line="400" w:lineRule="exact"/>
              <w:jc w:val="center"/>
              <w:rPr>
                <w:rFonts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hint="eastAsia" w:eastAsia="宋体" w:cs="宋体"/>
                <w:color w:val="auto"/>
                <w:sz w:val="21"/>
                <w:szCs w:val="21"/>
                <w:lang w:val="en-US" w:eastAsia="zh-CN"/>
              </w:rPr>
            </w:pPr>
            <w:r>
              <w:rPr>
                <w:rFonts w:hint="eastAsia"/>
                <w:color w:val="auto"/>
                <w:sz w:val="21"/>
                <w:szCs w:val="21"/>
                <w:highlight w:val="none"/>
                <w:lang w:val="en-US" w:eastAsia="zh-CN"/>
              </w:rPr>
              <w:t>4</w:t>
            </w:r>
          </w:p>
        </w:tc>
        <w:tc>
          <w:tcPr>
            <w:tcW w:w="1980" w:type="dxa"/>
            <w:vAlign w:val="center"/>
          </w:tcPr>
          <w:p>
            <w:pPr>
              <w:rPr>
                <w:rFonts w:ascii="宋体" w:hAnsi="宋体" w:eastAsia="宋体" w:cs="宋体"/>
                <w:color w:val="auto"/>
                <w:kern w:val="2"/>
                <w:sz w:val="21"/>
                <w:szCs w:val="21"/>
                <w:lang w:val="en-US" w:eastAsia="zh-CN" w:bidi="ar-SA"/>
              </w:rPr>
            </w:pPr>
          </w:p>
        </w:tc>
        <w:tc>
          <w:tcPr>
            <w:tcW w:w="1894" w:type="dxa"/>
            <w:vAlign w:val="center"/>
          </w:tcPr>
          <w:p>
            <w:pPr>
              <w:jc w:val="both"/>
              <w:rPr>
                <w:rFonts w:ascii="宋体" w:hAnsi="宋体" w:eastAsia="宋体" w:cs="宋体"/>
                <w:color w:val="auto"/>
                <w:kern w:val="2"/>
                <w:sz w:val="21"/>
                <w:szCs w:val="21"/>
                <w:lang w:val="en-US" w:eastAsia="zh-CN" w:bidi="ar-SA"/>
              </w:rPr>
            </w:pPr>
          </w:p>
        </w:tc>
        <w:tc>
          <w:tcPr>
            <w:tcW w:w="1676" w:type="dxa"/>
            <w:vAlign w:val="center"/>
          </w:tcPr>
          <w:p>
            <w:pPr>
              <w:spacing w:line="400" w:lineRule="exact"/>
              <w:jc w:val="center"/>
              <w:rPr>
                <w:rFonts w:cs="宋体"/>
                <w:color w:val="auto"/>
                <w:sz w:val="21"/>
                <w:szCs w:val="21"/>
              </w:rPr>
            </w:pPr>
          </w:p>
        </w:tc>
        <w:tc>
          <w:tcPr>
            <w:tcW w:w="1365" w:type="dxa"/>
            <w:vAlign w:val="center"/>
          </w:tcPr>
          <w:p>
            <w:pPr>
              <w:spacing w:line="400" w:lineRule="exact"/>
              <w:jc w:val="center"/>
              <w:rPr>
                <w:rFonts w:cs="宋体"/>
                <w:color w:val="auto"/>
                <w:sz w:val="21"/>
                <w:szCs w:val="21"/>
              </w:rPr>
            </w:pPr>
          </w:p>
        </w:tc>
        <w:tc>
          <w:tcPr>
            <w:tcW w:w="900" w:type="dxa"/>
            <w:vAlign w:val="center"/>
          </w:tcPr>
          <w:p>
            <w:pPr>
              <w:spacing w:line="400" w:lineRule="exact"/>
              <w:jc w:val="center"/>
              <w:rPr>
                <w:rFonts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hint="eastAsia" w:eastAsia="宋体" w:cs="宋体"/>
                <w:color w:val="auto"/>
                <w:sz w:val="21"/>
                <w:szCs w:val="21"/>
                <w:lang w:val="en-US" w:eastAsia="zh-CN"/>
              </w:rPr>
            </w:pPr>
            <w:r>
              <w:rPr>
                <w:rFonts w:hint="eastAsia" w:cs="宋体"/>
                <w:color w:val="auto"/>
                <w:sz w:val="21"/>
                <w:szCs w:val="21"/>
                <w:lang w:val="en-US" w:eastAsia="zh-CN"/>
              </w:rPr>
              <w:t>5</w:t>
            </w:r>
          </w:p>
        </w:tc>
        <w:tc>
          <w:tcPr>
            <w:tcW w:w="1980" w:type="dxa"/>
            <w:vAlign w:val="center"/>
          </w:tcPr>
          <w:p>
            <w:pPr>
              <w:rPr>
                <w:rFonts w:hint="eastAsia" w:ascii="宋体" w:hAnsi="宋体" w:eastAsia="宋体" w:cs="宋体"/>
                <w:color w:val="auto"/>
                <w:kern w:val="2"/>
                <w:sz w:val="21"/>
                <w:szCs w:val="21"/>
                <w:lang w:val="en-US" w:eastAsia="zh-CN" w:bidi="ar-SA"/>
              </w:rPr>
            </w:pPr>
          </w:p>
        </w:tc>
        <w:tc>
          <w:tcPr>
            <w:tcW w:w="1894" w:type="dxa"/>
            <w:vAlign w:val="center"/>
          </w:tcPr>
          <w:p>
            <w:pPr>
              <w:jc w:val="both"/>
              <w:rPr>
                <w:rFonts w:ascii="宋体" w:hAnsi="宋体" w:eastAsia="宋体" w:cs="宋体"/>
                <w:color w:val="auto"/>
                <w:kern w:val="2"/>
                <w:sz w:val="21"/>
                <w:szCs w:val="21"/>
                <w:lang w:val="en-US" w:eastAsia="zh-CN" w:bidi="ar-SA"/>
              </w:rPr>
            </w:pPr>
          </w:p>
        </w:tc>
        <w:tc>
          <w:tcPr>
            <w:tcW w:w="1676" w:type="dxa"/>
            <w:vAlign w:val="center"/>
          </w:tcPr>
          <w:p>
            <w:pPr>
              <w:spacing w:line="400" w:lineRule="exact"/>
              <w:jc w:val="center"/>
              <w:rPr>
                <w:rFonts w:cs="宋体"/>
                <w:color w:val="auto"/>
                <w:sz w:val="21"/>
                <w:szCs w:val="21"/>
              </w:rPr>
            </w:pPr>
          </w:p>
        </w:tc>
        <w:tc>
          <w:tcPr>
            <w:tcW w:w="1365" w:type="dxa"/>
            <w:vAlign w:val="center"/>
          </w:tcPr>
          <w:p>
            <w:pPr>
              <w:spacing w:line="400" w:lineRule="exact"/>
              <w:jc w:val="center"/>
              <w:rPr>
                <w:rFonts w:cs="宋体"/>
                <w:color w:val="auto"/>
                <w:sz w:val="21"/>
                <w:szCs w:val="21"/>
              </w:rPr>
            </w:pPr>
          </w:p>
        </w:tc>
        <w:tc>
          <w:tcPr>
            <w:tcW w:w="900" w:type="dxa"/>
            <w:vAlign w:val="center"/>
          </w:tcPr>
          <w:p>
            <w:pPr>
              <w:spacing w:line="400" w:lineRule="exact"/>
              <w:jc w:val="center"/>
              <w:rPr>
                <w:rFonts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9" w:type="dxa"/>
            <w:vAlign w:val="center"/>
          </w:tcPr>
          <w:p>
            <w:pPr>
              <w:jc w:val="center"/>
              <w:rPr>
                <w:rFonts w:hint="eastAsia" w:eastAsia="宋体" w:cs="宋体"/>
                <w:color w:val="auto"/>
                <w:sz w:val="21"/>
                <w:szCs w:val="21"/>
                <w:lang w:val="en-US" w:eastAsia="zh-CN"/>
              </w:rPr>
            </w:pPr>
            <w:r>
              <w:rPr>
                <w:rFonts w:hint="eastAsia" w:cs="宋体"/>
                <w:color w:val="auto"/>
                <w:sz w:val="21"/>
                <w:szCs w:val="21"/>
                <w:lang w:val="en-US" w:eastAsia="zh-CN"/>
              </w:rPr>
              <w:t>6</w:t>
            </w:r>
          </w:p>
        </w:tc>
        <w:tc>
          <w:tcPr>
            <w:tcW w:w="1980" w:type="dxa"/>
            <w:vAlign w:val="center"/>
          </w:tcPr>
          <w:p>
            <w:pPr>
              <w:rPr>
                <w:rFonts w:ascii="宋体" w:hAnsi="宋体" w:eastAsia="宋体" w:cs="宋体"/>
                <w:color w:val="auto"/>
                <w:kern w:val="2"/>
                <w:sz w:val="21"/>
                <w:szCs w:val="21"/>
                <w:lang w:val="en-US" w:eastAsia="zh-CN" w:bidi="ar-SA"/>
              </w:rPr>
            </w:pPr>
          </w:p>
        </w:tc>
        <w:tc>
          <w:tcPr>
            <w:tcW w:w="1894" w:type="dxa"/>
            <w:vAlign w:val="center"/>
          </w:tcPr>
          <w:p>
            <w:pPr>
              <w:jc w:val="both"/>
              <w:rPr>
                <w:rFonts w:hint="eastAsia" w:ascii="宋体" w:hAnsi="宋体" w:eastAsia="宋体" w:cs="宋体"/>
                <w:color w:val="auto"/>
                <w:kern w:val="2"/>
                <w:sz w:val="21"/>
                <w:szCs w:val="21"/>
                <w:u w:val="single"/>
                <w:lang w:val="en-US" w:eastAsia="zh-CN" w:bidi="ar-SA"/>
              </w:rPr>
            </w:pPr>
          </w:p>
        </w:tc>
        <w:tc>
          <w:tcPr>
            <w:tcW w:w="1676" w:type="dxa"/>
            <w:vAlign w:val="center"/>
          </w:tcPr>
          <w:p>
            <w:pPr>
              <w:spacing w:line="400" w:lineRule="exact"/>
              <w:jc w:val="center"/>
              <w:rPr>
                <w:rFonts w:cs="宋体"/>
                <w:color w:val="auto"/>
                <w:sz w:val="21"/>
                <w:szCs w:val="21"/>
              </w:rPr>
            </w:pPr>
          </w:p>
        </w:tc>
        <w:tc>
          <w:tcPr>
            <w:tcW w:w="1365" w:type="dxa"/>
            <w:vAlign w:val="center"/>
          </w:tcPr>
          <w:p>
            <w:pPr>
              <w:spacing w:line="400" w:lineRule="exact"/>
              <w:jc w:val="center"/>
              <w:rPr>
                <w:rFonts w:cs="宋体"/>
                <w:color w:val="auto"/>
                <w:sz w:val="21"/>
                <w:szCs w:val="21"/>
              </w:rPr>
            </w:pPr>
          </w:p>
        </w:tc>
        <w:tc>
          <w:tcPr>
            <w:tcW w:w="900" w:type="dxa"/>
            <w:vAlign w:val="center"/>
          </w:tcPr>
          <w:p>
            <w:pPr>
              <w:spacing w:line="400" w:lineRule="exact"/>
              <w:jc w:val="center"/>
              <w:rPr>
                <w:rFonts w:cs="宋体"/>
                <w:color w:val="auto"/>
                <w:sz w:val="21"/>
                <w:szCs w:val="21"/>
              </w:rPr>
            </w:pPr>
          </w:p>
        </w:tc>
      </w:tr>
    </w:tbl>
    <w:p>
      <w:pPr>
        <w:pStyle w:val="2"/>
        <w:rPr>
          <w:rFonts w:cs="宋体"/>
          <w:b/>
          <w:color w:val="auto"/>
          <w:sz w:val="21"/>
          <w:szCs w:val="21"/>
        </w:rPr>
      </w:pPr>
    </w:p>
    <w:p>
      <w:pPr>
        <w:pStyle w:val="2"/>
        <w:rPr>
          <w:rFonts w:cs="宋体"/>
          <w:b/>
          <w:color w:val="auto"/>
          <w:sz w:val="21"/>
          <w:szCs w:val="21"/>
        </w:rPr>
      </w:pPr>
    </w:p>
    <w:p>
      <w:pPr>
        <w:pStyle w:val="2"/>
        <w:rPr>
          <w:rFonts w:cs="宋体"/>
          <w:b/>
          <w:color w:val="auto"/>
          <w:sz w:val="21"/>
          <w:szCs w:val="21"/>
        </w:rPr>
      </w:pPr>
    </w:p>
    <w:p>
      <w:pPr>
        <w:pStyle w:val="2"/>
        <w:rPr>
          <w:rFonts w:cs="宋体"/>
          <w:b/>
          <w:color w:val="auto"/>
          <w:sz w:val="21"/>
          <w:szCs w:val="21"/>
        </w:rPr>
      </w:pPr>
    </w:p>
    <w:p>
      <w:pPr>
        <w:pStyle w:val="2"/>
        <w:rPr>
          <w:rFonts w:cs="宋体"/>
          <w:b/>
          <w:color w:val="auto"/>
          <w:sz w:val="21"/>
          <w:szCs w:val="21"/>
        </w:rPr>
      </w:pPr>
    </w:p>
    <w:p>
      <w:pPr>
        <w:pStyle w:val="2"/>
        <w:rPr>
          <w:rFonts w:cs="宋体"/>
          <w:b/>
          <w:color w:val="auto"/>
          <w:sz w:val="21"/>
          <w:szCs w:val="21"/>
        </w:rPr>
      </w:pPr>
    </w:p>
    <w:p>
      <w:pPr>
        <w:spacing w:line="360" w:lineRule="auto"/>
        <w:ind w:firstLine="420" w:firstLineChars="200"/>
        <w:jc w:val="right"/>
        <w:rPr>
          <w:rFonts w:cs="宋体"/>
          <w:b w:val="0"/>
          <w:bCs/>
          <w:color w:val="auto"/>
          <w:sz w:val="21"/>
          <w:szCs w:val="21"/>
        </w:rPr>
      </w:pPr>
      <w:r>
        <w:rPr>
          <w:rFonts w:hint="eastAsia" w:cs="宋体"/>
          <w:b w:val="0"/>
          <w:bCs/>
          <w:color w:val="auto"/>
          <w:sz w:val="21"/>
          <w:szCs w:val="21"/>
        </w:rPr>
        <w:t>供应商：</w:t>
      </w:r>
      <w:r>
        <w:rPr>
          <w:rFonts w:hint="eastAsia" w:cs="宋体"/>
          <w:b w:val="0"/>
          <w:bCs/>
          <w:color w:val="auto"/>
          <w:sz w:val="21"/>
          <w:szCs w:val="21"/>
          <w:u w:val="single"/>
        </w:rPr>
        <w:t xml:space="preserve">                            </w:t>
      </w:r>
      <w:r>
        <w:rPr>
          <w:rFonts w:hint="eastAsia" w:cs="宋体"/>
          <w:b w:val="0"/>
          <w:bCs/>
          <w:color w:val="auto"/>
          <w:sz w:val="21"/>
          <w:szCs w:val="21"/>
        </w:rPr>
        <w:t>（盖章）</w:t>
      </w:r>
    </w:p>
    <w:p>
      <w:pPr>
        <w:spacing w:line="360" w:lineRule="auto"/>
        <w:ind w:firstLine="420" w:firstLineChars="200"/>
        <w:jc w:val="right"/>
        <w:rPr>
          <w:rFonts w:cs="宋体"/>
          <w:b w:val="0"/>
          <w:bCs/>
          <w:color w:val="auto"/>
          <w:sz w:val="21"/>
          <w:szCs w:val="21"/>
        </w:rPr>
      </w:pPr>
      <w:r>
        <w:rPr>
          <w:rFonts w:hint="eastAsia" w:cs="宋体"/>
          <w:b w:val="0"/>
          <w:bCs/>
          <w:color w:val="auto"/>
          <w:sz w:val="21"/>
          <w:szCs w:val="21"/>
        </w:rPr>
        <w:t>法人代表或委托代理人：</w:t>
      </w:r>
      <w:r>
        <w:rPr>
          <w:rFonts w:hint="eastAsia" w:cs="宋体"/>
          <w:b w:val="0"/>
          <w:bCs/>
          <w:color w:val="auto"/>
          <w:sz w:val="21"/>
          <w:szCs w:val="21"/>
          <w:u w:val="single"/>
        </w:rPr>
        <w:t xml:space="preserve">        </w:t>
      </w:r>
      <w:r>
        <w:rPr>
          <w:rFonts w:hint="eastAsia" w:cs="宋体"/>
          <w:b w:val="0"/>
          <w:bCs/>
          <w:color w:val="auto"/>
          <w:sz w:val="21"/>
          <w:szCs w:val="21"/>
        </w:rPr>
        <w:t>（签字）</w:t>
      </w:r>
    </w:p>
    <w:p>
      <w:pPr>
        <w:spacing w:line="360" w:lineRule="auto"/>
        <w:ind w:firstLine="420" w:firstLineChars="200"/>
        <w:jc w:val="right"/>
        <w:rPr>
          <w:rFonts w:cs="宋体"/>
          <w:b w:val="0"/>
          <w:bCs/>
          <w:color w:val="auto"/>
          <w:sz w:val="21"/>
          <w:szCs w:val="21"/>
        </w:rPr>
      </w:pPr>
      <w:r>
        <w:rPr>
          <w:rFonts w:hint="eastAsia" w:cs="宋体"/>
          <w:b w:val="0"/>
          <w:bCs/>
          <w:color w:val="auto"/>
          <w:sz w:val="21"/>
          <w:szCs w:val="21"/>
        </w:rPr>
        <w:t>日期：</w:t>
      </w:r>
      <w:r>
        <w:rPr>
          <w:rFonts w:hint="eastAsia" w:cs="宋体"/>
          <w:b w:val="0"/>
          <w:bCs/>
          <w:color w:val="auto"/>
          <w:sz w:val="21"/>
          <w:szCs w:val="21"/>
          <w:u w:val="single"/>
        </w:rPr>
        <w:t xml:space="preserve">   </w:t>
      </w:r>
      <w:r>
        <w:rPr>
          <w:rFonts w:hint="eastAsia" w:cs="宋体"/>
          <w:b w:val="0"/>
          <w:bCs/>
          <w:color w:val="auto"/>
          <w:sz w:val="21"/>
          <w:szCs w:val="21"/>
          <w:u w:val="single"/>
          <w:lang w:val="en-US" w:eastAsia="zh-CN"/>
        </w:rPr>
        <w:t xml:space="preserve">   </w:t>
      </w:r>
      <w:r>
        <w:rPr>
          <w:rFonts w:hint="eastAsia" w:cs="宋体"/>
          <w:b w:val="0"/>
          <w:bCs/>
          <w:color w:val="auto"/>
          <w:sz w:val="21"/>
          <w:szCs w:val="21"/>
          <w:u w:val="single"/>
        </w:rPr>
        <w:t xml:space="preserve"> </w:t>
      </w:r>
      <w:r>
        <w:rPr>
          <w:rFonts w:hint="eastAsia" w:cs="宋体"/>
          <w:b w:val="0"/>
          <w:bCs/>
          <w:color w:val="auto"/>
          <w:sz w:val="21"/>
          <w:szCs w:val="21"/>
        </w:rPr>
        <w:t>年</w:t>
      </w:r>
      <w:r>
        <w:rPr>
          <w:rFonts w:hint="eastAsia" w:cs="宋体"/>
          <w:b w:val="0"/>
          <w:bCs/>
          <w:color w:val="auto"/>
          <w:sz w:val="21"/>
          <w:szCs w:val="21"/>
          <w:u w:val="single"/>
        </w:rPr>
        <w:t xml:space="preserve">      </w:t>
      </w:r>
      <w:r>
        <w:rPr>
          <w:rFonts w:hint="eastAsia" w:cs="宋体"/>
          <w:b w:val="0"/>
          <w:bCs/>
          <w:color w:val="auto"/>
          <w:sz w:val="21"/>
          <w:szCs w:val="21"/>
        </w:rPr>
        <w:t>月</w:t>
      </w:r>
      <w:r>
        <w:rPr>
          <w:rFonts w:hint="eastAsia" w:cs="宋体"/>
          <w:b w:val="0"/>
          <w:bCs/>
          <w:color w:val="auto"/>
          <w:sz w:val="21"/>
          <w:szCs w:val="21"/>
          <w:u w:val="single"/>
        </w:rPr>
        <w:t xml:space="preserve">      </w:t>
      </w:r>
      <w:r>
        <w:rPr>
          <w:rFonts w:hint="eastAsia" w:cs="宋体"/>
          <w:b w:val="0"/>
          <w:bCs/>
          <w:color w:val="auto"/>
          <w:sz w:val="21"/>
          <w:szCs w:val="21"/>
        </w:rPr>
        <w:t>日</w:t>
      </w:r>
    </w:p>
    <w:p>
      <w:pPr>
        <w:widowControl/>
        <w:jc w:val="left"/>
        <w:rPr>
          <w:color w:val="auto"/>
          <w:sz w:val="21"/>
          <w:szCs w:val="21"/>
        </w:rPr>
      </w:pPr>
      <w:r>
        <w:rPr>
          <w:color w:val="auto"/>
          <w:sz w:val="21"/>
          <w:szCs w:val="21"/>
        </w:rPr>
        <w:br w:type="page"/>
      </w:r>
    </w:p>
    <w:p>
      <w:pPr>
        <w:spacing w:line="600" w:lineRule="exact"/>
        <w:ind w:right="420"/>
        <w:jc w:val="center"/>
        <w:rPr>
          <w:rFonts w:cs="宋体"/>
          <w:b/>
          <w:bCs/>
          <w:color w:val="auto"/>
          <w:sz w:val="30"/>
          <w:szCs w:val="30"/>
        </w:rPr>
      </w:pPr>
      <w:r>
        <w:rPr>
          <w:rFonts w:hint="eastAsia" w:cs="宋体"/>
          <w:b/>
          <w:bCs/>
          <w:color w:val="auto"/>
          <w:sz w:val="30"/>
          <w:szCs w:val="30"/>
        </w:rPr>
        <w:t>二、法定代表人身份证明</w:t>
      </w:r>
    </w:p>
    <w:p>
      <w:pPr>
        <w:spacing w:beforeLines="50"/>
        <w:jc w:val="center"/>
        <w:rPr>
          <w:rFonts w:cs="宋体"/>
          <w:color w:val="auto"/>
          <w:sz w:val="21"/>
          <w:szCs w:val="21"/>
        </w:rPr>
      </w:pPr>
    </w:p>
    <w:p>
      <w:pPr>
        <w:adjustRightInd w:val="0"/>
        <w:spacing w:line="500" w:lineRule="exact"/>
        <w:ind w:left="413" w:leftChars="86"/>
        <w:rPr>
          <w:rFonts w:cs="宋体"/>
          <w:color w:val="auto"/>
          <w:sz w:val="21"/>
          <w:szCs w:val="21"/>
        </w:rPr>
      </w:pPr>
      <w:r>
        <w:rPr>
          <w:rFonts w:hint="eastAsia" w:cs="宋体"/>
          <w:color w:val="auto"/>
          <w:sz w:val="21"/>
          <w:szCs w:val="21"/>
        </w:rPr>
        <w:t>供 应 商：</w:t>
      </w:r>
      <w:r>
        <w:rPr>
          <w:rFonts w:hint="eastAsia" w:cs="宋体"/>
          <w:color w:val="auto"/>
          <w:sz w:val="21"/>
          <w:szCs w:val="21"/>
          <w:u w:val="single"/>
        </w:rPr>
        <w:t xml:space="preserve">                                                        </w:t>
      </w:r>
    </w:p>
    <w:p>
      <w:pPr>
        <w:adjustRightInd w:val="0"/>
        <w:spacing w:line="500" w:lineRule="exact"/>
        <w:ind w:left="413" w:leftChars="86"/>
        <w:rPr>
          <w:rFonts w:cs="宋体"/>
          <w:color w:val="auto"/>
          <w:sz w:val="21"/>
          <w:szCs w:val="21"/>
        </w:rPr>
      </w:pPr>
      <w:r>
        <w:rPr>
          <w:rFonts w:hint="eastAsia" w:cs="宋体"/>
          <w:color w:val="auto"/>
          <w:sz w:val="21"/>
          <w:szCs w:val="21"/>
        </w:rPr>
        <w:t>单位性质：</w:t>
      </w:r>
      <w:r>
        <w:rPr>
          <w:rFonts w:hint="eastAsia" w:cs="宋体"/>
          <w:color w:val="auto"/>
          <w:sz w:val="21"/>
          <w:szCs w:val="21"/>
          <w:u w:val="single"/>
        </w:rPr>
        <w:t xml:space="preserve">                                                        </w:t>
      </w:r>
    </w:p>
    <w:p>
      <w:pPr>
        <w:adjustRightInd w:val="0"/>
        <w:spacing w:line="500" w:lineRule="exact"/>
        <w:ind w:left="413" w:leftChars="86"/>
        <w:rPr>
          <w:rFonts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w:t>
      </w:r>
    </w:p>
    <w:p>
      <w:pPr>
        <w:adjustRightInd w:val="0"/>
        <w:spacing w:line="500" w:lineRule="exact"/>
        <w:ind w:left="413" w:leftChars="86"/>
        <w:rPr>
          <w:rFonts w:cs="宋体"/>
          <w:color w:val="auto"/>
          <w:sz w:val="21"/>
          <w:szCs w:val="21"/>
        </w:rPr>
      </w:pPr>
      <w:r>
        <w:rPr>
          <w:rFonts w:hint="eastAsia" w:cs="宋体"/>
          <w:color w:val="auto"/>
          <w:sz w:val="21"/>
          <w:szCs w:val="21"/>
        </w:rPr>
        <w:t>成立时间：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adjustRightInd w:val="0"/>
        <w:spacing w:line="500" w:lineRule="exact"/>
        <w:ind w:left="413" w:leftChars="86"/>
        <w:rPr>
          <w:rFonts w:cs="宋体"/>
          <w:color w:val="auto"/>
          <w:sz w:val="21"/>
          <w:szCs w:val="21"/>
        </w:rPr>
      </w:pPr>
      <w:r>
        <w:rPr>
          <w:rFonts w:hint="eastAsia" w:cs="宋体"/>
          <w:color w:val="auto"/>
          <w:sz w:val="21"/>
          <w:szCs w:val="21"/>
        </w:rPr>
        <w:t>经营期限：</w:t>
      </w:r>
      <w:r>
        <w:rPr>
          <w:rFonts w:hint="eastAsia" w:cs="宋体"/>
          <w:color w:val="auto"/>
          <w:sz w:val="21"/>
          <w:szCs w:val="21"/>
          <w:u w:val="single"/>
        </w:rPr>
        <w:t xml:space="preserve">                                                        </w:t>
      </w:r>
    </w:p>
    <w:p>
      <w:pPr>
        <w:adjustRightInd w:val="0"/>
        <w:spacing w:line="500" w:lineRule="exact"/>
        <w:ind w:left="413" w:leftChars="86"/>
        <w:rPr>
          <w:rFonts w:cs="宋体"/>
          <w:color w:val="auto"/>
          <w:sz w:val="21"/>
          <w:szCs w:val="21"/>
        </w:rPr>
      </w:pPr>
      <w:r>
        <w:rPr>
          <w:rFonts w:hint="eastAsia" w:cs="宋体"/>
          <w:color w:val="auto"/>
          <w:sz w:val="21"/>
          <w:szCs w:val="21"/>
        </w:rPr>
        <w:t>姓    名：</w:t>
      </w:r>
      <w:r>
        <w:rPr>
          <w:rFonts w:hint="eastAsia" w:cs="宋体"/>
          <w:color w:val="auto"/>
          <w:sz w:val="21"/>
          <w:szCs w:val="21"/>
          <w:u w:val="single"/>
        </w:rPr>
        <w:t xml:space="preserve">                    </w:t>
      </w:r>
      <w:r>
        <w:rPr>
          <w:rFonts w:hint="eastAsia" w:cs="宋体"/>
          <w:color w:val="auto"/>
          <w:sz w:val="21"/>
          <w:szCs w:val="21"/>
        </w:rPr>
        <w:t>性        别：</w:t>
      </w:r>
      <w:r>
        <w:rPr>
          <w:rFonts w:hint="eastAsia" w:cs="宋体"/>
          <w:color w:val="auto"/>
          <w:sz w:val="21"/>
          <w:szCs w:val="21"/>
          <w:u w:val="single"/>
        </w:rPr>
        <w:t xml:space="preserve">                </w:t>
      </w:r>
    </w:p>
    <w:p>
      <w:pPr>
        <w:adjustRightInd w:val="0"/>
        <w:spacing w:line="500" w:lineRule="exact"/>
        <w:ind w:left="413" w:leftChars="86"/>
        <w:rPr>
          <w:rFonts w:cs="宋体"/>
          <w:color w:val="auto"/>
          <w:sz w:val="21"/>
          <w:szCs w:val="21"/>
        </w:rPr>
      </w:pPr>
      <w:r>
        <w:rPr>
          <w:rFonts w:hint="eastAsia" w:cs="宋体"/>
          <w:color w:val="auto"/>
          <w:sz w:val="21"/>
          <w:szCs w:val="21"/>
        </w:rPr>
        <w:t>年    龄：</w:t>
      </w:r>
      <w:r>
        <w:rPr>
          <w:rFonts w:hint="eastAsia" w:cs="宋体"/>
          <w:color w:val="auto"/>
          <w:sz w:val="21"/>
          <w:szCs w:val="21"/>
          <w:u w:val="single"/>
        </w:rPr>
        <w:t xml:space="preserve">                    </w:t>
      </w:r>
      <w:r>
        <w:rPr>
          <w:rFonts w:hint="eastAsia" w:cs="宋体"/>
          <w:color w:val="auto"/>
          <w:sz w:val="21"/>
          <w:szCs w:val="21"/>
        </w:rPr>
        <w:t>职        务：</w:t>
      </w:r>
      <w:r>
        <w:rPr>
          <w:rFonts w:hint="eastAsia" w:cs="宋体"/>
          <w:color w:val="auto"/>
          <w:sz w:val="21"/>
          <w:szCs w:val="21"/>
          <w:u w:val="single"/>
        </w:rPr>
        <w:t xml:space="preserve">                </w:t>
      </w:r>
    </w:p>
    <w:p>
      <w:pPr>
        <w:adjustRightInd w:val="0"/>
        <w:spacing w:line="500" w:lineRule="exact"/>
        <w:ind w:left="413" w:leftChars="86"/>
        <w:rPr>
          <w:rFonts w:cs="宋体"/>
          <w:color w:val="auto"/>
          <w:sz w:val="21"/>
          <w:szCs w:val="21"/>
        </w:rPr>
      </w:pPr>
      <w:r>
        <w:rPr>
          <w:rFonts w:hint="eastAsia" w:cs="宋体"/>
          <w:color w:val="auto"/>
          <w:sz w:val="21"/>
          <w:szCs w:val="21"/>
        </w:rPr>
        <w:t>系</w:t>
      </w:r>
      <w:r>
        <w:rPr>
          <w:rFonts w:hint="eastAsia" w:cs="宋体"/>
          <w:color w:val="auto"/>
          <w:sz w:val="21"/>
          <w:szCs w:val="21"/>
          <w:u w:val="single"/>
        </w:rPr>
        <w:t xml:space="preserve">                                 </w:t>
      </w:r>
      <w:r>
        <w:rPr>
          <w:rFonts w:hint="eastAsia" w:cs="宋体"/>
          <w:color w:val="auto"/>
          <w:sz w:val="21"/>
          <w:szCs w:val="21"/>
        </w:rPr>
        <w:t>（供应商名称）的法定代表人。</w:t>
      </w:r>
    </w:p>
    <w:p>
      <w:pPr>
        <w:adjustRightInd w:val="0"/>
        <w:spacing w:line="500" w:lineRule="exact"/>
        <w:ind w:left="413" w:leftChars="86"/>
        <w:rPr>
          <w:rFonts w:cs="宋体"/>
          <w:color w:val="auto"/>
          <w:sz w:val="21"/>
          <w:szCs w:val="21"/>
        </w:rPr>
      </w:pPr>
      <w:r>
        <w:rPr>
          <w:rFonts w:hint="eastAsia" w:cs="宋体"/>
          <w:color w:val="auto"/>
          <w:sz w:val="21"/>
          <w:szCs w:val="21"/>
        </w:rPr>
        <w:t>特此证明。</w:t>
      </w:r>
    </w:p>
    <w:p>
      <w:pPr>
        <w:spacing w:line="500" w:lineRule="exact"/>
        <w:rPr>
          <w:rFonts w:cs="宋体"/>
          <w:color w:val="auto"/>
          <w:sz w:val="21"/>
          <w:szCs w:val="21"/>
        </w:rPr>
      </w:pPr>
    </w:p>
    <w:p>
      <w:pPr>
        <w:spacing w:line="500" w:lineRule="exact"/>
        <w:rPr>
          <w:rFonts w:cs="宋体"/>
          <w:color w:val="auto"/>
          <w:sz w:val="21"/>
          <w:szCs w:val="21"/>
        </w:rPr>
      </w:pPr>
    </w:p>
    <w:p>
      <w:pPr>
        <w:wordWrap w:val="0"/>
        <w:spacing w:line="500" w:lineRule="exact"/>
        <w:jc w:val="right"/>
        <w:rPr>
          <w:rFonts w:cs="宋体"/>
          <w:color w:val="auto"/>
          <w:sz w:val="21"/>
          <w:szCs w:val="21"/>
        </w:rPr>
      </w:pPr>
      <w:r>
        <w:rPr>
          <w:rFonts w:hint="eastAsia" w:cs="宋体"/>
          <w:color w:val="auto"/>
          <w:sz w:val="21"/>
          <w:szCs w:val="21"/>
        </w:rPr>
        <w:t>供应商：</w:t>
      </w:r>
      <w:r>
        <w:rPr>
          <w:rFonts w:hint="eastAsia" w:cs="宋体"/>
          <w:color w:val="auto"/>
          <w:sz w:val="21"/>
          <w:szCs w:val="21"/>
          <w:u w:val="single"/>
        </w:rPr>
        <w:t xml:space="preserve">                          </w:t>
      </w:r>
      <w:r>
        <w:rPr>
          <w:rFonts w:hint="eastAsia" w:cs="宋体"/>
          <w:color w:val="auto"/>
          <w:sz w:val="21"/>
          <w:szCs w:val="21"/>
        </w:rPr>
        <w:t>（盖单位章）</w:t>
      </w:r>
    </w:p>
    <w:p>
      <w:pPr>
        <w:spacing w:line="500" w:lineRule="exact"/>
        <w:jc w:val="right"/>
        <w:rPr>
          <w:rFonts w:cs="宋体"/>
          <w:color w:val="auto"/>
          <w:sz w:val="21"/>
          <w:szCs w:val="21"/>
        </w:rPr>
      </w:pPr>
    </w:p>
    <w:p>
      <w:pPr>
        <w:spacing w:line="600" w:lineRule="exact"/>
        <w:ind w:right="420"/>
        <w:jc w:val="right"/>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spacing w:line="600" w:lineRule="exact"/>
        <w:ind w:right="420"/>
        <w:jc w:val="right"/>
        <w:rPr>
          <w:rFonts w:cs="宋体"/>
          <w:color w:val="auto"/>
          <w:sz w:val="21"/>
          <w:szCs w:val="21"/>
        </w:rPr>
      </w:pPr>
    </w:p>
    <w:p>
      <w:pPr>
        <w:spacing w:beforeLines="100" w:afterLines="50"/>
        <w:jc w:val="center"/>
        <w:rPr>
          <w:rFonts w:cs="宋体"/>
          <w:b/>
          <w:bCs/>
          <w:color w:val="auto"/>
          <w:sz w:val="30"/>
          <w:szCs w:val="30"/>
        </w:rPr>
      </w:pPr>
      <w:r>
        <w:rPr>
          <w:rFonts w:hint="eastAsia" w:cs="宋体"/>
          <w:color w:val="auto"/>
          <w:sz w:val="21"/>
          <w:szCs w:val="21"/>
        </w:rPr>
        <w:br w:type="page"/>
      </w:r>
      <w:bookmarkStart w:id="6" w:name="_Toc482881715"/>
      <w:r>
        <w:rPr>
          <w:rFonts w:hint="eastAsia" w:cs="宋体"/>
          <w:b/>
          <w:bCs/>
          <w:color w:val="auto"/>
          <w:sz w:val="30"/>
          <w:szCs w:val="30"/>
        </w:rPr>
        <w:t>三、授权委托书</w:t>
      </w:r>
      <w:bookmarkEnd w:id="6"/>
    </w:p>
    <w:p>
      <w:pPr>
        <w:spacing w:line="500" w:lineRule="exact"/>
        <w:ind w:firstLine="420" w:firstLineChars="200"/>
        <w:rPr>
          <w:rFonts w:cs="宋体"/>
          <w:color w:val="auto"/>
          <w:sz w:val="21"/>
          <w:szCs w:val="21"/>
        </w:rPr>
      </w:pPr>
      <w:r>
        <w:rPr>
          <w:rFonts w:hint="eastAsia" w:cs="宋体"/>
          <w:color w:val="auto"/>
          <w:sz w:val="21"/>
          <w:szCs w:val="21"/>
        </w:rPr>
        <w:t>本人</w:t>
      </w:r>
      <w:r>
        <w:rPr>
          <w:rFonts w:hint="eastAsia" w:cs="宋体"/>
          <w:color w:val="auto"/>
          <w:sz w:val="21"/>
          <w:szCs w:val="21"/>
          <w:u w:val="single"/>
        </w:rPr>
        <w:t xml:space="preserve">         </w:t>
      </w:r>
      <w:r>
        <w:rPr>
          <w:rFonts w:hint="eastAsia" w:cs="宋体"/>
          <w:color w:val="auto"/>
          <w:sz w:val="21"/>
          <w:szCs w:val="21"/>
        </w:rPr>
        <w:t>（姓名）系</w:t>
      </w:r>
      <w:r>
        <w:rPr>
          <w:rFonts w:hint="eastAsia" w:cs="宋体"/>
          <w:color w:val="auto"/>
          <w:sz w:val="21"/>
          <w:szCs w:val="21"/>
          <w:u w:val="single"/>
        </w:rPr>
        <w:t xml:space="preserve">         </w:t>
      </w:r>
      <w:r>
        <w:rPr>
          <w:rFonts w:hint="eastAsia" w:cs="宋体"/>
          <w:color w:val="auto"/>
          <w:sz w:val="21"/>
          <w:szCs w:val="21"/>
        </w:rPr>
        <w:t>（供应商名称）的法定代表人，现委托</w:t>
      </w:r>
      <w:r>
        <w:rPr>
          <w:rFonts w:hint="eastAsia" w:cs="宋体"/>
          <w:color w:val="auto"/>
          <w:sz w:val="21"/>
          <w:szCs w:val="21"/>
          <w:u w:val="single"/>
        </w:rPr>
        <w:t xml:space="preserve">      </w:t>
      </w:r>
      <w:r>
        <w:rPr>
          <w:rFonts w:hint="eastAsia" w:cs="宋体"/>
          <w:color w:val="auto"/>
          <w:sz w:val="21"/>
          <w:szCs w:val="21"/>
        </w:rPr>
        <w:t>（姓名）为我方代理人。代理人根据授权，以我方名义签署、澄清、说明、补正、递交、撤回、修改</w:t>
      </w:r>
      <w:r>
        <w:rPr>
          <w:rFonts w:hint="eastAsia" w:cs="宋体"/>
          <w:color w:val="auto"/>
          <w:sz w:val="21"/>
          <w:szCs w:val="21"/>
          <w:u w:val="single"/>
        </w:rPr>
        <w:t xml:space="preserve">        </w:t>
      </w:r>
      <w:r>
        <w:rPr>
          <w:rFonts w:hint="eastAsia" w:cs="宋体"/>
          <w:color w:val="auto"/>
          <w:sz w:val="21"/>
          <w:szCs w:val="21"/>
        </w:rPr>
        <w:t>（项目名称）响应文件、签订合同和处理有关事宜，其法律后果由我方承担。</w:t>
      </w:r>
    </w:p>
    <w:p>
      <w:pPr>
        <w:spacing w:beforeLines="50" w:line="500" w:lineRule="exact"/>
        <w:ind w:firstLine="420" w:firstLineChars="200"/>
        <w:rPr>
          <w:rFonts w:cs="宋体"/>
          <w:color w:val="auto"/>
          <w:sz w:val="21"/>
          <w:szCs w:val="21"/>
        </w:rPr>
      </w:pPr>
      <w:r>
        <w:rPr>
          <w:rFonts w:hint="eastAsia" w:cs="宋体"/>
          <w:color w:val="auto"/>
          <w:sz w:val="21"/>
          <w:szCs w:val="21"/>
        </w:rPr>
        <w:t>委托期限：</w:t>
      </w:r>
      <w:r>
        <w:rPr>
          <w:rFonts w:hint="eastAsia" w:cs="宋体"/>
          <w:color w:val="auto"/>
          <w:sz w:val="21"/>
          <w:szCs w:val="21"/>
          <w:u w:val="single"/>
        </w:rPr>
        <w:t xml:space="preserve">                                                             </w:t>
      </w:r>
      <w:r>
        <w:rPr>
          <w:rFonts w:hint="eastAsia" w:cs="宋体"/>
          <w:color w:val="auto"/>
          <w:sz w:val="21"/>
          <w:szCs w:val="21"/>
        </w:rPr>
        <w:t>。</w:t>
      </w:r>
    </w:p>
    <w:p>
      <w:pPr>
        <w:spacing w:beforeLines="100" w:afterLines="100" w:line="500" w:lineRule="exact"/>
        <w:ind w:firstLine="420" w:firstLineChars="200"/>
        <w:rPr>
          <w:rFonts w:cs="宋体"/>
          <w:b/>
          <w:bCs/>
          <w:color w:val="auto"/>
          <w:sz w:val="21"/>
          <w:szCs w:val="21"/>
        </w:rPr>
      </w:pPr>
      <w:r>
        <w:rPr>
          <w:rFonts w:hint="eastAsia" w:cs="宋体"/>
          <w:color w:val="auto"/>
          <w:sz w:val="21"/>
          <w:szCs w:val="21"/>
        </w:rPr>
        <w:t>代理人无转委托权。</w:t>
      </w:r>
    </w:p>
    <w:p>
      <w:pPr>
        <w:spacing w:afterLines="100" w:line="500" w:lineRule="exact"/>
        <w:ind w:firstLine="420" w:firstLineChars="200"/>
        <w:rPr>
          <w:rFonts w:cs="宋体"/>
          <w:color w:val="auto"/>
          <w:sz w:val="21"/>
          <w:szCs w:val="21"/>
        </w:rPr>
      </w:pPr>
    </w:p>
    <w:p>
      <w:pPr>
        <w:spacing w:afterLines="100" w:line="500" w:lineRule="exact"/>
        <w:ind w:firstLine="420" w:firstLineChars="200"/>
        <w:rPr>
          <w:rFonts w:cs="宋体"/>
          <w:color w:val="auto"/>
          <w:sz w:val="21"/>
          <w:szCs w:val="21"/>
        </w:rPr>
      </w:pPr>
      <w:r>
        <w:rPr>
          <w:rFonts w:hint="eastAsia" w:cs="宋体"/>
          <w:color w:val="auto"/>
          <w:sz w:val="21"/>
          <w:szCs w:val="21"/>
        </w:rPr>
        <w:t>附：供应商授权委托代理人参加招投标活动的，并附法定代表人、委托代理人身份证复印件。</w:t>
      </w:r>
    </w:p>
    <w:p>
      <w:pPr>
        <w:spacing w:line="500" w:lineRule="exact"/>
        <w:rPr>
          <w:rFonts w:cs="宋体"/>
          <w:color w:val="auto"/>
          <w:sz w:val="21"/>
          <w:szCs w:val="21"/>
        </w:rPr>
      </w:pPr>
    </w:p>
    <w:p>
      <w:pPr>
        <w:spacing w:line="500" w:lineRule="exact"/>
        <w:rPr>
          <w:rFonts w:cs="宋体"/>
          <w:color w:val="auto"/>
          <w:sz w:val="21"/>
          <w:szCs w:val="21"/>
        </w:rPr>
      </w:pPr>
    </w:p>
    <w:p>
      <w:pPr>
        <w:spacing w:line="400" w:lineRule="exact"/>
        <w:ind w:firstLine="3570" w:firstLineChars="1700"/>
        <w:rPr>
          <w:rFonts w:cs="宋体"/>
          <w:color w:val="auto"/>
          <w:sz w:val="21"/>
          <w:szCs w:val="21"/>
        </w:rPr>
      </w:pPr>
      <w:r>
        <w:rPr>
          <w:rFonts w:hint="eastAsia" w:cs="宋体"/>
          <w:color w:val="auto"/>
          <w:sz w:val="21"/>
          <w:szCs w:val="21"/>
        </w:rPr>
        <w:t>供  应  商：</w:t>
      </w:r>
      <w:r>
        <w:rPr>
          <w:rFonts w:hint="eastAsia" w:cs="宋体"/>
          <w:color w:val="auto"/>
          <w:sz w:val="21"/>
          <w:szCs w:val="21"/>
          <w:u w:val="single"/>
        </w:rPr>
        <w:t xml:space="preserve">                        </w:t>
      </w:r>
      <w:r>
        <w:rPr>
          <w:rFonts w:hint="eastAsia" w:cs="宋体"/>
          <w:color w:val="auto"/>
          <w:sz w:val="21"/>
          <w:szCs w:val="21"/>
        </w:rPr>
        <w:t>（盖单位章）</w:t>
      </w:r>
    </w:p>
    <w:p>
      <w:pPr>
        <w:spacing w:line="400" w:lineRule="exact"/>
        <w:ind w:firstLine="3570" w:firstLineChars="1700"/>
        <w:rPr>
          <w:rFonts w:cs="宋体"/>
          <w:color w:val="auto"/>
          <w:sz w:val="21"/>
          <w:szCs w:val="21"/>
        </w:rPr>
      </w:pPr>
    </w:p>
    <w:p>
      <w:pPr>
        <w:spacing w:line="400" w:lineRule="exact"/>
        <w:ind w:firstLine="3570" w:firstLineChars="1700"/>
        <w:rPr>
          <w:rFonts w:hint="eastAsia" w:cs="宋体"/>
          <w:color w:val="auto"/>
          <w:sz w:val="21"/>
          <w:szCs w:val="21"/>
        </w:rPr>
      </w:pPr>
      <w:r>
        <w:rPr>
          <w:rFonts w:hint="eastAsia" w:cs="宋体"/>
          <w:color w:val="auto"/>
          <w:sz w:val="21"/>
          <w:szCs w:val="21"/>
        </w:rPr>
        <w:t>法定代表人：</w:t>
      </w:r>
      <w:r>
        <w:rPr>
          <w:rFonts w:hint="eastAsia" w:cs="宋体"/>
          <w:color w:val="auto"/>
          <w:sz w:val="21"/>
          <w:szCs w:val="21"/>
          <w:u w:val="single"/>
        </w:rPr>
        <w:t xml:space="preserve">                      </w:t>
      </w:r>
      <w:r>
        <w:rPr>
          <w:rFonts w:hint="eastAsia" w:cs="宋体"/>
          <w:color w:val="auto"/>
          <w:sz w:val="21"/>
          <w:szCs w:val="21"/>
        </w:rPr>
        <w:t>（签字）</w:t>
      </w:r>
    </w:p>
    <w:p>
      <w:pPr>
        <w:spacing w:line="400" w:lineRule="exact"/>
        <w:ind w:firstLine="3570" w:firstLineChars="1700"/>
        <w:rPr>
          <w:rFonts w:hint="eastAsia" w:cs="宋体"/>
          <w:color w:val="auto"/>
          <w:sz w:val="21"/>
          <w:szCs w:val="21"/>
        </w:rPr>
      </w:pPr>
    </w:p>
    <w:p>
      <w:pPr>
        <w:spacing w:line="400" w:lineRule="exact"/>
        <w:ind w:firstLine="3570" w:firstLineChars="1700"/>
        <w:rPr>
          <w:rFonts w:hint="default" w:eastAsia="宋体" w:cs="宋体"/>
          <w:color w:val="auto"/>
          <w:sz w:val="21"/>
          <w:szCs w:val="21"/>
          <w:lang w:val="en-US" w:eastAsia="zh-CN"/>
        </w:rPr>
      </w:pPr>
      <w:r>
        <w:rPr>
          <w:rFonts w:hint="eastAsia" w:cs="宋体"/>
          <w:color w:val="auto"/>
          <w:sz w:val="21"/>
          <w:szCs w:val="21"/>
        </w:rPr>
        <w:t>身份证号码：</w:t>
      </w:r>
      <w:r>
        <w:rPr>
          <w:rFonts w:hint="eastAsia" w:cs="宋体"/>
          <w:color w:val="auto"/>
          <w:sz w:val="21"/>
          <w:szCs w:val="21"/>
          <w:u w:val="single"/>
        </w:rPr>
        <w:t xml:space="preserve">                    </w:t>
      </w:r>
      <w:r>
        <w:rPr>
          <w:rFonts w:hint="eastAsia" w:cs="宋体"/>
          <w:color w:val="auto"/>
          <w:sz w:val="21"/>
          <w:szCs w:val="21"/>
          <w:u w:val="single"/>
          <w:lang w:val="en-US" w:eastAsia="zh-CN"/>
        </w:rPr>
        <w:t xml:space="preserve">             </w:t>
      </w:r>
    </w:p>
    <w:p>
      <w:pPr>
        <w:spacing w:line="400" w:lineRule="exact"/>
        <w:ind w:firstLine="3570" w:firstLineChars="1700"/>
        <w:rPr>
          <w:rFonts w:hint="eastAsia" w:cs="宋体"/>
          <w:color w:val="auto"/>
          <w:sz w:val="21"/>
          <w:szCs w:val="21"/>
        </w:rPr>
      </w:pPr>
    </w:p>
    <w:p>
      <w:pPr>
        <w:spacing w:line="400" w:lineRule="exact"/>
        <w:ind w:firstLine="3570" w:firstLineChars="1700"/>
        <w:rPr>
          <w:rFonts w:hint="eastAsia" w:cs="宋体"/>
          <w:color w:val="auto"/>
          <w:sz w:val="21"/>
          <w:szCs w:val="21"/>
        </w:rPr>
      </w:pPr>
      <w:r>
        <w:rPr>
          <w:rFonts w:hint="eastAsia" w:cs="宋体"/>
          <w:color w:val="auto"/>
          <w:sz w:val="21"/>
          <w:szCs w:val="21"/>
        </w:rPr>
        <w:t>委托代理人：</w:t>
      </w:r>
      <w:r>
        <w:rPr>
          <w:rFonts w:hint="eastAsia" w:cs="宋体"/>
          <w:color w:val="auto"/>
          <w:sz w:val="21"/>
          <w:szCs w:val="21"/>
          <w:u w:val="single"/>
        </w:rPr>
        <w:t xml:space="preserve">                      </w:t>
      </w:r>
      <w:r>
        <w:rPr>
          <w:rFonts w:hint="eastAsia" w:cs="宋体"/>
          <w:color w:val="auto"/>
          <w:sz w:val="21"/>
          <w:szCs w:val="21"/>
        </w:rPr>
        <w:t>（签字）</w:t>
      </w:r>
    </w:p>
    <w:p>
      <w:pPr>
        <w:spacing w:line="400" w:lineRule="exact"/>
        <w:ind w:firstLine="3570" w:firstLineChars="1700"/>
        <w:rPr>
          <w:rFonts w:hint="eastAsia" w:cs="宋体"/>
          <w:color w:val="auto"/>
          <w:sz w:val="21"/>
          <w:szCs w:val="21"/>
        </w:rPr>
      </w:pPr>
    </w:p>
    <w:p>
      <w:pPr>
        <w:wordWrap w:val="0"/>
        <w:spacing w:line="400" w:lineRule="exact"/>
        <w:ind w:firstLine="3570" w:firstLineChars="1700"/>
        <w:jc w:val="right"/>
        <w:rPr>
          <w:rFonts w:cs="宋体"/>
          <w:color w:val="auto"/>
          <w:sz w:val="21"/>
          <w:szCs w:val="21"/>
          <w:u w:val="single"/>
        </w:rPr>
      </w:pPr>
      <w:r>
        <w:rPr>
          <w:rFonts w:hint="eastAsia" w:cs="宋体"/>
          <w:color w:val="auto"/>
          <w:sz w:val="21"/>
          <w:szCs w:val="21"/>
        </w:rPr>
        <w:t>身份证号码：</w:t>
      </w:r>
      <w:r>
        <w:rPr>
          <w:rFonts w:hint="eastAsia" w:cs="宋体"/>
          <w:color w:val="auto"/>
          <w:sz w:val="21"/>
          <w:szCs w:val="21"/>
          <w:u w:val="single"/>
        </w:rPr>
        <w:t xml:space="preserve">                                  </w:t>
      </w:r>
      <w:r>
        <w:rPr>
          <w:rFonts w:hint="eastAsia" w:cs="宋体"/>
          <w:color w:val="auto"/>
          <w:sz w:val="21"/>
          <w:szCs w:val="21"/>
        </w:rPr>
        <w:t xml:space="preserve"> </w:t>
      </w:r>
    </w:p>
    <w:p>
      <w:pPr>
        <w:spacing w:line="400" w:lineRule="exact"/>
        <w:ind w:firstLine="4830" w:firstLineChars="2300"/>
        <w:rPr>
          <w:rFonts w:cs="宋体"/>
          <w:color w:val="auto"/>
          <w:sz w:val="21"/>
          <w:szCs w:val="21"/>
          <w:u w:val="single"/>
        </w:rPr>
      </w:pPr>
    </w:p>
    <w:p>
      <w:pPr>
        <w:spacing w:line="400" w:lineRule="exact"/>
        <w:ind w:firstLine="4830" w:firstLineChars="2300"/>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widowControl/>
        <w:jc w:val="left"/>
        <w:rPr>
          <w:color w:val="auto"/>
          <w:sz w:val="21"/>
          <w:szCs w:val="21"/>
        </w:rPr>
      </w:pPr>
      <w:r>
        <w:rPr>
          <w:color w:val="auto"/>
          <w:sz w:val="21"/>
          <w:szCs w:val="21"/>
        </w:rPr>
        <w:br w:type="page"/>
      </w:r>
    </w:p>
    <w:p>
      <w:pPr>
        <w:widowControl/>
        <w:jc w:val="left"/>
        <w:rPr>
          <w:rFonts w:ascii="Times New Roman" w:hAnsi="Times New Roman"/>
          <w:color w:val="auto"/>
          <w:sz w:val="21"/>
          <w:szCs w:val="21"/>
        </w:rPr>
      </w:pPr>
    </w:p>
    <w:p>
      <w:pPr>
        <w:spacing w:beforeLines="50" w:afterLines="50" w:line="420" w:lineRule="exact"/>
        <w:jc w:val="center"/>
        <w:rPr>
          <w:rFonts w:cs="宋体"/>
          <w:b/>
          <w:bCs/>
          <w:color w:val="auto"/>
          <w:sz w:val="30"/>
          <w:szCs w:val="30"/>
        </w:rPr>
      </w:pPr>
      <w:bookmarkStart w:id="7" w:name="_Toc482881717"/>
      <w:bookmarkStart w:id="8" w:name="_Toc467576993"/>
      <w:r>
        <w:rPr>
          <w:rFonts w:hint="eastAsia" w:cs="宋体"/>
          <w:b/>
          <w:bCs/>
          <w:color w:val="auto"/>
          <w:sz w:val="30"/>
          <w:szCs w:val="30"/>
          <w:lang w:eastAsia="zh-CN"/>
        </w:rPr>
        <w:t>四</w:t>
      </w:r>
      <w:r>
        <w:rPr>
          <w:rFonts w:hint="eastAsia" w:cs="宋体"/>
          <w:b/>
          <w:bCs/>
          <w:color w:val="auto"/>
          <w:sz w:val="30"/>
          <w:szCs w:val="30"/>
        </w:rPr>
        <w:t>、项目管理机构</w:t>
      </w:r>
      <w:bookmarkEnd w:id="7"/>
      <w:bookmarkEnd w:id="8"/>
    </w:p>
    <w:p>
      <w:pPr>
        <w:tabs>
          <w:tab w:val="left" w:pos="0"/>
        </w:tabs>
        <w:spacing w:line="420" w:lineRule="exact"/>
        <w:jc w:val="left"/>
        <w:rPr>
          <w:rFonts w:cs="宋体"/>
          <w:color w:val="auto"/>
          <w:sz w:val="21"/>
          <w:szCs w:val="21"/>
        </w:rPr>
      </w:pPr>
      <w:r>
        <w:rPr>
          <w:rFonts w:hint="eastAsia" w:cs="宋体"/>
          <w:color w:val="auto"/>
          <w:sz w:val="21"/>
          <w:szCs w:val="21"/>
        </w:rPr>
        <w:t>项目经理简历表</w:t>
      </w:r>
    </w:p>
    <w:tbl>
      <w:tblPr>
        <w:tblStyle w:val="15"/>
        <w:tblW w:w="900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095"/>
        <w:gridCol w:w="1201"/>
        <w:gridCol w:w="1350"/>
        <w:gridCol w:w="19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5" w:type="dxa"/>
            <w:vAlign w:val="center"/>
          </w:tcPr>
          <w:p>
            <w:pPr>
              <w:jc w:val="center"/>
              <w:rPr>
                <w:rFonts w:cs="宋体"/>
                <w:color w:val="auto"/>
                <w:sz w:val="21"/>
                <w:szCs w:val="21"/>
              </w:rPr>
            </w:pPr>
            <w:r>
              <w:rPr>
                <w:rFonts w:hint="eastAsia" w:cs="宋体"/>
                <w:color w:val="auto"/>
                <w:sz w:val="21"/>
                <w:szCs w:val="21"/>
              </w:rPr>
              <w:t>姓  名</w:t>
            </w:r>
          </w:p>
        </w:tc>
        <w:tc>
          <w:tcPr>
            <w:tcW w:w="1095" w:type="dxa"/>
            <w:vAlign w:val="center"/>
          </w:tcPr>
          <w:p>
            <w:pPr>
              <w:jc w:val="center"/>
              <w:rPr>
                <w:rFonts w:cs="宋体"/>
                <w:color w:val="auto"/>
                <w:sz w:val="21"/>
                <w:szCs w:val="21"/>
              </w:rPr>
            </w:pPr>
          </w:p>
        </w:tc>
        <w:tc>
          <w:tcPr>
            <w:tcW w:w="1201" w:type="dxa"/>
            <w:vAlign w:val="center"/>
          </w:tcPr>
          <w:p>
            <w:pPr>
              <w:jc w:val="center"/>
              <w:rPr>
                <w:rFonts w:cs="宋体"/>
                <w:color w:val="auto"/>
                <w:sz w:val="21"/>
                <w:szCs w:val="21"/>
              </w:rPr>
            </w:pPr>
            <w:r>
              <w:rPr>
                <w:rFonts w:hint="eastAsia" w:cs="宋体"/>
                <w:color w:val="auto"/>
                <w:sz w:val="21"/>
                <w:szCs w:val="21"/>
              </w:rPr>
              <w:t>年  龄</w:t>
            </w:r>
          </w:p>
        </w:tc>
        <w:tc>
          <w:tcPr>
            <w:tcW w:w="1350" w:type="dxa"/>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r>
              <w:rPr>
                <w:rFonts w:hint="eastAsia" w:cs="宋体"/>
                <w:color w:val="auto"/>
                <w:sz w:val="21"/>
                <w:szCs w:val="21"/>
              </w:rPr>
              <w:t>学历</w:t>
            </w: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5" w:type="dxa"/>
            <w:vAlign w:val="center"/>
          </w:tcPr>
          <w:p>
            <w:pPr>
              <w:jc w:val="center"/>
              <w:rPr>
                <w:rFonts w:cs="宋体"/>
                <w:color w:val="auto"/>
                <w:sz w:val="21"/>
                <w:szCs w:val="21"/>
              </w:rPr>
            </w:pPr>
            <w:r>
              <w:rPr>
                <w:rFonts w:hint="eastAsia" w:cs="宋体"/>
                <w:color w:val="auto"/>
                <w:sz w:val="21"/>
                <w:szCs w:val="21"/>
              </w:rPr>
              <w:t>职  称</w:t>
            </w:r>
          </w:p>
        </w:tc>
        <w:tc>
          <w:tcPr>
            <w:tcW w:w="1095" w:type="dxa"/>
            <w:vAlign w:val="center"/>
          </w:tcPr>
          <w:p>
            <w:pPr>
              <w:jc w:val="center"/>
              <w:rPr>
                <w:rFonts w:cs="宋体"/>
                <w:color w:val="auto"/>
                <w:sz w:val="21"/>
                <w:szCs w:val="21"/>
              </w:rPr>
            </w:pPr>
          </w:p>
        </w:tc>
        <w:tc>
          <w:tcPr>
            <w:tcW w:w="1201" w:type="dxa"/>
            <w:vAlign w:val="center"/>
          </w:tcPr>
          <w:p>
            <w:pPr>
              <w:jc w:val="center"/>
              <w:rPr>
                <w:rFonts w:cs="宋体"/>
                <w:color w:val="auto"/>
                <w:sz w:val="21"/>
                <w:szCs w:val="21"/>
              </w:rPr>
            </w:pPr>
            <w:r>
              <w:rPr>
                <w:rFonts w:hint="eastAsia" w:cs="宋体"/>
                <w:color w:val="auto"/>
                <w:sz w:val="21"/>
                <w:szCs w:val="21"/>
              </w:rPr>
              <w:t>职  务</w:t>
            </w:r>
          </w:p>
        </w:tc>
        <w:tc>
          <w:tcPr>
            <w:tcW w:w="1350" w:type="dxa"/>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r>
              <w:rPr>
                <w:rFonts w:hint="eastAsia" w:cs="宋体"/>
                <w:color w:val="auto"/>
                <w:sz w:val="21"/>
                <w:szCs w:val="21"/>
              </w:rPr>
              <w:t>拟在本工程任职</w:t>
            </w:r>
          </w:p>
        </w:tc>
        <w:tc>
          <w:tcPr>
            <w:tcW w:w="2251" w:type="dxa"/>
            <w:vAlign w:val="center"/>
          </w:tcPr>
          <w:p>
            <w:pPr>
              <w:jc w:val="center"/>
              <w:rPr>
                <w:rFonts w:cs="宋体"/>
                <w:color w:val="auto"/>
                <w:sz w:val="21"/>
                <w:szCs w:val="21"/>
              </w:rPr>
            </w:pPr>
            <w:r>
              <w:rPr>
                <w:rFonts w:hint="eastAsia" w:cs="宋体"/>
                <w:color w:val="auto"/>
                <w:sz w:val="21"/>
                <w:szCs w:val="21"/>
              </w:rPr>
              <w:t>项目经理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51" w:type="dxa"/>
            <w:gridSpan w:val="3"/>
            <w:vAlign w:val="center"/>
          </w:tcPr>
          <w:p>
            <w:pPr>
              <w:jc w:val="center"/>
              <w:rPr>
                <w:rFonts w:cs="宋体"/>
                <w:color w:val="auto"/>
                <w:sz w:val="21"/>
                <w:szCs w:val="21"/>
              </w:rPr>
            </w:pPr>
            <w:r>
              <w:rPr>
                <w:rFonts w:hint="eastAsia" w:cs="宋体"/>
                <w:color w:val="auto"/>
                <w:sz w:val="21"/>
                <w:szCs w:val="21"/>
              </w:rPr>
              <w:t>注册建造师执业资格等级</w:t>
            </w:r>
          </w:p>
        </w:tc>
        <w:tc>
          <w:tcPr>
            <w:tcW w:w="1350" w:type="dxa"/>
            <w:vAlign w:val="center"/>
          </w:tcPr>
          <w:p>
            <w:pPr>
              <w:jc w:val="center"/>
              <w:rPr>
                <w:rFonts w:cs="宋体"/>
                <w:color w:val="auto"/>
                <w:sz w:val="21"/>
                <w:szCs w:val="21"/>
              </w:rPr>
            </w:pPr>
            <w:r>
              <w:rPr>
                <w:rFonts w:hint="eastAsia" w:cs="宋体"/>
                <w:color w:val="auto"/>
                <w:sz w:val="21"/>
                <w:szCs w:val="21"/>
              </w:rPr>
              <w:t xml:space="preserve">      级</w:t>
            </w:r>
          </w:p>
        </w:tc>
        <w:tc>
          <w:tcPr>
            <w:tcW w:w="1950" w:type="dxa"/>
            <w:vAlign w:val="center"/>
          </w:tcPr>
          <w:p>
            <w:pPr>
              <w:jc w:val="center"/>
              <w:rPr>
                <w:rFonts w:cs="宋体"/>
                <w:color w:val="auto"/>
                <w:sz w:val="21"/>
                <w:szCs w:val="21"/>
              </w:rPr>
            </w:pPr>
            <w:r>
              <w:rPr>
                <w:rFonts w:hint="eastAsia" w:cs="宋体"/>
                <w:color w:val="auto"/>
                <w:sz w:val="21"/>
                <w:szCs w:val="21"/>
              </w:rPr>
              <w:t>建造师专业</w:t>
            </w: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51" w:type="dxa"/>
            <w:gridSpan w:val="3"/>
            <w:vAlign w:val="center"/>
          </w:tcPr>
          <w:p>
            <w:pPr>
              <w:jc w:val="center"/>
              <w:rPr>
                <w:rFonts w:cs="宋体"/>
                <w:color w:val="auto"/>
                <w:sz w:val="21"/>
                <w:szCs w:val="21"/>
              </w:rPr>
            </w:pPr>
            <w:r>
              <w:rPr>
                <w:rFonts w:hint="eastAsia" w:cs="宋体"/>
                <w:color w:val="auto"/>
                <w:sz w:val="21"/>
                <w:szCs w:val="21"/>
              </w:rPr>
              <w:t>安全生产考核合格证书</w:t>
            </w:r>
          </w:p>
        </w:tc>
        <w:tc>
          <w:tcPr>
            <w:tcW w:w="5551" w:type="dxa"/>
            <w:gridSpan w:val="3"/>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5" w:type="dxa"/>
            <w:vAlign w:val="center"/>
          </w:tcPr>
          <w:p>
            <w:pPr>
              <w:jc w:val="center"/>
              <w:rPr>
                <w:rFonts w:cs="宋体"/>
                <w:color w:val="auto"/>
                <w:sz w:val="21"/>
                <w:szCs w:val="21"/>
              </w:rPr>
            </w:pPr>
            <w:r>
              <w:rPr>
                <w:rFonts w:hint="eastAsia" w:cs="宋体"/>
                <w:color w:val="auto"/>
                <w:sz w:val="21"/>
                <w:szCs w:val="21"/>
              </w:rPr>
              <w:t>毕业学校</w:t>
            </w:r>
          </w:p>
        </w:tc>
        <w:tc>
          <w:tcPr>
            <w:tcW w:w="7847" w:type="dxa"/>
            <w:gridSpan w:val="5"/>
            <w:vAlign w:val="center"/>
          </w:tcPr>
          <w:p>
            <w:pPr>
              <w:ind w:firstLine="840" w:firstLineChars="400"/>
              <w:rPr>
                <w:rFonts w:cs="宋体"/>
                <w:color w:val="auto"/>
                <w:sz w:val="21"/>
                <w:szCs w:val="21"/>
              </w:rPr>
            </w:pPr>
            <w:r>
              <w:rPr>
                <w:rFonts w:hint="eastAsia" w:cs="宋体"/>
                <w:color w:val="auto"/>
                <w:sz w:val="21"/>
                <w:szCs w:val="21"/>
              </w:rPr>
              <w:t>年毕业于                  学校            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02" w:type="dxa"/>
            <w:gridSpan w:val="6"/>
            <w:vAlign w:val="center"/>
          </w:tcPr>
          <w:p>
            <w:pPr>
              <w:jc w:val="center"/>
              <w:rPr>
                <w:rFonts w:cs="宋体"/>
                <w:color w:val="auto"/>
                <w:sz w:val="21"/>
                <w:szCs w:val="21"/>
              </w:rPr>
            </w:pPr>
            <w:r>
              <w:rPr>
                <w:rFonts w:hint="eastAsia" w:cs="宋体"/>
                <w:color w:val="auto"/>
                <w:sz w:val="21"/>
                <w:szCs w:val="21"/>
              </w:rPr>
              <w:t>主要工作经历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55" w:type="dxa"/>
            <w:vAlign w:val="center"/>
          </w:tcPr>
          <w:p>
            <w:pPr>
              <w:jc w:val="center"/>
              <w:rPr>
                <w:rFonts w:cs="宋体"/>
                <w:color w:val="auto"/>
                <w:sz w:val="21"/>
                <w:szCs w:val="21"/>
              </w:rPr>
            </w:pPr>
            <w:r>
              <w:rPr>
                <w:rFonts w:hint="eastAsia" w:cs="宋体"/>
                <w:color w:val="auto"/>
                <w:sz w:val="21"/>
                <w:szCs w:val="21"/>
              </w:rPr>
              <w:t>时  间</w:t>
            </w:r>
          </w:p>
        </w:tc>
        <w:tc>
          <w:tcPr>
            <w:tcW w:w="3646" w:type="dxa"/>
            <w:gridSpan w:val="3"/>
            <w:vAlign w:val="center"/>
          </w:tcPr>
          <w:p>
            <w:pPr>
              <w:jc w:val="center"/>
              <w:rPr>
                <w:rFonts w:cs="宋体"/>
                <w:color w:val="auto"/>
                <w:sz w:val="21"/>
                <w:szCs w:val="21"/>
              </w:rPr>
            </w:pPr>
            <w:r>
              <w:rPr>
                <w:rFonts w:hint="eastAsia" w:cs="宋体"/>
                <w:color w:val="auto"/>
                <w:sz w:val="21"/>
                <w:szCs w:val="21"/>
              </w:rPr>
              <w:t>参加过的类似项目名称</w:t>
            </w:r>
          </w:p>
        </w:tc>
        <w:tc>
          <w:tcPr>
            <w:tcW w:w="1950" w:type="dxa"/>
            <w:vAlign w:val="center"/>
          </w:tcPr>
          <w:p>
            <w:pPr>
              <w:jc w:val="center"/>
              <w:rPr>
                <w:rFonts w:cs="宋体"/>
                <w:color w:val="auto"/>
                <w:sz w:val="21"/>
                <w:szCs w:val="21"/>
              </w:rPr>
            </w:pPr>
            <w:r>
              <w:rPr>
                <w:rFonts w:hint="eastAsia" w:cs="宋体"/>
                <w:color w:val="auto"/>
                <w:sz w:val="21"/>
                <w:szCs w:val="21"/>
              </w:rPr>
              <w:t>工程概况说明</w:t>
            </w:r>
          </w:p>
        </w:tc>
        <w:tc>
          <w:tcPr>
            <w:tcW w:w="2251" w:type="dxa"/>
            <w:vAlign w:val="center"/>
          </w:tcPr>
          <w:p>
            <w:pPr>
              <w:jc w:val="center"/>
              <w:rPr>
                <w:rFonts w:cs="宋体"/>
                <w:color w:val="auto"/>
                <w:sz w:val="21"/>
                <w:szCs w:val="21"/>
              </w:rPr>
            </w:pPr>
            <w:r>
              <w:rPr>
                <w:rFonts w:hint="eastAsia" w:cs="宋体"/>
                <w:color w:val="auto"/>
                <w:sz w:val="21"/>
                <w:szCs w:val="21"/>
              </w:rPr>
              <w:t>发包人及联系电话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55" w:type="dxa"/>
            <w:vAlign w:val="center"/>
          </w:tcPr>
          <w:p>
            <w:pPr>
              <w:jc w:val="center"/>
              <w:rPr>
                <w:rFonts w:cs="宋体"/>
                <w:color w:val="auto"/>
                <w:sz w:val="21"/>
                <w:szCs w:val="21"/>
              </w:rPr>
            </w:pPr>
          </w:p>
        </w:tc>
        <w:tc>
          <w:tcPr>
            <w:tcW w:w="3646" w:type="dxa"/>
            <w:gridSpan w:val="3"/>
            <w:vAlign w:val="center"/>
          </w:tcPr>
          <w:p>
            <w:pPr>
              <w:jc w:val="center"/>
              <w:rPr>
                <w:rFonts w:cs="宋体"/>
                <w:color w:val="auto"/>
                <w:sz w:val="21"/>
                <w:szCs w:val="21"/>
              </w:rPr>
            </w:pPr>
          </w:p>
        </w:tc>
        <w:tc>
          <w:tcPr>
            <w:tcW w:w="1950" w:type="dxa"/>
            <w:vAlign w:val="center"/>
          </w:tcPr>
          <w:p>
            <w:pPr>
              <w:jc w:val="center"/>
              <w:rPr>
                <w:rFonts w:cs="宋体"/>
                <w:color w:val="auto"/>
                <w:sz w:val="21"/>
                <w:szCs w:val="21"/>
              </w:rPr>
            </w:pPr>
          </w:p>
        </w:tc>
        <w:tc>
          <w:tcPr>
            <w:tcW w:w="2251" w:type="dxa"/>
            <w:vAlign w:val="center"/>
          </w:tcPr>
          <w:p>
            <w:pPr>
              <w:jc w:val="center"/>
              <w:rPr>
                <w:rFonts w:cs="宋体"/>
                <w:color w:val="auto"/>
                <w:sz w:val="21"/>
                <w:szCs w:val="21"/>
              </w:rPr>
            </w:pPr>
          </w:p>
        </w:tc>
      </w:tr>
    </w:tbl>
    <w:p>
      <w:pPr>
        <w:spacing w:beforeLines="50" w:afterLines="50" w:line="420" w:lineRule="exact"/>
        <w:jc w:val="left"/>
        <w:rPr>
          <w:rFonts w:cs="宋体"/>
          <w:b/>
          <w:color w:val="auto"/>
          <w:sz w:val="21"/>
          <w:szCs w:val="21"/>
        </w:rPr>
      </w:pPr>
      <w:bookmarkStart w:id="9" w:name="_Toc482881718"/>
      <w:r>
        <w:rPr>
          <w:rFonts w:hint="eastAsia" w:cs="宋体"/>
          <w:b/>
          <w:color w:val="auto"/>
          <w:sz w:val="21"/>
          <w:szCs w:val="21"/>
        </w:rPr>
        <w:t>注：后附建造师注册证书、身份证、安全生产考核合格证书等其他相关材料复印件。</w:t>
      </w:r>
      <w:bookmarkEnd w:id="9"/>
    </w:p>
    <w:p>
      <w:pPr>
        <w:spacing w:line="360" w:lineRule="auto"/>
        <w:ind w:right="420"/>
        <w:jc w:val="center"/>
        <w:rPr>
          <w:rFonts w:hint="eastAsia" w:cs="宋体"/>
          <w:b/>
          <w:bCs/>
          <w:color w:val="auto"/>
          <w:sz w:val="24"/>
          <w:szCs w:val="24"/>
        </w:rPr>
      </w:pPr>
      <w:r>
        <w:rPr>
          <w:rFonts w:hint="eastAsia" w:cs="宋体"/>
          <w:b/>
          <w:color w:val="auto"/>
          <w:szCs w:val="21"/>
        </w:rPr>
        <w:br w:type="page"/>
      </w:r>
      <w:bookmarkStart w:id="10" w:name="_Toc290556583"/>
      <w:bookmarkStart w:id="11" w:name="_Toc482881719"/>
      <w:bookmarkStart w:id="12" w:name="_Toc409718772"/>
      <w:r>
        <w:rPr>
          <w:rFonts w:hint="eastAsia" w:cs="宋体"/>
          <w:b/>
          <w:bCs/>
          <w:color w:val="auto"/>
          <w:sz w:val="30"/>
          <w:szCs w:val="30"/>
          <w:highlight w:val="none"/>
          <w:lang w:eastAsia="zh-CN"/>
        </w:rPr>
        <w:t>五</w:t>
      </w:r>
      <w:r>
        <w:rPr>
          <w:rFonts w:hint="eastAsia" w:cs="宋体"/>
          <w:b/>
          <w:bCs/>
          <w:color w:val="auto"/>
          <w:sz w:val="30"/>
          <w:szCs w:val="30"/>
          <w:highlight w:val="none"/>
        </w:rPr>
        <w:t>、</w:t>
      </w:r>
      <w:bookmarkEnd w:id="10"/>
      <w:r>
        <w:rPr>
          <w:rFonts w:hint="eastAsia" w:cs="宋体"/>
          <w:b/>
          <w:bCs/>
          <w:color w:val="auto"/>
          <w:sz w:val="30"/>
          <w:szCs w:val="30"/>
          <w:highlight w:val="none"/>
        </w:rPr>
        <w:t>承诺书</w:t>
      </w:r>
      <w:bookmarkEnd w:id="11"/>
      <w:bookmarkEnd w:id="12"/>
    </w:p>
    <w:p>
      <w:pPr>
        <w:spacing w:line="360" w:lineRule="auto"/>
        <w:jc w:val="center"/>
        <w:rPr>
          <w:rFonts w:cs="宋体"/>
          <w:b/>
          <w:bCs/>
          <w:color w:val="auto"/>
          <w:sz w:val="24"/>
          <w:szCs w:val="24"/>
        </w:rPr>
      </w:pPr>
      <w:r>
        <w:rPr>
          <w:rFonts w:hint="eastAsia" w:cs="宋体"/>
          <w:b/>
          <w:bCs/>
          <w:color w:val="auto"/>
          <w:sz w:val="24"/>
          <w:szCs w:val="24"/>
        </w:rPr>
        <w:t>（</w:t>
      </w:r>
      <w:r>
        <w:rPr>
          <w:rFonts w:hint="eastAsia" w:cs="宋体"/>
          <w:b/>
          <w:bCs/>
          <w:color w:val="auto"/>
          <w:sz w:val="24"/>
          <w:szCs w:val="24"/>
          <w:lang w:eastAsia="zh-CN"/>
        </w:rPr>
        <w:t>一</w:t>
      </w:r>
      <w:r>
        <w:rPr>
          <w:rFonts w:hint="eastAsia" w:cs="宋体"/>
          <w:b/>
          <w:bCs/>
          <w:color w:val="auto"/>
          <w:sz w:val="24"/>
          <w:szCs w:val="24"/>
        </w:rPr>
        <w:t>）项目经理承诺书</w:t>
      </w:r>
    </w:p>
    <w:p>
      <w:pPr>
        <w:tabs>
          <w:tab w:val="left" w:pos="5040"/>
        </w:tabs>
        <w:spacing w:line="360" w:lineRule="auto"/>
        <w:rPr>
          <w:color w:val="auto"/>
          <w:position w:val="16"/>
          <w:sz w:val="21"/>
          <w:szCs w:val="21"/>
        </w:rPr>
      </w:pPr>
      <w:r>
        <w:rPr>
          <w:rFonts w:hint="eastAsia"/>
          <w:color w:val="auto"/>
          <w:position w:val="16"/>
          <w:sz w:val="21"/>
          <w:szCs w:val="21"/>
          <w:u w:val="single"/>
        </w:rPr>
        <w:t xml:space="preserve">    </w:t>
      </w:r>
      <w:r>
        <w:rPr>
          <w:rFonts w:hint="eastAsia"/>
          <w:color w:val="auto"/>
          <w:position w:val="16"/>
          <w:sz w:val="21"/>
          <w:szCs w:val="21"/>
          <w:u w:val="single"/>
          <w:lang w:val="en-US" w:eastAsia="zh-CN"/>
        </w:rPr>
        <w:t xml:space="preserve">       </w:t>
      </w:r>
      <w:r>
        <w:rPr>
          <w:rFonts w:hint="eastAsia"/>
          <w:color w:val="auto"/>
          <w:position w:val="16"/>
          <w:sz w:val="21"/>
          <w:szCs w:val="21"/>
          <w:u w:val="single"/>
        </w:rPr>
        <w:t xml:space="preserve">       </w:t>
      </w:r>
      <w:r>
        <w:rPr>
          <w:rFonts w:hint="eastAsia"/>
          <w:color w:val="auto"/>
          <w:position w:val="16"/>
          <w:sz w:val="21"/>
          <w:szCs w:val="21"/>
        </w:rPr>
        <w:t>（采购人名称）：</w:t>
      </w:r>
    </w:p>
    <w:p>
      <w:pPr>
        <w:spacing w:line="440" w:lineRule="exact"/>
        <w:ind w:firstLine="420" w:firstLineChars="200"/>
        <w:rPr>
          <w:rFonts w:cs="宋体"/>
          <w:color w:val="auto"/>
          <w:sz w:val="21"/>
          <w:szCs w:val="21"/>
        </w:rPr>
      </w:pPr>
      <w:r>
        <w:rPr>
          <w:rFonts w:hint="eastAsia" w:cs="宋体"/>
          <w:color w:val="auto"/>
          <w:sz w:val="21"/>
          <w:szCs w:val="21"/>
        </w:rPr>
        <w:t>我方在此声明，我方拟派往</w:t>
      </w:r>
      <w:r>
        <w:rPr>
          <w:rFonts w:hint="eastAsia" w:cs="宋体"/>
          <w:color w:val="auto"/>
          <w:sz w:val="21"/>
          <w:szCs w:val="21"/>
          <w:u w:val="single"/>
        </w:rPr>
        <w:t xml:space="preserve">              </w:t>
      </w:r>
      <w:r>
        <w:rPr>
          <w:rFonts w:hint="eastAsia" w:cs="宋体"/>
          <w:color w:val="auto"/>
          <w:sz w:val="21"/>
          <w:szCs w:val="21"/>
        </w:rPr>
        <w:t>（项目名称）（以下简称“本工程”）的项目经理</w:t>
      </w:r>
      <w:r>
        <w:rPr>
          <w:rFonts w:hint="eastAsia" w:cs="宋体"/>
          <w:color w:val="auto"/>
          <w:sz w:val="21"/>
          <w:szCs w:val="21"/>
          <w:u w:val="single"/>
        </w:rPr>
        <w:t xml:space="preserve">           </w:t>
      </w:r>
      <w:r>
        <w:rPr>
          <w:rFonts w:hint="eastAsia" w:cs="宋体"/>
          <w:color w:val="auto"/>
          <w:sz w:val="21"/>
          <w:szCs w:val="21"/>
        </w:rPr>
        <w:t>（项目经理姓名）现阶段没有担任任何在施建设工程项目的项目经理。</w:t>
      </w:r>
    </w:p>
    <w:p>
      <w:pPr>
        <w:spacing w:line="440" w:lineRule="exact"/>
        <w:ind w:firstLine="420" w:firstLineChars="200"/>
        <w:rPr>
          <w:rFonts w:cs="宋体"/>
          <w:color w:val="auto"/>
          <w:sz w:val="21"/>
          <w:szCs w:val="21"/>
        </w:rPr>
      </w:pPr>
      <w:r>
        <w:rPr>
          <w:rFonts w:hint="eastAsia" w:cs="宋体"/>
          <w:color w:val="auto"/>
          <w:sz w:val="21"/>
          <w:szCs w:val="21"/>
        </w:rPr>
        <w:t>我方保证上述信息的真实和准确，并愿意承担因我方就此弄虚作假所引起的一切法律后果。</w:t>
      </w: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r>
        <w:rPr>
          <w:rFonts w:hint="eastAsia" w:cs="宋体"/>
          <w:color w:val="auto"/>
          <w:sz w:val="21"/>
          <w:szCs w:val="21"/>
        </w:rPr>
        <w:t>特此承诺</w:t>
      </w: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p>
    <w:p>
      <w:pPr>
        <w:wordWrap w:val="0"/>
        <w:spacing w:line="440" w:lineRule="exact"/>
        <w:jc w:val="right"/>
        <w:rPr>
          <w:rFonts w:cs="宋体"/>
          <w:color w:val="auto"/>
          <w:sz w:val="21"/>
          <w:szCs w:val="21"/>
        </w:rPr>
      </w:pPr>
      <w:r>
        <w:rPr>
          <w:rFonts w:hint="eastAsia" w:cs="宋体"/>
          <w:color w:val="auto"/>
          <w:sz w:val="21"/>
          <w:szCs w:val="21"/>
        </w:rPr>
        <w:t>供应商：</w:t>
      </w:r>
      <w:r>
        <w:rPr>
          <w:rFonts w:hint="eastAsia" w:cs="宋体"/>
          <w:color w:val="auto"/>
          <w:sz w:val="21"/>
          <w:szCs w:val="21"/>
          <w:u w:val="single"/>
        </w:rPr>
        <w:t xml:space="preserve">                               </w:t>
      </w:r>
      <w:r>
        <w:rPr>
          <w:rFonts w:hint="eastAsia" w:cs="宋体"/>
          <w:color w:val="auto"/>
          <w:sz w:val="21"/>
          <w:szCs w:val="21"/>
        </w:rPr>
        <w:t>（盖单位章）</w:t>
      </w:r>
    </w:p>
    <w:p>
      <w:pPr>
        <w:spacing w:line="440" w:lineRule="exact"/>
        <w:jc w:val="right"/>
        <w:rPr>
          <w:rFonts w:cs="宋体"/>
          <w:color w:val="auto"/>
          <w:sz w:val="21"/>
          <w:szCs w:val="21"/>
        </w:rPr>
      </w:pPr>
      <w:r>
        <w:rPr>
          <w:rFonts w:hint="eastAsia" w:cs="宋体"/>
          <w:color w:val="auto"/>
          <w:sz w:val="21"/>
          <w:szCs w:val="21"/>
        </w:rPr>
        <w:t>法定代表人或其委托代理人：</w:t>
      </w:r>
      <w:r>
        <w:rPr>
          <w:rFonts w:hint="eastAsia" w:cs="宋体"/>
          <w:color w:val="auto"/>
          <w:sz w:val="21"/>
          <w:szCs w:val="21"/>
          <w:u w:val="single"/>
        </w:rPr>
        <w:t xml:space="preserve">           </w:t>
      </w:r>
      <w:r>
        <w:rPr>
          <w:rFonts w:hint="eastAsia" w:cs="宋体"/>
          <w:color w:val="auto"/>
          <w:sz w:val="21"/>
          <w:szCs w:val="21"/>
        </w:rPr>
        <w:t>（签字）</w:t>
      </w:r>
    </w:p>
    <w:p>
      <w:pPr>
        <w:spacing w:line="440" w:lineRule="exact"/>
        <w:jc w:val="right"/>
        <w:rPr>
          <w:rFonts w:cs="宋体"/>
          <w:color w:val="auto"/>
          <w:sz w:val="21"/>
          <w:szCs w:val="21"/>
        </w:rPr>
      </w:pPr>
    </w:p>
    <w:p>
      <w:pPr>
        <w:spacing w:line="440" w:lineRule="exact"/>
        <w:jc w:val="right"/>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spacing w:line="360" w:lineRule="auto"/>
        <w:jc w:val="center"/>
        <w:rPr>
          <w:rFonts w:hint="eastAsia" w:cs="宋体"/>
          <w:color w:val="auto"/>
          <w:szCs w:val="21"/>
        </w:rPr>
      </w:pPr>
      <w:r>
        <w:rPr>
          <w:rFonts w:hint="eastAsia" w:cs="宋体"/>
          <w:color w:val="auto"/>
          <w:szCs w:val="21"/>
        </w:rPr>
        <w:br w:type="page"/>
      </w:r>
    </w:p>
    <w:p>
      <w:pPr>
        <w:numPr>
          <w:ilvl w:val="0"/>
          <w:numId w:val="0"/>
        </w:numPr>
        <w:jc w:val="center"/>
        <w:rPr>
          <w:rFonts w:cs="宋体"/>
          <w:color w:val="auto"/>
          <w:sz w:val="21"/>
          <w:szCs w:val="21"/>
        </w:rPr>
      </w:pPr>
      <w:r>
        <w:rPr>
          <w:rFonts w:hint="eastAsia" w:ascii="宋体" w:hAnsi="宋体" w:eastAsia="宋体" w:cs="宋体"/>
          <w:b/>
          <w:bCs/>
          <w:color w:val="auto"/>
          <w:sz w:val="24"/>
          <w:szCs w:val="24"/>
          <w:lang w:val="en-US" w:eastAsia="zh-CN"/>
        </w:rPr>
        <w:t>（二）项目管理机构人员承诺书</w:t>
      </w:r>
    </w:p>
    <w:p>
      <w:pPr>
        <w:numPr>
          <w:ilvl w:val="0"/>
          <w:numId w:val="0"/>
        </w:numPr>
        <w:jc w:val="both"/>
        <w:rPr>
          <w:rFonts w:hint="eastAsia" w:cs="宋体"/>
          <w:color w:val="auto"/>
          <w:position w:val="-7"/>
          <w:sz w:val="21"/>
          <w:szCs w:val="21"/>
        </w:rPr>
      </w:pPr>
    </w:p>
    <w:p>
      <w:pPr>
        <w:tabs>
          <w:tab w:val="left" w:pos="5040"/>
        </w:tabs>
        <w:spacing w:line="360" w:lineRule="auto"/>
        <w:rPr>
          <w:rFonts w:hint="eastAsia"/>
          <w:color w:val="auto"/>
          <w:sz w:val="21"/>
          <w:szCs w:val="21"/>
        </w:rPr>
      </w:pPr>
      <w:r>
        <w:rPr>
          <w:rFonts w:hint="eastAsia"/>
          <w:color w:val="auto"/>
          <w:position w:val="16"/>
          <w:sz w:val="21"/>
          <w:szCs w:val="21"/>
          <w:u w:val="single"/>
        </w:rPr>
        <w:t xml:space="preserve">    </w:t>
      </w:r>
      <w:r>
        <w:rPr>
          <w:rFonts w:hint="eastAsia"/>
          <w:color w:val="auto"/>
          <w:position w:val="16"/>
          <w:sz w:val="21"/>
          <w:szCs w:val="21"/>
          <w:u w:val="single"/>
          <w:lang w:val="en-US" w:eastAsia="zh-CN"/>
        </w:rPr>
        <w:t xml:space="preserve">       </w:t>
      </w:r>
      <w:r>
        <w:rPr>
          <w:rFonts w:hint="eastAsia"/>
          <w:color w:val="auto"/>
          <w:position w:val="16"/>
          <w:sz w:val="21"/>
          <w:szCs w:val="21"/>
          <w:u w:val="single"/>
        </w:rPr>
        <w:t xml:space="preserve">       </w:t>
      </w:r>
      <w:r>
        <w:rPr>
          <w:rFonts w:hint="eastAsia"/>
          <w:color w:val="auto"/>
          <w:position w:val="16"/>
          <w:sz w:val="21"/>
          <w:szCs w:val="21"/>
        </w:rPr>
        <w:t>（采购人名称）：</w:t>
      </w:r>
    </w:p>
    <w:p>
      <w:pPr>
        <w:spacing w:line="440" w:lineRule="exact"/>
        <w:ind w:firstLine="420" w:firstLineChars="200"/>
        <w:rPr>
          <w:color w:val="auto"/>
          <w:sz w:val="21"/>
          <w:szCs w:val="21"/>
        </w:rPr>
      </w:pPr>
      <w:r>
        <w:rPr>
          <w:rFonts w:hint="eastAsia"/>
          <w:color w:val="auto"/>
          <w:sz w:val="21"/>
          <w:szCs w:val="21"/>
        </w:rPr>
        <w:t>我方在此声明，如我单位中标，</w:t>
      </w:r>
      <w:r>
        <w:rPr>
          <w:rFonts w:hint="eastAsia" w:cs="宋体"/>
          <w:color w:val="auto"/>
          <w:sz w:val="21"/>
          <w:szCs w:val="21"/>
        </w:rPr>
        <w:t>我公司承诺</w:t>
      </w:r>
      <w:r>
        <w:rPr>
          <w:rFonts w:hint="eastAsia"/>
          <w:color w:val="auto"/>
          <w:sz w:val="21"/>
          <w:szCs w:val="21"/>
        </w:rPr>
        <w:t>本工程施工过程中</w:t>
      </w:r>
      <w:r>
        <w:rPr>
          <w:rFonts w:hint="eastAsia"/>
          <w:color w:val="auto"/>
          <w:sz w:val="21"/>
          <w:szCs w:val="21"/>
          <w:lang w:eastAsia="zh-CN"/>
        </w:rPr>
        <w:t>自行配备项目管理机构人员，如未达到项目要求配备，我单位愿意接受采购人处罚，并承诺承担相应的责任。</w:t>
      </w: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r>
        <w:rPr>
          <w:rFonts w:hint="eastAsia" w:cs="宋体"/>
          <w:color w:val="auto"/>
          <w:sz w:val="21"/>
          <w:szCs w:val="21"/>
        </w:rPr>
        <w:t>特此承诺</w:t>
      </w: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p>
    <w:p>
      <w:pPr>
        <w:spacing w:line="440" w:lineRule="exact"/>
        <w:ind w:firstLine="420" w:firstLineChars="200"/>
        <w:rPr>
          <w:rFonts w:cs="宋体"/>
          <w:color w:val="auto"/>
          <w:sz w:val="21"/>
          <w:szCs w:val="21"/>
        </w:rPr>
      </w:pPr>
    </w:p>
    <w:p>
      <w:pPr>
        <w:wordWrap w:val="0"/>
        <w:spacing w:line="440" w:lineRule="exact"/>
        <w:jc w:val="right"/>
        <w:rPr>
          <w:rFonts w:cs="宋体"/>
          <w:color w:val="auto"/>
          <w:sz w:val="21"/>
          <w:szCs w:val="21"/>
        </w:rPr>
      </w:pPr>
      <w:r>
        <w:rPr>
          <w:rFonts w:hint="eastAsia" w:cs="宋体"/>
          <w:color w:val="auto"/>
          <w:sz w:val="21"/>
          <w:szCs w:val="21"/>
        </w:rPr>
        <w:t>供应商：</w:t>
      </w:r>
      <w:r>
        <w:rPr>
          <w:rFonts w:hint="eastAsia" w:cs="宋体"/>
          <w:color w:val="auto"/>
          <w:sz w:val="21"/>
          <w:szCs w:val="21"/>
          <w:u w:val="single"/>
        </w:rPr>
        <w:t xml:space="preserve">                               </w:t>
      </w:r>
      <w:r>
        <w:rPr>
          <w:rFonts w:hint="eastAsia" w:cs="宋体"/>
          <w:color w:val="auto"/>
          <w:sz w:val="21"/>
          <w:szCs w:val="21"/>
        </w:rPr>
        <w:t>（盖单位章）</w:t>
      </w:r>
    </w:p>
    <w:p>
      <w:pPr>
        <w:spacing w:line="440" w:lineRule="exact"/>
        <w:jc w:val="right"/>
        <w:rPr>
          <w:rFonts w:cs="宋体"/>
          <w:color w:val="auto"/>
          <w:sz w:val="21"/>
          <w:szCs w:val="21"/>
        </w:rPr>
      </w:pPr>
      <w:r>
        <w:rPr>
          <w:rFonts w:hint="eastAsia" w:cs="宋体"/>
          <w:color w:val="auto"/>
          <w:sz w:val="21"/>
          <w:szCs w:val="21"/>
        </w:rPr>
        <w:t>法定代表人或其委托代理人：</w:t>
      </w:r>
      <w:r>
        <w:rPr>
          <w:rFonts w:hint="eastAsia" w:cs="宋体"/>
          <w:color w:val="auto"/>
          <w:sz w:val="21"/>
          <w:szCs w:val="21"/>
          <w:u w:val="single"/>
        </w:rPr>
        <w:t xml:space="preserve">           </w:t>
      </w:r>
      <w:r>
        <w:rPr>
          <w:rFonts w:hint="eastAsia" w:cs="宋体"/>
          <w:color w:val="auto"/>
          <w:sz w:val="21"/>
          <w:szCs w:val="21"/>
        </w:rPr>
        <w:t>（签字）</w:t>
      </w:r>
    </w:p>
    <w:p>
      <w:pPr>
        <w:spacing w:line="440" w:lineRule="exact"/>
        <w:jc w:val="right"/>
        <w:rPr>
          <w:rFonts w:cs="宋体"/>
          <w:color w:val="auto"/>
          <w:sz w:val="21"/>
          <w:szCs w:val="21"/>
        </w:rPr>
      </w:pPr>
    </w:p>
    <w:p>
      <w:pPr>
        <w:spacing w:line="440" w:lineRule="exact"/>
        <w:jc w:val="right"/>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spacing w:line="360" w:lineRule="auto"/>
        <w:jc w:val="center"/>
        <w:rPr>
          <w:rFonts w:hint="eastAsia" w:cs="宋体"/>
          <w:b/>
          <w:bCs/>
          <w:color w:val="auto"/>
          <w:sz w:val="24"/>
        </w:rPr>
      </w:pPr>
      <w:r>
        <w:rPr>
          <w:rFonts w:hint="eastAsia" w:cs="宋体"/>
          <w:color w:val="auto"/>
          <w:szCs w:val="21"/>
        </w:rPr>
        <w:br w:type="page"/>
      </w:r>
    </w:p>
    <w:p>
      <w:pPr>
        <w:spacing w:line="360" w:lineRule="auto"/>
        <w:jc w:val="center"/>
        <w:rPr>
          <w:rFonts w:cs="宋体"/>
          <w:b/>
          <w:bCs/>
          <w:color w:val="auto"/>
          <w:sz w:val="24"/>
        </w:rPr>
      </w:pPr>
      <w:r>
        <w:rPr>
          <w:rFonts w:hint="eastAsia" w:cs="宋体"/>
          <w:b/>
          <w:bCs/>
          <w:color w:val="auto"/>
          <w:sz w:val="24"/>
        </w:rPr>
        <w:t>（</w:t>
      </w:r>
      <w:r>
        <w:rPr>
          <w:rFonts w:hint="eastAsia" w:cs="宋体"/>
          <w:b/>
          <w:bCs/>
          <w:color w:val="auto"/>
          <w:sz w:val="24"/>
          <w:lang w:eastAsia="zh-CN"/>
        </w:rPr>
        <w:t>三</w:t>
      </w:r>
      <w:r>
        <w:rPr>
          <w:rFonts w:hint="eastAsia" w:cs="宋体"/>
          <w:b/>
          <w:bCs/>
          <w:color w:val="auto"/>
          <w:sz w:val="24"/>
        </w:rPr>
        <w:t>）创建安全质量标准化工地承诺书</w:t>
      </w:r>
    </w:p>
    <w:p>
      <w:pPr>
        <w:tabs>
          <w:tab w:val="left" w:pos="5040"/>
        </w:tabs>
        <w:spacing w:line="360" w:lineRule="auto"/>
        <w:rPr>
          <w:rFonts w:hint="eastAsia"/>
          <w:color w:val="auto"/>
          <w:position w:val="16"/>
          <w:sz w:val="21"/>
          <w:szCs w:val="21"/>
          <w:u w:val="single"/>
        </w:rPr>
      </w:pPr>
    </w:p>
    <w:p>
      <w:pPr>
        <w:tabs>
          <w:tab w:val="left" w:pos="5040"/>
        </w:tabs>
        <w:spacing w:line="360" w:lineRule="auto"/>
        <w:rPr>
          <w:color w:val="auto"/>
          <w:position w:val="16"/>
          <w:sz w:val="21"/>
          <w:szCs w:val="21"/>
        </w:rPr>
      </w:pPr>
      <w:r>
        <w:rPr>
          <w:rFonts w:hint="eastAsia"/>
          <w:color w:val="auto"/>
          <w:position w:val="16"/>
          <w:sz w:val="21"/>
          <w:szCs w:val="21"/>
          <w:u w:val="single"/>
        </w:rPr>
        <w:t xml:space="preserve">    </w:t>
      </w:r>
      <w:r>
        <w:rPr>
          <w:rFonts w:hint="eastAsia"/>
          <w:color w:val="auto"/>
          <w:position w:val="16"/>
          <w:sz w:val="21"/>
          <w:szCs w:val="21"/>
          <w:u w:val="single"/>
          <w:lang w:val="en-US" w:eastAsia="zh-CN"/>
        </w:rPr>
        <w:t xml:space="preserve">       </w:t>
      </w:r>
      <w:r>
        <w:rPr>
          <w:rFonts w:hint="eastAsia"/>
          <w:color w:val="auto"/>
          <w:position w:val="16"/>
          <w:sz w:val="21"/>
          <w:szCs w:val="21"/>
          <w:u w:val="single"/>
        </w:rPr>
        <w:t xml:space="preserve">       </w:t>
      </w:r>
      <w:r>
        <w:rPr>
          <w:rFonts w:hint="eastAsia"/>
          <w:color w:val="auto"/>
          <w:position w:val="16"/>
          <w:sz w:val="21"/>
          <w:szCs w:val="21"/>
        </w:rPr>
        <w:t>（采购人名称）：</w:t>
      </w:r>
    </w:p>
    <w:p>
      <w:pPr>
        <w:spacing w:line="440" w:lineRule="exact"/>
        <w:ind w:firstLine="420" w:firstLineChars="200"/>
        <w:rPr>
          <w:color w:val="auto"/>
          <w:sz w:val="21"/>
          <w:szCs w:val="21"/>
        </w:rPr>
      </w:pPr>
      <w:r>
        <w:rPr>
          <w:rFonts w:hint="eastAsia"/>
          <w:color w:val="auto"/>
          <w:sz w:val="21"/>
          <w:szCs w:val="21"/>
        </w:rPr>
        <w:t>我方在此声明，如我单位中标，本工程施工过程中按采购人要求创建安全质量标准化工地，如达不到安全质量标准化工地标准，我方愿意接受采购人处罚。</w:t>
      </w:r>
    </w:p>
    <w:p>
      <w:pPr>
        <w:spacing w:line="440" w:lineRule="exact"/>
        <w:ind w:firstLine="420" w:firstLineChars="200"/>
        <w:rPr>
          <w:color w:val="auto"/>
          <w:sz w:val="21"/>
          <w:szCs w:val="21"/>
        </w:rPr>
      </w:pPr>
    </w:p>
    <w:p>
      <w:pPr>
        <w:spacing w:line="440" w:lineRule="exact"/>
        <w:ind w:firstLine="420" w:firstLineChars="200"/>
        <w:rPr>
          <w:color w:val="auto"/>
          <w:sz w:val="21"/>
          <w:szCs w:val="21"/>
        </w:rPr>
      </w:pPr>
    </w:p>
    <w:p>
      <w:pPr>
        <w:spacing w:line="440" w:lineRule="exact"/>
        <w:ind w:firstLine="420" w:firstLineChars="200"/>
        <w:rPr>
          <w:color w:val="auto"/>
          <w:sz w:val="21"/>
          <w:szCs w:val="21"/>
        </w:rPr>
      </w:pPr>
    </w:p>
    <w:p>
      <w:pPr>
        <w:spacing w:line="440" w:lineRule="exact"/>
        <w:ind w:firstLine="420" w:firstLineChars="200"/>
        <w:rPr>
          <w:color w:val="auto"/>
          <w:sz w:val="21"/>
          <w:szCs w:val="21"/>
        </w:rPr>
      </w:pPr>
      <w:r>
        <w:rPr>
          <w:rFonts w:hint="eastAsia"/>
          <w:color w:val="auto"/>
          <w:sz w:val="21"/>
          <w:szCs w:val="21"/>
        </w:rPr>
        <w:t>特此承诺。</w:t>
      </w:r>
    </w:p>
    <w:p>
      <w:pPr>
        <w:spacing w:line="440" w:lineRule="exact"/>
        <w:ind w:firstLine="420" w:firstLineChars="200"/>
        <w:rPr>
          <w:color w:val="auto"/>
          <w:sz w:val="21"/>
          <w:szCs w:val="21"/>
        </w:rPr>
      </w:pPr>
    </w:p>
    <w:p>
      <w:pPr>
        <w:spacing w:line="440" w:lineRule="exact"/>
        <w:rPr>
          <w:color w:val="auto"/>
          <w:sz w:val="21"/>
          <w:szCs w:val="21"/>
        </w:rPr>
      </w:pPr>
    </w:p>
    <w:p>
      <w:pPr>
        <w:spacing w:line="440" w:lineRule="exact"/>
        <w:rPr>
          <w:color w:val="auto"/>
          <w:sz w:val="21"/>
          <w:szCs w:val="21"/>
        </w:rPr>
      </w:pPr>
    </w:p>
    <w:p>
      <w:pPr>
        <w:wordWrap w:val="0"/>
        <w:spacing w:line="440" w:lineRule="exact"/>
        <w:jc w:val="right"/>
        <w:rPr>
          <w:color w:val="auto"/>
          <w:sz w:val="21"/>
          <w:szCs w:val="21"/>
        </w:rPr>
      </w:pPr>
      <w:r>
        <w:rPr>
          <w:rFonts w:hint="eastAsia"/>
          <w:color w:val="auto"/>
          <w:sz w:val="21"/>
          <w:szCs w:val="21"/>
        </w:rPr>
        <w:t>供应商：</w:t>
      </w:r>
      <w:r>
        <w:rPr>
          <w:rFonts w:hint="eastAsia"/>
          <w:color w:val="auto"/>
          <w:sz w:val="21"/>
          <w:szCs w:val="21"/>
          <w:u w:val="single"/>
        </w:rPr>
        <w:t xml:space="preserve">                              </w:t>
      </w:r>
      <w:r>
        <w:rPr>
          <w:rFonts w:hint="eastAsia"/>
          <w:color w:val="auto"/>
          <w:sz w:val="21"/>
          <w:szCs w:val="21"/>
        </w:rPr>
        <w:t>（盖单位章）</w:t>
      </w:r>
    </w:p>
    <w:p>
      <w:pPr>
        <w:spacing w:line="440" w:lineRule="exact"/>
        <w:jc w:val="right"/>
        <w:rPr>
          <w:color w:val="auto"/>
          <w:sz w:val="21"/>
          <w:szCs w:val="21"/>
        </w:rPr>
      </w:pPr>
      <w:r>
        <w:rPr>
          <w:rFonts w:hint="eastAsia"/>
          <w:color w:val="auto"/>
          <w:sz w:val="21"/>
          <w:szCs w:val="21"/>
        </w:rPr>
        <w:t>法定代表人或其委托代理人：</w:t>
      </w:r>
      <w:r>
        <w:rPr>
          <w:rFonts w:hint="eastAsia"/>
          <w:color w:val="auto"/>
          <w:sz w:val="21"/>
          <w:szCs w:val="21"/>
          <w:u w:val="single"/>
        </w:rPr>
        <w:t xml:space="preserve">          </w:t>
      </w:r>
      <w:r>
        <w:rPr>
          <w:rFonts w:hint="eastAsia"/>
          <w:color w:val="auto"/>
          <w:sz w:val="21"/>
          <w:szCs w:val="21"/>
        </w:rPr>
        <w:t>（签字）</w:t>
      </w:r>
    </w:p>
    <w:p>
      <w:pPr>
        <w:spacing w:line="440" w:lineRule="exact"/>
        <w:jc w:val="right"/>
        <w:rPr>
          <w:color w:val="auto"/>
          <w:sz w:val="21"/>
          <w:szCs w:val="21"/>
        </w:rPr>
      </w:pPr>
    </w:p>
    <w:p>
      <w:pPr>
        <w:spacing w:line="440" w:lineRule="exact"/>
        <w:jc w:val="right"/>
        <w:rPr>
          <w:color w:val="auto"/>
          <w:sz w:val="21"/>
          <w:szCs w:val="21"/>
        </w:rPr>
      </w:pP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pPr>
        <w:spacing w:line="440" w:lineRule="exact"/>
        <w:jc w:val="center"/>
        <w:rPr>
          <w:rFonts w:hint="eastAsia" w:cs="宋体"/>
          <w:b/>
          <w:bCs/>
          <w:color w:val="auto"/>
          <w:sz w:val="24"/>
        </w:rPr>
      </w:pPr>
      <w:r>
        <w:rPr>
          <w:color w:val="auto"/>
          <w:szCs w:val="21"/>
        </w:rPr>
        <w:br w:type="page"/>
      </w:r>
    </w:p>
    <w:p>
      <w:pPr>
        <w:spacing w:line="440" w:lineRule="exact"/>
        <w:jc w:val="center"/>
        <w:rPr>
          <w:rFonts w:cs="宋体"/>
          <w:b/>
          <w:bCs/>
          <w:color w:val="auto"/>
          <w:sz w:val="24"/>
        </w:rPr>
      </w:pPr>
      <w:r>
        <w:rPr>
          <w:rFonts w:hint="eastAsia" w:cs="宋体"/>
          <w:b/>
          <w:bCs/>
          <w:color w:val="auto"/>
          <w:sz w:val="24"/>
        </w:rPr>
        <w:t>（</w:t>
      </w:r>
      <w:r>
        <w:rPr>
          <w:rFonts w:hint="eastAsia" w:cs="宋体"/>
          <w:b/>
          <w:bCs/>
          <w:color w:val="auto"/>
          <w:sz w:val="24"/>
          <w:lang w:eastAsia="zh-CN"/>
        </w:rPr>
        <w:t>四</w:t>
      </w:r>
      <w:r>
        <w:rPr>
          <w:rFonts w:hint="eastAsia" w:cs="宋体"/>
          <w:b/>
          <w:bCs/>
          <w:color w:val="auto"/>
          <w:sz w:val="24"/>
        </w:rPr>
        <w:t>）工程质量通病防控承诺书</w:t>
      </w:r>
    </w:p>
    <w:p>
      <w:pPr>
        <w:spacing w:afterLines="100" w:line="440" w:lineRule="exact"/>
        <w:rPr>
          <w:color w:val="auto"/>
          <w:position w:val="-7"/>
          <w:szCs w:val="21"/>
        </w:rPr>
      </w:pPr>
    </w:p>
    <w:p>
      <w:pPr>
        <w:tabs>
          <w:tab w:val="left" w:pos="5040"/>
        </w:tabs>
        <w:spacing w:line="360" w:lineRule="auto"/>
        <w:rPr>
          <w:color w:val="auto"/>
          <w:sz w:val="21"/>
          <w:szCs w:val="21"/>
        </w:rPr>
      </w:pPr>
      <w:r>
        <w:rPr>
          <w:rFonts w:hint="eastAsia"/>
          <w:color w:val="auto"/>
          <w:sz w:val="21"/>
          <w:szCs w:val="21"/>
        </w:rPr>
        <w:t xml:space="preserve"> </w:t>
      </w:r>
      <w:r>
        <w:rPr>
          <w:rFonts w:hint="eastAsia"/>
          <w:color w:val="auto"/>
          <w:position w:val="16"/>
          <w:sz w:val="21"/>
          <w:szCs w:val="21"/>
          <w:u w:val="single"/>
        </w:rPr>
        <w:t xml:space="preserve">    </w:t>
      </w:r>
      <w:r>
        <w:rPr>
          <w:rFonts w:hint="eastAsia"/>
          <w:color w:val="auto"/>
          <w:position w:val="16"/>
          <w:sz w:val="21"/>
          <w:szCs w:val="21"/>
          <w:u w:val="single"/>
          <w:lang w:val="en-US" w:eastAsia="zh-CN"/>
        </w:rPr>
        <w:t xml:space="preserve">       </w:t>
      </w:r>
      <w:r>
        <w:rPr>
          <w:rFonts w:hint="eastAsia"/>
          <w:color w:val="auto"/>
          <w:position w:val="16"/>
          <w:sz w:val="21"/>
          <w:szCs w:val="21"/>
          <w:u w:val="single"/>
        </w:rPr>
        <w:t xml:space="preserve">       </w:t>
      </w:r>
      <w:r>
        <w:rPr>
          <w:rFonts w:hint="eastAsia"/>
          <w:color w:val="auto"/>
          <w:position w:val="16"/>
          <w:sz w:val="21"/>
          <w:szCs w:val="21"/>
        </w:rPr>
        <w:t>（采购人名称）：</w:t>
      </w:r>
    </w:p>
    <w:p>
      <w:pPr>
        <w:spacing w:line="440" w:lineRule="exact"/>
        <w:ind w:firstLine="420" w:firstLineChars="200"/>
        <w:rPr>
          <w:color w:val="auto"/>
          <w:sz w:val="21"/>
          <w:szCs w:val="21"/>
        </w:rPr>
      </w:pPr>
      <w:r>
        <w:rPr>
          <w:rFonts w:hint="eastAsia"/>
          <w:color w:val="auto"/>
          <w:sz w:val="21"/>
          <w:szCs w:val="21"/>
        </w:rPr>
        <w:t>我方在此声明，如我单位中标，本工程将按采购人要求制定工程质量通病防控措施，如未按要求制定，我方愿意接受采购人处罚。</w:t>
      </w:r>
    </w:p>
    <w:p>
      <w:pPr>
        <w:spacing w:line="440" w:lineRule="exact"/>
        <w:ind w:firstLine="420" w:firstLineChars="200"/>
        <w:rPr>
          <w:color w:val="auto"/>
          <w:sz w:val="21"/>
          <w:szCs w:val="21"/>
        </w:rPr>
      </w:pPr>
    </w:p>
    <w:p>
      <w:pPr>
        <w:spacing w:line="440" w:lineRule="exact"/>
        <w:rPr>
          <w:color w:val="auto"/>
          <w:sz w:val="21"/>
          <w:szCs w:val="21"/>
        </w:rPr>
      </w:pPr>
    </w:p>
    <w:p>
      <w:pPr>
        <w:spacing w:line="440" w:lineRule="exact"/>
        <w:ind w:firstLine="420" w:firstLineChars="200"/>
        <w:rPr>
          <w:color w:val="auto"/>
          <w:sz w:val="21"/>
          <w:szCs w:val="21"/>
        </w:rPr>
      </w:pPr>
      <w:r>
        <w:rPr>
          <w:rFonts w:hint="eastAsia"/>
          <w:color w:val="auto"/>
          <w:sz w:val="21"/>
          <w:szCs w:val="21"/>
        </w:rPr>
        <w:t>特此承诺。</w:t>
      </w:r>
    </w:p>
    <w:p>
      <w:pPr>
        <w:spacing w:line="440" w:lineRule="exact"/>
        <w:ind w:firstLine="420" w:firstLineChars="200"/>
        <w:rPr>
          <w:color w:val="auto"/>
          <w:sz w:val="21"/>
          <w:szCs w:val="21"/>
        </w:rPr>
      </w:pPr>
    </w:p>
    <w:p>
      <w:pPr>
        <w:spacing w:line="440" w:lineRule="exact"/>
        <w:ind w:firstLine="420" w:firstLineChars="200"/>
        <w:rPr>
          <w:color w:val="auto"/>
          <w:sz w:val="21"/>
          <w:szCs w:val="21"/>
        </w:rPr>
      </w:pPr>
    </w:p>
    <w:p>
      <w:pPr>
        <w:spacing w:line="440" w:lineRule="exact"/>
        <w:rPr>
          <w:color w:val="auto"/>
          <w:sz w:val="21"/>
          <w:szCs w:val="21"/>
        </w:rPr>
      </w:pPr>
    </w:p>
    <w:p>
      <w:pPr>
        <w:spacing w:line="440" w:lineRule="exact"/>
        <w:ind w:firstLine="420" w:firstLineChars="200"/>
        <w:rPr>
          <w:color w:val="auto"/>
          <w:sz w:val="21"/>
          <w:szCs w:val="21"/>
        </w:rPr>
      </w:pPr>
    </w:p>
    <w:p>
      <w:pPr>
        <w:wordWrap w:val="0"/>
        <w:spacing w:line="440" w:lineRule="exact"/>
        <w:jc w:val="right"/>
        <w:rPr>
          <w:color w:val="auto"/>
          <w:sz w:val="21"/>
          <w:szCs w:val="21"/>
        </w:rPr>
      </w:pPr>
      <w:r>
        <w:rPr>
          <w:rFonts w:hint="eastAsia"/>
          <w:color w:val="auto"/>
          <w:sz w:val="21"/>
          <w:szCs w:val="21"/>
        </w:rPr>
        <w:t>供应商：</w:t>
      </w:r>
      <w:r>
        <w:rPr>
          <w:rFonts w:hint="eastAsia"/>
          <w:color w:val="auto"/>
          <w:sz w:val="21"/>
          <w:szCs w:val="21"/>
          <w:u w:val="single"/>
        </w:rPr>
        <w:t xml:space="preserve">                              </w:t>
      </w:r>
      <w:r>
        <w:rPr>
          <w:rFonts w:hint="eastAsia"/>
          <w:color w:val="auto"/>
          <w:sz w:val="21"/>
          <w:szCs w:val="21"/>
        </w:rPr>
        <w:t>（盖单位章）</w:t>
      </w:r>
    </w:p>
    <w:p>
      <w:pPr>
        <w:spacing w:line="440" w:lineRule="exact"/>
        <w:jc w:val="right"/>
        <w:rPr>
          <w:color w:val="auto"/>
          <w:sz w:val="21"/>
          <w:szCs w:val="21"/>
        </w:rPr>
      </w:pPr>
      <w:r>
        <w:rPr>
          <w:rFonts w:hint="eastAsia"/>
          <w:color w:val="auto"/>
          <w:sz w:val="21"/>
          <w:szCs w:val="21"/>
        </w:rPr>
        <w:t>法定代表人或其委托代理人：</w:t>
      </w:r>
      <w:r>
        <w:rPr>
          <w:rFonts w:hint="eastAsia"/>
          <w:color w:val="auto"/>
          <w:sz w:val="21"/>
          <w:szCs w:val="21"/>
          <w:u w:val="single"/>
        </w:rPr>
        <w:t xml:space="preserve">          </w:t>
      </w:r>
      <w:r>
        <w:rPr>
          <w:rFonts w:hint="eastAsia"/>
          <w:color w:val="auto"/>
          <w:sz w:val="21"/>
          <w:szCs w:val="21"/>
        </w:rPr>
        <w:t>（签字）</w:t>
      </w:r>
    </w:p>
    <w:p>
      <w:pPr>
        <w:spacing w:line="440" w:lineRule="exact"/>
        <w:jc w:val="right"/>
        <w:rPr>
          <w:color w:val="auto"/>
          <w:sz w:val="21"/>
          <w:szCs w:val="21"/>
        </w:rPr>
      </w:pPr>
    </w:p>
    <w:p>
      <w:pPr>
        <w:spacing w:line="440" w:lineRule="exact"/>
        <w:jc w:val="right"/>
        <w:rPr>
          <w:color w:val="auto"/>
          <w:sz w:val="21"/>
          <w:szCs w:val="21"/>
        </w:rPr>
      </w:pP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pPr>
        <w:spacing w:line="440" w:lineRule="exact"/>
        <w:jc w:val="right"/>
        <w:rPr>
          <w:color w:val="auto"/>
          <w:szCs w:val="21"/>
        </w:rPr>
      </w:pPr>
    </w:p>
    <w:p>
      <w:pPr>
        <w:tabs>
          <w:tab w:val="left" w:pos="5040"/>
        </w:tabs>
        <w:spacing w:line="360" w:lineRule="auto"/>
        <w:jc w:val="center"/>
        <w:rPr>
          <w:rFonts w:hint="eastAsia"/>
          <w:color w:val="auto"/>
        </w:rPr>
      </w:pPr>
      <w:r>
        <w:rPr>
          <w:rFonts w:hint="eastAsia"/>
          <w:color w:val="auto"/>
          <w:szCs w:val="21"/>
        </w:rPr>
        <w:br w:type="page"/>
      </w:r>
    </w:p>
    <w:p>
      <w:pPr>
        <w:spacing w:line="440" w:lineRule="exact"/>
        <w:jc w:val="center"/>
        <w:rPr>
          <w:rFonts w:hint="eastAsia" w:cs="宋体"/>
          <w:b/>
          <w:bCs/>
          <w:color w:val="auto"/>
          <w:sz w:val="24"/>
        </w:rPr>
      </w:pPr>
      <w:r>
        <w:rPr>
          <w:rFonts w:hint="eastAsia" w:cs="宋体"/>
          <w:b/>
          <w:bCs/>
          <w:color w:val="auto"/>
          <w:sz w:val="24"/>
        </w:rPr>
        <w:t>（</w:t>
      </w:r>
      <w:r>
        <w:rPr>
          <w:rFonts w:hint="eastAsia" w:cs="宋体"/>
          <w:b/>
          <w:bCs/>
          <w:color w:val="auto"/>
          <w:sz w:val="24"/>
          <w:lang w:eastAsia="zh-CN"/>
        </w:rPr>
        <w:t>五</w:t>
      </w:r>
      <w:r>
        <w:rPr>
          <w:rFonts w:hint="eastAsia" w:cs="宋体"/>
          <w:b/>
          <w:bCs/>
          <w:color w:val="auto"/>
          <w:sz w:val="24"/>
        </w:rPr>
        <w:t>）无拖欠工程款和农民工工资承诺书</w:t>
      </w:r>
    </w:p>
    <w:p>
      <w:pPr>
        <w:tabs>
          <w:tab w:val="left" w:pos="5040"/>
        </w:tabs>
        <w:spacing w:line="360" w:lineRule="auto"/>
        <w:jc w:val="left"/>
        <w:rPr>
          <w:color w:val="auto"/>
          <w:position w:val="16"/>
          <w:sz w:val="21"/>
          <w:szCs w:val="21"/>
        </w:rPr>
      </w:pPr>
    </w:p>
    <w:p>
      <w:pPr>
        <w:tabs>
          <w:tab w:val="left" w:pos="5040"/>
        </w:tabs>
        <w:spacing w:line="360" w:lineRule="auto"/>
        <w:rPr>
          <w:color w:val="auto"/>
          <w:position w:val="16"/>
          <w:sz w:val="21"/>
          <w:szCs w:val="21"/>
        </w:rPr>
      </w:pPr>
      <w:r>
        <w:rPr>
          <w:rFonts w:hint="eastAsia"/>
          <w:color w:val="auto"/>
          <w:position w:val="16"/>
          <w:sz w:val="21"/>
          <w:szCs w:val="21"/>
          <w:u w:val="single"/>
        </w:rPr>
        <w:t xml:space="preserve">    </w:t>
      </w:r>
      <w:r>
        <w:rPr>
          <w:rFonts w:hint="eastAsia"/>
          <w:color w:val="auto"/>
          <w:position w:val="16"/>
          <w:sz w:val="21"/>
          <w:szCs w:val="21"/>
          <w:u w:val="single"/>
          <w:lang w:val="en-US" w:eastAsia="zh-CN"/>
        </w:rPr>
        <w:t xml:space="preserve">       </w:t>
      </w:r>
      <w:r>
        <w:rPr>
          <w:rFonts w:hint="eastAsia"/>
          <w:color w:val="auto"/>
          <w:position w:val="16"/>
          <w:sz w:val="21"/>
          <w:szCs w:val="21"/>
          <w:u w:val="single"/>
        </w:rPr>
        <w:t xml:space="preserve">       </w:t>
      </w:r>
      <w:r>
        <w:rPr>
          <w:rFonts w:hint="eastAsia"/>
          <w:color w:val="auto"/>
          <w:position w:val="16"/>
          <w:sz w:val="21"/>
          <w:szCs w:val="21"/>
        </w:rPr>
        <w:t>（采购人名称）：</w:t>
      </w:r>
    </w:p>
    <w:p>
      <w:pPr>
        <w:tabs>
          <w:tab w:val="left" w:pos="5040"/>
        </w:tabs>
        <w:spacing w:line="360" w:lineRule="auto"/>
        <w:ind w:firstLine="420" w:firstLineChars="200"/>
        <w:rPr>
          <w:color w:val="auto"/>
          <w:position w:val="16"/>
          <w:sz w:val="21"/>
          <w:szCs w:val="21"/>
        </w:rPr>
      </w:pPr>
      <w:r>
        <w:rPr>
          <w:rFonts w:hint="eastAsia"/>
          <w:color w:val="auto"/>
          <w:position w:val="16"/>
          <w:sz w:val="21"/>
          <w:szCs w:val="21"/>
        </w:rPr>
        <w:t>我方在此声明，到目前为止我单位没有出现过拖欠工程款及农民工工资现象，如举报我单位有拖欠行为，我单位愿意接受相关部门处罚，并承诺相应的责任。</w:t>
      </w:r>
    </w:p>
    <w:p>
      <w:pPr>
        <w:tabs>
          <w:tab w:val="left" w:pos="5040"/>
        </w:tabs>
        <w:spacing w:line="360" w:lineRule="auto"/>
        <w:ind w:firstLine="420" w:firstLineChars="200"/>
        <w:rPr>
          <w:color w:val="auto"/>
          <w:position w:val="16"/>
          <w:sz w:val="21"/>
          <w:szCs w:val="21"/>
        </w:rPr>
      </w:pPr>
    </w:p>
    <w:p>
      <w:pPr>
        <w:tabs>
          <w:tab w:val="left" w:pos="5040"/>
        </w:tabs>
        <w:spacing w:line="360" w:lineRule="auto"/>
        <w:ind w:firstLine="420" w:firstLineChars="200"/>
        <w:rPr>
          <w:color w:val="auto"/>
          <w:position w:val="16"/>
          <w:sz w:val="21"/>
          <w:szCs w:val="21"/>
        </w:rPr>
      </w:pPr>
      <w:r>
        <w:rPr>
          <w:rFonts w:hint="eastAsia"/>
          <w:color w:val="auto"/>
          <w:position w:val="16"/>
          <w:sz w:val="21"/>
          <w:szCs w:val="21"/>
        </w:rPr>
        <w:t>特此承诺。</w:t>
      </w:r>
    </w:p>
    <w:p>
      <w:pPr>
        <w:tabs>
          <w:tab w:val="left" w:pos="5040"/>
        </w:tabs>
        <w:spacing w:line="360" w:lineRule="auto"/>
        <w:ind w:firstLine="420" w:firstLineChars="200"/>
        <w:rPr>
          <w:color w:val="auto"/>
          <w:position w:val="16"/>
          <w:sz w:val="21"/>
          <w:szCs w:val="21"/>
        </w:rPr>
      </w:pPr>
    </w:p>
    <w:p>
      <w:pPr>
        <w:tabs>
          <w:tab w:val="left" w:pos="5040"/>
        </w:tabs>
        <w:spacing w:line="360" w:lineRule="auto"/>
        <w:rPr>
          <w:color w:val="auto"/>
          <w:position w:val="16"/>
          <w:sz w:val="21"/>
          <w:szCs w:val="21"/>
        </w:rPr>
      </w:pPr>
    </w:p>
    <w:p>
      <w:pPr>
        <w:tabs>
          <w:tab w:val="left" w:pos="5040"/>
        </w:tabs>
        <w:spacing w:line="360" w:lineRule="auto"/>
        <w:ind w:firstLine="420" w:firstLineChars="200"/>
        <w:jc w:val="right"/>
        <w:rPr>
          <w:color w:val="auto"/>
          <w:position w:val="16"/>
          <w:sz w:val="21"/>
          <w:szCs w:val="21"/>
        </w:rPr>
      </w:pPr>
      <w:r>
        <w:rPr>
          <w:rFonts w:hint="eastAsia"/>
          <w:color w:val="auto"/>
          <w:position w:val="16"/>
          <w:sz w:val="21"/>
          <w:szCs w:val="21"/>
        </w:rPr>
        <w:t>供应商：</w:t>
      </w:r>
      <w:r>
        <w:rPr>
          <w:rFonts w:hint="eastAsia"/>
          <w:color w:val="auto"/>
          <w:position w:val="16"/>
          <w:sz w:val="21"/>
          <w:szCs w:val="21"/>
          <w:u w:val="single"/>
        </w:rPr>
        <w:t xml:space="preserve">                           </w:t>
      </w:r>
      <w:r>
        <w:rPr>
          <w:rFonts w:hint="eastAsia"/>
          <w:color w:val="auto"/>
          <w:position w:val="16"/>
          <w:sz w:val="21"/>
          <w:szCs w:val="21"/>
        </w:rPr>
        <w:t>（盖单位章）</w:t>
      </w:r>
    </w:p>
    <w:p>
      <w:pPr>
        <w:tabs>
          <w:tab w:val="left" w:pos="5040"/>
        </w:tabs>
        <w:spacing w:line="360" w:lineRule="auto"/>
        <w:ind w:firstLine="420" w:firstLineChars="200"/>
        <w:jc w:val="right"/>
        <w:rPr>
          <w:color w:val="auto"/>
          <w:position w:val="16"/>
          <w:sz w:val="21"/>
          <w:szCs w:val="21"/>
          <w:u w:val="single"/>
        </w:rPr>
      </w:pPr>
      <w:r>
        <w:rPr>
          <w:rFonts w:hint="eastAsia"/>
          <w:color w:val="auto"/>
          <w:position w:val="16"/>
          <w:sz w:val="21"/>
          <w:szCs w:val="21"/>
        </w:rPr>
        <w:t>法定代表人或授权委托人：</w:t>
      </w:r>
      <w:r>
        <w:rPr>
          <w:rFonts w:hint="eastAsia"/>
          <w:color w:val="auto"/>
          <w:position w:val="16"/>
          <w:sz w:val="21"/>
          <w:szCs w:val="21"/>
          <w:u w:val="single"/>
        </w:rPr>
        <w:t xml:space="preserve">         </w:t>
      </w:r>
      <w:r>
        <w:rPr>
          <w:rFonts w:hint="eastAsia"/>
          <w:color w:val="auto"/>
          <w:position w:val="16"/>
          <w:sz w:val="21"/>
          <w:szCs w:val="21"/>
        </w:rPr>
        <w:t>（签字）</w:t>
      </w:r>
    </w:p>
    <w:p>
      <w:pPr>
        <w:tabs>
          <w:tab w:val="left" w:pos="5040"/>
        </w:tabs>
        <w:spacing w:line="360" w:lineRule="auto"/>
        <w:jc w:val="right"/>
        <w:rPr>
          <w:color w:val="auto"/>
          <w:position w:val="16"/>
          <w:sz w:val="21"/>
          <w:szCs w:val="21"/>
        </w:rPr>
      </w:pP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pPr>
        <w:tabs>
          <w:tab w:val="left" w:pos="5040"/>
        </w:tabs>
        <w:spacing w:line="360" w:lineRule="auto"/>
        <w:jc w:val="right"/>
        <w:rPr>
          <w:color w:val="auto"/>
          <w:position w:val="16"/>
        </w:rPr>
      </w:pPr>
    </w:p>
    <w:p>
      <w:pPr>
        <w:spacing w:line="360" w:lineRule="auto"/>
        <w:jc w:val="center"/>
        <w:rPr>
          <w:rFonts w:hint="eastAsia"/>
          <w:color w:val="auto"/>
          <w:position w:val="16"/>
        </w:rPr>
      </w:pPr>
      <w:r>
        <w:rPr>
          <w:rFonts w:hint="eastAsia"/>
          <w:color w:val="auto"/>
          <w:position w:val="16"/>
        </w:rPr>
        <w:br w:type="page"/>
      </w:r>
    </w:p>
    <w:p>
      <w:pPr>
        <w:spacing w:line="360" w:lineRule="auto"/>
        <w:jc w:val="center"/>
        <w:rPr>
          <w:rFonts w:cs="宋体"/>
          <w:b/>
          <w:bCs/>
          <w:color w:val="auto"/>
          <w:sz w:val="24"/>
        </w:rPr>
      </w:pPr>
      <w:r>
        <w:rPr>
          <w:rFonts w:hint="eastAsia" w:cs="宋体"/>
          <w:b/>
          <w:bCs/>
          <w:color w:val="auto"/>
          <w:sz w:val="24"/>
        </w:rPr>
        <w:t>（</w:t>
      </w:r>
      <w:r>
        <w:rPr>
          <w:rFonts w:hint="eastAsia" w:cs="宋体"/>
          <w:b/>
          <w:bCs/>
          <w:color w:val="auto"/>
          <w:sz w:val="24"/>
          <w:lang w:eastAsia="zh-CN"/>
        </w:rPr>
        <w:t>六</w:t>
      </w:r>
      <w:r>
        <w:rPr>
          <w:rFonts w:hint="eastAsia" w:cs="宋体"/>
          <w:b/>
          <w:bCs/>
          <w:color w:val="auto"/>
          <w:sz w:val="24"/>
        </w:rPr>
        <w:t>）无违法记录承诺书</w:t>
      </w:r>
    </w:p>
    <w:p>
      <w:pPr>
        <w:ind w:firstLine="560"/>
        <w:jc w:val="center"/>
        <w:outlineLvl w:val="2"/>
        <w:rPr>
          <w:color w:val="auto"/>
          <w:sz w:val="28"/>
          <w:szCs w:val="28"/>
        </w:rPr>
      </w:pPr>
    </w:p>
    <w:p>
      <w:pPr>
        <w:pStyle w:val="12"/>
        <w:spacing w:line="360" w:lineRule="auto"/>
        <w:jc w:val="both"/>
        <w:rPr>
          <w:color w:val="auto"/>
          <w:sz w:val="21"/>
          <w:szCs w:val="21"/>
        </w:rPr>
      </w:pPr>
      <w:r>
        <w:rPr>
          <w:color w:val="auto"/>
          <w:sz w:val="21"/>
          <w:szCs w:val="21"/>
          <w:u w:val="single"/>
        </w:rPr>
        <w:t xml:space="preserve">                    </w:t>
      </w:r>
      <w:r>
        <w:rPr>
          <w:rFonts w:hint="eastAsia"/>
          <w:color w:val="auto"/>
          <w:sz w:val="21"/>
          <w:szCs w:val="21"/>
        </w:rPr>
        <w:t>（采购人名称）：</w:t>
      </w:r>
      <w:r>
        <w:rPr>
          <w:color w:val="auto"/>
          <w:sz w:val="21"/>
          <w:szCs w:val="21"/>
        </w:rPr>
        <w:t xml:space="preserve">    </w:t>
      </w:r>
    </w:p>
    <w:p>
      <w:pPr>
        <w:pStyle w:val="12"/>
        <w:spacing w:line="360" w:lineRule="auto"/>
        <w:ind w:firstLine="420" w:firstLineChars="200"/>
        <w:jc w:val="both"/>
        <w:rPr>
          <w:color w:val="auto"/>
          <w:sz w:val="21"/>
          <w:szCs w:val="21"/>
        </w:rPr>
      </w:pPr>
      <w:r>
        <w:rPr>
          <w:rFonts w:hint="eastAsia"/>
          <w:color w:val="auto"/>
          <w:sz w:val="21"/>
          <w:szCs w:val="21"/>
        </w:rPr>
        <w:t>我方向贵方郑重承诺，参加本次政府采购活动前三年内在经营活动中没有重大违法记录。我方所提供任何的与本项目磋商有关的数据、资质和技术资料等内容均为属实。中标后，若贵方需要，我方愿意提供我方做出的一切承诺的证明材料。若有不实之处，自动放弃中标资格，并承担因此产生的一切法律后果和责任。</w:t>
      </w:r>
    </w:p>
    <w:p>
      <w:pPr>
        <w:pStyle w:val="12"/>
        <w:spacing w:line="360" w:lineRule="auto"/>
        <w:ind w:firstLine="420" w:firstLineChars="200"/>
        <w:jc w:val="both"/>
        <w:rPr>
          <w:color w:val="auto"/>
          <w:sz w:val="21"/>
          <w:szCs w:val="21"/>
        </w:rPr>
      </w:pPr>
      <w:r>
        <w:rPr>
          <w:rFonts w:hint="eastAsia"/>
          <w:color w:val="auto"/>
          <w:sz w:val="21"/>
          <w:szCs w:val="21"/>
        </w:rPr>
        <w:t>特此承诺。</w:t>
      </w:r>
    </w:p>
    <w:p>
      <w:pPr>
        <w:ind w:firstLine="420"/>
        <w:rPr>
          <w:color w:val="auto"/>
          <w:sz w:val="21"/>
          <w:szCs w:val="21"/>
        </w:rPr>
      </w:pPr>
    </w:p>
    <w:p>
      <w:pPr>
        <w:rPr>
          <w:color w:val="auto"/>
          <w:sz w:val="21"/>
          <w:szCs w:val="21"/>
        </w:rPr>
      </w:pPr>
    </w:p>
    <w:p>
      <w:pPr>
        <w:ind w:firstLine="420"/>
        <w:rPr>
          <w:color w:val="auto"/>
          <w:sz w:val="21"/>
          <w:szCs w:val="21"/>
        </w:rPr>
      </w:pPr>
    </w:p>
    <w:p>
      <w:pPr>
        <w:spacing w:line="360" w:lineRule="auto"/>
        <w:ind w:firstLine="420"/>
        <w:jc w:val="right"/>
        <w:rPr>
          <w:color w:val="auto"/>
          <w:sz w:val="21"/>
          <w:szCs w:val="21"/>
        </w:rPr>
      </w:pPr>
      <w:r>
        <w:rPr>
          <w:rFonts w:hint="eastAsia" w:cs="宋体"/>
          <w:color w:val="auto"/>
          <w:sz w:val="21"/>
          <w:szCs w:val="21"/>
        </w:rPr>
        <w:t>供应商：</w:t>
      </w:r>
      <w:r>
        <w:rPr>
          <w:rFonts w:cs="宋体"/>
          <w:color w:val="auto"/>
          <w:sz w:val="21"/>
          <w:szCs w:val="21"/>
          <w:u w:val="single"/>
        </w:rPr>
        <w:t xml:space="preserve">             </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rPr>
        <w:t>（盖单位章）</w:t>
      </w:r>
    </w:p>
    <w:p>
      <w:pPr>
        <w:spacing w:line="360" w:lineRule="auto"/>
        <w:ind w:firstLine="420"/>
        <w:jc w:val="right"/>
        <w:rPr>
          <w:color w:val="auto"/>
          <w:sz w:val="21"/>
          <w:szCs w:val="21"/>
        </w:rPr>
      </w:pPr>
      <w:r>
        <w:rPr>
          <w:rFonts w:hint="eastAsia" w:cs="宋体"/>
          <w:color w:val="auto"/>
          <w:sz w:val="21"/>
          <w:szCs w:val="21"/>
        </w:rPr>
        <w:t>法定代表人或其委托代理人：</w:t>
      </w:r>
      <w:r>
        <w:rPr>
          <w:rFonts w:cs="宋体"/>
          <w:color w:val="auto"/>
          <w:sz w:val="21"/>
          <w:szCs w:val="21"/>
          <w:u w:val="single"/>
        </w:rPr>
        <w:t xml:space="preserve"> </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rPr>
        <w:t>（签字）</w:t>
      </w:r>
    </w:p>
    <w:p>
      <w:pPr>
        <w:wordWrap w:val="0"/>
        <w:spacing w:line="360" w:lineRule="auto"/>
        <w:ind w:firstLine="420"/>
        <w:jc w:val="right"/>
        <w:rPr>
          <w:color w:val="auto"/>
          <w:sz w:val="21"/>
          <w:szCs w:val="21"/>
        </w:rPr>
      </w:pPr>
      <w:r>
        <w:rPr>
          <w:rFonts w:cs="宋体"/>
          <w:color w:val="auto"/>
          <w:sz w:val="21"/>
          <w:szCs w:val="21"/>
          <w:u w:val="single"/>
        </w:rPr>
        <w:t xml:space="preserve">         </w:t>
      </w:r>
      <w:r>
        <w:rPr>
          <w:rFonts w:hint="eastAsia" w:cs="宋体"/>
          <w:color w:val="auto"/>
          <w:sz w:val="21"/>
          <w:szCs w:val="21"/>
        </w:rPr>
        <w:t>年</w:t>
      </w:r>
      <w:r>
        <w:rPr>
          <w:rFonts w:cs="宋体"/>
          <w:color w:val="auto"/>
          <w:sz w:val="21"/>
          <w:szCs w:val="21"/>
          <w:u w:val="single"/>
        </w:rPr>
        <w:t xml:space="preserve">        </w:t>
      </w:r>
      <w:r>
        <w:rPr>
          <w:rFonts w:hint="eastAsia" w:cs="宋体"/>
          <w:color w:val="auto"/>
          <w:sz w:val="21"/>
          <w:szCs w:val="21"/>
        </w:rPr>
        <w:t>月</w:t>
      </w:r>
      <w:r>
        <w:rPr>
          <w:rFonts w:cs="宋体"/>
          <w:color w:val="auto"/>
          <w:sz w:val="21"/>
          <w:szCs w:val="21"/>
          <w:u w:val="single"/>
        </w:rPr>
        <w:t xml:space="preserve">        </w:t>
      </w:r>
      <w:r>
        <w:rPr>
          <w:rFonts w:hint="eastAsia" w:cs="宋体"/>
          <w:color w:val="auto"/>
          <w:sz w:val="21"/>
          <w:szCs w:val="21"/>
        </w:rPr>
        <w:t>日</w:t>
      </w:r>
      <w:r>
        <w:rPr>
          <w:rFonts w:cs="宋体"/>
          <w:color w:val="auto"/>
          <w:sz w:val="21"/>
          <w:szCs w:val="21"/>
        </w:rPr>
        <w:t xml:space="preserve"> </w:t>
      </w:r>
    </w:p>
    <w:p>
      <w:pPr>
        <w:rPr>
          <w:rFonts w:hint="eastAsia" w:cs="宋体"/>
          <w:b/>
          <w:bCs/>
          <w:color w:val="auto"/>
          <w:sz w:val="24"/>
        </w:rPr>
      </w:pPr>
      <w:r>
        <w:rPr>
          <w:rFonts w:hint="eastAsia" w:cs="宋体"/>
          <w:b/>
          <w:bCs/>
          <w:color w:val="auto"/>
          <w:sz w:val="24"/>
        </w:rPr>
        <w:br w:type="page"/>
      </w:r>
    </w:p>
    <w:p>
      <w:pPr>
        <w:keepNext w:val="0"/>
        <w:keepLines w:val="0"/>
        <w:widowControl/>
        <w:numPr>
          <w:ilvl w:val="0"/>
          <w:numId w:val="4"/>
        </w:numPr>
        <w:suppressLineNumbers w:val="0"/>
        <w:ind w:left="0" w:leftChars="0" w:firstLine="0" w:firstLineChars="0"/>
        <w:jc w:val="center"/>
        <w:rPr>
          <w:rFonts w:hint="eastAsia" w:cs="宋体"/>
          <w:b/>
          <w:bCs/>
          <w:color w:val="auto"/>
          <w:sz w:val="24"/>
          <w:lang w:eastAsia="zh-CN"/>
        </w:rPr>
      </w:pPr>
      <w:r>
        <w:rPr>
          <w:rFonts w:hint="eastAsia" w:cs="宋体"/>
          <w:b/>
          <w:bCs/>
          <w:color w:val="auto"/>
          <w:sz w:val="24"/>
          <w:lang w:eastAsia="zh-CN"/>
        </w:rPr>
        <w:t>商务条款承诺书</w:t>
      </w:r>
    </w:p>
    <w:p>
      <w:pPr>
        <w:keepNext w:val="0"/>
        <w:keepLines w:val="0"/>
        <w:widowControl/>
        <w:numPr>
          <w:ilvl w:val="0"/>
          <w:numId w:val="0"/>
        </w:numPr>
        <w:suppressLineNumbers w:val="0"/>
        <w:ind w:leftChars="0"/>
        <w:jc w:val="both"/>
        <w:rPr>
          <w:rFonts w:hint="eastAsia" w:ascii="宋体" w:hAnsi="宋体" w:eastAsia="宋体" w:cs="宋体"/>
          <w:color w:val="auto"/>
          <w:sz w:val="21"/>
          <w:szCs w:val="21"/>
          <w:highlight w:val="none"/>
          <w:u w:val="single"/>
        </w:rPr>
      </w:pPr>
    </w:p>
    <w:p>
      <w:pPr>
        <w:keepNext w:val="0"/>
        <w:keepLines w:val="0"/>
        <w:widowControl/>
        <w:numPr>
          <w:ilvl w:val="0"/>
          <w:numId w:val="0"/>
        </w:numPr>
        <w:suppressLineNumbers w:val="0"/>
        <w:ind w:leftChars="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pPr>
        <w:keepNext w:val="0"/>
        <w:keepLines w:val="0"/>
        <w:widowControl/>
        <w:suppressLineNumbers w:val="0"/>
        <w:spacing w:line="360" w:lineRule="auto"/>
        <w:jc w:val="left"/>
        <w:rPr>
          <w:rFonts w:hint="eastAsia" w:ascii="宋体" w:hAnsi="宋体" w:eastAsia="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我公司承诺可以完全满足本次采购项目的所有主要商务条款要求</w:t>
      </w:r>
      <w:bookmarkStart w:id="17" w:name="_GoBack"/>
      <w:bookmarkEnd w:id="17"/>
      <w:r>
        <w:rPr>
          <w:rFonts w:hint="eastAsia" w:ascii="宋体" w:hAnsi="宋体" w:eastAsia="宋体" w:cs="宋体"/>
          <w:color w:val="auto"/>
          <w:kern w:val="0"/>
          <w:sz w:val="21"/>
          <w:szCs w:val="21"/>
          <w:lang w:val="en-US" w:eastAsia="zh-CN" w:bidi="ar"/>
        </w:rPr>
        <w:t xml:space="preserve">。若有不符合或未按承诺履行的，后果和责任自负。 </w:t>
      </w:r>
    </w:p>
    <w:p>
      <w:pPr>
        <w:keepNext w:val="0"/>
        <w:keepLines w:val="0"/>
        <w:widowControl/>
        <w:suppressLineNumbers w:val="0"/>
        <w:spacing w:line="360" w:lineRule="auto"/>
        <w:jc w:val="left"/>
        <w:rPr>
          <w:rFonts w:hint="eastAsia" w:ascii="宋体" w:hAnsi="宋体" w:eastAsia="宋体" w:cs="宋体"/>
          <w:color w:val="auto"/>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如有优于招标文件主要商务要求的请在此承诺书中说明。 </w:t>
      </w:r>
    </w:p>
    <w:p>
      <w:pPr>
        <w:keepNext w:val="0"/>
        <w:keepLines w:val="0"/>
        <w:widowControl/>
        <w:suppressLineNumbers w:val="0"/>
        <w:spacing w:line="360" w:lineRule="auto"/>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特此承诺。 </w:t>
      </w:r>
    </w:p>
    <w:p>
      <w:pPr>
        <w:keepNext w:val="0"/>
        <w:keepLines w:val="0"/>
        <w:widowControl/>
        <w:suppressLineNumbers w:val="0"/>
        <w:jc w:val="right"/>
        <w:rPr>
          <w:rFonts w:hint="eastAsia" w:ascii="宋体" w:hAnsi="宋体" w:eastAsia="宋体" w:cs="宋体"/>
          <w:color w:val="auto"/>
          <w:kern w:val="0"/>
          <w:sz w:val="21"/>
          <w:szCs w:val="21"/>
          <w:lang w:val="en-US" w:eastAsia="zh-CN" w:bidi="ar"/>
        </w:rPr>
      </w:pPr>
    </w:p>
    <w:p>
      <w:pPr>
        <w:keepNext w:val="0"/>
        <w:keepLines w:val="0"/>
        <w:widowControl/>
        <w:suppressLineNumbers w:val="0"/>
        <w:spacing w:line="360" w:lineRule="auto"/>
        <w:jc w:val="right"/>
        <w:rPr>
          <w:rFonts w:hint="eastAsia" w:ascii="宋体" w:hAnsi="宋体" w:eastAsia="宋体" w:cs="宋体"/>
          <w:color w:val="auto"/>
          <w:kern w:val="0"/>
          <w:sz w:val="21"/>
          <w:szCs w:val="21"/>
          <w:lang w:val="en-US" w:eastAsia="zh-CN" w:bidi="ar"/>
        </w:rPr>
      </w:pPr>
    </w:p>
    <w:p>
      <w:pPr>
        <w:pStyle w:val="22"/>
        <w:rPr>
          <w:rFonts w:hint="eastAsia" w:ascii="宋体" w:hAnsi="宋体" w:eastAsia="宋体" w:cs="宋体"/>
          <w:color w:val="auto"/>
          <w:kern w:val="0"/>
          <w:sz w:val="21"/>
          <w:szCs w:val="21"/>
          <w:lang w:val="en-US" w:eastAsia="zh-CN" w:bidi="ar"/>
        </w:rPr>
      </w:pPr>
    </w:p>
    <w:p>
      <w:pPr>
        <w:pStyle w:val="22"/>
        <w:rPr>
          <w:rFonts w:hint="eastAsia" w:ascii="宋体" w:hAnsi="宋体" w:eastAsia="宋体" w:cs="宋体"/>
          <w:color w:val="auto"/>
          <w:kern w:val="0"/>
          <w:sz w:val="21"/>
          <w:szCs w:val="21"/>
          <w:lang w:val="en-US" w:eastAsia="zh-CN" w:bidi="ar"/>
        </w:rPr>
      </w:pPr>
    </w:p>
    <w:p>
      <w:pPr>
        <w:spacing w:line="360" w:lineRule="auto"/>
        <w:ind w:firstLine="420"/>
        <w:jc w:val="right"/>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widowControl/>
        <w:suppressLineNumbers w:val="0"/>
        <w:spacing w:line="360" w:lineRule="auto"/>
        <w:jc w:val="right"/>
        <w:rPr>
          <w:rFonts w:hint="eastAsia" w:ascii="宋体" w:hAnsi="宋体" w:eastAsia="宋体" w:cs="宋体"/>
          <w:color w:val="auto"/>
          <w:sz w:val="21"/>
          <w:szCs w:val="21"/>
        </w:rPr>
      </w:pP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3"/>
        <w:spacing w:line="360" w:lineRule="auto"/>
        <w:rPr>
          <w:rFonts w:hint="eastAsia" w:cs="宋体"/>
          <w:b/>
          <w:bCs/>
          <w:color w:val="auto"/>
          <w:sz w:val="24"/>
          <w:lang w:eastAsia="zh-CN"/>
        </w:rPr>
      </w:pPr>
      <w:r>
        <w:rPr>
          <w:rFonts w:ascii="宋体" w:hAnsi="宋体" w:eastAsia="宋体" w:cs="Times New Roman"/>
          <w:b/>
          <w:bCs/>
          <w:color w:val="auto"/>
          <w:sz w:val="21"/>
          <w:szCs w:val="21"/>
        </w:rPr>
        <w:br w:type="page"/>
      </w:r>
    </w:p>
    <w:p>
      <w:pPr>
        <w:spacing w:line="360" w:lineRule="auto"/>
        <w:ind w:right="420" w:firstLine="602" w:firstLineChars="200"/>
        <w:jc w:val="center"/>
        <w:rPr>
          <w:rFonts w:cs="宋体"/>
          <w:b/>
          <w:bCs/>
          <w:color w:val="auto"/>
          <w:sz w:val="30"/>
          <w:szCs w:val="30"/>
        </w:rPr>
      </w:pPr>
      <w:bookmarkStart w:id="13" w:name="_Toc482881720"/>
      <w:r>
        <w:rPr>
          <w:rFonts w:hint="eastAsia" w:cs="宋体"/>
          <w:b/>
          <w:bCs/>
          <w:color w:val="auto"/>
          <w:sz w:val="30"/>
          <w:szCs w:val="30"/>
          <w:lang w:eastAsia="zh-CN"/>
        </w:rPr>
        <w:t>六</w:t>
      </w:r>
      <w:r>
        <w:rPr>
          <w:rFonts w:hint="eastAsia" w:cs="宋体"/>
          <w:b/>
          <w:bCs/>
          <w:color w:val="auto"/>
          <w:sz w:val="30"/>
          <w:szCs w:val="30"/>
        </w:rPr>
        <w:t>、资格审查资料</w:t>
      </w:r>
      <w:bookmarkEnd w:id="13"/>
    </w:p>
    <w:p>
      <w:pPr>
        <w:widowControl/>
        <w:ind w:left="0" w:leftChars="0" w:firstLine="0" w:firstLineChars="0"/>
        <w:jc w:val="center"/>
        <w:rPr>
          <w:rFonts w:hint="eastAsia" w:ascii="宋体" w:hAnsi="宋体" w:eastAsia="宋体" w:cs="Times New Roman"/>
          <w:b/>
          <w:bCs/>
          <w:sz w:val="21"/>
          <w:szCs w:val="21"/>
          <w:lang w:val="en-US" w:eastAsia="zh-CN"/>
        </w:rPr>
      </w:pPr>
      <w:r>
        <w:rPr>
          <w:rFonts w:hint="eastAsia" w:cs="宋体"/>
          <w:b/>
          <w:bCs/>
          <w:color w:val="auto"/>
          <w:sz w:val="24"/>
        </w:rPr>
        <w:t>（一）</w:t>
      </w:r>
      <w:r>
        <w:rPr>
          <w:rFonts w:hint="eastAsia" w:ascii="宋体" w:hAnsi="宋体" w:eastAsia="宋体" w:cs="宋体"/>
          <w:b/>
          <w:bCs/>
          <w:sz w:val="28"/>
          <w:szCs w:val="28"/>
          <w:lang w:eastAsia="zh-CN"/>
        </w:rPr>
        <w:t>资格承诺函</w:t>
      </w:r>
    </w:p>
    <w:p>
      <w:pPr>
        <w:widowControl/>
        <w:ind w:left="0" w:leftChars="0" w:firstLine="0" w:firstLineChars="0"/>
        <w:jc w:val="both"/>
        <w:rPr>
          <w:rFonts w:ascii="宋体" w:hAnsi="宋体" w:eastAsia="宋体" w:cs="Times New Roman"/>
          <w:b/>
          <w:bCs/>
          <w:sz w:val="21"/>
          <w:szCs w:val="21"/>
        </w:rPr>
      </w:pPr>
    </w:p>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（采购人名称）</w:t>
      </w:r>
    </w:p>
    <w:p>
      <w:pPr>
        <w:snapToGrid w:val="0"/>
        <w:spacing w:line="360" w:lineRule="auto"/>
        <w:ind w:firstLine="420" w:firstLineChars="200"/>
        <w:rPr>
          <w:rFonts w:hint="eastAsia" w:ascii="宋体" w:hAnsi="宋体" w:eastAsia="宋体" w:cs="宋体"/>
          <w:color w:val="auto"/>
          <w:sz w:val="21"/>
          <w:szCs w:val="21"/>
        </w:rPr>
      </w:pP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我单位作为本次采购项目的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文件要求，现郑重承诺如下：</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（一）符合《中华人民共和国政府采购法》第二十二条规定的条件；</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5、参加本次政府采购活动前三年内，在经营活动中没有重大违法记录；</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6、符合国家法律、行政法规规定的其他条件。</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（二）我公司作为本项目参加政府采购活动的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、法定代表人/单位负责人近3年内不具有行贿犯罪记录。</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（三）我公司在截至投标截止日未被列入失信被执行人、重大税收违法案件当事人名单、政府采购严重违法失信行为记录名单。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（四）不属于为本项目提供整体设计、规范编制或者项目管理、监理、检测等服务的供应商。</w:t>
      </w:r>
    </w:p>
    <w:p>
      <w:pPr>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（五）不存在单位负责人为同一人或者存在直接控股、管理关系的不同供应商同时参加本采购项目（包组）投标的情况。</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本公司对上述承诺的内容事项真实性负责。如经查实上述</w:t>
      </w:r>
      <w:r>
        <w:rPr>
          <w:rFonts w:hint="eastAsia" w:ascii="宋体" w:hAnsi="宋体" w:eastAsia="宋体" w:cs="宋体"/>
          <w:color w:val="auto"/>
          <w:sz w:val="21"/>
          <w:szCs w:val="21"/>
        </w:rPr>
        <w:t>承诺的内容事项存在虚假，我公司愿意接受以提供虚假材料谋取中标追究法律责任。</w:t>
      </w:r>
    </w:p>
    <w:p>
      <w:pPr>
        <w:snapToGrid w:val="0"/>
        <w:spacing w:line="360" w:lineRule="auto"/>
        <w:ind w:right="17"/>
        <w:rPr>
          <w:rFonts w:hint="eastAsia" w:ascii="宋体" w:hAnsi="宋体" w:eastAsia="宋体" w:cs="宋体"/>
          <w:color w:val="auto"/>
          <w:sz w:val="21"/>
          <w:szCs w:val="21"/>
          <w:lang w:val="en-US" w:eastAsia="zh-CN"/>
        </w:rPr>
      </w:pPr>
    </w:p>
    <w:p>
      <w:pPr>
        <w:pStyle w:val="20"/>
        <w:spacing w:line="360" w:lineRule="auto"/>
        <w:rPr>
          <w:rFonts w:hint="eastAsia"/>
          <w:lang w:val="en-US" w:eastAsia="zh-CN"/>
        </w:rPr>
      </w:pPr>
    </w:p>
    <w:p>
      <w:pPr>
        <w:spacing w:line="360" w:lineRule="auto"/>
        <w:ind w:firstLine="420"/>
        <w:jc w:val="right"/>
        <w:rPr>
          <w:rFonts w:ascii="宋体" w:hAnsi="宋体" w:eastAsia="宋体" w:cs="Times New Roman"/>
          <w:sz w:val="21"/>
          <w:szCs w:val="21"/>
        </w:rPr>
      </w:pPr>
      <w:r>
        <w:rPr>
          <w:rFonts w:hint="eastAsia" w:ascii="宋体" w:hAnsi="宋体" w:eastAsia="宋体" w:cs="宋体"/>
          <w:sz w:val="21"/>
          <w:szCs w:val="21"/>
        </w:rPr>
        <w:t>供应商：</w:t>
      </w:r>
      <w:r>
        <w:rPr>
          <w:rFonts w:ascii="宋体" w:hAnsi="宋体" w:eastAsia="宋体" w:cs="宋体"/>
          <w:sz w:val="21"/>
          <w:szCs w:val="21"/>
          <w:u w:val="single"/>
        </w:rPr>
        <w:t xml:space="preserve">                        </w:t>
      </w:r>
      <w:r>
        <w:rPr>
          <w:rFonts w:hint="eastAsia" w:ascii="宋体" w:hAnsi="宋体" w:eastAsia="宋体" w:cs="宋体"/>
          <w:sz w:val="21"/>
          <w:szCs w:val="21"/>
        </w:rPr>
        <w:t>（盖单位章）</w:t>
      </w:r>
    </w:p>
    <w:p>
      <w:pPr>
        <w:spacing w:line="360" w:lineRule="auto"/>
        <w:ind w:firstLine="420"/>
        <w:jc w:val="right"/>
        <w:rPr>
          <w:rFonts w:ascii="宋体" w:hAnsi="宋体" w:eastAsia="宋体" w:cs="Times New Roman"/>
          <w:sz w:val="21"/>
          <w:szCs w:val="21"/>
        </w:rPr>
      </w:pPr>
      <w:r>
        <w:rPr>
          <w:rFonts w:hint="eastAsia" w:ascii="宋体" w:hAnsi="宋体" w:eastAsia="宋体" w:cs="宋体"/>
          <w:sz w:val="21"/>
          <w:szCs w:val="21"/>
        </w:rPr>
        <w:t>法定代表人或其委托代理人：</w:t>
      </w:r>
      <w:r>
        <w:rPr>
          <w:rFonts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（签字）</w:t>
      </w:r>
    </w:p>
    <w:p>
      <w:pPr>
        <w:spacing w:line="600" w:lineRule="exact"/>
        <w:ind w:right="420"/>
        <w:jc w:val="right"/>
        <w:rPr>
          <w:rFonts w:cs="宋体"/>
          <w:color w:val="auto"/>
          <w:szCs w:val="21"/>
        </w:rPr>
      </w:pPr>
      <w:r>
        <w:rPr>
          <w:rFonts w:ascii="宋体" w:hAnsi="宋体" w:eastAsia="宋体" w:cs="宋体"/>
          <w:sz w:val="21"/>
          <w:szCs w:val="21"/>
          <w:u w:val="single"/>
        </w:rPr>
        <w:t xml:space="preserve">         </w:t>
      </w:r>
      <w:r>
        <w:rPr>
          <w:rFonts w:hint="eastAsia" w:ascii="宋体" w:hAnsi="宋体" w:eastAsia="宋体" w:cs="宋体"/>
          <w:sz w:val="21"/>
          <w:szCs w:val="21"/>
        </w:rPr>
        <w:t>年</w:t>
      </w:r>
      <w:r>
        <w:rPr>
          <w:rFonts w:ascii="宋体" w:hAnsi="宋体" w:eastAsia="宋体" w:cs="宋体"/>
          <w:sz w:val="21"/>
          <w:szCs w:val="21"/>
          <w:u w:val="single"/>
        </w:rPr>
        <w:t xml:space="preserve">        </w:t>
      </w:r>
      <w:r>
        <w:rPr>
          <w:rFonts w:hint="eastAsia" w:ascii="宋体" w:hAnsi="宋体" w:eastAsia="宋体" w:cs="宋体"/>
          <w:sz w:val="21"/>
          <w:szCs w:val="21"/>
        </w:rPr>
        <w:t>月</w:t>
      </w:r>
      <w:r>
        <w:rPr>
          <w:rFonts w:ascii="宋体" w:hAnsi="宋体" w:eastAsia="宋体" w:cs="宋体"/>
          <w:sz w:val="21"/>
          <w:szCs w:val="21"/>
          <w:u w:val="single"/>
        </w:rPr>
        <w:t xml:space="preserve">        </w:t>
      </w:r>
      <w:r>
        <w:rPr>
          <w:rFonts w:hint="eastAsia" w:ascii="宋体" w:hAnsi="宋体" w:eastAsia="宋体" w:cs="宋体"/>
          <w:sz w:val="21"/>
          <w:szCs w:val="21"/>
        </w:rPr>
        <w:t>日</w:t>
      </w:r>
    </w:p>
    <w:p>
      <w:pPr>
        <w:numPr>
          <w:ilvl w:val="0"/>
          <w:numId w:val="5"/>
        </w:numPr>
        <w:spacing w:beforeLines="50" w:afterLines="100" w:line="440" w:lineRule="exact"/>
        <w:rPr>
          <w:rFonts w:hint="eastAsia" w:cs="宋体"/>
          <w:color w:val="auto"/>
          <w:sz w:val="24"/>
        </w:rPr>
      </w:pPr>
      <w:r>
        <w:rPr>
          <w:rFonts w:hint="eastAsia" w:cs="宋体"/>
          <w:color w:val="auto"/>
          <w:szCs w:val="21"/>
        </w:rPr>
        <w:br w:type="page"/>
      </w:r>
      <w:r>
        <w:rPr>
          <w:rFonts w:hint="eastAsia" w:cs="宋体"/>
          <w:color w:val="auto"/>
          <w:sz w:val="24"/>
        </w:rPr>
        <w:t>企业营业执照复印件（</w:t>
      </w:r>
      <w:r>
        <w:rPr>
          <w:rFonts w:hint="eastAsia" w:cs="宋体"/>
          <w:color w:val="auto"/>
          <w:sz w:val="24"/>
          <w:lang w:eastAsia="zh-CN"/>
        </w:rPr>
        <w:t>须</w:t>
      </w:r>
      <w:r>
        <w:rPr>
          <w:rFonts w:hint="eastAsia" w:cs="宋体"/>
          <w:color w:val="auto"/>
          <w:sz w:val="24"/>
        </w:rPr>
        <w:t>加盖单位公章）</w:t>
      </w:r>
    </w:p>
    <w:p>
      <w:pPr>
        <w:numPr>
          <w:ilvl w:val="0"/>
          <w:numId w:val="5"/>
        </w:numPr>
        <w:spacing w:beforeLines="50" w:afterLines="100" w:line="440" w:lineRule="exact"/>
        <w:rPr>
          <w:rFonts w:cs="宋体"/>
          <w:color w:val="auto"/>
          <w:sz w:val="24"/>
        </w:rPr>
      </w:pPr>
      <w:r>
        <w:rPr>
          <w:rFonts w:hint="eastAsia" w:cs="宋体"/>
          <w:color w:val="auto"/>
          <w:sz w:val="24"/>
        </w:rPr>
        <w:t>企业资质证书复印件（</w:t>
      </w:r>
      <w:r>
        <w:rPr>
          <w:rFonts w:hint="eastAsia" w:cs="宋体"/>
          <w:color w:val="auto"/>
          <w:sz w:val="24"/>
          <w:lang w:eastAsia="zh-CN"/>
        </w:rPr>
        <w:t>须</w:t>
      </w:r>
      <w:r>
        <w:rPr>
          <w:rFonts w:hint="eastAsia" w:cs="宋体"/>
          <w:color w:val="auto"/>
          <w:sz w:val="24"/>
        </w:rPr>
        <w:t>加盖单位公章）</w:t>
      </w:r>
    </w:p>
    <w:p>
      <w:pPr>
        <w:numPr>
          <w:ilvl w:val="0"/>
          <w:numId w:val="5"/>
        </w:numPr>
        <w:spacing w:beforeLines="50" w:afterLines="100" w:line="440" w:lineRule="exact"/>
        <w:ind w:left="0" w:leftChars="0" w:firstLine="0" w:firstLineChars="0"/>
        <w:rPr>
          <w:rFonts w:hint="eastAsia" w:cs="宋体"/>
          <w:color w:val="auto"/>
          <w:sz w:val="24"/>
        </w:rPr>
      </w:pPr>
      <w:r>
        <w:rPr>
          <w:rFonts w:hint="eastAsia" w:cs="宋体"/>
          <w:color w:val="auto"/>
          <w:sz w:val="24"/>
        </w:rPr>
        <w:t>企业安全生产许可证复印件（</w:t>
      </w:r>
      <w:r>
        <w:rPr>
          <w:rFonts w:hint="eastAsia" w:cs="宋体"/>
          <w:color w:val="auto"/>
          <w:sz w:val="24"/>
          <w:lang w:eastAsia="zh-CN"/>
        </w:rPr>
        <w:t>须</w:t>
      </w:r>
      <w:r>
        <w:rPr>
          <w:rFonts w:hint="eastAsia" w:cs="宋体"/>
          <w:color w:val="auto"/>
          <w:sz w:val="24"/>
        </w:rPr>
        <w:t>加盖单位公章）</w:t>
      </w:r>
    </w:p>
    <w:p>
      <w:pPr>
        <w:spacing w:beforeLines="100" w:afterLines="50" w:line="360" w:lineRule="auto"/>
        <w:jc w:val="center"/>
        <w:rPr>
          <w:rFonts w:cs="宋体"/>
          <w:b/>
          <w:bCs/>
          <w:color w:val="auto"/>
          <w:sz w:val="30"/>
          <w:szCs w:val="30"/>
        </w:rPr>
      </w:pPr>
      <w:r>
        <w:rPr>
          <w:rFonts w:hint="eastAsia" w:cs="宋体"/>
          <w:b/>
          <w:color w:val="auto"/>
          <w:szCs w:val="21"/>
        </w:rPr>
        <w:br w:type="page"/>
      </w:r>
      <w:bookmarkStart w:id="14" w:name="_Toc482881721"/>
      <w:r>
        <w:rPr>
          <w:rFonts w:hint="eastAsia" w:cs="宋体"/>
          <w:b/>
          <w:bCs/>
          <w:color w:val="auto"/>
          <w:sz w:val="30"/>
          <w:szCs w:val="30"/>
          <w:lang w:eastAsia="zh-CN"/>
        </w:rPr>
        <w:t>七</w:t>
      </w:r>
      <w:r>
        <w:rPr>
          <w:rFonts w:hint="eastAsia" w:cs="宋体"/>
          <w:b/>
          <w:bCs/>
          <w:color w:val="auto"/>
          <w:sz w:val="30"/>
          <w:szCs w:val="30"/>
        </w:rPr>
        <w:t>、施工组织设计</w:t>
      </w:r>
      <w:bookmarkEnd w:id="14"/>
    </w:p>
    <w:p>
      <w:pPr>
        <w:spacing w:line="420" w:lineRule="exact"/>
        <w:ind w:firstLine="420" w:firstLineChars="200"/>
        <w:rPr>
          <w:rFonts w:cs="宋体"/>
          <w:color w:val="auto"/>
          <w:sz w:val="21"/>
          <w:szCs w:val="21"/>
        </w:rPr>
      </w:pPr>
      <w:r>
        <w:rPr>
          <w:rFonts w:hint="eastAsia" w:cs="宋体"/>
          <w:color w:val="auto"/>
          <w:sz w:val="21"/>
          <w:szCs w:val="21"/>
        </w:rPr>
        <w:t>1．供应商应根据磋商文件和对现场的勘察情况，采用文字并结合图表形式，编制本工程的施工组织设计。</w:t>
      </w:r>
    </w:p>
    <w:p>
      <w:pPr>
        <w:spacing w:line="420" w:lineRule="exact"/>
        <w:ind w:firstLine="420" w:firstLineChars="200"/>
        <w:rPr>
          <w:rFonts w:cs="宋体"/>
          <w:color w:val="auto"/>
          <w:sz w:val="21"/>
          <w:szCs w:val="21"/>
        </w:rPr>
      </w:pPr>
      <w:r>
        <w:rPr>
          <w:rFonts w:hint="eastAsia" w:cs="宋体"/>
          <w:color w:val="auto"/>
          <w:sz w:val="21"/>
          <w:szCs w:val="21"/>
        </w:rPr>
        <w:t>2．施工组织设计除采用文字表述外可附下列图表。</w:t>
      </w:r>
    </w:p>
    <w:p>
      <w:pPr>
        <w:spacing w:line="420" w:lineRule="exact"/>
        <w:ind w:firstLine="420" w:firstLineChars="200"/>
        <w:rPr>
          <w:rFonts w:cs="宋体"/>
          <w:color w:val="auto"/>
          <w:sz w:val="21"/>
          <w:szCs w:val="21"/>
        </w:rPr>
      </w:pPr>
      <w:r>
        <w:rPr>
          <w:rFonts w:hint="eastAsia" w:cs="宋体"/>
          <w:color w:val="auto"/>
          <w:sz w:val="21"/>
          <w:szCs w:val="21"/>
        </w:rPr>
        <w:t>附表一  拟投入本工程的主要施工机械设备表</w:t>
      </w:r>
    </w:p>
    <w:p>
      <w:pPr>
        <w:spacing w:line="420" w:lineRule="exact"/>
        <w:ind w:firstLine="420" w:firstLineChars="200"/>
        <w:rPr>
          <w:rFonts w:cs="宋体"/>
          <w:color w:val="auto"/>
          <w:sz w:val="21"/>
          <w:szCs w:val="21"/>
        </w:rPr>
      </w:pPr>
      <w:r>
        <w:rPr>
          <w:rFonts w:hint="eastAsia" w:cs="宋体"/>
          <w:color w:val="auto"/>
          <w:sz w:val="21"/>
          <w:szCs w:val="21"/>
        </w:rPr>
        <w:t>附表二  劳动力计划表</w:t>
      </w:r>
    </w:p>
    <w:p>
      <w:pPr>
        <w:spacing w:line="420" w:lineRule="exact"/>
        <w:ind w:firstLine="420" w:firstLineChars="200"/>
        <w:rPr>
          <w:rFonts w:cs="宋体"/>
          <w:color w:val="auto"/>
          <w:sz w:val="21"/>
          <w:szCs w:val="21"/>
        </w:rPr>
      </w:pPr>
      <w:r>
        <w:rPr>
          <w:rFonts w:hint="eastAsia" w:cs="宋体"/>
          <w:color w:val="auto"/>
          <w:sz w:val="21"/>
          <w:szCs w:val="21"/>
        </w:rPr>
        <w:t>附表三  计划开、竣工日期和施工进度网络图</w:t>
      </w:r>
    </w:p>
    <w:p>
      <w:pPr>
        <w:spacing w:line="420" w:lineRule="exact"/>
        <w:ind w:firstLine="420" w:firstLineChars="200"/>
        <w:rPr>
          <w:rFonts w:cs="宋体"/>
          <w:color w:val="auto"/>
          <w:sz w:val="21"/>
          <w:szCs w:val="21"/>
        </w:rPr>
      </w:pPr>
      <w:r>
        <w:rPr>
          <w:rFonts w:hint="eastAsia" w:cs="宋体"/>
          <w:color w:val="auto"/>
          <w:sz w:val="21"/>
          <w:szCs w:val="21"/>
        </w:rPr>
        <w:t>附表四  施工总平面图</w:t>
      </w:r>
    </w:p>
    <w:p>
      <w:pPr>
        <w:spacing w:line="360" w:lineRule="auto"/>
        <w:ind w:right="420" w:firstLine="420"/>
        <w:jc w:val="center"/>
        <w:rPr>
          <w:rFonts w:cs="宋体"/>
          <w:b/>
          <w:bCs/>
          <w:color w:val="auto"/>
          <w:sz w:val="30"/>
          <w:szCs w:val="30"/>
        </w:rPr>
      </w:pPr>
      <w:r>
        <w:rPr>
          <w:rFonts w:hint="eastAsia" w:cs="宋体"/>
          <w:b/>
          <w:color w:val="auto"/>
          <w:szCs w:val="21"/>
        </w:rPr>
        <w:br w:type="page"/>
      </w:r>
      <w:r>
        <w:rPr>
          <w:rFonts w:hint="eastAsia" w:cs="宋体"/>
          <w:b/>
          <w:bCs/>
          <w:color w:val="auto"/>
          <w:sz w:val="30"/>
          <w:szCs w:val="30"/>
          <w:lang w:eastAsia="zh-CN"/>
        </w:rPr>
        <w:t>八</w:t>
      </w:r>
      <w:r>
        <w:rPr>
          <w:rFonts w:hint="eastAsia" w:cs="宋体"/>
          <w:b/>
          <w:bCs/>
          <w:color w:val="auto"/>
          <w:sz w:val="30"/>
          <w:szCs w:val="30"/>
        </w:rPr>
        <w:t>、其他资料</w:t>
      </w:r>
    </w:p>
    <w:p>
      <w:pPr>
        <w:spacing w:line="360" w:lineRule="auto"/>
        <w:ind w:right="420" w:firstLine="560" w:firstLineChars="200"/>
        <w:jc w:val="center"/>
        <w:rPr>
          <w:rFonts w:cs="宋体"/>
          <w:b/>
          <w:bCs/>
          <w:color w:val="auto"/>
          <w:sz w:val="30"/>
          <w:szCs w:val="30"/>
        </w:rPr>
      </w:pPr>
      <w:r>
        <w:rPr>
          <w:rFonts w:hint="eastAsia" w:cs="宋体"/>
          <w:color w:val="auto"/>
          <w:sz w:val="28"/>
          <w:szCs w:val="28"/>
        </w:rPr>
        <w:br w:type="page"/>
      </w:r>
      <w:bookmarkStart w:id="15" w:name="_Toc482881725"/>
      <w:r>
        <w:rPr>
          <w:rFonts w:hint="eastAsia" w:cs="宋体"/>
          <w:b/>
          <w:bCs/>
          <w:color w:val="auto"/>
          <w:sz w:val="30"/>
          <w:szCs w:val="30"/>
          <w:lang w:eastAsia="zh-CN"/>
        </w:rPr>
        <w:t>九</w:t>
      </w:r>
      <w:r>
        <w:rPr>
          <w:rFonts w:hint="eastAsia" w:cs="宋体"/>
          <w:b/>
          <w:bCs/>
          <w:color w:val="auto"/>
          <w:sz w:val="30"/>
          <w:szCs w:val="30"/>
        </w:rPr>
        <w:t>、已标价工程量清单</w:t>
      </w:r>
      <w:bookmarkEnd w:id="15"/>
    </w:p>
    <w:p>
      <w:pPr>
        <w:pStyle w:val="9"/>
        <w:rPr>
          <w:color w:val="auto"/>
        </w:rPr>
      </w:pPr>
    </w:p>
    <w:p>
      <w:pPr>
        <w:spacing w:line="460" w:lineRule="exact"/>
        <w:rPr>
          <w:rFonts w:cs="宋体"/>
          <w:color w:val="auto"/>
          <w:szCs w:val="21"/>
        </w:rPr>
      </w:pPr>
    </w:p>
    <w:p>
      <w:pPr>
        <w:spacing w:line="460" w:lineRule="exact"/>
        <w:rPr>
          <w:rFonts w:cs="宋体"/>
          <w:color w:val="auto"/>
          <w:szCs w:val="21"/>
        </w:rPr>
      </w:pPr>
    </w:p>
    <w:p>
      <w:pPr>
        <w:spacing w:line="460" w:lineRule="exact"/>
        <w:rPr>
          <w:rFonts w:cs="宋体"/>
          <w:color w:val="auto"/>
          <w:szCs w:val="21"/>
        </w:rPr>
      </w:pPr>
    </w:p>
    <w:p>
      <w:pPr>
        <w:spacing w:line="460" w:lineRule="exact"/>
        <w:rPr>
          <w:rFonts w:cs="宋体"/>
          <w:color w:val="auto"/>
          <w:szCs w:val="21"/>
        </w:rPr>
      </w:pPr>
    </w:p>
    <w:p>
      <w:pPr>
        <w:spacing w:line="460" w:lineRule="exact"/>
        <w:jc w:val="center"/>
        <w:rPr>
          <w:rFonts w:hint="eastAsia" w:cs="宋体"/>
          <w:b/>
          <w:bCs/>
          <w:color w:val="auto"/>
          <w:kern w:val="44"/>
          <w:sz w:val="30"/>
          <w:szCs w:val="30"/>
        </w:rPr>
      </w:pPr>
      <w:r>
        <w:rPr>
          <w:rFonts w:hint="eastAsia" w:cs="宋体"/>
          <w:color w:val="auto"/>
          <w:szCs w:val="21"/>
        </w:rPr>
        <w:br w:type="page"/>
      </w:r>
      <w:r>
        <w:rPr>
          <w:rFonts w:hint="eastAsia" w:cs="宋体"/>
          <w:b/>
          <w:bCs/>
          <w:color w:val="auto"/>
          <w:kern w:val="44"/>
          <w:sz w:val="30"/>
          <w:szCs w:val="30"/>
          <w:lang w:eastAsia="zh-CN"/>
        </w:rPr>
        <w:t>十、</w:t>
      </w:r>
      <w:r>
        <w:rPr>
          <w:rFonts w:hint="eastAsia" w:cs="宋体"/>
          <w:b/>
          <w:bCs/>
          <w:color w:val="auto"/>
          <w:kern w:val="44"/>
          <w:sz w:val="30"/>
          <w:szCs w:val="30"/>
        </w:rPr>
        <w:t>投标人关联单位的说明</w:t>
      </w:r>
    </w:p>
    <w:p>
      <w:pPr>
        <w:spacing w:line="360" w:lineRule="auto"/>
        <w:rPr>
          <w:rFonts w:hint="eastAsia" w:eastAsia="宋体" w:cs="宋体"/>
          <w:color w:val="auto"/>
          <w:sz w:val="28"/>
          <w:szCs w:val="28"/>
          <w:lang w:eastAsia="zh-CN"/>
        </w:rPr>
      </w:pPr>
    </w:p>
    <w:p>
      <w:pPr>
        <w:spacing w:line="360" w:lineRule="auto"/>
        <w:rPr>
          <w:rFonts w:hint="eastAsia" w:cs="宋体"/>
          <w:color w:val="auto"/>
          <w:sz w:val="21"/>
          <w:szCs w:val="21"/>
        </w:rPr>
      </w:pPr>
      <w:r>
        <w:rPr>
          <w:rFonts w:hint="eastAsia" w:cs="宋体"/>
          <w:color w:val="auto"/>
          <w:sz w:val="21"/>
          <w:szCs w:val="21"/>
        </w:rPr>
        <w:t>说明：投标人应当如实披露与本单位存在下列关联关系的单位名称：</w:t>
      </w:r>
    </w:p>
    <w:p>
      <w:pPr>
        <w:spacing w:line="360" w:lineRule="auto"/>
        <w:rPr>
          <w:rFonts w:hint="eastAsia" w:cs="宋体"/>
          <w:color w:val="auto"/>
          <w:sz w:val="21"/>
          <w:szCs w:val="21"/>
        </w:rPr>
      </w:pPr>
      <w:r>
        <w:rPr>
          <w:rFonts w:hint="eastAsia" w:cs="宋体"/>
          <w:color w:val="auto"/>
          <w:sz w:val="21"/>
          <w:szCs w:val="21"/>
        </w:rPr>
        <w:t>（1）与投标人单位负责人为同一人的其他单位；</w:t>
      </w:r>
    </w:p>
    <w:p>
      <w:pPr>
        <w:rPr>
          <w:rFonts w:hint="eastAsia" w:cs="宋体"/>
          <w:color w:val="auto"/>
          <w:szCs w:val="21"/>
        </w:rPr>
      </w:pPr>
      <w:r>
        <w:rPr>
          <w:rFonts w:hint="eastAsia" w:cs="宋体"/>
          <w:color w:val="auto"/>
          <w:sz w:val="21"/>
          <w:szCs w:val="21"/>
        </w:rPr>
        <w:t>（2）与投标人存在直接控股、管理关系的其他单位。</w:t>
      </w:r>
      <w:r>
        <w:rPr>
          <w:rFonts w:hint="eastAsia" w:cs="宋体"/>
          <w:color w:val="auto"/>
          <w:szCs w:val="21"/>
        </w:rPr>
        <w:br w:type="page"/>
      </w:r>
    </w:p>
    <w:p>
      <w:pPr>
        <w:spacing w:line="460" w:lineRule="exact"/>
        <w:jc w:val="center"/>
        <w:rPr>
          <w:rFonts w:cs="宋体"/>
          <w:b/>
          <w:bCs/>
          <w:color w:val="auto"/>
          <w:sz w:val="30"/>
          <w:szCs w:val="30"/>
        </w:rPr>
      </w:pPr>
      <w:r>
        <w:rPr>
          <w:rFonts w:hint="eastAsia" w:cs="宋体"/>
          <w:b/>
          <w:bCs/>
          <w:color w:val="auto"/>
          <w:sz w:val="30"/>
          <w:szCs w:val="30"/>
        </w:rPr>
        <w:t>十一、</w:t>
      </w:r>
      <w:r>
        <w:rPr>
          <w:rFonts w:hint="eastAsia" w:cs="宋体"/>
          <w:b/>
          <w:bCs/>
          <w:color w:val="auto"/>
          <w:kern w:val="44"/>
          <w:sz w:val="30"/>
          <w:szCs w:val="30"/>
        </w:rPr>
        <w:t>竞争性磋商二次报价表（最终报价）</w:t>
      </w:r>
    </w:p>
    <w:p>
      <w:pPr>
        <w:spacing w:line="400" w:lineRule="exact"/>
        <w:rPr>
          <w:rFonts w:cs="宋体"/>
          <w:color w:val="auto"/>
          <w:sz w:val="21"/>
          <w:szCs w:val="21"/>
        </w:rPr>
      </w:pPr>
      <w:r>
        <w:rPr>
          <w:rFonts w:hint="eastAsia" w:cs="宋体"/>
          <w:color w:val="auto"/>
          <w:sz w:val="21"/>
          <w:szCs w:val="21"/>
        </w:rPr>
        <w:t>工程名称：</w:t>
      </w:r>
      <w:r>
        <w:rPr>
          <w:rFonts w:hint="eastAsia" w:cs="宋体"/>
          <w:color w:val="auto"/>
          <w:sz w:val="21"/>
          <w:szCs w:val="21"/>
          <w:u w:val="single"/>
        </w:rPr>
        <w:t xml:space="preserve">               </w:t>
      </w:r>
      <w:r>
        <w:rPr>
          <w:rFonts w:hint="eastAsia" w:cs="宋体"/>
          <w:color w:val="auto"/>
          <w:sz w:val="21"/>
          <w:szCs w:val="21"/>
        </w:rPr>
        <w:t>（项目名称）</w:t>
      </w:r>
    </w:p>
    <w:p>
      <w:pPr>
        <w:spacing w:line="360" w:lineRule="auto"/>
        <w:jc w:val="both"/>
        <w:rPr>
          <w:rFonts w:hint="eastAsia" w:cs="宋体"/>
          <w:b/>
          <w:color w:val="auto"/>
          <w:sz w:val="21"/>
          <w:szCs w:val="21"/>
        </w:rPr>
      </w:pPr>
    </w:p>
    <w:tbl>
      <w:tblPr>
        <w:tblStyle w:val="15"/>
        <w:tblW w:w="8709" w:type="dxa"/>
        <w:tblInd w:w="18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29"/>
        <w:gridCol w:w="4065"/>
        <w:gridCol w:w="36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29" w:type="dxa"/>
            <w:vAlign w:val="center"/>
          </w:tcPr>
          <w:p>
            <w:pPr>
              <w:jc w:val="center"/>
              <w:rPr>
                <w:rFonts w:hint="eastAsia" w:eastAsia="宋体" w:cs="宋体"/>
                <w:b/>
                <w:bCs/>
                <w:color w:val="auto"/>
                <w:sz w:val="21"/>
                <w:szCs w:val="21"/>
                <w:lang w:eastAsia="zh-CN"/>
              </w:rPr>
            </w:pPr>
            <w:r>
              <w:rPr>
                <w:rFonts w:hint="eastAsia" w:cs="宋体"/>
                <w:b/>
                <w:bCs/>
                <w:color w:val="auto"/>
                <w:sz w:val="21"/>
                <w:szCs w:val="21"/>
                <w:lang w:eastAsia="zh-CN"/>
              </w:rPr>
              <w:t>序号</w:t>
            </w:r>
          </w:p>
        </w:tc>
        <w:tc>
          <w:tcPr>
            <w:tcW w:w="4065" w:type="dxa"/>
            <w:vAlign w:val="center"/>
          </w:tcPr>
          <w:p>
            <w:pPr>
              <w:jc w:val="center"/>
              <w:rPr>
                <w:rFonts w:hint="eastAsia" w:eastAsia="宋体" w:cs="宋体"/>
                <w:b/>
                <w:bCs/>
                <w:color w:val="auto"/>
                <w:sz w:val="21"/>
                <w:szCs w:val="21"/>
                <w:lang w:eastAsia="zh-CN"/>
              </w:rPr>
            </w:pPr>
            <w:r>
              <w:rPr>
                <w:rFonts w:hint="eastAsia" w:cs="宋体"/>
                <w:b/>
                <w:bCs/>
                <w:color w:val="auto"/>
                <w:sz w:val="21"/>
                <w:szCs w:val="21"/>
                <w:lang w:eastAsia="zh-CN"/>
              </w:rPr>
              <w:t>分项内容</w:t>
            </w:r>
          </w:p>
        </w:tc>
        <w:tc>
          <w:tcPr>
            <w:tcW w:w="3615" w:type="dxa"/>
            <w:vAlign w:val="center"/>
          </w:tcPr>
          <w:p>
            <w:pPr>
              <w:jc w:val="center"/>
              <w:rPr>
                <w:rFonts w:hint="eastAsia" w:cs="宋体"/>
                <w:b/>
                <w:bCs/>
                <w:color w:val="auto"/>
                <w:sz w:val="21"/>
                <w:szCs w:val="21"/>
              </w:rPr>
            </w:pPr>
            <w:r>
              <w:rPr>
                <w:rFonts w:hint="eastAsia" w:cs="宋体"/>
                <w:b/>
                <w:bCs/>
                <w:color w:val="auto"/>
                <w:sz w:val="21"/>
                <w:szCs w:val="21"/>
              </w:rPr>
              <w:t>竞标二次报价（单位：元）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2" w:hRule="atLeast"/>
        </w:trPr>
        <w:tc>
          <w:tcPr>
            <w:tcW w:w="1029" w:type="dxa"/>
            <w:vAlign w:val="center"/>
          </w:tcPr>
          <w:p>
            <w:pPr>
              <w:jc w:val="center"/>
              <w:rPr>
                <w:rFonts w:hint="eastAsia" w:eastAsia="宋体" w:cs="宋体"/>
                <w:color w:val="auto"/>
                <w:sz w:val="21"/>
                <w:szCs w:val="21"/>
                <w:lang w:val="en-US" w:eastAsia="zh-CN"/>
              </w:rPr>
            </w:pPr>
            <w:r>
              <w:rPr>
                <w:rFonts w:hint="eastAsia" w:cs="宋体"/>
                <w:color w:val="auto"/>
                <w:sz w:val="21"/>
                <w:szCs w:val="21"/>
                <w:lang w:val="en-US" w:eastAsia="zh-CN"/>
              </w:rPr>
              <w:t>1</w:t>
            </w:r>
          </w:p>
        </w:tc>
        <w:tc>
          <w:tcPr>
            <w:tcW w:w="4065" w:type="dxa"/>
            <w:vAlign w:val="center"/>
          </w:tcPr>
          <w:p>
            <w:pPr>
              <w:spacing w:line="400" w:lineRule="exact"/>
              <w:jc w:val="center"/>
              <w:rPr>
                <w:rFonts w:hint="eastAsia" w:ascii="宋体" w:hAnsi="宋体" w:eastAsia="宋体" w:cs="宋体"/>
                <w:color w:val="auto"/>
                <w:kern w:val="2"/>
                <w:sz w:val="21"/>
                <w:szCs w:val="21"/>
                <w:lang w:val="en-US" w:eastAsia="zh-CN" w:bidi="ar-SA"/>
              </w:rPr>
            </w:pPr>
            <w:r>
              <w:rPr>
                <w:rFonts w:hint="eastAsia" w:eastAsia="宋体" w:cs="宋体"/>
                <w:color w:val="auto"/>
                <w:sz w:val="21"/>
                <w:szCs w:val="21"/>
                <w:lang w:val="en-US" w:eastAsia="zh-CN"/>
              </w:rPr>
              <w:t>配电室-土建工程</w:t>
            </w:r>
          </w:p>
        </w:tc>
        <w:tc>
          <w:tcPr>
            <w:tcW w:w="3615" w:type="dxa"/>
            <w:vAlign w:val="center"/>
          </w:tcPr>
          <w:p>
            <w:pPr>
              <w:spacing w:line="400" w:lineRule="exact"/>
              <w:jc w:val="center"/>
              <w:rPr>
                <w:rFonts w:hint="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2" w:hRule="atLeast"/>
        </w:trPr>
        <w:tc>
          <w:tcPr>
            <w:tcW w:w="1029" w:type="dxa"/>
            <w:vAlign w:val="center"/>
          </w:tcPr>
          <w:p>
            <w:pPr>
              <w:jc w:val="center"/>
              <w:rPr>
                <w:rFonts w:hint="eastAsia" w:eastAsia="宋体" w:cs="宋体"/>
                <w:color w:val="auto"/>
                <w:sz w:val="21"/>
                <w:szCs w:val="21"/>
                <w:lang w:val="en-US" w:eastAsia="zh-CN"/>
              </w:rPr>
            </w:pPr>
            <w:r>
              <w:rPr>
                <w:rFonts w:hint="eastAsia" w:cs="宋体"/>
                <w:color w:val="auto"/>
                <w:sz w:val="21"/>
                <w:szCs w:val="21"/>
                <w:lang w:val="en-US" w:eastAsia="zh-CN"/>
              </w:rPr>
              <w:t>2</w:t>
            </w:r>
          </w:p>
        </w:tc>
        <w:tc>
          <w:tcPr>
            <w:tcW w:w="4065" w:type="dxa"/>
            <w:vAlign w:val="center"/>
          </w:tcPr>
          <w:p>
            <w:pPr>
              <w:spacing w:line="400" w:lineRule="exact"/>
              <w:jc w:val="center"/>
              <w:rPr>
                <w:rFonts w:hint="eastAsia" w:ascii="宋体" w:hAnsi="宋体" w:eastAsia="宋体" w:cs="宋体"/>
                <w:color w:val="auto"/>
                <w:kern w:val="2"/>
                <w:sz w:val="21"/>
                <w:szCs w:val="21"/>
                <w:lang w:val="en-US" w:eastAsia="zh-CN" w:bidi="ar-SA"/>
              </w:rPr>
            </w:pPr>
            <w:r>
              <w:rPr>
                <w:rFonts w:hint="eastAsia" w:eastAsia="宋体" w:cs="宋体"/>
                <w:color w:val="auto"/>
                <w:sz w:val="21"/>
                <w:szCs w:val="21"/>
                <w:lang w:eastAsia="zh-CN"/>
              </w:rPr>
              <w:t>配电室-强电工程</w:t>
            </w:r>
          </w:p>
        </w:tc>
        <w:tc>
          <w:tcPr>
            <w:tcW w:w="3615" w:type="dxa"/>
            <w:vAlign w:val="center"/>
          </w:tcPr>
          <w:p>
            <w:pPr>
              <w:spacing w:line="400" w:lineRule="exact"/>
              <w:jc w:val="center"/>
              <w:rPr>
                <w:rFonts w:hint="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2" w:hRule="atLeast"/>
        </w:trPr>
        <w:tc>
          <w:tcPr>
            <w:tcW w:w="8709" w:type="dxa"/>
            <w:gridSpan w:val="3"/>
            <w:vAlign w:val="center"/>
          </w:tcPr>
          <w:p>
            <w:pPr>
              <w:jc w:val="center"/>
              <w:rPr>
                <w:rFonts w:cs="宋体"/>
                <w:color w:val="auto"/>
                <w:sz w:val="21"/>
                <w:szCs w:val="21"/>
              </w:rPr>
            </w:pPr>
            <w:r>
              <w:rPr>
                <w:rFonts w:hint="eastAsia" w:cs="宋体"/>
                <w:color w:val="auto"/>
                <w:sz w:val="21"/>
                <w:szCs w:val="21"/>
              </w:rPr>
              <w:t>投标总报价人民币（大写）：</w:t>
            </w:r>
            <w:r>
              <w:rPr>
                <w:rFonts w:hint="eastAsia" w:cs="宋体"/>
                <w:color w:val="auto"/>
                <w:sz w:val="21"/>
                <w:szCs w:val="21"/>
                <w:u w:val="single"/>
              </w:rPr>
              <w:t xml:space="preserve">                  </w:t>
            </w:r>
            <w:r>
              <w:rPr>
                <w:rFonts w:hint="eastAsia" w:cs="宋体"/>
                <w:color w:val="auto"/>
                <w:sz w:val="21"/>
                <w:szCs w:val="21"/>
              </w:rPr>
              <w:t>元</w:t>
            </w:r>
          </w:p>
          <w:p>
            <w:pPr>
              <w:ind w:firstLine="2100" w:firstLineChars="1000"/>
              <w:jc w:val="center"/>
              <w:rPr>
                <w:rFonts w:cs="宋体"/>
                <w:color w:val="auto"/>
                <w:sz w:val="21"/>
                <w:szCs w:val="21"/>
              </w:rPr>
            </w:pPr>
            <w:r>
              <w:rPr>
                <w:rFonts w:hint="eastAsia" w:cs="宋体"/>
                <w:color w:val="auto"/>
                <w:sz w:val="21"/>
                <w:szCs w:val="21"/>
              </w:rPr>
              <w:t>RMB¥：</w:t>
            </w:r>
            <w:r>
              <w:rPr>
                <w:rFonts w:hint="eastAsia" w:cs="宋体"/>
                <w:color w:val="auto"/>
                <w:sz w:val="21"/>
                <w:szCs w:val="21"/>
                <w:u w:val="single"/>
              </w:rPr>
              <w:t xml:space="preserve">                  </w:t>
            </w:r>
            <w:r>
              <w:rPr>
                <w:rFonts w:hint="eastAsia" w:cs="宋体"/>
                <w:color w:val="auto"/>
                <w:sz w:val="21"/>
                <w:szCs w:val="21"/>
              </w:rPr>
              <w:t>元</w:t>
            </w:r>
          </w:p>
          <w:p>
            <w:pPr>
              <w:ind w:firstLine="630" w:firstLineChars="300"/>
              <w:jc w:val="center"/>
              <w:rPr>
                <w:rFonts w:hint="eastAsia" w:cs="宋体"/>
                <w:color w:val="auto"/>
                <w:sz w:val="21"/>
                <w:szCs w:val="21"/>
              </w:rPr>
            </w:pPr>
            <w:r>
              <w:rPr>
                <w:rFonts w:hint="eastAsia" w:cs="宋体"/>
                <w:color w:val="auto"/>
                <w:sz w:val="21"/>
                <w:szCs w:val="21"/>
              </w:rPr>
              <w:t>安全文明施工费RMB¥：</w:t>
            </w:r>
            <w:r>
              <w:rPr>
                <w:rFonts w:hint="eastAsia" w:cs="宋体"/>
                <w:color w:val="auto"/>
                <w:sz w:val="21"/>
                <w:szCs w:val="21"/>
                <w:u w:val="single"/>
              </w:rPr>
              <w:t xml:space="preserve">                  </w:t>
            </w:r>
            <w:r>
              <w:rPr>
                <w:rFonts w:hint="eastAsia" w:cs="宋体"/>
                <w:color w:val="auto"/>
                <w:sz w:val="21"/>
                <w:szCs w:val="21"/>
              </w:rPr>
              <w:t>元</w:t>
            </w:r>
          </w:p>
        </w:tc>
      </w:tr>
    </w:tbl>
    <w:p>
      <w:pPr>
        <w:pStyle w:val="2"/>
        <w:rPr>
          <w:rFonts w:hint="eastAsia" w:cs="宋体"/>
          <w:b/>
          <w:color w:val="auto"/>
          <w:sz w:val="21"/>
          <w:szCs w:val="21"/>
        </w:rPr>
      </w:pPr>
    </w:p>
    <w:p>
      <w:pPr>
        <w:pStyle w:val="2"/>
        <w:rPr>
          <w:rFonts w:hint="eastAsia" w:cs="宋体"/>
          <w:b/>
          <w:color w:val="auto"/>
          <w:sz w:val="21"/>
          <w:szCs w:val="21"/>
        </w:rPr>
      </w:pPr>
    </w:p>
    <w:p>
      <w:pPr>
        <w:pStyle w:val="2"/>
        <w:rPr>
          <w:rFonts w:hint="eastAsia" w:cs="宋体"/>
          <w:b/>
          <w:color w:val="auto"/>
          <w:sz w:val="21"/>
          <w:szCs w:val="21"/>
        </w:rPr>
      </w:pPr>
    </w:p>
    <w:p>
      <w:pPr>
        <w:pStyle w:val="2"/>
        <w:rPr>
          <w:rFonts w:hint="eastAsia" w:cs="宋体"/>
          <w:b/>
          <w:color w:val="auto"/>
          <w:sz w:val="21"/>
          <w:szCs w:val="21"/>
        </w:rPr>
      </w:pPr>
    </w:p>
    <w:p>
      <w:pPr>
        <w:pStyle w:val="2"/>
        <w:rPr>
          <w:rFonts w:hint="eastAsia"/>
          <w:color w:val="auto"/>
        </w:rPr>
      </w:pPr>
    </w:p>
    <w:p>
      <w:pPr>
        <w:spacing w:line="360" w:lineRule="auto"/>
        <w:jc w:val="both"/>
        <w:rPr>
          <w:rFonts w:hint="eastAsia" w:cs="宋体"/>
          <w:b/>
          <w:color w:val="auto"/>
          <w:sz w:val="21"/>
          <w:szCs w:val="21"/>
        </w:rPr>
      </w:pPr>
    </w:p>
    <w:p>
      <w:pPr>
        <w:spacing w:line="360" w:lineRule="auto"/>
        <w:ind w:firstLine="422" w:firstLineChars="200"/>
        <w:jc w:val="right"/>
        <w:rPr>
          <w:rFonts w:hint="eastAsia" w:cs="宋体"/>
          <w:b/>
          <w:color w:val="auto"/>
          <w:sz w:val="21"/>
          <w:szCs w:val="21"/>
        </w:rPr>
      </w:pPr>
    </w:p>
    <w:p>
      <w:pPr>
        <w:spacing w:line="360" w:lineRule="auto"/>
        <w:ind w:firstLine="422" w:firstLineChars="200"/>
        <w:jc w:val="right"/>
        <w:rPr>
          <w:rFonts w:cs="宋体"/>
          <w:b/>
          <w:bCs/>
          <w:color w:val="auto"/>
          <w:sz w:val="21"/>
          <w:szCs w:val="21"/>
        </w:rPr>
      </w:pPr>
      <w:r>
        <w:rPr>
          <w:rFonts w:hint="eastAsia" w:cs="宋体"/>
          <w:b/>
          <w:color w:val="auto"/>
          <w:sz w:val="21"/>
          <w:szCs w:val="21"/>
        </w:rPr>
        <w:t>供应商</w:t>
      </w:r>
      <w:r>
        <w:rPr>
          <w:rFonts w:hint="eastAsia" w:cs="宋体"/>
          <w:color w:val="auto"/>
          <w:sz w:val="21"/>
          <w:szCs w:val="21"/>
        </w:rPr>
        <w:t>：</w:t>
      </w:r>
      <w:r>
        <w:rPr>
          <w:rFonts w:hint="eastAsia" w:cs="宋体"/>
          <w:color w:val="auto"/>
          <w:sz w:val="21"/>
          <w:szCs w:val="21"/>
          <w:u w:val="single"/>
        </w:rPr>
        <w:t xml:space="preserve">                            </w:t>
      </w:r>
      <w:r>
        <w:rPr>
          <w:rFonts w:hint="eastAsia" w:cs="宋体"/>
          <w:b/>
          <w:bCs/>
          <w:color w:val="auto"/>
          <w:sz w:val="21"/>
          <w:szCs w:val="21"/>
        </w:rPr>
        <w:t>（盖章）</w:t>
      </w:r>
    </w:p>
    <w:p>
      <w:pPr>
        <w:spacing w:line="360" w:lineRule="auto"/>
        <w:ind w:firstLine="422" w:firstLineChars="200"/>
        <w:jc w:val="right"/>
        <w:rPr>
          <w:rFonts w:cs="宋体"/>
          <w:color w:val="auto"/>
          <w:sz w:val="21"/>
          <w:szCs w:val="21"/>
        </w:rPr>
      </w:pPr>
      <w:r>
        <w:rPr>
          <w:rFonts w:hint="eastAsia" w:cs="宋体"/>
          <w:b/>
          <w:bCs/>
          <w:color w:val="auto"/>
          <w:sz w:val="21"/>
          <w:szCs w:val="21"/>
        </w:rPr>
        <w:t>法人代表或委托代理人：</w:t>
      </w:r>
      <w:r>
        <w:rPr>
          <w:rFonts w:hint="eastAsia" w:cs="宋体"/>
          <w:b/>
          <w:bCs/>
          <w:color w:val="auto"/>
          <w:sz w:val="21"/>
          <w:szCs w:val="21"/>
          <w:u w:val="single"/>
        </w:rPr>
        <w:t xml:space="preserve">        </w:t>
      </w:r>
      <w:r>
        <w:rPr>
          <w:rFonts w:hint="eastAsia" w:cs="宋体"/>
          <w:b/>
          <w:bCs/>
          <w:color w:val="auto"/>
          <w:sz w:val="21"/>
          <w:szCs w:val="21"/>
        </w:rPr>
        <w:t>（签字）</w:t>
      </w:r>
    </w:p>
    <w:p>
      <w:pPr>
        <w:spacing w:line="460" w:lineRule="exact"/>
        <w:jc w:val="right"/>
        <w:rPr>
          <w:rFonts w:cs="宋体"/>
          <w:b/>
          <w:color w:val="auto"/>
          <w:sz w:val="21"/>
          <w:szCs w:val="21"/>
        </w:rPr>
      </w:pPr>
      <w:r>
        <w:rPr>
          <w:rFonts w:hint="eastAsia" w:cs="宋体"/>
          <w:b/>
          <w:color w:val="auto"/>
          <w:sz w:val="21"/>
          <w:szCs w:val="21"/>
        </w:rPr>
        <w:t>日期：</w:t>
      </w:r>
      <w:r>
        <w:rPr>
          <w:rFonts w:hint="eastAsia" w:cs="宋体"/>
          <w:b/>
          <w:color w:val="auto"/>
          <w:sz w:val="21"/>
          <w:szCs w:val="21"/>
          <w:u w:val="single"/>
        </w:rPr>
        <w:t xml:space="preserve">       </w:t>
      </w:r>
      <w:r>
        <w:rPr>
          <w:rFonts w:hint="eastAsia" w:cs="宋体"/>
          <w:b/>
          <w:color w:val="auto"/>
          <w:sz w:val="21"/>
          <w:szCs w:val="21"/>
        </w:rPr>
        <w:t>年</w:t>
      </w:r>
      <w:r>
        <w:rPr>
          <w:rFonts w:hint="eastAsia" w:cs="宋体"/>
          <w:b/>
          <w:color w:val="auto"/>
          <w:sz w:val="21"/>
          <w:szCs w:val="21"/>
          <w:u w:val="single"/>
        </w:rPr>
        <w:t xml:space="preserve">     </w:t>
      </w:r>
      <w:r>
        <w:rPr>
          <w:rFonts w:hint="eastAsia" w:cs="宋体"/>
          <w:b/>
          <w:color w:val="auto"/>
          <w:sz w:val="21"/>
          <w:szCs w:val="21"/>
        </w:rPr>
        <w:t>月</w:t>
      </w:r>
      <w:r>
        <w:rPr>
          <w:rFonts w:hint="eastAsia" w:cs="宋体"/>
          <w:b/>
          <w:color w:val="auto"/>
          <w:sz w:val="21"/>
          <w:szCs w:val="21"/>
          <w:u w:val="single"/>
        </w:rPr>
        <w:t xml:space="preserve">     </w:t>
      </w:r>
      <w:r>
        <w:rPr>
          <w:rFonts w:hint="eastAsia" w:cs="宋体"/>
          <w:b/>
          <w:color w:val="auto"/>
          <w:sz w:val="21"/>
          <w:szCs w:val="21"/>
        </w:rPr>
        <w:t>日</w:t>
      </w:r>
    </w:p>
    <w:p>
      <w:pPr>
        <w:spacing w:line="460" w:lineRule="exact"/>
        <w:rPr>
          <w:rFonts w:cs="宋体"/>
          <w:b/>
          <w:color w:val="auto"/>
          <w:szCs w:val="21"/>
        </w:rPr>
      </w:pPr>
    </w:p>
    <w:p>
      <w:pPr>
        <w:spacing w:line="480" w:lineRule="auto"/>
        <w:ind w:firstLine="420"/>
        <w:rPr>
          <w:rFonts w:cs="宋体"/>
          <w:b/>
          <w:bCs/>
          <w:color w:val="auto"/>
          <w:sz w:val="21"/>
          <w:szCs w:val="21"/>
        </w:rPr>
      </w:pPr>
      <w:r>
        <w:rPr>
          <w:rFonts w:hint="eastAsia" w:cs="宋体"/>
          <w:b/>
          <w:bCs/>
          <w:color w:val="auto"/>
          <w:sz w:val="21"/>
          <w:szCs w:val="21"/>
        </w:rPr>
        <w:t>注：1.该表须单独装于信封中，不胶装在响应文件中。</w:t>
      </w:r>
    </w:p>
    <w:p>
      <w:pPr>
        <w:spacing w:line="480" w:lineRule="auto"/>
        <w:ind w:firstLine="843" w:firstLineChars="400"/>
        <w:rPr>
          <w:rFonts w:cs="宋体"/>
          <w:b/>
          <w:bCs/>
          <w:color w:val="auto"/>
          <w:sz w:val="21"/>
          <w:szCs w:val="21"/>
        </w:rPr>
      </w:pPr>
      <w:r>
        <w:rPr>
          <w:rFonts w:hint="eastAsia" w:cs="宋体"/>
          <w:b/>
          <w:bCs/>
          <w:color w:val="auto"/>
          <w:sz w:val="21"/>
          <w:szCs w:val="21"/>
        </w:rPr>
        <w:t>2.供应商除“竞标二次报价”一栏投标现场填写外，其它项必须填写并加盖企业公章携带到磋商现场，等待二次报价时提交。</w:t>
      </w:r>
    </w:p>
    <w:p>
      <w:pPr>
        <w:spacing w:line="480" w:lineRule="auto"/>
        <w:rPr>
          <w:rFonts w:cs="宋体"/>
          <w:b/>
          <w:bCs/>
          <w:color w:val="auto"/>
          <w:sz w:val="21"/>
          <w:szCs w:val="21"/>
        </w:rPr>
      </w:pPr>
    </w:p>
    <w:p>
      <w:pPr>
        <w:spacing w:line="480" w:lineRule="auto"/>
        <w:rPr>
          <w:rFonts w:cs="宋体"/>
          <w:b/>
          <w:bCs/>
          <w:color w:val="auto"/>
          <w:sz w:val="21"/>
          <w:szCs w:val="21"/>
        </w:rPr>
      </w:pPr>
    </w:p>
    <w:p>
      <w:pPr>
        <w:spacing w:line="480" w:lineRule="auto"/>
        <w:rPr>
          <w:rFonts w:cs="宋体"/>
          <w:b/>
          <w:bCs/>
          <w:color w:val="auto"/>
          <w:sz w:val="21"/>
          <w:szCs w:val="21"/>
        </w:rPr>
      </w:pPr>
    </w:p>
    <w:p>
      <w:pPr>
        <w:spacing w:line="480" w:lineRule="auto"/>
        <w:rPr>
          <w:rFonts w:cs="宋体"/>
          <w:b/>
          <w:bCs/>
          <w:color w:val="auto"/>
          <w:sz w:val="21"/>
          <w:szCs w:val="21"/>
        </w:rPr>
      </w:pPr>
    </w:p>
    <w:p>
      <w:pPr>
        <w:numPr>
          <w:ilvl w:val="0"/>
          <w:numId w:val="6"/>
        </w:numPr>
        <w:spacing w:line="480" w:lineRule="auto"/>
        <w:ind w:firstLine="420"/>
        <w:rPr>
          <w:rFonts w:cs="宋体"/>
          <w:b/>
          <w:bCs/>
          <w:color w:val="auto"/>
          <w:sz w:val="21"/>
          <w:szCs w:val="21"/>
        </w:rPr>
      </w:pPr>
      <w:r>
        <w:rPr>
          <w:rFonts w:hint="eastAsia" w:cs="宋体"/>
          <w:b/>
          <w:bCs/>
          <w:color w:val="auto"/>
          <w:sz w:val="21"/>
          <w:szCs w:val="21"/>
        </w:rPr>
        <w:br w:type="page"/>
      </w:r>
    </w:p>
    <w:p>
      <w:pPr>
        <w:jc w:val="center"/>
        <w:outlineLvl w:val="0"/>
        <w:rPr>
          <w:b/>
          <w:bCs/>
          <w:color w:val="auto"/>
          <w:sz w:val="36"/>
          <w:szCs w:val="36"/>
        </w:rPr>
      </w:pPr>
      <w:bookmarkStart w:id="16" w:name="_Toc8370"/>
      <w:r>
        <w:rPr>
          <w:b/>
          <w:bCs/>
          <w:color w:val="auto"/>
          <w:sz w:val="36"/>
          <w:szCs w:val="36"/>
        </w:rPr>
        <w:t>第六章</w:t>
      </w:r>
      <w:r>
        <w:rPr>
          <w:rFonts w:hint="eastAsia"/>
          <w:b/>
          <w:bCs/>
          <w:color w:val="auto"/>
          <w:sz w:val="36"/>
          <w:szCs w:val="36"/>
        </w:rPr>
        <w:t xml:space="preserve"> </w:t>
      </w:r>
      <w:r>
        <w:rPr>
          <w:b/>
          <w:bCs/>
          <w:color w:val="auto"/>
          <w:sz w:val="36"/>
          <w:szCs w:val="36"/>
        </w:rPr>
        <w:t>合同条款及格式</w:t>
      </w:r>
      <w:bookmarkEnd w:id="16"/>
    </w:p>
    <w:p>
      <w:pPr>
        <w:widowControl/>
        <w:spacing w:line="360" w:lineRule="auto"/>
        <w:jc w:val="left"/>
        <w:rPr>
          <w:rFonts w:hint="eastAsia"/>
          <w:color w:val="auto"/>
          <w:sz w:val="28"/>
          <w:szCs w:val="28"/>
          <w:lang w:eastAsia="zh-CN"/>
        </w:rPr>
      </w:pPr>
    </w:p>
    <w:p>
      <w:pPr>
        <w:widowControl/>
        <w:spacing w:line="360" w:lineRule="auto"/>
        <w:jc w:val="left"/>
        <w:rPr>
          <w:rFonts w:hint="eastAsia" w:eastAsia="宋体"/>
          <w:color w:val="auto"/>
          <w:sz w:val="28"/>
          <w:szCs w:val="28"/>
          <w:lang w:eastAsia="zh-CN"/>
        </w:rPr>
      </w:pPr>
      <w:r>
        <w:rPr>
          <w:rFonts w:hint="eastAsia"/>
          <w:color w:val="auto"/>
          <w:sz w:val="28"/>
          <w:szCs w:val="28"/>
          <w:lang w:eastAsia="zh-CN"/>
        </w:rPr>
        <w:t>参照《黑龙江省政府采购合同》（试行）文本合同</w:t>
      </w:r>
    </w:p>
    <w:p>
      <w:pPr>
        <w:widowControl/>
        <w:tabs>
          <w:tab w:val="left" w:pos="790"/>
        </w:tabs>
        <w:spacing w:line="400" w:lineRule="exact"/>
        <w:ind w:left="419"/>
        <w:rPr>
          <w:rFonts w:cs="宋体"/>
          <w:color w:val="auto"/>
          <w:sz w:val="28"/>
          <w:szCs w:val="28"/>
        </w:rPr>
      </w:pPr>
    </w:p>
    <w:sectPr>
      <w:type w:val="nextColumn"/>
      <w:pgSz w:w="11906" w:h="16838"/>
      <w:pgMar w:top="1440" w:right="1800" w:bottom="1440"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56EA3"/>
    <w:multiLevelType w:val="singleLevel"/>
    <w:tmpl w:val="82056EA3"/>
    <w:lvl w:ilvl="0" w:tentative="0">
      <w:start w:val="1"/>
      <w:numFmt w:val="decimal"/>
      <w:suff w:val="nothing"/>
      <w:lvlText w:val="%1、"/>
      <w:lvlJc w:val="left"/>
      <w:pPr>
        <w:ind w:left="-1"/>
      </w:pPr>
    </w:lvl>
  </w:abstractNum>
  <w:abstractNum w:abstractNumId="1">
    <w:nsid w:val="98705912"/>
    <w:multiLevelType w:val="singleLevel"/>
    <w:tmpl w:val="98705912"/>
    <w:lvl w:ilvl="0" w:tentative="0">
      <w:start w:val="2"/>
      <w:numFmt w:val="decimal"/>
      <w:lvlText w:val="%1."/>
      <w:lvlJc w:val="left"/>
      <w:pPr>
        <w:tabs>
          <w:tab w:val="left" w:pos="312"/>
        </w:tabs>
      </w:pPr>
    </w:lvl>
  </w:abstractNum>
  <w:abstractNum w:abstractNumId="2">
    <w:nsid w:val="D3C80E3D"/>
    <w:multiLevelType w:val="singleLevel"/>
    <w:tmpl w:val="D3C80E3D"/>
    <w:lvl w:ilvl="0" w:tentative="0">
      <w:start w:val="8"/>
      <w:numFmt w:val="chineseCounting"/>
      <w:suff w:val="nothing"/>
      <w:lvlText w:val="%1、"/>
      <w:lvlJc w:val="left"/>
      <w:rPr>
        <w:rFonts w:hint="eastAsia"/>
      </w:rPr>
    </w:lvl>
  </w:abstractNum>
  <w:abstractNum w:abstractNumId="3">
    <w:nsid w:val="3EF91619"/>
    <w:multiLevelType w:val="singleLevel"/>
    <w:tmpl w:val="3EF91619"/>
    <w:lvl w:ilvl="0" w:tentative="0">
      <w:start w:val="2"/>
      <w:numFmt w:val="chineseCounting"/>
      <w:suff w:val="nothing"/>
      <w:lvlText w:val="（%1）"/>
      <w:lvlJc w:val="left"/>
      <w:rPr>
        <w:rFonts w:hint="eastAsia"/>
      </w:rPr>
    </w:lvl>
  </w:abstractNum>
  <w:abstractNum w:abstractNumId="4">
    <w:nsid w:val="4E0D625D"/>
    <w:multiLevelType w:val="singleLevel"/>
    <w:tmpl w:val="4E0D625D"/>
    <w:lvl w:ilvl="0" w:tentative="0">
      <w:start w:val="5"/>
      <w:numFmt w:val="chineseCounting"/>
      <w:suff w:val="nothing"/>
      <w:lvlText w:val="%1、"/>
      <w:lvlJc w:val="left"/>
      <w:rPr>
        <w:rFonts w:hint="eastAsia"/>
      </w:rPr>
    </w:lvl>
  </w:abstractNum>
  <w:abstractNum w:abstractNumId="5">
    <w:nsid w:val="4F4026E1"/>
    <w:multiLevelType w:val="singleLevel"/>
    <w:tmpl w:val="4F4026E1"/>
    <w:lvl w:ilvl="0" w:tentative="0">
      <w:start w:val="7"/>
      <w:numFmt w:val="chineseCounting"/>
      <w:suff w:val="nothing"/>
      <w:lvlText w:val="（%1）"/>
      <w:lvlJc w:val="left"/>
      <w:rPr>
        <w:rFonts w:hint="eastAsia"/>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WI1NmQ3MzRjYjExZjNmYTMyYzc5MDE3MGRlODAifQ=="/>
  </w:docVars>
  <w:rsids>
    <w:rsidRoot w:val="007079C2"/>
    <w:rsid w:val="0001180D"/>
    <w:rsid w:val="00011D6A"/>
    <w:rsid w:val="00013BC0"/>
    <w:rsid w:val="000463DC"/>
    <w:rsid w:val="00047BBE"/>
    <w:rsid w:val="00053F79"/>
    <w:rsid w:val="00060EEA"/>
    <w:rsid w:val="000625E1"/>
    <w:rsid w:val="000630AB"/>
    <w:rsid w:val="00066FEA"/>
    <w:rsid w:val="000759F1"/>
    <w:rsid w:val="0008612E"/>
    <w:rsid w:val="00090DB1"/>
    <w:rsid w:val="0009422A"/>
    <w:rsid w:val="00095AB7"/>
    <w:rsid w:val="000B6834"/>
    <w:rsid w:val="000C286C"/>
    <w:rsid w:val="000D4326"/>
    <w:rsid w:val="000E5DD1"/>
    <w:rsid w:val="000F17CC"/>
    <w:rsid w:val="000F2681"/>
    <w:rsid w:val="000F274A"/>
    <w:rsid w:val="000F465F"/>
    <w:rsid w:val="000F70D7"/>
    <w:rsid w:val="00100E5C"/>
    <w:rsid w:val="00107720"/>
    <w:rsid w:val="001104FF"/>
    <w:rsid w:val="00114E95"/>
    <w:rsid w:val="00115E4C"/>
    <w:rsid w:val="00133061"/>
    <w:rsid w:val="001352D3"/>
    <w:rsid w:val="00135A4D"/>
    <w:rsid w:val="00145D82"/>
    <w:rsid w:val="0015074F"/>
    <w:rsid w:val="001534CF"/>
    <w:rsid w:val="00156277"/>
    <w:rsid w:val="00165C13"/>
    <w:rsid w:val="0017736B"/>
    <w:rsid w:val="00182386"/>
    <w:rsid w:val="0019063C"/>
    <w:rsid w:val="001973A4"/>
    <w:rsid w:val="001A6EA2"/>
    <w:rsid w:val="001B7113"/>
    <w:rsid w:val="001B736A"/>
    <w:rsid w:val="001D4961"/>
    <w:rsid w:val="001E12C1"/>
    <w:rsid w:val="001E1473"/>
    <w:rsid w:val="001E2EBC"/>
    <w:rsid w:val="001E48F6"/>
    <w:rsid w:val="001E632D"/>
    <w:rsid w:val="00203C5E"/>
    <w:rsid w:val="0020618B"/>
    <w:rsid w:val="00211232"/>
    <w:rsid w:val="00221957"/>
    <w:rsid w:val="0022786C"/>
    <w:rsid w:val="00230F4E"/>
    <w:rsid w:val="00233D1F"/>
    <w:rsid w:val="00236D7D"/>
    <w:rsid w:val="002502BD"/>
    <w:rsid w:val="002709EF"/>
    <w:rsid w:val="00273B32"/>
    <w:rsid w:val="00277249"/>
    <w:rsid w:val="00280C21"/>
    <w:rsid w:val="00292D3D"/>
    <w:rsid w:val="0029362A"/>
    <w:rsid w:val="00296348"/>
    <w:rsid w:val="002C28D9"/>
    <w:rsid w:val="002C2CAD"/>
    <w:rsid w:val="002E1DBA"/>
    <w:rsid w:val="00306E06"/>
    <w:rsid w:val="00307FB8"/>
    <w:rsid w:val="00314B0E"/>
    <w:rsid w:val="003266F6"/>
    <w:rsid w:val="00331042"/>
    <w:rsid w:val="003321DF"/>
    <w:rsid w:val="00343E43"/>
    <w:rsid w:val="00351025"/>
    <w:rsid w:val="00355C77"/>
    <w:rsid w:val="003572B5"/>
    <w:rsid w:val="003624A5"/>
    <w:rsid w:val="00367C71"/>
    <w:rsid w:val="00391B35"/>
    <w:rsid w:val="003965CF"/>
    <w:rsid w:val="00397F19"/>
    <w:rsid w:val="003A0894"/>
    <w:rsid w:val="003A134B"/>
    <w:rsid w:val="003A3E42"/>
    <w:rsid w:val="003A57B3"/>
    <w:rsid w:val="003A6673"/>
    <w:rsid w:val="003A7528"/>
    <w:rsid w:val="003C7670"/>
    <w:rsid w:val="003D1DA6"/>
    <w:rsid w:val="003D4246"/>
    <w:rsid w:val="003D7D38"/>
    <w:rsid w:val="003F7A30"/>
    <w:rsid w:val="004007B6"/>
    <w:rsid w:val="004041F1"/>
    <w:rsid w:val="00404426"/>
    <w:rsid w:val="004047A7"/>
    <w:rsid w:val="004058B2"/>
    <w:rsid w:val="00410547"/>
    <w:rsid w:val="004138A9"/>
    <w:rsid w:val="00415145"/>
    <w:rsid w:val="004159F0"/>
    <w:rsid w:val="00416F9F"/>
    <w:rsid w:val="0041761C"/>
    <w:rsid w:val="00421C9B"/>
    <w:rsid w:val="004430B5"/>
    <w:rsid w:val="00444734"/>
    <w:rsid w:val="0045630A"/>
    <w:rsid w:val="004616F1"/>
    <w:rsid w:val="00476C09"/>
    <w:rsid w:val="00481319"/>
    <w:rsid w:val="00491DB7"/>
    <w:rsid w:val="004A13A8"/>
    <w:rsid w:val="004A4DBD"/>
    <w:rsid w:val="004A6DBD"/>
    <w:rsid w:val="004B2108"/>
    <w:rsid w:val="004B2E18"/>
    <w:rsid w:val="004B5ED0"/>
    <w:rsid w:val="004C17E2"/>
    <w:rsid w:val="004C359E"/>
    <w:rsid w:val="004C6B36"/>
    <w:rsid w:val="004D2FEA"/>
    <w:rsid w:val="004D59F4"/>
    <w:rsid w:val="004E089B"/>
    <w:rsid w:val="004E4A5B"/>
    <w:rsid w:val="004E5325"/>
    <w:rsid w:val="004F6777"/>
    <w:rsid w:val="004F7A2D"/>
    <w:rsid w:val="005035A9"/>
    <w:rsid w:val="00505516"/>
    <w:rsid w:val="005133C7"/>
    <w:rsid w:val="00516367"/>
    <w:rsid w:val="00521C77"/>
    <w:rsid w:val="005254B1"/>
    <w:rsid w:val="00530532"/>
    <w:rsid w:val="005339F2"/>
    <w:rsid w:val="00534298"/>
    <w:rsid w:val="00534969"/>
    <w:rsid w:val="005355AF"/>
    <w:rsid w:val="00536A96"/>
    <w:rsid w:val="00541EB1"/>
    <w:rsid w:val="00542B0D"/>
    <w:rsid w:val="00543EAE"/>
    <w:rsid w:val="00545363"/>
    <w:rsid w:val="00553F74"/>
    <w:rsid w:val="00554A2C"/>
    <w:rsid w:val="005612E8"/>
    <w:rsid w:val="0056238B"/>
    <w:rsid w:val="005639FC"/>
    <w:rsid w:val="00563C84"/>
    <w:rsid w:val="00564831"/>
    <w:rsid w:val="00572469"/>
    <w:rsid w:val="00587F6A"/>
    <w:rsid w:val="00593061"/>
    <w:rsid w:val="00597880"/>
    <w:rsid w:val="005B1CE6"/>
    <w:rsid w:val="005B3327"/>
    <w:rsid w:val="005B4BD8"/>
    <w:rsid w:val="005B7696"/>
    <w:rsid w:val="005C2937"/>
    <w:rsid w:val="005C6082"/>
    <w:rsid w:val="005D1B07"/>
    <w:rsid w:val="005D3FEC"/>
    <w:rsid w:val="005E272F"/>
    <w:rsid w:val="005E7511"/>
    <w:rsid w:val="005F5C8A"/>
    <w:rsid w:val="006004A0"/>
    <w:rsid w:val="00615306"/>
    <w:rsid w:val="00624795"/>
    <w:rsid w:val="00627308"/>
    <w:rsid w:val="00631FD2"/>
    <w:rsid w:val="006425A5"/>
    <w:rsid w:val="0064280A"/>
    <w:rsid w:val="0064310C"/>
    <w:rsid w:val="006435E0"/>
    <w:rsid w:val="00651099"/>
    <w:rsid w:val="00652A39"/>
    <w:rsid w:val="00652B4D"/>
    <w:rsid w:val="00652CEB"/>
    <w:rsid w:val="006557B2"/>
    <w:rsid w:val="00657418"/>
    <w:rsid w:val="00663017"/>
    <w:rsid w:val="006703EA"/>
    <w:rsid w:val="00672F14"/>
    <w:rsid w:val="006817FB"/>
    <w:rsid w:val="006928FC"/>
    <w:rsid w:val="00693E07"/>
    <w:rsid w:val="006940C5"/>
    <w:rsid w:val="00694842"/>
    <w:rsid w:val="00697669"/>
    <w:rsid w:val="006A66B3"/>
    <w:rsid w:val="006B2F47"/>
    <w:rsid w:val="006E04B0"/>
    <w:rsid w:val="006E54B4"/>
    <w:rsid w:val="006E5AEE"/>
    <w:rsid w:val="006E6941"/>
    <w:rsid w:val="006F2425"/>
    <w:rsid w:val="006F525A"/>
    <w:rsid w:val="0070634E"/>
    <w:rsid w:val="00706D8E"/>
    <w:rsid w:val="007079C2"/>
    <w:rsid w:val="00712DCB"/>
    <w:rsid w:val="00726B2A"/>
    <w:rsid w:val="00726E5F"/>
    <w:rsid w:val="00733466"/>
    <w:rsid w:val="00741537"/>
    <w:rsid w:val="0074385A"/>
    <w:rsid w:val="007443CC"/>
    <w:rsid w:val="00745AD7"/>
    <w:rsid w:val="00753F01"/>
    <w:rsid w:val="00755183"/>
    <w:rsid w:val="00771AAC"/>
    <w:rsid w:val="00782595"/>
    <w:rsid w:val="007838FF"/>
    <w:rsid w:val="007847C1"/>
    <w:rsid w:val="00784937"/>
    <w:rsid w:val="00794F72"/>
    <w:rsid w:val="007A22D1"/>
    <w:rsid w:val="007A7B0A"/>
    <w:rsid w:val="007B66A9"/>
    <w:rsid w:val="007B7049"/>
    <w:rsid w:val="007C6ECD"/>
    <w:rsid w:val="007E39A5"/>
    <w:rsid w:val="007F20BC"/>
    <w:rsid w:val="007F4AF8"/>
    <w:rsid w:val="007F54C1"/>
    <w:rsid w:val="0080036B"/>
    <w:rsid w:val="00814267"/>
    <w:rsid w:val="00823913"/>
    <w:rsid w:val="0082453E"/>
    <w:rsid w:val="008329E4"/>
    <w:rsid w:val="00834B32"/>
    <w:rsid w:val="0084086F"/>
    <w:rsid w:val="00847D0B"/>
    <w:rsid w:val="008526C6"/>
    <w:rsid w:val="00852D83"/>
    <w:rsid w:val="00860941"/>
    <w:rsid w:val="00864C23"/>
    <w:rsid w:val="00866F21"/>
    <w:rsid w:val="008723FD"/>
    <w:rsid w:val="0088051F"/>
    <w:rsid w:val="0088192C"/>
    <w:rsid w:val="0088381F"/>
    <w:rsid w:val="00896B29"/>
    <w:rsid w:val="008A68E8"/>
    <w:rsid w:val="008C630C"/>
    <w:rsid w:val="008D3A99"/>
    <w:rsid w:val="008E2323"/>
    <w:rsid w:val="008F1E69"/>
    <w:rsid w:val="0092002D"/>
    <w:rsid w:val="00922429"/>
    <w:rsid w:val="00923749"/>
    <w:rsid w:val="00933C73"/>
    <w:rsid w:val="009359CC"/>
    <w:rsid w:val="0094789E"/>
    <w:rsid w:val="009530D3"/>
    <w:rsid w:val="00954148"/>
    <w:rsid w:val="00980D59"/>
    <w:rsid w:val="00981231"/>
    <w:rsid w:val="0098378B"/>
    <w:rsid w:val="009877A7"/>
    <w:rsid w:val="00994824"/>
    <w:rsid w:val="00994D2D"/>
    <w:rsid w:val="009951C2"/>
    <w:rsid w:val="009A0588"/>
    <w:rsid w:val="009B2D55"/>
    <w:rsid w:val="009B4323"/>
    <w:rsid w:val="009C6972"/>
    <w:rsid w:val="009D4E0B"/>
    <w:rsid w:val="009D7164"/>
    <w:rsid w:val="009F23E2"/>
    <w:rsid w:val="00A03670"/>
    <w:rsid w:val="00A038EC"/>
    <w:rsid w:val="00A0548C"/>
    <w:rsid w:val="00A138E4"/>
    <w:rsid w:val="00A17279"/>
    <w:rsid w:val="00A17CED"/>
    <w:rsid w:val="00A225AE"/>
    <w:rsid w:val="00A374DF"/>
    <w:rsid w:val="00A45259"/>
    <w:rsid w:val="00A556D7"/>
    <w:rsid w:val="00A67FC4"/>
    <w:rsid w:val="00A7491F"/>
    <w:rsid w:val="00A752D6"/>
    <w:rsid w:val="00A76193"/>
    <w:rsid w:val="00A85A20"/>
    <w:rsid w:val="00A90370"/>
    <w:rsid w:val="00A9060B"/>
    <w:rsid w:val="00A915B1"/>
    <w:rsid w:val="00A94DE2"/>
    <w:rsid w:val="00AB1B58"/>
    <w:rsid w:val="00AB7A3A"/>
    <w:rsid w:val="00AC1C68"/>
    <w:rsid w:val="00AC31CE"/>
    <w:rsid w:val="00AC695B"/>
    <w:rsid w:val="00AD2CB5"/>
    <w:rsid w:val="00AD4891"/>
    <w:rsid w:val="00AE04F8"/>
    <w:rsid w:val="00AE4C45"/>
    <w:rsid w:val="00AF0739"/>
    <w:rsid w:val="00AF6229"/>
    <w:rsid w:val="00B20534"/>
    <w:rsid w:val="00B25A54"/>
    <w:rsid w:val="00B300C9"/>
    <w:rsid w:val="00B301B8"/>
    <w:rsid w:val="00B33F35"/>
    <w:rsid w:val="00B425EC"/>
    <w:rsid w:val="00B56404"/>
    <w:rsid w:val="00B602F6"/>
    <w:rsid w:val="00B624D1"/>
    <w:rsid w:val="00B62889"/>
    <w:rsid w:val="00B64E78"/>
    <w:rsid w:val="00B73C08"/>
    <w:rsid w:val="00B802BD"/>
    <w:rsid w:val="00B85D31"/>
    <w:rsid w:val="00B96AFF"/>
    <w:rsid w:val="00BA0C97"/>
    <w:rsid w:val="00BA7F62"/>
    <w:rsid w:val="00BB188D"/>
    <w:rsid w:val="00BB1A4A"/>
    <w:rsid w:val="00BB2AC4"/>
    <w:rsid w:val="00BB4031"/>
    <w:rsid w:val="00BC27DC"/>
    <w:rsid w:val="00BE2ACB"/>
    <w:rsid w:val="00BF0184"/>
    <w:rsid w:val="00BF1B61"/>
    <w:rsid w:val="00BF346A"/>
    <w:rsid w:val="00BF51E8"/>
    <w:rsid w:val="00BF56FC"/>
    <w:rsid w:val="00C10C18"/>
    <w:rsid w:val="00C11269"/>
    <w:rsid w:val="00C14634"/>
    <w:rsid w:val="00C32575"/>
    <w:rsid w:val="00C41817"/>
    <w:rsid w:val="00C515EB"/>
    <w:rsid w:val="00C56CF7"/>
    <w:rsid w:val="00C6078B"/>
    <w:rsid w:val="00C66A23"/>
    <w:rsid w:val="00C81986"/>
    <w:rsid w:val="00C95844"/>
    <w:rsid w:val="00C96228"/>
    <w:rsid w:val="00CA1E58"/>
    <w:rsid w:val="00CB2116"/>
    <w:rsid w:val="00CB2F4D"/>
    <w:rsid w:val="00CB7A70"/>
    <w:rsid w:val="00CC0830"/>
    <w:rsid w:val="00CC14C7"/>
    <w:rsid w:val="00CC67AE"/>
    <w:rsid w:val="00CD3490"/>
    <w:rsid w:val="00D04166"/>
    <w:rsid w:val="00D1258D"/>
    <w:rsid w:val="00D213E4"/>
    <w:rsid w:val="00D270C0"/>
    <w:rsid w:val="00D30D5B"/>
    <w:rsid w:val="00D311FD"/>
    <w:rsid w:val="00D321D6"/>
    <w:rsid w:val="00D353DF"/>
    <w:rsid w:val="00D3540C"/>
    <w:rsid w:val="00D47C87"/>
    <w:rsid w:val="00D5086E"/>
    <w:rsid w:val="00D50919"/>
    <w:rsid w:val="00D56BF4"/>
    <w:rsid w:val="00D57FC0"/>
    <w:rsid w:val="00D61653"/>
    <w:rsid w:val="00D6552B"/>
    <w:rsid w:val="00D67680"/>
    <w:rsid w:val="00D67A53"/>
    <w:rsid w:val="00D745ED"/>
    <w:rsid w:val="00D7464B"/>
    <w:rsid w:val="00D945FD"/>
    <w:rsid w:val="00D96284"/>
    <w:rsid w:val="00DA02E7"/>
    <w:rsid w:val="00DA0C40"/>
    <w:rsid w:val="00DB4BE1"/>
    <w:rsid w:val="00DC00D3"/>
    <w:rsid w:val="00DC1649"/>
    <w:rsid w:val="00DD545A"/>
    <w:rsid w:val="00DD5B18"/>
    <w:rsid w:val="00DD6AEE"/>
    <w:rsid w:val="00DE2F41"/>
    <w:rsid w:val="00E04EAF"/>
    <w:rsid w:val="00E06C25"/>
    <w:rsid w:val="00E06D6D"/>
    <w:rsid w:val="00E13EB9"/>
    <w:rsid w:val="00E23AF1"/>
    <w:rsid w:val="00E24908"/>
    <w:rsid w:val="00E277B6"/>
    <w:rsid w:val="00E30F38"/>
    <w:rsid w:val="00E344E4"/>
    <w:rsid w:val="00E34B5E"/>
    <w:rsid w:val="00E50A73"/>
    <w:rsid w:val="00E579A1"/>
    <w:rsid w:val="00E63C89"/>
    <w:rsid w:val="00E651EF"/>
    <w:rsid w:val="00E73B7D"/>
    <w:rsid w:val="00E74EF3"/>
    <w:rsid w:val="00E74F0F"/>
    <w:rsid w:val="00E763AA"/>
    <w:rsid w:val="00E82A75"/>
    <w:rsid w:val="00E90448"/>
    <w:rsid w:val="00E91758"/>
    <w:rsid w:val="00E92FDF"/>
    <w:rsid w:val="00EA2696"/>
    <w:rsid w:val="00EB673B"/>
    <w:rsid w:val="00EB7600"/>
    <w:rsid w:val="00EC4FA7"/>
    <w:rsid w:val="00ED27F8"/>
    <w:rsid w:val="00EF3826"/>
    <w:rsid w:val="00EF5338"/>
    <w:rsid w:val="00EF5B51"/>
    <w:rsid w:val="00F10DC2"/>
    <w:rsid w:val="00F123B1"/>
    <w:rsid w:val="00F12A98"/>
    <w:rsid w:val="00F13920"/>
    <w:rsid w:val="00F315C5"/>
    <w:rsid w:val="00F31F0E"/>
    <w:rsid w:val="00F32D77"/>
    <w:rsid w:val="00F338B5"/>
    <w:rsid w:val="00F33A91"/>
    <w:rsid w:val="00F41B6B"/>
    <w:rsid w:val="00F42E9F"/>
    <w:rsid w:val="00F45C14"/>
    <w:rsid w:val="00F47662"/>
    <w:rsid w:val="00F57C5B"/>
    <w:rsid w:val="00F636B3"/>
    <w:rsid w:val="00F74AF2"/>
    <w:rsid w:val="00F81E4B"/>
    <w:rsid w:val="00F85E79"/>
    <w:rsid w:val="00F87F38"/>
    <w:rsid w:val="00F932DB"/>
    <w:rsid w:val="00F93AE8"/>
    <w:rsid w:val="00FA3CA9"/>
    <w:rsid w:val="00FA61CB"/>
    <w:rsid w:val="00FB4704"/>
    <w:rsid w:val="00FB4E3A"/>
    <w:rsid w:val="00FC4D81"/>
    <w:rsid w:val="00FE1582"/>
    <w:rsid w:val="00FE6BE5"/>
    <w:rsid w:val="00FF0431"/>
    <w:rsid w:val="00FF348C"/>
    <w:rsid w:val="010F04F1"/>
    <w:rsid w:val="01C5750C"/>
    <w:rsid w:val="026B52B4"/>
    <w:rsid w:val="029B745A"/>
    <w:rsid w:val="029C4584"/>
    <w:rsid w:val="0311276F"/>
    <w:rsid w:val="048F7EF6"/>
    <w:rsid w:val="050531F8"/>
    <w:rsid w:val="051105D0"/>
    <w:rsid w:val="058B6474"/>
    <w:rsid w:val="05E32578"/>
    <w:rsid w:val="06A56122"/>
    <w:rsid w:val="06F25DF8"/>
    <w:rsid w:val="07590622"/>
    <w:rsid w:val="07790405"/>
    <w:rsid w:val="079E1FF8"/>
    <w:rsid w:val="07CC723D"/>
    <w:rsid w:val="082526C6"/>
    <w:rsid w:val="08457977"/>
    <w:rsid w:val="08BB229D"/>
    <w:rsid w:val="09706980"/>
    <w:rsid w:val="098E3782"/>
    <w:rsid w:val="0AE55268"/>
    <w:rsid w:val="0C024E37"/>
    <w:rsid w:val="0C940610"/>
    <w:rsid w:val="0D210424"/>
    <w:rsid w:val="0D2A419C"/>
    <w:rsid w:val="0D3A75A5"/>
    <w:rsid w:val="0D4B3628"/>
    <w:rsid w:val="0E503ABF"/>
    <w:rsid w:val="0E9B1052"/>
    <w:rsid w:val="0F1E5624"/>
    <w:rsid w:val="0F9759E8"/>
    <w:rsid w:val="10140C75"/>
    <w:rsid w:val="108B18EC"/>
    <w:rsid w:val="1196213C"/>
    <w:rsid w:val="12473EDB"/>
    <w:rsid w:val="12993A44"/>
    <w:rsid w:val="130201F2"/>
    <w:rsid w:val="135352F0"/>
    <w:rsid w:val="141228B5"/>
    <w:rsid w:val="146E453F"/>
    <w:rsid w:val="147065AC"/>
    <w:rsid w:val="14BB39EB"/>
    <w:rsid w:val="14F1196A"/>
    <w:rsid w:val="15221965"/>
    <w:rsid w:val="166A0CBB"/>
    <w:rsid w:val="16A76625"/>
    <w:rsid w:val="17867A39"/>
    <w:rsid w:val="185C12EF"/>
    <w:rsid w:val="18BB4148"/>
    <w:rsid w:val="19DC1CCC"/>
    <w:rsid w:val="1A150F8F"/>
    <w:rsid w:val="1AC32A4C"/>
    <w:rsid w:val="1AC67446"/>
    <w:rsid w:val="1B186323"/>
    <w:rsid w:val="1B4B02F4"/>
    <w:rsid w:val="1B7D087A"/>
    <w:rsid w:val="1B9730FC"/>
    <w:rsid w:val="1BF573D5"/>
    <w:rsid w:val="1D2630B6"/>
    <w:rsid w:val="1DEE46A2"/>
    <w:rsid w:val="1E0447AD"/>
    <w:rsid w:val="1EA17581"/>
    <w:rsid w:val="1F5C4C7D"/>
    <w:rsid w:val="1F782179"/>
    <w:rsid w:val="1F931055"/>
    <w:rsid w:val="1FFE2DB0"/>
    <w:rsid w:val="205D4ACD"/>
    <w:rsid w:val="212D025E"/>
    <w:rsid w:val="2141661D"/>
    <w:rsid w:val="22907956"/>
    <w:rsid w:val="231158CF"/>
    <w:rsid w:val="23F538DB"/>
    <w:rsid w:val="241D6A9A"/>
    <w:rsid w:val="24267DB8"/>
    <w:rsid w:val="24A66159"/>
    <w:rsid w:val="2525194F"/>
    <w:rsid w:val="25526F62"/>
    <w:rsid w:val="256B1BCD"/>
    <w:rsid w:val="257F2EEA"/>
    <w:rsid w:val="26696485"/>
    <w:rsid w:val="28EE17AE"/>
    <w:rsid w:val="2A305646"/>
    <w:rsid w:val="2A417B80"/>
    <w:rsid w:val="2A6B37A4"/>
    <w:rsid w:val="2AA60FC8"/>
    <w:rsid w:val="2B4F6040"/>
    <w:rsid w:val="2B7E266A"/>
    <w:rsid w:val="2BB306DA"/>
    <w:rsid w:val="2C42256A"/>
    <w:rsid w:val="2C787A43"/>
    <w:rsid w:val="2C942797"/>
    <w:rsid w:val="2D324426"/>
    <w:rsid w:val="2D6850B8"/>
    <w:rsid w:val="2E724343"/>
    <w:rsid w:val="2F480E08"/>
    <w:rsid w:val="2FA176C1"/>
    <w:rsid w:val="2FEB5979"/>
    <w:rsid w:val="2FFD7347"/>
    <w:rsid w:val="3065726E"/>
    <w:rsid w:val="308E38A9"/>
    <w:rsid w:val="313C3105"/>
    <w:rsid w:val="317A02BD"/>
    <w:rsid w:val="330C375A"/>
    <w:rsid w:val="34403BBC"/>
    <w:rsid w:val="34590CF1"/>
    <w:rsid w:val="34B224DF"/>
    <w:rsid w:val="34B53AEF"/>
    <w:rsid w:val="34C246A5"/>
    <w:rsid w:val="350B7F57"/>
    <w:rsid w:val="35B73EFB"/>
    <w:rsid w:val="37702367"/>
    <w:rsid w:val="378E153F"/>
    <w:rsid w:val="37B169E8"/>
    <w:rsid w:val="37B56015"/>
    <w:rsid w:val="384D386E"/>
    <w:rsid w:val="38562EEF"/>
    <w:rsid w:val="387416AD"/>
    <w:rsid w:val="394A3F4F"/>
    <w:rsid w:val="396C4976"/>
    <w:rsid w:val="3B0048D0"/>
    <w:rsid w:val="3BF549B4"/>
    <w:rsid w:val="3C1046B1"/>
    <w:rsid w:val="3CE52BAA"/>
    <w:rsid w:val="3D3C2C71"/>
    <w:rsid w:val="3FD33DAB"/>
    <w:rsid w:val="404710D0"/>
    <w:rsid w:val="41315B89"/>
    <w:rsid w:val="43635531"/>
    <w:rsid w:val="44421DA7"/>
    <w:rsid w:val="446303DC"/>
    <w:rsid w:val="44894908"/>
    <w:rsid w:val="448D7A08"/>
    <w:rsid w:val="44D43AF0"/>
    <w:rsid w:val="450941C7"/>
    <w:rsid w:val="465D1F51"/>
    <w:rsid w:val="47DC6124"/>
    <w:rsid w:val="4814429B"/>
    <w:rsid w:val="48587DC1"/>
    <w:rsid w:val="48685C52"/>
    <w:rsid w:val="4876399C"/>
    <w:rsid w:val="48AE2982"/>
    <w:rsid w:val="4901095B"/>
    <w:rsid w:val="49AA4163"/>
    <w:rsid w:val="49B95CD8"/>
    <w:rsid w:val="4A181A31"/>
    <w:rsid w:val="4A7D3358"/>
    <w:rsid w:val="4AF31542"/>
    <w:rsid w:val="4B4976A1"/>
    <w:rsid w:val="4B521487"/>
    <w:rsid w:val="4C8E3A04"/>
    <w:rsid w:val="4C8E6FE5"/>
    <w:rsid w:val="4D1B22DF"/>
    <w:rsid w:val="4D38644E"/>
    <w:rsid w:val="4EB34DD4"/>
    <w:rsid w:val="4EC6645A"/>
    <w:rsid w:val="4F1C2F8F"/>
    <w:rsid w:val="4F9A40DB"/>
    <w:rsid w:val="504E596C"/>
    <w:rsid w:val="50871A09"/>
    <w:rsid w:val="50E74FAE"/>
    <w:rsid w:val="51006170"/>
    <w:rsid w:val="51A1284E"/>
    <w:rsid w:val="51D469D3"/>
    <w:rsid w:val="51E2382D"/>
    <w:rsid w:val="521B41F3"/>
    <w:rsid w:val="52354102"/>
    <w:rsid w:val="52F9312F"/>
    <w:rsid w:val="53916E65"/>
    <w:rsid w:val="53E579B5"/>
    <w:rsid w:val="54043DFE"/>
    <w:rsid w:val="541177F5"/>
    <w:rsid w:val="546C52EF"/>
    <w:rsid w:val="54D30BBE"/>
    <w:rsid w:val="55757355"/>
    <w:rsid w:val="55A44776"/>
    <w:rsid w:val="5617535D"/>
    <w:rsid w:val="561C502C"/>
    <w:rsid w:val="566613F8"/>
    <w:rsid w:val="567670D5"/>
    <w:rsid w:val="56CC188D"/>
    <w:rsid w:val="56E1173E"/>
    <w:rsid w:val="57A0301D"/>
    <w:rsid w:val="57AB6A6E"/>
    <w:rsid w:val="58D876BA"/>
    <w:rsid w:val="59F93632"/>
    <w:rsid w:val="5A234C37"/>
    <w:rsid w:val="5A547C6C"/>
    <w:rsid w:val="5B4E553A"/>
    <w:rsid w:val="5B52331A"/>
    <w:rsid w:val="5BB67581"/>
    <w:rsid w:val="5D1A4AA1"/>
    <w:rsid w:val="5D3665BA"/>
    <w:rsid w:val="5DCD0B00"/>
    <w:rsid w:val="5E76265A"/>
    <w:rsid w:val="5EC6722F"/>
    <w:rsid w:val="5F4E7E0A"/>
    <w:rsid w:val="60E441C5"/>
    <w:rsid w:val="60FD66AB"/>
    <w:rsid w:val="62036C84"/>
    <w:rsid w:val="62192EA7"/>
    <w:rsid w:val="625C4AE7"/>
    <w:rsid w:val="6268441F"/>
    <w:rsid w:val="638E3858"/>
    <w:rsid w:val="63E33CFE"/>
    <w:rsid w:val="64180303"/>
    <w:rsid w:val="64EF196D"/>
    <w:rsid w:val="655B615E"/>
    <w:rsid w:val="65623B5E"/>
    <w:rsid w:val="65627CE9"/>
    <w:rsid w:val="65852E42"/>
    <w:rsid w:val="65E35110"/>
    <w:rsid w:val="66BA220C"/>
    <w:rsid w:val="66F5209D"/>
    <w:rsid w:val="67972ADA"/>
    <w:rsid w:val="680C4036"/>
    <w:rsid w:val="681D745E"/>
    <w:rsid w:val="68292EDD"/>
    <w:rsid w:val="69775503"/>
    <w:rsid w:val="69DF1EE9"/>
    <w:rsid w:val="6ACB36C4"/>
    <w:rsid w:val="6B6428B7"/>
    <w:rsid w:val="6C3D1241"/>
    <w:rsid w:val="6C66168C"/>
    <w:rsid w:val="6C6A1E48"/>
    <w:rsid w:val="6C9245B2"/>
    <w:rsid w:val="6CB15E18"/>
    <w:rsid w:val="6CB446F0"/>
    <w:rsid w:val="6D833476"/>
    <w:rsid w:val="6DC832C1"/>
    <w:rsid w:val="6DE5298B"/>
    <w:rsid w:val="6DF6637D"/>
    <w:rsid w:val="6E0915C8"/>
    <w:rsid w:val="6E7C509D"/>
    <w:rsid w:val="6E904120"/>
    <w:rsid w:val="6ED77F28"/>
    <w:rsid w:val="6FA84C87"/>
    <w:rsid w:val="6FD57CC5"/>
    <w:rsid w:val="703D43C3"/>
    <w:rsid w:val="704162F4"/>
    <w:rsid w:val="7061745C"/>
    <w:rsid w:val="706A62AE"/>
    <w:rsid w:val="70781AB2"/>
    <w:rsid w:val="70917F40"/>
    <w:rsid w:val="70DA0946"/>
    <w:rsid w:val="70DB1551"/>
    <w:rsid w:val="70F04347"/>
    <w:rsid w:val="711446FB"/>
    <w:rsid w:val="71575F34"/>
    <w:rsid w:val="71917233"/>
    <w:rsid w:val="71931851"/>
    <w:rsid w:val="71AA4456"/>
    <w:rsid w:val="727C77D1"/>
    <w:rsid w:val="740D5A10"/>
    <w:rsid w:val="74C55D00"/>
    <w:rsid w:val="75FF6E26"/>
    <w:rsid w:val="76057765"/>
    <w:rsid w:val="768F3F62"/>
    <w:rsid w:val="77D0733B"/>
    <w:rsid w:val="78C02BE9"/>
    <w:rsid w:val="78E2073E"/>
    <w:rsid w:val="79343211"/>
    <w:rsid w:val="794B1853"/>
    <w:rsid w:val="79B103BC"/>
    <w:rsid w:val="7AA6212E"/>
    <w:rsid w:val="7C627331"/>
    <w:rsid w:val="7CEB5A1B"/>
    <w:rsid w:val="7D1B2EBA"/>
    <w:rsid w:val="7D4376D6"/>
    <w:rsid w:val="7DB61C82"/>
    <w:rsid w:val="7F885FD0"/>
    <w:rsid w:val="7FAE46B0"/>
    <w:rsid w:val="7FC7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48"/>
      <w:szCs w:val="48"/>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rFonts w:eastAsia="宋体" w:cs="Times New Roman"/>
      <w:b/>
      <w:bCs/>
      <w:kern w:val="44"/>
      <w:sz w:val="44"/>
      <w:szCs w:val="44"/>
    </w:rPr>
  </w:style>
  <w:style w:type="paragraph" w:styleId="4">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next w:val="6"/>
    <w:qFormat/>
    <w:uiPriority w:val="99"/>
    <w:pPr>
      <w:adjustRightInd w:val="0"/>
      <w:spacing w:line="360" w:lineRule="atLeast"/>
      <w:jc w:val="center"/>
    </w:pPr>
    <w:rPr>
      <w:rFonts w:ascii="Times New Roman" w:hAnsi="Times New Roman"/>
      <w:kern w:val="0"/>
      <w:sz w:val="24"/>
      <w:szCs w:val="24"/>
    </w:rPr>
  </w:style>
  <w:style w:type="paragraph" w:styleId="6">
    <w:name w:val="Date"/>
    <w:basedOn w:val="1"/>
    <w:next w:val="1"/>
    <w:qFormat/>
    <w:uiPriority w:val="99"/>
    <w:pPr>
      <w:ind w:left="100" w:leftChars="2500"/>
    </w:pPr>
    <w:rPr>
      <w:rFonts w:ascii="Times New Roman" w:hAnsi="Times New Roman"/>
      <w:kern w:val="0"/>
      <w:sz w:val="24"/>
      <w:szCs w:val="24"/>
    </w:rPr>
  </w:style>
  <w:style w:type="paragraph" w:styleId="7">
    <w:name w:val="Body Text Indent"/>
    <w:basedOn w:val="1"/>
    <w:qFormat/>
    <w:uiPriority w:val="0"/>
    <w:pPr>
      <w:ind w:left="420" w:leftChars="200"/>
    </w:pPr>
  </w:style>
  <w:style w:type="paragraph" w:styleId="8">
    <w:name w:val="toc 3"/>
    <w:basedOn w:val="1"/>
    <w:next w:val="1"/>
    <w:semiHidden/>
    <w:unhideWhenUsed/>
    <w:qFormat/>
    <w:uiPriority w:val="39"/>
    <w:pPr>
      <w:ind w:left="840" w:leftChars="400"/>
    </w:p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spacing w:line="360" w:lineRule="auto"/>
    </w:pPr>
    <w:rPr>
      <w:sz w:val="28"/>
    </w:rPr>
  </w:style>
  <w:style w:type="paragraph" w:styleId="12">
    <w:name w:val="Normal (Web)"/>
    <w:basedOn w:val="1"/>
    <w:qFormat/>
    <w:uiPriority w:val="99"/>
    <w:pPr>
      <w:widowControl/>
      <w:spacing w:before="100" w:beforeAutospacing="1" w:after="100" w:afterAutospacing="1"/>
      <w:jc w:val="left"/>
    </w:pPr>
    <w:rPr>
      <w:rFonts w:cs="宋体"/>
      <w:kern w:val="0"/>
      <w:sz w:val="24"/>
    </w:rPr>
  </w:style>
  <w:style w:type="paragraph" w:styleId="13">
    <w:name w:val="Body Text First Indent"/>
    <w:basedOn w:val="5"/>
    <w:qFormat/>
    <w:uiPriority w:val="0"/>
    <w:pPr>
      <w:spacing w:after="120"/>
      <w:ind w:firstLine="420" w:firstLineChars="100"/>
    </w:pPr>
    <w:rPr>
      <w:sz w:val="21"/>
      <w:szCs w:val="20"/>
    </w:rPr>
  </w:style>
  <w:style w:type="paragraph" w:styleId="14">
    <w:name w:val="Body Text First Indent 2"/>
    <w:basedOn w:val="7"/>
    <w:qFormat/>
    <w:uiPriority w:val="0"/>
    <w:pPr>
      <w:ind w:firstLine="42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99"/>
    <w:rPr>
      <w:color w:val="000000"/>
      <w:u w:val="none"/>
    </w:rPr>
  </w:style>
  <w:style w:type="character" w:styleId="19">
    <w:name w:val="Hyperlink"/>
    <w:basedOn w:val="17"/>
    <w:qFormat/>
    <w:uiPriority w:val="99"/>
    <w:rPr>
      <w:color w:val="000000"/>
      <w:u w:val="none"/>
    </w:rPr>
  </w:style>
  <w:style w:type="paragraph" w:customStyle="1" w:styleId="20">
    <w:name w:val="BodyText1I2"/>
    <w:basedOn w:val="1"/>
    <w:next w:val="21"/>
    <w:qFormat/>
    <w:uiPriority w:val="0"/>
    <w:pPr>
      <w:spacing w:after="120" w:line="276" w:lineRule="auto"/>
      <w:ind w:left="420" w:leftChars="200"/>
      <w:jc w:val="left"/>
      <w:textAlignment w:val="baseline"/>
    </w:pPr>
    <w:rPr>
      <w:rFonts w:ascii="Calibri" w:hAnsi="Calibri" w:eastAsia="宋体"/>
      <w:kern w:val="0"/>
      <w:sz w:val="22"/>
      <w:szCs w:val="22"/>
      <w:lang w:val="en-US" w:eastAsia="en-US" w:bidi="ar-SA"/>
    </w:rPr>
  </w:style>
  <w:style w:type="paragraph" w:customStyle="1" w:styleId="21">
    <w:name w:val="BodyText"/>
    <w:basedOn w:val="1"/>
    <w:qFormat/>
    <w:uiPriority w:val="0"/>
    <w:pPr>
      <w:textAlignment w:val="baseline"/>
    </w:pPr>
    <w:rPr>
      <w:rFonts w:ascii="宋体" w:hAnsi="宋体" w:eastAsia="宋体"/>
      <w:kern w:val="0"/>
      <w:sz w:val="21"/>
      <w:szCs w:val="21"/>
      <w:lang w:val="en-US" w:eastAsia="en-US" w:bidi="ar-SA"/>
    </w:rPr>
  </w:style>
  <w:style w:type="paragraph" w:customStyle="1" w:styleId="22">
    <w:name w:val="Normal Indent1"/>
    <w:basedOn w:val="1"/>
    <w:qFormat/>
    <w:uiPriority w:val="0"/>
    <w:pPr>
      <w:ind w:firstLine="420"/>
    </w:pPr>
    <w:rPr>
      <w:rFonts w:hint="eastAsia"/>
    </w:rPr>
  </w:style>
  <w:style w:type="paragraph" w:customStyle="1" w:styleId="23">
    <w:name w:val="列出段落1"/>
    <w:basedOn w:val="1"/>
    <w:qFormat/>
    <w:uiPriority w:val="0"/>
    <w:pPr>
      <w:ind w:firstLine="420" w:firstLineChars="200"/>
    </w:pPr>
    <w:rPr>
      <w:rFonts w:ascii="Times New Roman" w:hAnsi="Times New Roman"/>
      <w:szCs w:val="24"/>
    </w:rPr>
  </w:style>
  <w:style w:type="paragraph" w:customStyle="1" w:styleId="2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25">
    <w:name w:val="页眉 Char"/>
    <w:basedOn w:val="17"/>
    <w:link w:val="10"/>
    <w:semiHidden/>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标题 2 Char"/>
    <w:link w:val="4"/>
    <w:qFormat/>
    <w:uiPriority w:val="0"/>
    <w:rPr>
      <w:rFonts w:ascii="Arial" w:hAnsi="Arial" w:eastAsia="黑体"/>
      <w:b/>
      <w:bCs/>
      <w:sz w:val="32"/>
      <w:szCs w:val="32"/>
    </w:rPr>
  </w:style>
  <w:style w:type="character" w:customStyle="1" w:styleId="28">
    <w:name w:val="font_notice2"/>
    <w:basedOn w:val="17"/>
    <w:qFormat/>
    <w:uiPriority w:val="0"/>
    <w:rPr>
      <w:color w:val="CC9999"/>
    </w:rPr>
  </w:style>
  <w:style w:type="paragraph" w:customStyle="1" w:styleId="29">
    <w:name w:val="wang正文"/>
    <w:basedOn w:val="1"/>
    <w:qFormat/>
    <w:uiPriority w:val="0"/>
    <w:pPr>
      <w:tabs>
        <w:tab w:val="left" w:pos="6840"/>
      </w:tabs>
      <w:topLinePunct/>
      <w:ind w:firstLine="420"/>
    </w:pPr>
    <w:rPr>
      <w:kern w:val="0"/>
    </w:rPr>
  </w:style>
  <w:style w:type="character" w:customStyle="1" w:styleId="30">
    <w:name w:val="font_notice"/>
    <w:basedOn w:val="17"/>
    <w:qFormat/>
    <w:uiPriority w:val="0"/>
    <w:rPr>
      <w:color w:val="CC9999"/>
    </w:rPr>
  </w:style>
  <w:style w:type="character" w:customStyle="1" w:styleId="31">
    <w:name w:val="标题 1 Char"/>
    <w:link w:val="3"/>
    <w:qFormat/>
    <w:locked/>
    <w:uiPriority w:val="99"/>
    <w:rPr>
      <w:rFonts w:eastAsia="宋体" w:cs="Times New Roman"/>
      <w:b/>
      <w:bCs/>
      <w:kern w:val="44"/>
      <w:sz w:val="44"/>
      <w:szCs w:val="44"/>
    </w:rPr>
  </w:style>
  <w:style w:type="character" w:customStyle="1" w:styleId="32">
    <w:name w:val="new_icon"/>
    <w:basedOn w:val="17"/>
    <w:qFormat/>
    <w:uiPriority w:val="0"/>
  </w:style>
  <w:style w:type="character" w:customStyle="1" w:styleId="33">
    <w:name w:val="disabled"/>
    <w:basedOn w:val="17"/>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4AD9A-9E4C-4C92-957E-ED3664CFF0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12064</Words>
  <Characters>12543</Characters>
  <Lines>202</Lines>
  <Paragraphs>57</Paragraphs>
  <TotalTime>5</TotalTime>
  <ScaleCrop>false</ScaleCrop>
  <LinksUpToDate>false</LinksUpToDate>
  <CharactersWithSpaces>14622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2018-03-21T05:42:00Z</dcterms:created>
  <dc:creator>Microsoft</dc:creator>
  <cp:lastModifiedBy>SUN┘</cp:lastModifiedBy>
  <cp:lastPrinted>2019-09-11T06:21:00Z</cp:lastPrinted>
  <dcterms:modified xsi:type="dcterms:W3CDTF">2022-08-12T03:40:11Z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119AC8199E704E65A1B1281FDBCDFF7E</vt:lpwstr>
  </property>
</Properties>
</file>