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lang w:val="en-US" w:eastAsia="zh-CN"/>
        </w:rPr>
        <w:t>重大疾病定义（28种）</w:t>
      </w:r>
    </w:p>
    <w:bookmarkEnd w:id="0"/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恶性肿瘤——重度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较重急性心肌梗死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严重脑中风后遗症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重大器官移植术或造血干细胞移植术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冠状动脉搭桥术（或称冠状动脉旁路移植术）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严重慢性肾衰竭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多个肢体缺失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急性重症肝炎或亚急性重症肝炎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严重非恶性颅内肿瘤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严重慢性肝衰竭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严重脑炎后遗症或严重脑膜炎后遗症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深度昏迷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双耳失聪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双目失明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瘫痪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心脏瓣膜手术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严重阿尔茨海默病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严重脑损伤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严重原发性帕金森病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严重Ⅲ度烧伤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严重特发性肺动脉高压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严重运动神经元病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语言能力丧失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重型再生障碍性贫血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主动脉手术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严重慢性呼吸衰竭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严重克罗恩病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严重溃疡性结肠炎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备注：具体参照中国保险行业协会、中国医师协会联合发布的重大疾病保险的疾病定义使用规范（2020年修订版）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319A1"/>
    <w:multiLevelType w:val="singleLevel"/>
    <w:tmpl w:val="D86319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DFmYzAzOGM5MTQ5ZjkyNzc2MTA2NWIwZGEyMjAifQ=="/>
  </w:docVars>
  <w:rsids>
    <w:rsidRoot w:val="042F36DC"/>
    <w:rsid w:val="042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2022-08-18T09:27:00Z</dcterms:created>
  <dc:creator>啊舍</dc:creator>
  <cp:lastModifiedBy>啊舍</cp:lastModifiedBy>
  <dcterms:modified xsi:type="dcterms:W3CDTF">2022-08-18T09:35:44Z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F2285F5716144858B7A24AB66273BD64</vt:lpwstr>
  </property>
</Properties>
</file>