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06A" w:rsidRDefault="00DA206A" w:rsidP="00DA206A">
      <w:pPr>
        <w:rPr>
          <w:rFonts w:ascii="黑体" w:eastAsia="黑体" w:hAnsi="黑体"/>
          <w:sz w:val="28"/>
        </w:rPr>
      </w:pPr>
      <w:r>
        <w:rPr>
          <w:rFonts w:ascii="黑体" w:eastAsia="黑体" w:hAnsi="黑体" w:hint="eastAsia"/>
          <w:sz w:val="28"/>
        </w:rPr>
        <w:t>采购清单</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1560"/>
        <w:gridCol w:w="4740"/>
        <w:gridCol w:w="709"/>
        <w:gridCol w:w="838"/>
      </w:tblGrid>
      <w:tr w:rsidR="00DA206A" w:rsidRPr="003836EC" w:rsidTr="001215E0">
        <w:tc>
          <w:tcPr>
            <w:tcW w:w="580" w:type="dxa"/>
            <w:shd w:val="clear" w:color="auto" w:fill="auto"/>
            <w:noWrap/>
            <w:vAlign w:val="center"/>
            <w:hideMark/>
          </w:tcPr>
          <w:p w:rsidR="00DA206A" w:rsidRPr="003836EC" w:rsidRDefault="00DA206A" w:rsidP="001215E0">
            <w:pPr>
              <w:adjustRightInd/>
              <w:snapToGrid/>
              <w:spacing w:after="0"/>
              <w:jc w:val="center"/>
              <w:rPr>
                <w:rFonts w:asciiTheme="minorEastAsia" w:eastAsiaTheme="minorEastAsia" w:hAnsiTheme="minorEastAsia" w:cs="宋体"/>
                <w:b/>
                <w:bCs/>
                <w:color w:val="000000"/>
                <w:sz w:val="24"/>
                <w:szCs w:val="28"/>
              </w:rPr>
            </w:pPr>
            <w:r w:rsidRPr="003836EC">
              <w:rPr>
                <w:rFonts w:asciiTheme="minorEastAsia" w:eastAsiaTheme="minorEastAsia" w:hAnsiTheme="minorEastAsia" w:cs="宋体" w:hint="eastAsia"/>
                <w:b/>
                <w:bCs/>
                <w:color w:val="000000"/>
                <w:sz w:val="24"/>
                <w:szCs w:val="28"/>
              </w:rPr>
              <w:t>序号</w:t>
            </w:r>
          </w:p>
        </w:tc>
        <w:tc>
          <w:tcPr>
            <w:tcW w:w="1560" w:type="dxa"/>
            <w:shd w:val="clear" w:color="auto" w:fill="auto"/>
            <w:noWrap/>
            <w:vAlign w:val="center"/>
            <w:hideMark/>
          </w:tcPr>
          <w:p w:rsidR="00DA206A" w:rsidRPr="003836EC" w:rsidRDefault="00DA206A" w:rsidP="001215E0">
            <w:pPr>
              <w:adjustRightInd/>
              <w:snapToGrid/>
              <w:spacing w:after="0"/>
              <w:jc w:val="center"/>
              <w:rPr>
                <w:rFonts w:asciiTheme="minorEastAsia" w:eastAsiaTheme="minorEastAsia" w:hAnsiTheme="minorEastAsia" w:cs="宋体"/>
                <w:b/>
                <w:bCs/>
                <w:color w:val="000000"/>
                <w:sz w:val="24"/>
                <w:szCs w:val="28"/>
              </w:rPr>
            </w:pPr>
            <w:r w:rsidRPr="003836EC">
              <w:rPr>
                <w:rFonts w:asciiTheme="minorEastAsia" w:eastAsiaTheme="minorEastAsia" w:hAnsiTheme="minorEastAsia" w:cs="宋体" w:hint="eastAsia"/>
                <w:b/>
                <w:bCs/>
                <w:color w:val="000000"/>
                <w:sz w:val="24"/>
                <w:szCs w:val="28"/>
              </w:rPr>
              <w:t>设备名称</w:t>
            </w:r>
          </w:p>
        </w:tc>
        <w:tc>
          <w:tcPr>
            <w:tcW w:w="5528" w:type="dxa"/>
            <w:shd w:val="clear" w:color="auto" w:fill="auto"/>
            <w:vAlign w:val="center"/>
            <w:hideMark/>
          </w:tcPr>
          <w:p w:rsidR="00DA206A" w:rsidRPr="003836EC" w:rsidRDefault="00DA206A" w:rsidP="001215E0">
            <w:pPr>
              <w:adjustRightInd/>
              <w:snapToGrid/>
              <w:spacing w:after="0"/>
              <w:jc w:val="center"/>
              <w:rPr>
                <w:rFonts w:asciiTheme="minorEastAsia" w:eastAsiaTheme="minorEastAsia" w:hAnsiTheme="minorEastAsia" w:cs="宋体"/>
                <w:b/>
                <w:bCs/>
                <w:color w:val="000000"/>
                <w:sz w:val="24"/>
                <w:szCs w:val="28"/>
              </w:rPr>
            </w:pPr>
            <w:r w:rsidRPr="003836EC">
              <w:rPr>
                <w:rFonts w:asciiTheme="minorEastAsia" w:eastAsiaTheme="minorEastAsia" w:hAnsiTheme="minorEastAsia" w:cs="宋体" w:hint="eastAsia"/>
                <w:b/>
                <w:bCs/>
                <w:color w:val="000000"/>
                <w:sz w:val="24"/>
                <w:szCs w:val="28"/>
              </w:rPr>
              <w:t>参数</w:t>
            </w:r>
          </w:p>
        </w:tc>
        <w:tc>
          <w:tcPr>
            <w:tcW w:w="709" w:type="dxa"/>
            <w:shd w:val="clear" w:color="auto" w:fill="auto"/>
            <w:noWrap/>
            <w:vAlign w:val="center"/>
            <w:hideMark/>
          </w:tcPr>
          <w:p w:rsidR="00DA206A" w:rsidRPr="003836EC" w:rsidRDefault="00DA206A" w:rsidP="001215E0">
            <w:pPr>
              <w:adjustRightInd/>
              <w:snapToGrid/>
              <w:spacing w:after="0"/>
              <w:jc w:val="center"/>
              <w:rPr>
                <w:rFonts w:asciiTheme="minorEastAsia" w:eastAsiaTheme="minorEastAsia" w:hAnsiTheme="minorEastAsia" w:cs="宋体"/>
                <w:b/>
                <w:bCs/>
                <w:color w:val="000000"/>
                <w:sz w:val="24"/>
                <w:szCs w:val="28"/>
              </w:rPr>
            </w:pPr>
            <w:r w:rsidRPr="003836EC">
              <w:rPr>
                <w:rFonts w:asciiTheme="minorEastAsia" w:eastAsiaTheme="minorEastAsia" w:hAnsiTheme="minorEastAsia" w:cs="宋体" w:hint="eastAsia"/>
                <w:b/>
                <w:bCs/>
                <w:color w:val="000000"/>
                <w:sz w:val="24"/>
                <w:szCs w:val="28"/>
              </w:rPr>
              <w:t>单位</w:t>
            </w:r>
          </w:p>
        </w:tc>
        <w:tc>
          <w:tcPr>
            <w:tcW w:w="838" w:type="dxa"/>
            <w:shd w:val="clear" w:color="auto" w:fill="auto"/>
            <w:noWrap/>
            <w:vAlign w:val="center"/>
            <w:hideMark/>
          </w:tcPr>
          <w:p w:rsidR="00DA206A" w:rsidRPr="003836EC" w:rsidRDefault="00DA206A" w:rsidP="001215E0">
            <w:pPr>
              <w:adjustRightInd/>
              <w:snapToGrid/>
              <w:spacing w:after="0"/>
              <w:jc w:val="center"/>
              <w:rPr>
                <w:rFonts w:asciiTheme="minorEastAsia" w:eastAsiaTheme="minorEastAsia" w:hAnsiTheme="minorEastAsia" w:cs="宋体"/>
                <w:b/>
                <w:bCs/>
                <w:color w:val="000000"/>
                <w:sz w:val="24"/>
                <w:szCs w:val="28"/>
              </w:rPr>
            </w:pPr>
            <w:r w:rsidRPr="003836EC">
              <w:rPr>
                <w:rFonts w:asciiTheme="minorEastAsia" w:eastAsiaTheme="minorEastAsia" w:hAnsiTheme="minorEastAsia" w:cs="宋体" w:hint="eastAsia"/>
                <w:b/>
                <w:bCs/>
                <w:color w:val="000000"/>
                <w:sz w:val="24"/>
                <w:szCs w:val="28"/>
              </w:rPr>
              <w:t>数量</w:t>
            </w:r>
          </w:p>
        </w:tc>
      </w:tr>
      <w:tr w:rsidR="00DA206A" w:rsidRPr="003836EC" w:rsidTr="001215E0">
        <w:trPr>
          <w:trHeight w:val="4953"/>
        </w:trPr>
        <w:tc>
          <w:tcPr>
            <w:tcW w:w="580" w:type="dxa"/>
            <w:shd w:val="clear" w:color="auto" w:fill="auto"/>
            <w:noWrap/>
            <w:vAlign w:val="center"/>
            <w:hideMark/>
          </w:tcPr>
          <w:p w:rsidR="00DA206A" w:rsidRPr="003836EC" w:rsidRDefault="00DA206A" w:rsidP="001215E0">
            <w:pPr>
              <w:adjustRightInd/>
              <w:snapToGrid/>
              <w:spacing w:after="0"/>
              <w:jc w:val="center"/>
              <w:rPr>
                <w:rFonts w:asciiTheme="minorEastAsia" w:eastAsiaTheme="minorEastAsia" w:hAnsiTheme="minorEastAsia" w:cs="宋体"/>
                <w:color w:val="000000"/>
              </w:rPr>
            </w:pPr>
            <w:r w:rsidRPr="003836EC">
              <w:rPr>
                <w:rFonts w:asciiTheme="minorEastAsia" w:eastAsiaTheme="minorEastAsia" w:hAnsiTheme="minorEastAsia" w:cs="宋体" w:hint="eastAsia"/>
                <w:color w:val="000000"/>
              </w:rPr>
              <w:t>1</w:t>
            </w:r>
          </w:p>
        </w:tc>
        <w:tc>
          <w:tcPr>
            <w:tcW w:w="1560" w:type="dxa"/>
            <w:shd w:val="clear" w:color="auto" w:fill="auto"/>
            <w:noWrap/>
            <w:vAlign w:val="center"/>
            <w:hideMark/>
          </w:tcPr>
          <w:p w:rsidR="00DA206A" w:rsidRPr="003836EC" w:rsidRDefault="00DA206A" w:rsidP="001215E0">
            <w:pPr>
              <w:pStyle w:val="a3"/>
              <w:widowControl/>
              <w:rPr>
                <w:rFonts w:asciiTheme="minorEastAsia" w:hAnsiTheme="minorEastAsia" w:cs="宋体"/>
                <w:b/>
                <w:bCs/>
                <w:sz w:val="18"/>
                <w:szCs w:val="18"/>
              </w:rPr>
            </w:pPr>
            <w:r w:rsidRPr="003836EC">
              <w:rPr>
                <w:rFonts w:asciiTheme="minorEastAsia" w:hAnsiTheme="minorEastAsia" w:cs="宋体" w:hint="eastAsia"/>
                <w:color w:val="000000"/>
                <w:sz w:val="18"/>
                <w:szCs w:val="18"/>
              </w:rPr>
              <w:t>LED显示屏</w:t>
            </w:r>
          </w:p>
        </w:tc>
        <w:tc>
          <w:tcPr>
            <w:tcW w:w="5528" w:type="dxa"/>
            <w:shd w:val="clear" w:color="auto" w:fill="auto"/>
            <w:vAlign w:val="center"/>
            <w:hideMark/>
          </w:tcPr>
          <w:p w:rsidR="00DA206A" w:rsidRPr="003836EC" w:rsidRDefault="00DA206A" w:rsidP="001215E0">
            <w:pPr>
              <w:pStyle w:val="a3"/>
              <w:widowControl/>
              <w:spacing w:beforeAutospacing="0" w:afterAutospacing="0"/>
              <w:rPr>
                <w:rFonts w:asciiTheme="minorEastAsia" w:hAnsiTheme="minorEastAsia" w:cs="宋体"/>
                <w:sz w:val="18"/>
                <w:szCs w:val="18"/>
              </w:rPr>
            </w:pPr>
            <w:r w:rsidRPr="003836EC">
              <w:rPr>
                <w:rFonts w:asciiTheme="minorEastAsia" w:hAnsiTheme="minorEastAsia" w:cs="宋体" w:hint="eastAsia"/>
                <w:sz w:val="18"/>
                <w:szCs w:val="18"/>
              </w:rPr>
              <w:t>屏幕尺寸：6.08*3.2m</w:t>
            </w:r>
          </w:p>
          <w:p w:rsidR="00DA206A" w:rsidRPr="003836EC" w:rsidRDefault="00DA206A" w:rsidP="001215E0">
            <w:pPr>
              <w:pStyle w:val="a3"/>
              <w:widowControl/>
              <w:spacing w:beforeAutospacing="0" w:afterAutospacing="0"/>
              <w:rPr>
                <w:rFonts w:asciiTheme="minorEastAsia" w:hAnsiTheme="minorEastAsia" w:cs="宋体"/>
                <w:sz w:val="18"/>
                <w:szCs w:val="18"/>
              </w:rPr>
            </w:pPr>
            <w:r w:rsidRPr="003836EC">
              <w:rPr>
                <w:rFonts w:asciiTheme="minorEastAsia" w:hAnsiTheme="minorEastAsia" w:cs="宋体" w:hint="eastAsia"/>
                <w:sz w:val="18"/>
                <w:szCs w:val="18"/>
              </w:rPr>
              <w:t>★像素构成：表贴三合一2020（1R1G1B）；</w:t>
            </w:r>
          </w:p>
          <w:p w:rsidR="00DA206A" w:rsidRPr="003836EC" w:rsidRDefault="00DA206A" w:rsidP="001215E0">
            <w:pPr>
              <w:pStyle w:val="a3"/>
              <w:widowControl/>
              <w:spacing w:beforeAutospacing="0" w:afterAutospacing="0"/>
              <w:rPr>
                <w:rFonts w:asciiTheme="minorEastAsia" w:hAnsiTheme="minorEastAsia" w:cs="宋体"/>
                <w:sz w:val="18"/>
                <w:szCs w:val="18"/>
              </w:rPr>
            </w:pPr>
            <w:r w:rsidRPr="003836EC">
              <w:rPr>
                <w:rFonts w:asciiTheme="minorEastAsia" w:hAnsiTheme="minorEastAsia" w:cs="宋体" w:hint="eastAsia"/>
                <w:sz w:val="18"/>
                <w:szCs w:val="18"/>
              </w:rPr>
              <w:t>★点间距：2.5mm</w:t>
            </w:r>
          </w:p>
          <w:p w:rsidR="00DA206A" w:rsidRPr="003836EC" w:rsidRDefault="00DA206A" w:rsidP="001215E0">
            <w:pPr>
              <w:pStyle w:val="a3"/>
              <w:widowControl/>
              <w:spacing w:beforeAutospacing="0" w:afterAutospacing="0"/>
              <w:rPr>
                <w:rFonts w:asciiTheme="minorEastAsia" w:hAnsiTheme="minorEastAsia" w:cs="宋体"/>
                <w:sz w:val="18"/>
                <w:szCs w:val="18"/>
              </w:rPr>
            </w:pPr>
            <w:r w:rsidRPr="003836EC">
              <w:rPr>
                <w:rFonts w:asciiTheme="minorEastAsia" w:hAnsiTheme="minorEastAsia" w:cs="宋体" w:hint="eastAsia"/>
                <w:sz w:val="18"/>
                <w:szCs w:val="18"/>
              </w:rPr>
              <w:t>扫描方式：1/32 扫描</w:t>
            </w:r>
          </w:p>
          <w:p w:rsidR="00DA206A" w:rsidRPr="003836EC" w:rsidRDefault="00DA206A" w:rsidP="001215E0">
            <w:pPr>
              <w:pStyle w:val="a3"/>
              <w:widowControl/>
              <w:spacing w:beforeAutospacing="0" w:afterAutospacing="0"/>
              <w:rPr>
                <w:rFonts w:asciiTheme="minorEastAsia" w:hAnsiTheme="minorEastAsia" w:cs="宋体"/>
                <w:sz w:val="18"/>
                <w:szCs w:val="18"/>
              </w:rPr>
            </w:pPr>
            <w:r w:rsidRPr="003836EC">
              <w:rPr>
                <w:rFonts w:asciiTheme="minorEastAsia" w:hAnsiTheme="minorEastAsia" w:cs="宋体" w:hint="eastAsia"/>
                <w:sz w:val="18"/>
                <w:szCs w:val="18"/>
              </w:rPr>
              <w:t>★模组分辨率：128点*64点；</w:t>
            </w:r>
          </w:p>
          <w:p w:rsidR="00DA206A" w:rsidRPr="003836EC" w:rsidRDefault="00DA206A" w:rsidP="001215E0">
            <w:pPr>
              <w:pStyle w:val="a3"/>
              <w:widowControl/>
              <w:spacing w:beforeAutospacing="0" w:afterAutospacing="0"/>
              <w:rPr>
                <w:rFonts w:asciiTheme="minorEastAsia" w:hAnsiTheme="minorEastAsia" w:cs="宋体"/>
                <w:sz w:val="18"/>
                <w:szCs w:val="18"/>
              </w:rPr>
            </w:pPr>
            <w:r w:rsidRPr="003836EC">
              <w:rPr>
                <w:rFonts w:asciiTheme="minorEastAsia" w:hAnsiTheme="minorEastAsia" w:cs="宋体" w:hint="eastAsia"/>
                <w:sz w:val="18"/>
                <w:szCs w:val="18"/>
              </w:rPr>
              <w:t>★模组尺寸：320mm*160mm*14.8mm；</w:t>
            </w:r>
          </w:p>
          <w:p w:rsidR="00DA206A" w:rsidRPr="003836EC" w:rsidRDefault="00DA206A" w:rsidP="001215E0">
            <w:pPr>
              <w:pStyle w:val="a3"/>
              <w:widowControl/>
              <w:spacing w:beforeAutospacing="0" w:afterAutospacing="0"/>
              <w:rPr>
                <w:rFonts w:asciiTheme="minorEastAsia" w:hAnsiTheme="minorEastAsia" w:cs="宋体"/>
                <w:sz w:val="18"/>
                <w:szCs w:val="18"/>
              </w:rPr>
            </w:pPr>
            <w:r w:rsidRPr="003836EC">
              <w:rPr>
                <w:rFonts w:asciiTheme="minorEastAsia" w:hAnsiTheme="minorEastAsia" w:cs="宋体" w:hint="eastAsia"/>
                <w:sz w:val="18"/>
                <w:szCs w:val="18"/>
              </w:rPr>
              <w:t>★平整度：≤0.2mm</w:t>
            </w:r>
          </w:p>
          <w:p w:rsidR="00DA206A" w:rsidRPr="003836EC" w:rsidRDefault="00DA206A" w:rsidP="001215E0">
            <w:pPr>
              <w:pStyle w:val="a3"/>
              <w:widowControl/>
              <w:spacing w:beforeAutospacing="0" w:afterAutospacing="0"/>
              <w:rPr>
                <w:rFonts w:asciiTheme="minorEastAsia" w:hAnsiTheme="minorEastAsia" w:cs="宋体"/>
                <w:sz w:val="18"/>
                <w:szCs w:val="18"/>
              </w:rPr>
            </w:pPr>
            <w:r w:rsidRPr="003836EC">
              <w:rPr>
                <w:rFonts w:asciiTheme="minorEastAsia" w:hAnsiTheme="minorEastAsia" w:cs="宋体" w:hint="eastAsia"/>
                <w:sz w:val="18"/>
                <w:szCs w:val="18"/>
              </w:rPr>
              <w:t>工作电压：5V；</w:t>
            </w:r>
          </w:p>
          <w:p w:rsidR="00DA206A" w:rsidRPr="003836EC" w:rsidRDefault="00DA206A" w:rsidP="001215E0">
            <w:pPr>
              <w:pStyle w:val="a3"/>
              <w:widowControl/>
              <w:spacing w:beforeAutospacing="0" w:afterAutospacing="0"/>
              <w:rPr>
                <w:rFonts w:asciiTheme="minorEastAsia" w:hAnsiTheme="minorEastAsia" w:cs="宋体"/>
                <w:sz w:val="18"/>
                <w:szCs w:val="18"/>
              </w:rPr>
            </w:pPr>
            <w:r w:rsidRPr="003836EC">
              <w:rPr>
                <w:rFonts w:asciiTheme="minorEastAsia" w:hAnsiTheme="minorEastAsia" w:cs="宋体" w:hint="eastAsia"/>
                <w:sz w:val="18"/>
                <w:szCs w:val="18"/>
              </w:rPr>
              <w:t>★最大功耗：≤488W/㎡；</w:t>
            </w:r>
          </w:p>
          <w:p w:rsidR="00DA206A" w:rsidRPr="003836EC" w:rsidRDefault="00DA206A" w:rsidP="001215E0">
            <w:pPr>
              <w:pStyle w:val="a3"/>
              <w:widowControl/>
              <w:spacing w:beforeAutospacing="0" w:afterAutospacing="0"/>
              <w:rPr>
                <w:rFonts w:asciiTheme="minorEastAsia" w:hAnsiTheme="minorEastAsia" w:cs="宋体"/>
                <w:sz w:val="18"/>
                <w:szCs w:val="18"/>
              </w:rPr>
            </w:pPr>
            <w:r w:rsidRPr="003836EC">
              <w:rPr>
                <w:rFonts w:asciiTheme="minorEastAsia" w:hAnsiTheme="minorEastAsia" w:cs="宋体" w:hint="eastAsia"/>
                <w:sz w:val="18"/>
                <w:szCs w:val="18"/>
              </w:rPr>
              <w:t>★平均功耗：≤244W/㎡；</w:t>
            </w:r>
          </w:p>
          <w:p w:rsidR="00DA206A" w:rsidRPr="003836EC" w:rsidRDefault="00DA206A" w:rsidP="001215E0">
            <w:pPr>
              <w:pStyle w:val="a3"/>
              <w:widowControl/>
              <w:spacing w:beforeAutospacing="0" w:afterAutospacing="0"/>
              <w:rPr>
                <w:rFonts w:asciiTheme="minorEastAsia" w:hAnsiTheme="minorEastAsia" w:cs="宋体"/>
                <w:sz w:val="18"/>
                <w:szCs w:val="18"/>
              </w:rPr>
            </w:pPr>
            <w:r w:rsidRPr="003836EC">
              <w:rPr>
                <w:rFonts w:asciiTheme="minorEastAsia" w:hAnsiTheme="minorEastAsia" w:cs="宋体" w:hint="eastAsia"/>
                <w:sz w:val="18"/>
                <w:szCs w:val="18"/>
              </w:rPr>
              <w:t>★白平衡亮度：≥800cd/㎡；</w:t>
            </w:r>
          </w:p>
          <w:p w:rsidR="00DA206A" w:rsidRPr="003836EC" w:rsidRDefault="00DA206A" w:rsidP="001215E0">
            <w:pPr>
              <w:pStyle w:val="a3"/>
              <w:widowControl/>
              <w:spacing w:beforeAutospacing="0" w:afterAutospacing="0"/>
              <w:rPr>
                <w:rFonts w:asciiTheme="minorEastAsia" w:hAnsiTheme="minorEastAsia" w:cs="宋体"/>
                <w:sz w:val="18"/>
                <w:szCs w:val="18"/>
              </w:rPr>
            </w:pPr>
            <w:r w:rsidRPr="003836EC">
              <w:rPr>
                <w:rFonts w:asciiTheme="minorEastAsia" w:hAnsiTheme="minorEastAsia" w:cs="宋体" w:hint="eastAsia"/>
                <w:sz w:val="18"/>
                <w:szCs w:val="18"/>
              </w:rPr>
              <w:t>★刷新频率：≥3840Hz；</w:t>
            </w:r>
          </w:p>
          <w:p w:rsidR="00DA206A" w:rsidRPr="003836EC" w:rsidRDefault="00DA206A" w:rsidP="001215E0">
            <w:pPr>
              <w:pStyle w:val="a3"/>
              <w:widowControl/>
              <w:spacing w:beforeAutospacing="0" w:afterAutospacing="0"/>
              <w:rPr>
                <w:rFonts w:asciiTheme="minorEastAsia" w:hAnsiTheme="minorEastAsia" w:cs="宋体"/>
                <w:sz w:val="18"/>
                <w:szCs w:val="18"/>
              </w:rPr>
            </w:pPr>
            <w:r w:rsidRPr="003836EC">
              <w:rPr>
                <w:rFonts w:asciiTheme="minorEastAsia" w:hAnsiTheme="minorEastAsia" w:cs="宋体" w:hint="eastAsia"/>
                <w:sz w:val="18"/>
                <w:szCs w:val="18"/>
              </w:rPr>
              <w:t>★寿命典型值：＞100000hrs；</w:t>
            </w:r>
          </w:p>
          <w:p w:rsidR="00DA206A" w:rsidRDefault="00DA206A" w:rsidP="001215E0">
            <w:pPr>
              <w:pStyle w:val="a3"/>
              <w:widowControl/>
              <w:spacing w:beforeAutospacing="0" w:afterAutospacing="0"/>
              <w:rPr>
                <w:rFonts w:asciiTheme="minorEastAsia" w:hAnsiTheme="minorEastAsia" w:cs="宋体"/>
                <w:b/>
                <w:sz w:val="18"/>
                <w:szCs w:val="18"/>
              </w:rPr>
            </w:pPr>
            <w:r w:rsidRPr="008102BB">
              <w:rPr>
                <w:rFonts w:asciiTheme="minorEastAsia" w:hAnsiTheme="minorEastAsia" w:cs="宋体" w:hint="eastAsia"/>
                <w:b/>
                <w:sz w:val="18"/>
                <w:szCs w:val="18"/>
              </w:rPr>
              <w:t>★</w:t>
            </w:r>
            <w:r>
              <w:rPr>
                <w:rFonts w:asciiTheme="minorEastAsia" w:hAnsiTheme="minorEastAsia" w:cs="宋体" w:hint="eastAsia"/>
                <w:b/>
                <w:sz w:val="18"/>
                <w:szCs w:val="18"/>
              </w:rPr>
              <w:t>投标文件中</w:t>
            </w:r>
            <w:r w:rsidRPr="008102BB">
              <w:rPr>
                <w:rFonts w:asciiTheme="minorEastAsia" w:hAnsiTheme="minorEastAsia" w:cs="宋体" w:hint="eastAsia"/>
                <w:b/>
                <w:sz w:val="18"/>
                <w:szCs w:val="18"/>
              </w:rPr>
              <w:t>提供检测报告复印件并加盖公章</w:t>
            </w:r>
            <w:r w:rsidRPr="008102BB">
              <w:rPr>
                <w:rFonts w:asciiTheme="minorEastAsia" w:hAnsiTheme="minorEastAsia" w:cs="宋体" w:hint="eastAsia"/>
                <w:b/>
                <w:bCs/>
                <w:sz w:val="18"/>
                <w:szCs w:val="18"/>
              </w:rPr>
              <w:t>，</w:t>
            </w:r>
            <w:r w:rsidRPr="00463D3A">
              <w:rPr>
                <w:rFonts w:asciiTheme="minorEastAsia" w:hAnsiTheme="minorEastAsia" w:cs="宋体" w:hint="eastAsia"/>
                <w:b/>
                <w:sz w:val="18"/>
                <w:szCs w:val="18"/>
              </w:rPr>
              <w:t>同时提供由CNAS检测机构出具的投标LED显示屏高温、低温、温度变化实验等检测报告。</w:t>
            </w:r>
            <w:r>
              <w:rPr>
                <w:rFonts w:asciiTheme="minorEastAsia" w:hAnsiTheme="minorEastAsia" w:cs="宋体" w:hint="eastAsia"/>
                <w:b/>
                <w:sz w:val="18"/>
                <w:szCs w:val="18"/>
              </w:rPr>
              <w:t>未提供视为无效响应文件处理。</w:t>
            </w:r>
          </w:p>
          <w:p w:rsidR="00DA206A" w:rsidRDefault="00DA206A" w:rsidP="001215E0">
            <w:pPr>
              <w:pStyle w:val="a3"/>
              <w:widowControl/>
              <w:spacing w:beforeAutospacing="0" w:afterAutospacing="0"/>
              <w:rPr>
                <w:rFonts w:asciiTheme="minorEastAsia" w:hAnsiTheme="minorEastAsia" w:cs="宋体"/>
                <w:b/>
                <w:sz w:val="18"/>
                <w:szCs w:val="18"/>
              </w:rPr>
            </w:pPr>
          </w:p>
          <w:p w:rsidR="00DA206A" w:rsidRPr="008102BB" w:rsidRDefault="00DA206A" w:rsidP="001215E0">
            <w:pPr>
              <w:pStyle w:val="a3"/>
              <w:widowControl/>
              <w:spacing w:beforeAutospacing="0" w:afterAutospacing="0"/>
              <w:rPr>
                <w:rFonts w:asciiTheme="minorEastAsia" w:hAnsiTheme="minorEastAsia" w:cs="宋体"/>
                <w:b/>
                <w:sz w:val="18"/>
                <w:szCs w:val="18"/>
              </w:rPr>
            </w:pPr>
            <w:r>
              <w:rPr>
                <w:rFonts w:asciiTheme="minorEastAsia" w:hAnsiTheme="minorEastAsia" w:cs="宋体" w:hint="eastAsia"/>
                <w:b/>
                <w:sz w:val="18"/>
                <w:szCs w:val="18"/>
              </w:rPr>
              <w:t>注：</w:t>
            </w:r>
            <w:r w:rsidRPr="003836EC">
              <w:rPr>
                <w:rFonts w:asciiTheme="minorEastAsia" w:hAnsiTheme="minorEastAsia" w:cs="宋体" w:hint="eastAsia"/>
                <w:b/>
                <w:sz w:val="18"/>
                <w:szCs w:val="18"/>
              </w:rPr>
              <w:t>模组LED灯须采用金线封</w:t>
            </w:r>
            <w:r w:rsidRPr="008102BB">
              <w:rPr>
                <w:rFonts w:asciiTheme="minorEastAsia" w:hAnsiTheme="minorEastAsia" w:cs="宋体" w:hint="eastAsia"/>
                <w:b/>
                <w:sz w:val="18"/>
                <w:szCs w:val="18"/>
              </w:rPr>
              <w:t>装（</w:t>
            </w:r>
            <w:r w:rsidRPr="008102BB">
              <w:rPr>
                <w:rFonts w:asciiTheme="minorEastAsia" w:hAnsiTheme="minorEastAsia" w:cs="宋体" w:hint="eastAsia"/>
                <w:b/>
                <w:bCs/>
                <w:sz w:val="18"/>
                <w:szCs w:val="18"/>
              </w:rPr>
              <w:t>中标后签订合同前前提供厂方针对本项目的授权函原件，否则取消成交资格</w:t>
            </w:r>
            <w:r w:rsidRPr="008102BB">
              <w:rPr>
                <w:rFonts w:asciiTheme="minorEastAsia" w:hAnsiTheme="minorEastAsia" w:cs="宋体" w:hint="eastAsia"/>
                <w:b/>
                <w:sz w:val="18"/>
                <w:szCs w:val="18"/>
              </w:rPr>
              <w:t>）</w:t>
            </w:r>
          </w:p>
          <w:p w:rsidR="00DA206A" w:rsidRPr="003836EC" w:rsidRDefault="00DA206A" w:rsidP="001215E0">
            <w:pPr>
              <w:pStyle w:val="a3"/>
              <w:widowControl/>
              <w:spacing w:beforeAutospacing="0" w:afterAutospacing="0"/>
              <w:rPr>
                <w:rFonts w:asciiTheme="minorEastAsia" w:hAnsiTheme="minorEastAsia" w:cs="宋体"/>
                <w:b/>
                <w:sz w:val="18"/>
                <w:szCs w:val="18"/>
              </w:rPr>
            </w:pPr>
            <w:r w:rsidRPr="008102BB">
              <w:rPr>
                <w:rFonts w:asciiTheme="minorEastAsia" w:hAnsiTheme="minorEastAsia" w:cs="宋体" w:hint="eastAsia"/>
                <w:b/>
                <w:sz w:val="18"/>
                <w:szCs w:val="18"/>
              </w:rPr>
              <w:t>总量额外加</w:t>
            </w:r>
            <w:r>
              <w:rPr>
                <w:rFonts w:asciiTheme="minorEastAsia" w:hAnsiTheme="minorEastAsia" w:cs="宋体" w:hint="eastAsia"/>
                <w:b/>
                <w:sz w:val="18"/>
                <w:szCs w:val="18"/>
              </w:rPr>
              <w:t>10</w:t>
            </w:r>
            <w:r w:rsidRPr="008102BB">
              <w:rPr>
                <w:rFonts w:asciiTheme="minorEastAsia" w:hAnsiTheme="minorEastAsia" w:cs="宋体" w:hint="eastAsia"/>
                <w:b/>
                <w:sz w:val="18"/>
                <w:szCs w:val="18"/>
              </w:rPr>
              <w:t>块单元模组，供产品抽样检测和后</w:t>
            </w:r>
            <w:r w:rsidRPr="003836EC">
              <w:rPr>
                <w:rFonts w:asciiTheme="minorEastAsia" w:hAnsiTheme="minorEastAsia" w:cs="宋体" w:hint="eastAsia"/>
                <w:b/>
                <w:sz w:val="18"/>
                <w:szCs w:val="18"/>
              </w:rPr>
              <w:t>期应急备件使用</w:t>
            </w:r>
          </w:p>
          <w:p w:rsidR="00DA206A" w:rsidRPr="00705B56" w:rsidRDefault="00DA206A" w:rsidP="001215E0">
            <w:pPr>
              <w:pStyle w:val="a3"/>
              <w:widowControl/>
              <w:spacing w:beforeAutospacing="0" w:afterAutospacing="0"/>
              <w:rPr>
                <w:rFonts w:asciiTheme="minorEastAsia" w:hAnsiTheme="minorEastAsia" w:cs="宋体"/>
                <w:b/>
                <w:sz w:val="18"/>
                <w:szCs w:val="18"/>
              </w:rPr>
            </w:pPr>
            <w:r w:rsidRPr="003836EC">
              <w:rPr>
                <w:rFonts w:asciiTheme="minorEastAsia" w:hAnsiTheme="minorEastAsia" w:cs="宋体" w:hint="eastAsia"/>
                <w:b/>
                <w:sz w:val="18"/>
                <w:szCs w:val="18"/>
              </w:rPr>
              <w:t>所有模组必须同批次同型号</w:t>
            </w:r>
            <w:r>
              <w:rPr>
                <w:rFonts w:asciiTheme="minorEastAsia" w:hAnsiTheme="minorEastAsia" w:cs="宋体" w:hint="eastAsia"/>
                <w:b/>
                <w:sz w:val="18"/>
                <w:szCs w:val="18"/>
              </w:rPr>
              <w:t>。</w:t>
            </w:r>
          </w:p>
        </w:tc>
        <w:tc>
          <w:tcPr>
            <w:tcW w:w="709" w:type="dxa"/>
            <w:shd w:val="clear" w:color="auto" w:fill="auto"/>
            <w:noWrap/>
            <w:vAlign w:val="center"/>
            <w:hideMark/>
          </w:tcPr>
          <w:p w:rsidR="00DA206A" w:rsidRPr="003836EC" w:rsidRDefault="00DA206A" w:rsidP="001215E0">
            <w:pPr>
              <w:adjustRightInd/>
              <w:snapToGrid/>
              <w:spacing w:after="0"/>
              <w:jc w:val="center"/>
              <w:rPr>
                <w:rFonts w:asciiTheme="minorEastAsia" w:eastAsiaTheme="minorEastAsia" w:hAnsiTheme="minorEastAsia" w:cs="宋体"/>
                <w:color w:val="000000"/>
              </w:rPr>
            </w:pPr>
            <w:r w:rsidRPr="003836EC">
              <w:rPr>
                <w:rFonts w:asciiTheme="minorEastAsia" w:eastAsiaTheme="minorEastAsia" w:hAnsiTheme="minorEastAsia" w:cs="宋体" w:hint="eastAsia"/>
                <w:color w:val="000000"/>
                <w:sz w:val="18"/>
                <w:szCs w:val="18"/>
              </w:rPr>
              <w:t>平米</w:t>
            </w:r>
          </w:p>
        </w:tc>
        <w:tc>
          <w:tcPr>
            <w:tcW w:w="838" w:type="dxa"/>
            <w:shd w:val="clear" w:color="auto" w:fill="auto"/>
            <w:noWrap/>
            <w:vAlign w:val="center"/>
            <w:hideMark/>
          </w:tcPr>
          <w:p w:rsidR="00DA206A" w:rsidRPr="003836EC" w:rsidRDefault="00DA206A" w:rsidP="001215E0">
            <w:pPr>
              <w:pStyle w:val="NewNew"/>
              <w:jc w:val="center"/>
              <w:rPr>
                <w:rFonts w:asciiTheme="minorEastAsia" w:eastAsiaTheme="minorEastAsia" w:hAnsiTheme="minorEastAsia" w:cs="宋体"/>
                <w:sz w:val="18"/>
                <w:szCs w:val="18"/>
              </w:rPr>
            </w:pPr>
            <w:r w:rsidRPr="003836EC">
              <w:rPr>
                <w:rFonts w:asciiTheme="minorEastAsia" w:eastAsiaTheme="minorEastAsia" w:hAnsiTheme="minorEastAsia" w:cs="宋体" w:hint="eastAsia"/>
                <w:color w:val="000000"/>
                <w:kern w:val="0"/>
                <w:sz w:val="18"/>
                <w:szCs w:val="18"/>
              </w:rPr>
              <w:t>19.456</w:t>
            </w:r>
            <w:r w:rsidRPr="003836EC">
              <w:rPr>
                <w:rFonts w:asciiTheme="minorEastAsia" w:eastAsiaTheme="minorEastAsia" w:hAnsiTheme="minorEastAsia" w:cs="宋体"/>
                <w:sz w:val="18"/>
                <w:szCs w:val="18"/>
              </w:rPr>
              <w:t xml:space="preserve"> </w:t>
            </w:r>
          </w:p>
        </w:tc>
      </w:tr>
      <w:tr w:rsidR="00DA206A" w:rsidRPr="003836EC" w:rsidTr="001215E0">
        <w:trPr>
          <w:trHeight w:val="2726"/>
        </w:trPr>
        <w:tc>
          <w:tcPr>
            <w:tcW w:w="580" w:type="dxa"/>
            <w:shd w:val="clear" w:color="auto" w:fill="auto"/>
            <w:noWrap/>
            <w:vAlign w:val="center"/>
            <w:hideMark/>
          </w:tcPr>
          <w:p w:rsidR="00DA206A" w:rsidRPr="003836EC" w:rsidRDefault="00DA206A" w:rsidP="001215E0">
            <w:pPr>
              <w:adjustRightInd/>
              <w:snapToGrid/>
              <w:spacing w:after="0"/>
              <w:jc w:val="center"/>
              <w:rPr>
                <w:rFonts w:asciiTheme="minorEastAsia" w:eastAsiaTheme="minorEastAsia" w:hAnsiTheme="minorEastAsia" w:cs="宋体"/>
                <w:color w:val="000000"/>
              </w:rPr>
            </w:pPr>
            <w:r w:rsidRPr="003836EC">
              <w:rPr>
                <w:rFonts w:asciiTheme="minorEastAsia" w:eastAsiaTheme="minorEastAsia" w:hAnsiTheme="minorEastAsia" w:cs="宋体" w:hint="eastAsia"/>
                <w:color w:val="000000"/>
              </w:rPr>
              <w:t>2</w:t>
            </w:r>
          </w:p>
        </w:tc>
        <w:tc>
          <w:tcPr>
            <w:tcW w:w="1560" w:type="dxa"/>
            <w:shd w:val="clear" w:color="auto" w:fill="auto"/>
            <w:noWrap/>
            <w:vAlign w:val="center"/>
            <w:hideMark/>
          </w:tcPr>
          <w:p w:rsidR="00DA206A" w:rsidRPr="003836EC" w:rsidRDefault="00DA206A" w:rsidP="001215E0">
            <w:pPr>
              <w:pStyle w:val="a3"/>
              <w:widowControl/>
              <w:rPr>
                <w:rFonts w:asciiTheme="minorEastAsia" w:hAnsiTheme="minorEastAsia" w:cs="宋体"/>
                <w:b/>
                <w:bCs/>
                <w:sz w:val="18"/>
                <w:szCs w:val="18"/>
              </w:rPr>
            </w:pPr>
            <w:r w:rsidRPr="003836EC">
              <w:rPr>
                <w:rFonts w:asciiTheme="minorEastAsia" w:hAnsiTheme="minorEastAsia" w:cs="宋体" w:hint="eastAsia"/>
                <w:color w:val="000000"/>
                <w:sz w:val="18"/>
                <w:szCs w:val="18"/>
              </w:rPr>
              <w:t>显示屏发送系统</w:t>
            </w:r>
          </w:p>
        </w:tc>
        <w:tc>
          <w:tcPr>
            <w:tcW w:w="5528" w:type="dxa"/>
            <w:shd w:val="clear" w:color="auto" w:fill="auto"/>
            <w:vAlign w:val="center"/>
            <w:hideMark/>
          </w:tcPr>
          <w:p w:rsidR="00DA206A" w:rsidRPr="003836EC" w:rsidRDefault="00DA206A" w:rsidP="001215E0">
            <w:pPr>
              <w:pStyle w:val="a3"/>
              <w:widowControl/>
              <w:spacing w:beforeAutospacing="0" w:afterAutospacing="0"/>
              <w:rPr>
                <w:rFonts w:asciiTheme="minorEastAsia" w:hAnsiTheme="minorEastAsia" w:cs="宋体"/>
                <w:sz w:val="18"/>
                <w:szCs w:val="18"/>
              </w:rPr>
            </w:pPr>
            <w:r w:rsidRPr="003836EC">
              <w:rPr>
                <w:rFonts w:asciiTheme="minorEastAsia" w:hAnsiTheme="minorEastAsia" w:cs="宋体" w:hint="eastAsia"/>
                <w:sz w:val="18"/>
                <w:szCs w:val="18"/>
              </w:rPr>
              <w:t>不少于以下视频及音频信号输入1路DVI，1路HDMI，2路VGA ，2路CVBS，4路1/8" TRS 音频。</w:t>
            </w:r>
          </w:p>
          <w:p w:rsidR="00DA206A" w:rsidRPr="003836EC" w:rsidRDefault="00DA206A" w:rsidP="001215E0">
            <w:pPr>
              <w:pStyle w:val="a3"/>
              <w:widowControl/>
              <w:spacing w:beforeAutospacing="0" w:afterAutospacing="0"/>
              <w:rPr>
                <w:rFonts w:asciiTheme="minorEastAsia" w:hAnsiTheme="minorEastAsia" w:cs="宋体"/>
                <w:sz w:val="18"/>
                <w:szCs w:val="18"/>
              </w:rPr>
            </w:pPr>
            <w:r w:rsidRPr="003836EC">
              <w:rPr>
                <w:rFonts w:asciiTheme="minorEastAsia" w:hAnsiTheme="minorEastAsia" w:cs="宋体" w:hint="eastAsia"/>
                <w:sz w:val="18"/>
                <w:szCs w:val="18"/>
              </w:rPr>
              <w:t>不少于以下视频及音频信号输出6路网口输出，整机分辨率可达390万像素，支持自定义分辨率，最宽可达3840像素，最高可达1536像素；1路1/4" TRS音频。</w:t>
            </w:r>
          </w:p>
          <w:p w:rsidR="00DA206A" w:rsidRPr="003836EC" w:rsidRDefault="00DA206A" w:rsidP="001215E0">
            <w:pPr>
              <w:pStyle w:val="a3"/>
              <w:widowControl/>
              <w:spacing w:beforeAutospacing="0" w:afterAutospacing="0"/>
              <w:rPr>
                <w:rFonts w:asciiTheme="minorEastAsia" w:hAnsiTheme="minorEastAsia" w:cs="宋体"/>
                <w:sz w:val="18"/>
                <w:szCs w:val="18"/>
              </w:rPr>
            </w:pPr>
            <w:r w:rsidRPr="003836EC">
              <w:rPr>
                <w:rFonts w:asciiTheme="minorEastAsia" w:hAnsiTheme="minorEastAsia" w:cs="宋体" w:hint="eastAsia"/>
                <w:sz w:val="18"/>
                <w:szCs w:val="18"/>
              </w:rPr>
              <w:t>支持音频与视频信号进行关联，可实现视频信号与音频信号同步切换；</w:t>
            </w:r>
          </w:p>
          <w:p w:rsidR="00DA206A" w:rsidRPr="003836EC" w:rsidRDefault="00DA206A" w:rsidP="001215E0">
            <w:pPr>
              <w:pStyle w:val="a3"/>
              <w:widowControl/>
              <w:spacing w:beforeAutospacing="0" w:afterAutospacing="0"/>
              <w:rPr>
                <w:rFonts w:asciiTheme="minorEastAsia" w:hAnsiTheme="minorEastAsia" w:cs="宋体"/>
                <w:sz w:val="18"/>
                <w:szCs w:val="18"/>
              </w:rPr>
            </w:pPr>
            <w:r w:rsidRPr="003836EC">
              <w:rPr>
                <w:rFonts w:asciiTheme="minorEastAsia" w:hAnsiTheme="minorEastAsia" w:cs="宋体" w:hint="eastAsia"/>
                <w:sz w:val="18"/>
                <w:szCs w:val="18"/>
              </w:rPr>
              <w:t>能够对图像进行实时处理，提升其动态范围，使得显示屏在播放普通SDR图像素材时可以实现HDR显示效果。</w:t>
            </w:r>
          </w:p>
          <w:p w:rsidR="00DA206A" w:rsidRPr="003836EC" w:rsidRDefault="00DA206A" w:rsidP="001215E0">
            <w:pPr>
              <w:pStyle w:val="a3"/>
              <w:widowControl/>
              <w:spacing w:beforeAutospacing="0" w:afterAutospacing="0"/>
              <w:rPr>
                <w:rFonts w:asciiTheme="minorEastAsia" w:hAnsiTheme="minorEastAsia" w:cs="宋体"/>
                <w:sz w:val="18"/>
                <w:szCs w:val="18"/>
              </w:rPr>
            </w:pPr>
            <w:r w:rsidRPr="003836EC">
              <w:rPr>
                <w:rFonts w:asciiTheme="minorEastAsia" w:hAnsiTheme="minorEastAsia" w:cs="宋体" w:hint="eastAsia"/>
                <w:sz w:val="18"/>
                <w:szCs w:val="18"/>
              </w:rPr>
              <w:t>支持切换特效：在两个信号间进行切换时，具有淡入淡出的特效，不同类型的信号切换过程无黑屏、停顿、闪烁等现象</w:t>
            </w:r>
          </w:p>
        </w:tc>
        <w:tc>
          <w:tcPr>
            <w:tcW w:w="709" w:type="dxa"/>
            <w:shd w:val="clear" w:color="auto" w:fill="auto"/>
            <w:noWrap/>
            <w:vAlign w:val="center"/>
            <w:hideMark/>
          </w:tcPr>
          <w:p w:rsidR="00DA206A" w:rsidRPr="003836EC" w:rsidRDefault="00DA206A" w:rsidP="001215E0">
            <w:pPr>
              <w:adjustRightInd/>
              <w:snapToGrid/>
              <w:spacing w:after="0"/>
              <w:jc w:val="center"/>
              <w:rPr>
                <w:rFonts w:asciiTheme="minorEastAsia" w:eastAsiaTheme="minorEastAsia" w:hAnsiTheme="minorEastAsia" w:cs="宋体"/>
                <w:color w:val="000000"/>
              </w:rPr>
            </w:pPr>
            <w:r w:rsidRPr="003836EC">
              <w:rPr>
                <w:rFonts w:asciiTheme="minorEastAsia" w:eastAsiaTheme="minorEastAsia" w:hAnsiTheme="minorEastAsia" w:cs="宋体" w:hint="eastAsia"/>
                <w:color w:val="000000"/>
                <w:sz w:val="18"/>
                <w:szCs w:val="18"/>
              </w:rPr>
              <w:t>套</w:t>
            </w:r>
          </w:p>
        </w:tc>
        <w:tc>
          <w:tcPr>
            <w:tcW w:w="838" w:type="dxa"/>
            <w:shd w:val="clear" w:color="auto" w:fill="auto"/>
            <w:noWrap/>
            <w:vAlign w:val="center"/>
            <w:hideMark/>
          </w:tcPr>
          <w:p w:rsidR="00DA206A" w:rsidRPr="003836EC" w:rsidRDefault="00DA206A" w:rsidP="001215E0">
            <w:pPr>
              <w:pStyle w:val="a3"/>
              <w:widowControl/>
              <w:jc w:val="center"/>
              <w:rPr>
                <w:rFonts w:asciiTheme="minorEastAsia" w:hAnsiTheme="minorEastAsia" w:cs="宋体"/>
                <w:b/>
                <w:bCs/>
                <w:sz w:val="18"/>
                <w:szCs w:val="18"/>
              </w:rPr>
            </w:pPr>
            <w:r w:rsidRPr="003836EC">
              <w:rPr>
                <w:rFonts w:asciiTheme="minorEastAsia" w:hAnsiTheme="minorEastAsia" w:cs="宋体" w:hint="eastAsia"/>
                <w:color w:val="000000"/>
                <w:sz w:val="18"/>
                <w:szCs w:val="18"/>
              </w:rPr>
              <w:t>1</w:t>
            </w:r>
            <w:r w:rsidRPr="003836EC">
              <w:rPr>
                <w:rFonts w:asciiTheme="minorEastAsia" w:hAnsiTheme="minorEastAsia" w:cs="宋体"/>
                <w:b/>
                <w:bCs/>
                <w:sz w:val="18"/>
                <w:szCs w:val="18"/>
              </w:rPr>
              <w:t xml:space="preserve"> </w:t>
            </w:r>
          </w:p>
        </w:tc>
      </w:tr>
      <w:tr w:rsidR="00DA206A" w:rsidRPr="003836EC" w:rsidTr="001215E0">
        <w:trPr>
          <w:trHeight w:val="2213"/>
        </w:trPr>
        <w:tc>
          <w:tcPr>
            <w:tcW w:w="580" w:type="dxa"/>
            <w:shd w:val="clear" w:color="auto" w:fill="auto"/>
            <w:noWrap/>
            <w:vAlign w:val="center"/>
            <w:hideMark/>
          </w:tcPr>
          <w:p w:rsidR="00DA206A" w:rsidRPr="003836EC" w:rsidRDefault="00DA206A" w:rsidP="001215E0">
            <w:pPr>
              <w:adjustRightInd/>
              <w:snapToGrid/>
              <w:spacing w:after="0"/>
              <w:jc w:val="center"/>
              <w:rPr>
                <w:rFonts w:asciiTheme="minorEastAsia" w:eastAsiaTheme="minorEastAsia" w:hAnsiTheme="minorEastAsia" w:cs="宋体"/>
                <w:color w:val="000000"/>
              </w:rPr>
            </w:pPr>
            <w:r w:rsidRPr="003836EC">
              <w:rPr>
                <w:rFonts w:asciiTheme="minorEastAsia" w:eastAsiaTheme="minorEastAsia" w:hAnsiTheme="minorEastAsia" w:cs="宋体" w:hint="eastAsia"/>
                <w:color w:val="000000"/>
              </w:rPr>
              <w:lastRenderedPageBreak/>
              <w:t>3</w:t>
            </w:r>
          </w:p>
        </w:tc>
        <w:tc>
          <w:tcPr>
            <w:tcW w:w="1560" w:type="dxa"/>
            <w:shd w:val="clear" w:color="auto" w:fill="auto"/>
            <w:noWrap/>
            <w:vAlign w:val="center"/>
            <w:hideMark/>
          </w:tcPr>
          <w:p w:rsidR="00DA206A" w:rsidRPr="003836EC" w:rsidRDefault="00DA206A" w:rsidP="001215E0">
            <w:pPr>
              <w:pStyle w:val="a3"/>
              <w:widowControl/>
              <w:rPr>
                <w:rFonts w:asciiTheme="minorEastAsia" w:hAnsiTheme="minorEastAsia" w:cs="宋体"/>
                <w:b/>
                <w:bCs/>
                <w:sz w:val="18"/>
                <w:szCs w:val="18"/>
              </w:rPr>
            </w:pPr>
            <w:r w:rsidRPr="003836EC">
              <w:rPr>
                <w:rFonts w:asciiTheme="minorEastAsia" w:hAnsiTheme="minorEastAsia" w:cs="宋体" w:hint="eastAsia"/>
                <w:color w:val="000000"/>
                <w:sz w:val="18"/>
                <w:szCs w:val="18"/>
              </w:rPr>
              <w:t>显示屏接收系统</w:t>
            </w:r>
          </w:p>
        </w:tc>
        <w:tc>
          <w:tcPr>
            <w:tcW w:w="5528" w:type="dxa"/>
            <w:shd w:val="clear" w:color="auto" w:fill="auto"/>
            <w:vAlign w:val="center"/>
            <w:hideMark/>
          </w:tcPr>
          <w:p w:rsidR="00DA206A" w:rsidRPr="003836EC" w:rsidRDefault="00DA206A" w:rsidP="001215E0">
            <w:pPr>
              <w:pStyle w:val="a3"/>
              <w:widowControl/>
              <w:spacing w:beforeAutospacing="0" w:afterAutospacing="0"/>
              <w:rPr>
                <w:rFonts w:asciiTheme="minorEastAsia" w:hAnsiTheme="minorEastAsia" w:cs="宋体"/>
                <w:sz w:val="18"/>
                <w:szCs w:val="18"/>
              </w:rPr>
            </w:pPr>
            <w:r w:rsidRPr="003836EC">
              <w:rPr>
                <w:rFonts w:asciiTheme="minorEastAsia" w:hAnsiTheme="minorEastAsia" w:cs="宋体" w:hint="eastAsia"/>
                <w:sz w:val="18"/>
                <w:szCs w:val="18"/>
              </w:rPr>
              <w:t>单卡12个标准HUB75E接口，输出24组RGB数据。</w:t>
            </w:r>
          </w:p>
          <w:p w:rsidR="00DA206A" w:rsidRPr="003836EC" w:rsidRDefault="00DA206A" w:rsidP="001215E0">
            <w:pPr>
              <w:pStyle w:val="a3"/>
              <w:widowControl/>
              <w:spacing w:beforeAutospacing="0" w:afterAutospacing="0"/>
              <w:rPr>
                <w:rFonts w:asciiTheme="minorEastAsia" w:hAnsiTheme="minorEastAsia" w:cs="宋体"/>
                <w:sz w:val="18"/>
                <w:szCs w:val="18"/>
              </w:rPr>
            </w:pPr>
            <w:r w:rsidRPr="003836EC">
              <w:rPr>
                <w:rFonts w:asciiTheme="minorEastAsia" w:hAnsiTheme="minorEastAsia" w:cs="宋体" w:hint="eastAsia"/>
                <w:sz w:val="18"/>
                <w:szCs w:val="18"/>
              </w:rPr>
              <w:t>支持向导式设置，用户根据软件提示即可完成操作，便于完成模组的点亮</w:t>
            </w:r>
          </w:p>
          <w:p w:rsidR="00DA206A" w:rsidRPr="003836EC" w:rsidRDefault="00DA206A" w:rsidP="001215E0">
            <w:pPr>
              <w:pStyle w:val="a3"/>
              <w:widowControl/>
              <w:spacing w:beforeAutospacing="0" w:afterAutospacing="0"/>
              <w:rPr>
                <w:rFonts w:asciiTheme="minorEastAsia" w:hAnsiTheme="minorEastAsia" w:cs="宋体"/>
                <w:sz w:val="18"/>
                <w:szCs w:val="18"/>
              </w:rPr>
            </w:pPr>
            <w:r w:rsidRPr="003836EC">
              <w:rPr>
                <w:rFonts w:asciiTheme="minorEastAsia" w:hAnsiTheme="minorEastAsia" w:cs="宋体" w:hint="eastAsia"/>
                <w:sz w:val="18"/>
                <w:szCs w:val="18"/>
              </w:rPr>
              <w:t>支持一键修缝功能，可消除显示单元间的亮暗线，且不影响原始校正系数。</w:t>
            </w:r>
          </w:p>
          <w:p w:rsidR="00DA206A" w:rsidRPr="003836EC" w:rsidRDefault="00DA206A" w:rsidP="001215E0">
            <w:pPr>
              <w:pStyle w:val="a3"/>
              <w:widowControl/>
              <w:spacing w:beforeAutospacing="0" w:afterAutospacing="0"/>
              <w:rPr>
                <w:rFonts w:asciiTheme="minorEastAsia" w:hAnsiTheme="minorEastAsia" w:cs="宋体"/>
                <w:sz w:val="18"/>
                <w:szCs w:val="18"/>
              </w:rPr>
            </w:pPr>
            <w:r w:rsidRPr="003836EC">
              <w:rPr>
                <w:rFonts w:asciiTheme="minorEastAsia" w:hAnsiTheme="minorEastAsia" w:cs="宋体" w:hint="eastAsia"/>
                <w:sz w:val="18"/>
                <w:szCs w:val="18"/>
              </w:rPr>
              <w:t>支持各种PWM芯片、双锁存芯片、通用芯片；支持静态屏、1/2~1/64扫之间的任意扫描类型。</w:t>
            </w:r>
          </w:p>
          <w:p w:rsidR="00DA206A" w:rsidRPr="003836EC" w:rsidRDefault="00DA206A" w:rsidP="001215E0">
            <w:pPr>
              <w:pStyle w:val="a3"/>
              <w:widowControl/>
              <w:spacing w:beforeAutospacing="0" w:afterAutospacing="0"/>
              <w:rPr>
                <w:rFonts w:asciiTheme="minorEastAsia" w:hAnsiTheme="minorEastAsia" w:cs="宋体"/>
                <w:sz w:val="18"/>
                <w:szCs w:val="18"/>
              </w:rPr>
            </w:pPr>
            <w:r w:rsidRPr="003836EC">
              <w:rPr>
                <w:rFonts w:asciiTheme="minorEastAsia" w:hAnsiTheme="minorEastAsia" w:cs="宋体" w:hint="eastAsia"/>
                <w:sz w:val="18"/>
                <w:szCs w:val="18"/>
              </w:rPr>
              <w:t>支持智能串线功能，无需了解接收卡串线顺序，用户可根据屏幕闪烁提示，在软件上完成映射设置</w:t>
            </w:r>
          </w:p>
        </w:tc>
        <w:tc>
          <w:tcPr>
            <w:tcW w:w="709" w:type="dxa"/>
            <w:shd w:val="clear" w:color="auto" w:fill="auto"/>
            <w:noWrap/>
            <w:vAlign w:val="center"/>
            <w:hideMark/>
          </w:tcPr>
          <w:p w:rsidR="00DA206A" w:rsidRPr="003836EC" w:rsidRDefault="00DA206A" w:rsidP="001215E0">
            <w:pPr>
              <w:adjustRightInd/>
              <w:snapToGrid/>
              <w:spacing w:after="0"/>
              <w:jc w:val="center"/>
              <w:rPr>
                <w:rFonts w:asciiTheme="minorEastAsia" w:eastAsiaTheme="minorEastAsia" w:hAnsiTheme="minorEastAsia" w:cs="宋体"/>
                <w:color w:val="000000"/>
              </w:rPr>
            </w:pPr>
            <w:r w:rsidRPr="003836EC">
              <w:rPr>
                <w:rFonts w:asciiTheme="minorEastAsia" w:eastAsiaTheme="minorEastAsia" w:hAnsiTheme="minorEastAsia" w:cs="宋体" w:hint="eastAsia"/>
                <w:color w:val="000000"/>
                <w:sz w:val="18"/>
                <w:szCs w:val="18"/>
              </w:rPr>
              <w:t>套</w:t>
            </w:r>
          </w:p>
        </w:tc>
        <w:tc>
          <w:tcPr>
            <w:tcW w:w="838" w:type="dxa"/>
            <w:shd w:val="clear" w:color="auto" w:fill="auto"/>
            <w:noWrap/>
            <w:vAlign w:val="center"/>
            <w:hideMark/>
          </w:tcPr>
          <w:p w:rsidR="00DA206A" w:rsidRPr="003836EC" w:rsidRDefault="00DA206A" w:rsidP="001215E0">
            <w:pPr>
              <w:pStyle w:val="a3"/>
              <w:widowControl/>
              <w:jc w:val="center"/>
              <w:rPr>
                <w:rFonts w:asciiTheme="minorEastAsia" w:hAnsiTheme="minorEastAsia" w:cs="宋体"/>
                <w:b/>
                <w:bCs/>
                <w:sz w:val="18"/>
                <w:szCs w:val="18"/>
              </w:rPr>
            </w:pPr>
            <w:r w:rsidRPr="003836EC">
              <w:rPr>
                <w:rFonts w:asciiTheme="minorEastAsia" w:hAnsiTheme="minorEastAsia" w:cs="宋体" w:hint="eastAsia"/>
                <w:color w:val="000000"/>
                <w:sz w:val="18"/>
                <w:szCs w:val="18"/>
              </w:rPr>
              <w:t>1</w:t>
            </w:r>
            <w:r w:rsidRPr="003836EC">
              <w:rPr>
                <w:rFonts w:asciiTheme="minorEastAsia" w:hAnsiTheme="minorEastAsia" w:cs="宋体"/>
                <w:b/>
                <w:bCs/>
                <w:sz w:val="18"/>
                <w:szCs w:val="18"/>
              </w:rPr>
              <w:t xml:space="preserve"> </w:t>
            </w:r>
          </w:p>
        </w:tc>
      </w:tr>
      <w:tr w:rsidR="00DA206A" w:rsidRPr="003836EC" w:rsidTr="001215E0">
        <w:tc>
          <w:tcPr>
            <w:tcW w:w="580" w:type="dxa"/>
            <w:shd w:val="clear" w:color="auto" w:fill="auto"/>
            <w:noWrap/>
            <w:vAlign w:val="center"/>
            <w:hideMark/>
          </w:tcPr>
          <w:p w:rsidR="00DA206A" w:rsidRPr="003836EC" w:rsidRDefault="00DA206A" w:rsidP="001215E0">
            <w:pPr>
              <w:adjustRightInd/>
              <w:snapToGrid/>
              <w:spacing w:after="0"/>
              <w:jc w:val="center"/>
              <w:rPr>
                <w:rFonts w:asciiTheme="minorEastAsia" w:eastAsiaTheme="minorEastAsia" w:hAnsiTheme="minorEastAsia" w:cs="宋体"/>
                <w:color w:val="000000"/>
              </w:rPr>
            </w:pPr>
            <w:r w:rsidRPr="003836EC">
              <w:rPr>
                <w:rFonts w:asciiTheme="minorEastAsia" w:eastAsiaTheme="minorEastAsia" w:hAnsiTheme="minorEastAsia" w:cs="宋体" w:hint="eastAsia"/>
                <w:color w:val="000000"/>
              </w:rPr>
              <w:t>4</w:t>
            </w:r>
          </w:p>
        </w:tc>
        <w:tc>
          <w:tcPr>
            <w:tcW w:w="1560" w:type="dxa"/>
            <w:shd w:val="clear" w:color="auto" w:fill="auto"/>
            <w:noWrap/>
            <w:vAlign w:val="center"/>
            <w:hideMark/>
          </w:tcPr>
          <w:p w:rsidR="00DA206A" w:rsidRPr="003836EC" w:rsidRDefault="00DA206A" w:rsidP="001215E0">
            <w:pPr>
              <w:pStyle w:val="a3"/>
              <w:widowControl/>
              <w:rPr>
                <w:rFonts w:asciiTheme="minorEastAsia" w:hAnsiTheme="minorEastAsia" w:cs="宋体"/>
                <w:b/>
                <w:bCs/>
                <w:sz w:val="18"/>
                <w:szCs w:val="18"/>
              </w:rPr>
            </w:pPr>
            <w:r w:rsidRPr="003836EC">
              <w:rPr>
                <w:rFonts w:asciiTheme="minorEastAsia" w:hAnsiTheme="minorEastAsia" w:cs="宋体" w:hint="eastAsia"/>
                <w:color w:val="000000"/>
                <w:sz w:val="18"/>
                <w:szCs w:val="18"/>
              </w:rPr>
              <w:t>钢结构</w:t>
            </w:r>
          </w:p>
        </w:tc>
        <w:tc>
          <w:tcPr>
            <w:tcW w:w="5528" w:type="dxa"/>
            <w:shd w:val="clear" w:color="auto" w:fill="auto"/>
            <w:vAlign w:val="center"/>
            <w:hideMark/>
          </w:tcPr>
          <w:p w:rsidR="00DA206A" w:rsidRPr="003836EC" w:rsidRDefault="00DA206A" w:rsidP="001215E0">
            <w:pPr>
              <w:pStyle w:val="a3"/>
              <w:widowControl/>
              <w:rPr>
                <w:rFonts w:asciiTheme="minorEastAsia" w:hAnsiTheme="minorEastAsia" w:cs="宋体"/>
                <w:color w:val="000000"/>
                <w:sz w:val="18"/>
                <w:szCs w:val="18"/>
              </w:rPr>
            </w:pPr>
            <w:r w:rsidRPr="003836EC">
              <w:rPr>
                <w:rFonts w:asciiTheme="minorEastAsia" w:hAnsiTheme="minorEastAsia" w:cs="宋体" w:hint="eastAsia"/>
                <w:color w:val="000000"/>
                <w:sz w:val="18"/>
                <w:szCs w:val="18"/>
              </w:rPr>
              <w:t>钢结构：钢架构件（含接合板）采用Q235B钢制作，结构用钢应符合《GB50017-2003钢结构设计规范》规定的Q235要求，保证其抗拉强度、伸长率、屈服点，碳、硫、磷的极限含量；2、焊条：手工焊：Q235连接用E43系列焊条；3、自动焊：Q235连接用H08系列焊条；4、要求：平整度不大于±1mm；5、包边：不锈钢包边；</w:t>
            </w:r>
          </w:p>
        </w:tc>
        <w:tc>
          <w:tcPr>
            <w:tcW w:w="709" w:type="dxa"/>
            <w:shd w:val="clear" w:color="auto" w:fill="auto"/>
            <w:noWrap/>
            <w:vAlign w:val="center"/>
            <w:hideMark/>
          </w:tcPr>
          <w:p w:rsidR="00DA206A" w:rsidRPr="003836EC" w:rsidRDefault="00DA206A" w:rsidP="001215E0">
            <w:pPr>
              <w:adjustRightInd/>
              <w:snapToGrid/>
              <w:spacing w:after="0"/>
              <w:jc w:val="center"/>
              <w:rPr>
                <w:rFonts w:asciiTheme="minorEastAsia" w:eastAsiaTheme="minorEastAsia" w:hAnsiTheme="minorEastAsia" w:cs="宋体"/>
                <w:color w:val="000000"/>
              </w:rPr>
            </w:pPr>
            <w:r w:rsidRPr="003836EC">
              <w:rPr>
                <w:rFonts w:asciiTheme="minorEastAsia" w:eastAsiaTheme="minorEastAsia" w:hAnsiTheme="minorEastAsia" w:cs="宋体" w:hint="eastAsia"/>
                <w:color w:val="000000"/>
                <w:sz w:val="18"/>
                <w:szCs w:val="18"/>
              </w:rPr>
              <w:t>套</w:t>
            </w:r>
          </w:p>
        </w:tc>
        <w:tc>
          <w:tcPr>
            <w:tcW w:w="838" w:type="dxa"/>
            <w:shd w:val="clear" w:color="auto" w:fill="auto"/>
            <w:noWrap/>
            <w:vAlign w:val="center"/>
            <w:hideMark/>
          </w:tcPr>
          <w:p w:rsidR="00DA206A" w:rsidRPr="003836EC" w:rsidRDefault="00DA206A" w:rsidP="001215E0">
            <w:pPr>
              <w:pStyle w:val="a3"/>
              <w:widowControl/>
              <w:jc w:val="center"/>
              <w:rPr>
                <w:rFonts w:asciiTheme="minorEastAsia" w:hAnsiTheme="minorEastAsia" w:cs="宋体"/>
                <w:color w:val="000000"/>
                <w:sz w:val="18"/>
                <w:szCs w:val="18"/>
              </w:rPr>
            </w:pPr>
            <w:r w:rsidRPr="003836EC">
              <w:rPr>
                <w:rFonts w:asciiTheme="minorEastAsia" w:hAnsiTheme="minorEastAsia" w:cs="宋体" w:hint="eastAsia"/>
                <w:color w:val="000000"/>
                <w:sz w:val="18"/>
                <w:szCs w:val="18"/>
              </w:rPr>
              <w:t>1</w:t>
            </w:r>
            <w:r w:rsidRPr="003836EC">
              <w:rPr>
                <w:rFonts w:asciiTheme="minorEastAsia" w:hAnsiTheme="minorEastAsia" w:cs="宋体"/>
                <w:color w:val="000000"/>
                <w:sz w:val="18"/>
                <w:szCs w:val="18"/>
              </w:rPr>
              <w:t xml:space="preserve"> </w:t>
            </w:r>
          </w:p>
        </w:tc>
      </w:tr>
      <w:tr w:rsidR="00DA206A" w:rsidRPr="003836EC" w:rsidTr="001215E0">
        <w:tc>
          <w:tcPr>
            <w:tcW w:w="580" w:type="dxa"/>
            <w:shd w:val="clear" w:color="auto" w:fill="auto"/>
            <w:noWrap/>
            <w:vAlign w:val="center"/>
            <w:hideMark/>
          </w:tcPr>
          <w:p w:rsidR="00DA206A" w:rsidRPr="003836EC" w:rsidRDefault="00DA206A" w:rsidP="001215E0">
            <w:pPr>
              <w:adjustRightInd/>
              <w:snapToGrid/>
              <w:spacing w:after="0"/>
              <w:jc w:val="center"/>
              <w:rPr>
                <w:rFonts w:asciiTheme="minorEastAsia" w:eastAsiaTheme="minorEastAsia" w:hAnsiTheme="minorEastAsia" w:cs="宋体"/>
                <w:color w:val="000000"/>
              </w:rPr>
            </w:pPr>
            <w:r w:rsidRPr="003836EC">
              <w:rPr>
                <w:rFonts w:asciiTheme="minorEastAsia" w:eastAsiaTheme="minorEastAsia" w:hAnsiTheme="minorEastAsia" w:cs="宋体" w:hint="eastAsia"/>
                <w:color w:val="000000"/>
              </w:rPr>
              <w:t>5</w:t>
            </w:r>
          </w:p>
        </w:tc>
        <w:tc>
          <w:tcPr>
            <w:tcW w:w="1560" w:type="dxa"/>
            <w:shd w:val="clear" w:color="auto" w:fill="auto"/>
            <w:noWrap/>
            <w:vAlign w:val="center"/>
            <w:hideMark/>
          </w:tcPr>
          <w:p w:rsidR="00DA206A" w:rsidRPr="003836EC" w:rsidRDefault="00DA206A" w:rsidP="001215E0">
            <w:pPr>
              <w:pStyle w:val="a3"/>
              <w:widowControl/>
              <w:rPr>
                <w:rFonts w:asciiTheme="minorEastAsia" w:hAnsiTheme="minorEastAsia" w:cs="宋体"/>
                <w:b/>
                <w:bCs/>
                <w:sz w:val="18"/>
                <w:szCs w:val="18"/>
              </w:rPr>
            </w:pPr>
            <w:r w:rsidRPr="003836EC">
              <w:rPr>
                <w:rFonts w:asciiTheme="minorEastAsia" w:hAnsiTheme="minorEastAsia" w:cs="宋体" w:hint="eastAsia"/>
                <w:color w:val="000000"/>
                <w:sz w:val="18"/>
                <w:szCs w:val="18"/>
              </w:rPr>
              <w:t>计算机</w:t>
            </w:r>
          </w:p>
        </w:tc>
        <w:tc>
          <w:tcPr>
            <w:tcW w:w="5528" w:type="dxa"/>
            <w:shd w:val="clear" w:color="auto" w:fill="auto"/>
            <w:vAlign w:val="center"/>
            <w:hideMark/>
          </w:tcPr>
          <w:p w:rsidR="00DA206A" w:rsidRPr="003836EC" w:rsidRDefault="00DA206A" w:rsidP="001215E0">
            <w:pPr>
              <w:pStyle w:val="a3"/>
              <w:widowControl/>
              <w:rPr>
                <w:rFonts w:asciiTheme="minorEastAsia" w:hAnsiTheme="minorEastAsia" w:cs="宋体"/>
                <w:color w:val="000000"/>
                <w:sz w:val="18"/>
                <w:szCs w:val="18"/>
              </w:rPr>
            </w:pPr>
            <w:r w:rsidRPr="003836EC">
              <w:rPr>
                <w:rFonts w:asciiTheme="minorEastAsia" w:hAnsiTheme="minorEastAsia" w:cs="宋体" w:hint="eastAsia"/>
                <w:color w:val="000000"/>
                <w:sz w:val="18"/>
                <w:szCs w:val="18"/>
              </w:rPr>
              <w:t xml:space="preserve">I5十代，内存8G，硬盘128SSD+1T  </w:t>
            </w:r>
            <w:proofErr w:type="spellStart"/>
            <w:r w:rsidRPr="003836EC">
              <w:rPr>
                <w:rFonts w:asciiTheme="minorEastAsia" w:hAnsiTheme="minorEastAsia" w:cs="宋体" w:hint="eastAsia"/>
                <w:color w:val="000000"/>
                <w:sz w:val="18"/>
                <w:szCs w:val="18"/>
              </w:rPr>
              <w:t>pci</w:t>
            </w:r>
            <w:proofErr w:type="spellEnd"/>
            <w:r w:rsidRPr="003836EC">
              <w:rPr>
                <w:rFonts w:asciiTheme="minorEastAsia" w:hAnsiTheme="minorEastAsia" w:cs="宋体" w:hint="eastAsia"/>
                <w:color w:val="000000"/>
                <w:sz w:val="18"/>
                <w:szCs w:val="18"/>
              </w:rPr>
              <w:t xml:space="preserve">  VGI输入，DVI输出  23.8显示器</w:t>
            </w:r>
          </w:p>
        </w:tc>
        <w:tc>
          <w:tcPr>
            <w:tcW w:w="709" w:type="dxa"/>
            <w:shd w:val="clear" w:color="auto" w:fill="auto"/>
            <w:noWrap/>
            <w:vAlign w:val="center"/>
            <w:hideMark/>
          </w:tcPr>
          <w:p w:rsidR="00DA206A" w:rsidRPr="003836EC" w:rsidRDefault="00DA206A" w:rsidP="001215E0">
            <w:pPr>
              <w:adjustRightInd/>
              <w:snapToGrid/>
              <w:spacing w:after="0"/>
              <w:jc w:val="center"/>
              <w:rPr>
                <w:rFonts w:asciiTheme="minorEastAsia" w:eastAsiaTheme="minorEastAsia" w:hAnsiTheme="minorEastAsia" w:cs="宋体"/>
                <w:color w:val="000000"/>
              </w:rPr>
            </w:pPr>
            <w:r w:rsidRPr="003836EC">
              <w:rPr>
                <w:rFonts w:asciiTheme="minorEastAsia" w:eastAsiaTheme="minorEastAsia" w:hAnsiTheme="minorEastAsia" w:cs="宋体" w:hint="eastAsia"/>
                <w:color w:val="000000"/>
                <w:sz w:val="18"/>
                <w:szCs w:val="18"/>
              </w:rPr>
              <w:t>台</w:t>
            </w:r>
          </w:p>
        </w:tc>
        <w:tc>
          <w:tcPr>
            <w:tcW w:w="838" w:type="dxa"/>
            <w:shd w:val="clear" w:color="auto" w:fill="auto"/>
            <w:noWrap/>
            <w:vAlign w:val="center"/>
            <w:hideMark/>
          </w:tcPr>
          <w:p w:rsidR="00DA206A" w:rsidRPr="003836EC" w:rsidRDefault="00DA206A" w:rsidP="001215E0">
            <w:pPr>
              <w:pStyle w:val="a3"/>
              <w:widowControl/>
              <w:jc w:val="center"/>
              <w:rPr>
                <w:rFonts w:asciiTheme="minorEastAsia" w:hAnsiTheme="minorEastAsia" w:cs="宋体"/>
                <w:color w:val="000000"/>
                <w:sz w:val="18"/>
                <w:szCs w:val="18"/>
              </w:rPr>
            </w:pPr>
            <w:r w:rsidRPr="003836EC">
              <w:rPr>
                <w:rFonts w:asciiTheme="minorEastAsia" w:hAnsiTheme="minorEastAsia" w:cs="宋体" w:hint="eastAsia"/>
                <w:color w:val="000000"/>
                <w:sz w:val="18"/>
                <w:szCs w:val="18"/>
              </w:rPr>
              <w:t>1</w:t>
            </w:r>
            <w:r w:rsidRPr="003836EC">
              <w:rPr>
                <w:rFonts w:asciiTheme="minorEastAsia" w:hAnsiTheme="minorEastAsia" w:cs="宋体"/>
                <w:color w:val="000000"/>
                <w:sz w:val="18"/>
                <w:szCs w:val="18"/>
              </w:rPr>
              <w:t xml:space="preserve"> </w:t>
            </w:r>
          </w:p>
        </w:tc>
      </w:tr>
      <w:tr w:rsidR="00DA206A" w:rsidRPr="003836EC" w:rsidTr="001215E0">
        <w:tc>
          <w:tcPr>
            <w:tcW w:w="580" w:type="dxa"/>
            <w:shd w:val="clear" w:color="auto" w:fill="auto"/>
            <w:noWrap/>
            <w:vAlign w:val="center"/>
            <w:hideMark/>
          </w:tcPr>
          <w:p w:rsidR="00DA206A" w:rsidRPr="003836EC" w:rsidRDefault="00DA206A" w:rsidP="001215E0">
            <w:pPr>
              <w:adjustRightInd/>
              <w:snapToGrid/>
              <w:spacing w:after="0"/>
              <w:jc w:val="center"/>
              <w:rPr>
                <w:rFonts w:asciiTheme="minorEastAsia" w:eastAsiaTheme="minorEastAsia" w:hAnsiTheme="minorEastAsia" w:cs="宋体"/>
                <w:color w:val="000000"/>
              </w:rPr>
            </w:pPr>
            <w:r w:rsidRPr="003836EC">
              <w:rPr>
                <w:rFonts w:asciiTheme="minorEastAsia" w:eastAsiaTheme="minorEastAsia" w:hAnsiTheme="minorEastAsia" w:cs="宋体" w:hint="eastAsia"/>
                <w:color w:val="000000"/>
              </w:rPr>
              <w:t>6</w:t>
            </w:r>
          </w:p>
        </w:tc>
        <w:tc>
          <w:tcPr>
            <w:tcW w:w="1560" w:type="dxa"/>
            <w:shd w:val="clear" w:color="auto" w:fill="auto"/>
            <w:noWrap/>
            <w:vAlign w:val="center"/>
            <w:hideMark/>
          </w:tcPr>
          <w:p w:rsidR="00DA206A" w:rsidRPr="003836EC" w:rsidRDefault="00DA206A" w:rsidP="001215E0">
            <w:pPr>
              <w:pStyle w:val="a3"/>
              <w:widowControl/>
              <w:rPr>
                <w:rFonts w:asciiTheme="minorEastAsia" w:hAnsiTheme="minorEastAsia" w:cs="宋体"/>
                <w:b/>
                <w:bCs/>
                <w:sz w:val="18"/>
                <w:szCs w:val="18"/>
              </w:rPr>
            </w:pPr>
            <w:r w:rsidRPr="003836EC">
              <w:rPr>
                <w:rFonts w:asciiTheme="minorEastAsia" w:hAnsiTheme="minorEastAsia" w:cs="宋体" w:hint="eastAsia"/>
                <w:color w:val="000000"/>
                <w:sz w:val="18"/>
                <w:szCs w:val="18"/>
              </w:rPr>
              <w:t>开关电源</w:t>
            </w:r>
          </w:p>
        </w:tc>
        <w:tc>
          <w:tcPr>
            <w:tcW w:w="5528" w:type="dxa"/>
            <w:shd w:val="clear" w:color="auto" w:fill="auto"/>
            <w:vAlign w:val="center"/>
            <w:hideMark/>
          </w:tcPr>
          <w:p w:rsidR="00DA206A" w:rsidRPr="003836EC" w:rsidRDefault="00DA206A" w:rsidP="001215E0">
            <w:pPr>
              <w:pStyle w:val="a3"/>
              <w:widowControl/>
              <w:rPr>
                <w:rFonts w:asciiTheme="minorEastAsia" w:hAnsiTheme="minorEastAsia" w:cs="宋体"/>
                <w:color w:val="000000"/>
                <w:sz w:val="18"/>
                <w:szCs w:val="18"/>
              </w:rPr>
            </w:pPr>
            <w:r w:rsidRPr="003836EC">
              <w:rPr>
                <w:rFonts w:asciiTheme="minorEastAsia" w:hAnsiTheme="minorEastAsia" w:cs="宋体" w:hint="eastAsia"/>
                <w:color w:val="000000"/>
                <w:sz w:val="18"/>
                <w:szCs w:val="18"/>
              </w:rPr>
              <w:t>电源尺寸为：长 190mm、宽 82mm、高30mm电源的额定输入电压范围：200～240V工作温度：-30～+60℃工作相对湿度：10～50% RH,无冷凝最大输入电流：≦2.5A输出额定电压：5.0V负载调整率：±2%输出电压上升时间：&lt;0.5S绝缘耐压输入对输出：2500Vac/10mA/1Min电源上标有熔断器的标识。电源在高温、低温情况下各功能正常，</w:t>
            </w:r>
          </w:p>
        </w:tc>
        <w:tc>
          <w:tcPr>
            <w:tcW w:w="709" w:type="dxa"/>
            <w:shd w:val="clear" w:color="auto" w:fill="auto"/>
            <w:noWrap/>
            <w:vAlign w:val="center"/>
            <w:hideMark/>
          </w:tcPr>
          <w:p w:rsidR="00DA206A" w:rsidRPr="003836EC" w:rsidRDefault="00DA206A" w:rsidP="001215E0">
            <w:pPr>
              <w:adjustRightInd/>
              <w:snapToGrid/>
              <w:spacing w:after="0"/>
              <w:jc w:val="center"/>
              <w:rPr>
                <w:rFonts w:asciiTheme="minorEastAsia" w:eastAsiaTheme="minorEastAsia" w:hAnsiTheme="minorEastAsia" w:cs="宋体"/>
                <w:color w:val="000000"/>
              </w:rPr>
            </w:pPr>
            <w:r w:rsidRPr="003836EC">
              <w:rPr>
                <w:rFonts w:asciiTheme="minorEastAsia" w:eastAsiaTheme="minorEastAsia" w:hAnsiTheme="minorEastAsia" w:cs="宋体" w:hint="eastAsia"/>
                <w:color w:val="000000"/>
                <w:sz w:val="18"/>
                <w:szCs w:val="18"/>
              </w:rPr>
              <w:t>只</w:t>
            </w:r>
          </w:p>
        </w:tc>
        <w:tc>
          <w:tcPr>
            <w:tcW w:w="838" w:type="dxa"/>
            <w:shd w:val="clear" w:color="auto" w:fill="auto"/>
            <w:noWrap/>
            <w:vAlign w:val="center"/>
            <w:hideMark/>
          </w:tcPr>
          <w:p w:rsidR="00DA206A" w:rsidRPr="003836EC" w:rsidRDefault="00DA206A" w:rsidP="001215E0">
            <w:pPr>
              <w:pStyle w:val="a3"/>
              <w:widowControl/>
              <w:jc w:val="center"/>
              <w:rPr>
                <w:rFonts w:asciiTheme="minorEastAsia" w:hAnsiTheme="minorEastAsia" w:cs="宋体"/>
                <w:color w:val="000000"/>
                <w:sz w:val="18"/>
                <w:szCs w:val="18"/>
              </w:rPr>
            </w:pPr>
            <w:r w:rsidRPr="003836EC">
              <w:rPr>
                <w:rFonts w:asciiTheme="minorEastAsia" w:hAnsiTheme="minorEastAsia" w:cs="宋体" w:hint="eastAsia"/>
                <w:color w:val="000000"/>
                <w:sz w:val="18"/>
                <w:szCs w:val="18"/>
              </w:rPr>
              <w:t>68</w:t>
            </w:r>
            <w:r w:rsidRPr="003836EC">
              <w:rPr>
                <w:rFonts w:asciiTheme="minorEastAsia" w:hAnsiTheme="minorEastAsia" w:cs="宋体"/>
                <w:color w:val="000000"/>
                <w:sz w:val="18"/>
                <w:szCs w:val="18"/>
              </w:rPr>
              <w:t xml:space="preserve"> </w:t>
            </w:r>
          </w:p>
        </w:tc>
      </w:tr>
    </w:tbl>
    <w:p w:rsidR="00DA206A" w:rsidRDefault="00DA206A" w:rsidP="00DA206A">
      <w:pPr>
        <w:spacing w:after="0" w:line="440" w:lineRule="exact"/>
        <w:rPr>
          <w:rFonts w:ascii="宋体" w:eastAsia="宋体" w:hAnsi="宋体"/>
          <w:b/>
          <w:bCs/>
          <w:sz w:val="24"/>
          <w:szCs w:val="24"/>
        </w:rPr>
      </w:pPr>
      <w:r>
        <w:rPr>
          <w:rFonts w:ascii="宋体" w:eastAsia="宋体" w:hAnsi="宋体" w:hint="eastAsia"/>
          <w:b/>
          <w:bCs/>
          <w:sz w:val="24"/>
          <w:szCs w:val="24"/>
        </w:rPr>
        <w:t>注：采购文件及清单中如涉及的产品品牌或型号，是采购人根据项目所要实现的功能推荐的品牌或型号，并不是限制条件，供应商可以采用不低于推荐的产品档次参与竞争。供应商应根据技术说明和要求，明确所选材料和货物的型号规格和选用品牌。</w:t>
      </w:r>
    </w:p>
    <w:p w:rsidR="00DA206A" w:rsidRDefault="00DA206A" w:rsidP="00DA206A">
      <w:pPr>
        <w:spacing w:after="0" w:line="440" w:lineRule="exact"/>
        <w:rPr>
          <w:rFonts w:ascii="黑体" w:eastAsia="黑体" w:hAnsi="黑体"/>
          <w:b/>
          <w:bCs/>
          <w:sz w:val="28"/>
        </w:rPr>
      </w:pPr>
      <w:r>
        <w:rPr>
          <w:rFonts w:ascii="宋体" w:eastAsia="宋体" w:hAnsi="宋体" w:hint="eastAsia"/>
          <w:b/>
          <w:bCs/>
          <w:sz w:val="24"/>
          <w:szCs w:val="24"/>
        </w:rPr>
        <w:t>投标供应商所投产品技术参数及功能必须满足或优于采购人提供的技术参数，低于询价文件标准的，将视为无效响应文件，作无效投标处理。</w:t>
      </w:r>
    </w:p>
    <w:p w:rsidR="001705E1" w:rsidRPr="00DA206A" w:rsidRDefault="001705E1"/>
    <w:sectPr w:rsidR="001705E1" w:rsidRPr="00DA206A" w:rsidSect="001705E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A206A"/>
    <w:rsid w:val="001705E1"/>
    <w:rsid w:val="00DA20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6A"/>
    <w:pPr>
      <w:adjustRightInd w:val="0"/>
      <w:snapToGrid w:val="0"/>
      <w:spacing w:after="200"/>
    </w:pPr>
    <w:rPr>
      <w:rFonts w:ascii="Tahoma" w:eastAsia="微软雅黑" w:hAnsi="Tahoma"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DA206A"/>
    <w:pPr>
      <w:widowControl w:val="0"/>
      <w:adjustRightInd/>
      <w:snapToGrid/>
      <w:spacing w:beforeAutospacing="1" w:after="0" w:afterAutospacing="1"/>
    </w:pPr>
    <w:rPr>
      <w:rFonts w:asciiTheme="minorHAnsi" w:eastAsiaTheme="minorEastAsia" w:hAnsiTheme="minorHAnsi"/>
      <w:sz w:val="24"/>
    </w:rPr>
  </w:style>
  <w:style w:type="paragraph" w:customStyle="1" w:styleId="NewNew">
    <w:name w:val="正文 New New"/>
    <w:next w:val="a"/>
    <w:qFormat/>
    <w:rsid w:val="00DA206A"/>
    <w:pPr>
      <w:widowControl w:val="0"/>
      <w:jc w:val="both"/>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227</Words>
  <Characters>1297</Characters>
  <Application>Microsoft Office Word</Application>
  <DocSecurity>0</DocSecurity>
  <Lines>10</Lines>
  <Paragraphs>3</Paragraphs>
  <ScaleCrop>false</ScaleCrop>
  <Company/>
  <LinksUpToDate>false</LinksUpToDate>
  <CharactersWithSpaces>1521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江苏唯诚建设咨询有限公司</dc:creator>
  <cp:lastModifiedBy>江苏唯诚建设咨询有限公司</cp:lastModifiedBy>
  <cp:revision>1</cp:revision>
  <dcterms:created xsi:type="dcterms:W3CDTF">2022-08-18T02:04:00Z</dcterms:created>
  <dcterms:modified xsi:type="dcterms:W3CDTF">2022-08-18T02:04:00Z</dcterms:modified>
</cp:coreProperties>
</file>