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s>
        <w:autoSpaceDE w:val="0"/>
        <w:autoSpaceDN w:val="0"/>
        <w:adjustRightInd w:val="0"/>
        <w:spacing w:before="0" w:after="0" w:line="360" w:lineRule="auto"/>
        <w:jc w:val="center"/>
        <w:rPr>
          <w:rFonts w:ascii="华文中宋" w:hAnsi="华文中宋" w:eastAsia="华文中宋"/>
          <w:sz w:val="40"/>
          <w:szCs w:val="40"/>
        </w:rPr>
      </w:pPr>
      <w:bookmarkStart w:id="0" w:name="_Toc35393813"/>
      <w:r>
        <w:rPr>
          <w:rFonts w:hint="eastAsia" w:ascii="华文中宋" w:hAnsi="华文中宋" w:eastAsia="华文中宋"/>
          <w:sz w:val="40"/>
          <w:szCs w:val="40"/>
        </w:rPr>
        <w:t>广西交通职业技术学院昆仑校区保障性租赁住房更正公告</w:t>
      </w:r>
      <w:bookmarkEnd w:id="0"/>
      <w:r>
        <w:rPr>
          <w:rFonts w:hint="eastAsia" w:ascii="华文中宋" w:hAnsi="华文中宋" w:eastAsia="华文中宋"/>
          <w:sz w:val="40"/>
          <w:szCs w:val="40"/>
        </w:rPr>
        <w:t>（一）</w:t>
      </w:r>
    </w:p>
    <w:p>
      <w:pPr>
        <w:pStyle w:val="3"/>
        <w:spacing w:before="0" w:after="0" w:line="360" w:lineRule="auto"/>
        <w:rPr>
          <w:rFonts w:ascii="仿宋" w:hAnsi="仿宋" w:eastAsia="仿宋" w:cs="仿宋"/>
          <w:b w:val="0"/>
          <w:sz w:val="28"/>
          <w:szCs w:val="28"/>
        </w:rPr>
      </w:pPr>
      <w:bookmarkStart w:id="1" w:name="_Toc28359027"/>
      <w:bookmarkStart w:id="2" w:name="_Toc28359104"/>
      <w:bookmarkStart w:id="3" w:name="_Toc35393814"/>
      <w:bookmarkStart w:id="4" w:name="_Toc35393645"/>
      <w:r>
        <w:rPr>
          <w:rFonts w:hint="eastAsia" w:ascii="仿宋" w:hAnsi="仿宋" w:eastAsia="仿宋" w:cs="仿宋"/>
          <w:b w:val="0"/>
          <w:sz w:val="28"/>
          <w:szCs w:val="28"/>
        </w:rPr>
        <w:t>一、项目基本情况</w:t>
      </w:r>
      <w:bookmarkEnd w:id="1"/>
      <w:bookmarkEnd w:id="2"/>
      <w:bookmarkEnd w:id="3"/>
      <w:bookmarkEnd w:id="4"/>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原公告的采购项目编号：</w:t>
      </w:r>
      <w:r>
        <w:rPr>
          <w:rFonts w:ascii="仿宋" w:hAnsi="仿宋" w:eastAsia="仿宋" w:cs="仿宋"/>
          <w:sz w:val="28"/>
          <w:szCs w:val="28"/>
        </w:rPr>
        <w:t>GXZC2022-C3-002566-GXZB</w:t>
      </w:r>
      <w:r>
        <w:rPr>
          <w:rFonts w:hint="eastAsia" w:ascii="仿宋" w:hAnsi="仿宋" w:eastAsia="仿宋" w:cs="仿宋"/>
          <w:sz w:val="28"/>
          <w:szCs w:val="28"/>
        </w:rPr>
        <w:t xml:space="preserve"> </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原公告的采购项目名称：广西交通职业技术学院昆仑校区保障性租赁住房</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首次公告日期：2022年8月11日　</w:t>
      </w:r>
    </w:p>
    <w:p>
      <w:pPr>
        <w:pStyle w:val="3"/>
        <w:spacing w:before="0" w:after="0" w:line="360" w:lineRule="auto"/>
        <w:rPr>
          <w:rFonts w:ascii="仿宋" w:hAnsi="仿宋" w:eastAsia="仿宋" w:cs="仿宋"/>
          <w:b w:val="0"/>
          <w:sz w:val="28"/>
          <w:szCs w:val="28"/>
        </w:rPr>
      </w:pPr>
      <w:bookmarkStart w:id="5" w:name="_Toc28359105"/>
      <w:bookmarkStart w:id="6" w:name="_Toc35393815"/>
      <w:bookmarkStart w:id="7" w:name="_Toc28359028"/>
      <w:bookmarkStart w:id="8" w:name="_Toc35393646"/>
      <w:r>
        <w:rPr>
          <w:rFonts w:hint="eastAsia" w:ascii="仿宋" w:hAnsi="仿宋" w:eastAsia="仿宋" w:cs="仿宋"/>
          <w:b w:val="0"/>
          <w:sz w:val="28"/>
          <w:szCs w:val="28"/>
        </w:rPr>
        <w:t>二、更正信息</w:t>
      </w:r>
      <w:bookmarkEnd w:id="5"/>
      <w:bookmarkEnd w:id="6"/>
      <w:bookmarkEnd w:id="7"/>
      <w:bookmarkEnd w:id="8"/>
    </w:p>
    <w:p>
      <w:pPr>
        <w:spacing w:line="360" w:lineRule="auto"/>
        <w:ind w:firstLine="560" w:firstLineChars="200"/>
        <w:rPr>
          <w:rFonts w:ascii="仿宋" w:hAnsi="仿宋" w:eastAsia="仿宋"/>
          <w:sz w:val="28"/>
          <w:szCs w:val="28"/>
        </w:rPr>
      </w:pPr>
      <w:r>
        <w:rPr>
          <w:rFonts w:hint="eastAsia" w:ascii="仿宋" w:hAnsi="仿宋" w:eastAsia="仿宋" w:cs="仿宋"/>
          <w:sz w:val="28"/>
          <w:szCs w:val="28"/>
        </w:rPr>
        <w:t>更正事项：</w:t>
      </w:r>
      <w:r>
        <w:rPr>
          <w:rFonts w:hint="eastAsia" w:ascii="MS Mincho" w:hAnsi="MS Mincho" w:eastAsia="MS Mincho" w:cs="MS Mincho"/>
          <w:sz w:val="28"/>
          <w:szCs w:val="28"/>
        </w:rPr>
        <w:t>☑</w:t>
      </w:r>
      <w:r>
        <w:rPr>
          <w:rFonts w:hint="eastAsia" w:ascii="仿宋" w:hAnsi="仿宋" w:eastAsia="仿宋" w:cs="仿宋"/>
          <w:sz w:val="28"/>
          <w:szCs w:val="28"/>
        </w:rPr>
        <w:t xml:space="preserve">采购公告 </w:t>
      </w:r>
      <w:r>
        <w:rPr>
          <w:rFonts w:hint="eastAsia" w:ascii="仿宋" w:hAnsi="仿宋" w:eastAsia="仿宋" w:cs="仿宋"/>
          <w:sz w:val="28"/>
          <w:szCs w:val="28"/>
        </w:rPr>
        <w:sym w:font="Wingdings 2" w:char="0052"/>
      </w:r>
      <w:r>
        <w:rPr>
          <w:rFonts w:hint="eastAsia" w:ascii="仿宋" w:hAnsi="仿宋" w:eastAsia="仿宋" w:cs="仿宋"/>
          <w:sz w:val="28"/>
          <w:szCs w:val="28"/>
        </w:rPr>
        <w:t xml:space="preserve">采购文件 □采购结果   </w:t>
      </w:r>
      <w:r>
        <w:rPr>
          <w:rFonts w:hint="eastAsia" w:ascii="仿宋" w:hAnsi="仿宋" w:eastAsia="仿宋"/>
          <w:sz w:val="28"/>
          <w:szCs w:val="28"/>
        </w:rPr>
        <w:t xml:space="preserve">  </w:t>
      </w:r>
    </w:p>
    <w:p>
      <w:pPr>
        <w:ind w:firstLine="560" w:firstLineChars="200"/>
        <w:rPr>
          <w:rFonts w:ascii="仿宋" w:hAnsi="仿宋" w:eastAsia="仿宋"/>
          <w:sz w:val="28"/>
          <w:szCs w:val="28"/>
        </w:rPr>
      </w:pPr>
      <w:r>
        <w:rPr>
          <w:rFonts w:hint="eastAsia" w:ascii="仿宋" w:hAnsi="仿宋" w:eastAsia="仿宋"/>
          <w:sz w:val="28"/>
          <w:szCs w:val="28"/>
        </w:rPr>
        <w:t>更正内容：</w:t>
      </w:r>
    </w:p>
    <w:tbl>
      <w:tblPr>
        <w:tblStyle w:val="9"/>
        <w:tblW w:w="10200" w:type="dxa"/>
        <w:tblInd w:w="-6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691"/>
        <w:gridCol w:w="3641"/>
        <w:gridCol w:w="4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682" w:type="dxa"/>
          </w:tcPr>
          <w:p>
            <w:pPr>
              <w:jc w:val="center"/>
              <w:rPr>
                <w:rFonts w:ascii="仿宋" w:hAnsi="仿宋" w:eastAsia="仿宋"/>
                <w:sz w:val="24"/>
                <w:szCs w:val="24"/>
              </w:rPr>
            </w:pPr>
            <w:r>
              <w:rPr>
                <w:rFonts w:hint="eastAsia" w:ascii="仿宋" w:hAnsi="仿宋" w:eastAsia="仿宋"/>
                <w:sz w:val="24"/>
                <w:szCs w:val="24"/>
              </w:rPr>
              <w:t>序号</w:t>
            </w:r>
          </w:p>
        </w:tc>
        <w:tc>
          <w:tcPr>
            <w:tcW w:w="1691" w:type="dxa"/>
            <w:vAlign w:val="center"/>
          </w:tcPr>
          <w:p>
            <w:pPr>
              <w:jc w:val="center"/>
              <w:rPr>
                <w:rFonts w:ascii="仿宋" w:hAnsi="仿宋" w:eastAsia="仿宋"/>
                <w:sz w:val="24"/>
                <w:szCs w:val="24"/>
              </w:rPr>
            </w:pPr>
            <w:r>
              <w:rPr>
                <w:rFonts w:hint="eastAsia" w:ascii="仿宋" w:hAnsi="仿宋" w:eastAsia="仿宋"/>
                <w:sz w:val="24"/>
                <w:szCs w:val="24"/>
              </w:rPr>
              <w:t>更正项</w:t>
            </w:r>
          </w:p>
        </w:tc>
        <w:tc>
          <w:tcPr>
            <w:tcW w:w="3641" w:type="dxa"/>
            <w:vAlign w:val="center"/>
          </w:tcPr>
          <w:p>
            <w:pPr>
              <w:jc w:val="center"/>
              <w:rPr>
                <w:rFonts w:ascii="仿宋" w:hAnsi="仿宋" w:eastAsia="仿宋"/>
                <w:sz w:val="24"/>
                <w:szCs w:val="24"/>
              </w:rPr>
            </w:pPr>
            <w:r>
              <w:rPr>
                <w:rFonts w:hint="eastAsia" w:ascii="仿宋" w:hAnsi="仿宋" w:eastAsia="仿宋"/>
                <w:sz w:val="24"/>
                <w:szCs w:val="24"/>
              </w:rPr>
              <w:t>更正前内容</w:t>
            </w:r>
          </w:p>
        </w:tc>
        <w:tc>
          <w:tcPr>
            <w:tcW w:w="4186" w:type="dxa"/>
            <w:vAlign w:val="center"/>
          </w:tcPr>
          <w:p>
            <w:pPr>
              <w:jc w:val="center"/>
              <w:rPr>
                <w:rFonts w:ascii="仿宋" w:hAnsi="仿宋" w:eastAsia="仿宋"/>
                <w:sz w:val="24"/>
                <w:szCs w:val="24"/>
              </w:rPr>
            </w:pPr>
            <w:r>
              <w:rPr>
                <w:rFonts w:hint="eastAsia" w:ascii="仿宋" w:hAnsi="仿宋" w:eastAsia="仿宋"/>
                <w:sz w:val="24"/>
                <w:szCs w:val="24"/>
              </w:rPr>
              <w:t>更正后内容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pPr>
              <w:jc w:val="center"/>
              <w:rPr>
                <w:rFonts w:ascii="仿宋" w:hAnsi="仿宋" w:eastAsia="仿宋"/>
                <w:sz w:val="24"/>
                <w:szCs w:val="24"/>
              </w:rPr>
            </w:pPr>
            <w:r>
              <w:rPr>
                <w:rFonts w:hint="eastAsia" w:ascii="仿宋" w:hAnsi="仿宋" w:eastAsia="仿宋"/>
                <w:sz w:val="24"/>
                <w:szCs w:val="24"/>
              </w:rPr>
              <w:t>1</w:t>
            </w:r>
          </w:p>
        </w:tc>
        <w:tc>
          <w:tcPr>
            <w:tcW w:w="1691" w:type="dxa"/>
            <w:vAlign w:val="center"/>
          </w:tcPr>
          <w:p>
            <w:pPr>
              <w:jc w:val="center"/>
              <w:rPr>
                <w:rFonts w:ascii="仿宋" w:hAnsi="仿宋" w:eastAsia="仿宋"/>
                <w:sz w:val="24"/>
                <w:szCs w:val="24"/>
              </w:rPr>
            </w:pPr>
            <w:r>
              <w:rPr>
                <w:rFonts w:hint="eastAsia" w:ascii="仿宋" w:hAnsi="仿宋" w:eastAsia="仿宋"/>
                <w:sz w:val="24"/>
                <w:szCs w:val="24"/>
              </w:rPr>
              <w:t>采购文件第四章 评审程序、评审方法和评审标准 A分标评分标准：2.技术分-</w:t>
            </w:r>
            <w:r>
              <w:rPr>
                <w:rFonts w:ascii="仿宋" w:hAnsi="仿宋" w:eastAsia="仿宋"/>
                <w:sz w:val="24"/>
                <w:szCs w:val="24"/>
              </w:rPr>
              <w:t>项目组织机构和人员配备</w:t>
            </w:r>
          </w:p>
        </w:tc>
        <w:tc>
          <w:tcPr>
            <w:tcW w:w="3641" w:type="dxa"/>
            <w:vAlign w:val="center"/>
          </w:tcPr>
          <w:p>
            <w:pPr>
              <w:jc w:val="left"/>
              <w:rPr>
                <w:rFonts w:ascii="仿宋" w:hAnsi="仿宋" w:eastAsia="仿宋"/>
                <w:sz w:val="24"/>
                <w:szCs w:val="24"/>
              </w:rPr>
            </w:pPr>
            <w:r>
              <w:rPr>
                <w:rFonts w:hint="eastAsia" w:ascii="仿宋" w:hAnsi="仿宋" w:eastAsia="仿宋"/>
                <w:sz w:val="24"/>
                <w:szCs w:val="24"/>
              </w:rPr>
              <w:t>（1）拟派项目负责人具备一级注册建筑师或一级注册结构师执业资格并具有咨询工程师（投资）登记证书和高级及以上职称的，得3分。</w:t>
            </w:r>
          </w:p>
        </w:tc>
        <w:tc>
          <w:tcPr>
            <w:tcW w:w="4186" w:type="dxa"/>
            <w:vAlign w:val="center"/>
          </w:tcPr>
          <w:p>
            <w:pPr>
              <w:jc w:val="left"/>
              <w:rPr>
                <w:rFonts w:ascii="仿宋" w:hAnsi="仿宋" w:eastAsia="仿宋"/>
                <w:sz w:val="24"/>
                <w:szCs w:val="24"/>
              </w:rPr>
            </w:pPr>
            <w:r>
              <w:rPr>
                <w:rFonts w:hint="eastAsia" w:ascii="仿宋" w:hAnsi="仿宋" w:eastAsia="仿宋"/>
                <w:sz w:val="24"/>
                <w:szCs w:val="24"/>
              </w:rPr>
              <w:t>（1）拟派项目负责人具备一级注册建筑师或一级注册结构师执业资格并具有高级及以上职称的，得3分。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pPr>
              <w:jc w:val="center"/>
              <w:rPr>
                <w:rFonts w:hint="eastAsia" w:ascii="仿宋" w:hAnsi="仿宋" w:eastAsia="仿宋"/>
                <w:sz w:val="24"/>
                <w:szCs w:val="24"/>
              </w:rPr>
            </w:pPr>
            <w:r>
              <w:rPr>
                <w:rFonts w:hint="eastAsia" w:ascii="仿宋" w:hAnsi="仿宋" w:eastAsia="仿宋"/>
                <w:sz w:val="24"/>
                <w:szCs w:val="24"/>
              </w:rPr>
              <w:t>2</w:t>
            </w:r>
          </w:p>
        </w:tc>
        <w:tc>
          <w:tcPr>
            <w:tcW w:w="1691" w:type="dxa"/>
            <w:vAlign w:val="center"/>
          </w:tcPr>
          <w:p>
            <w:pPr>
              <w:jc w:val="center"/>
              <w:rPr>
                <w:rFonts w:hint="eastAsia" w:ascii="仿宋" w:hAnsi="仿宋" w:eastAsia="仿宋"/>
                <w:sz w:val="24"/>
                <w:szCs w:val="24"/>
              </w:rPr>
            </w:pPr>
            <w:r>
              <w:rPr>
                <w:rFonts w:hint="eastAsia" w:ascii="仿宋" w:hAnsi="仿宋" w:eastAsia="仿宋"/>
                <w:sz w:val="24"/>
                <w:szCs w:val="24"/>
              </w:rPr>
              <w:t>采购文件第一章 竞争性磋商公告四、响应文件提交</w:t>
            </w:r>
          </w:p>
        </w:tc>
        <w:tc>
          <w:tcPr>
            <w:tcW w:w="3641" w:type="dxa"/>
            <w:vAlign w:val="center"/>
          </w:tcPr>
          <w:p>
            <w:pPr>
              <w:rPr>
                <w:rFonts w:ascii="仿宋" w:hAnsi="仿宋" w:eastAsia="仿宋"/>
                <w:sz w:val="24"/>
                <w:szCs w:val="24"/>
              </w:rPr>
            </w:pPr>
            <w:r>
              <w:rPr>
                <w:rFonts w:hint="eastAsia" w:ascii="仿宋" w:hAnsi="仿宋" w:eastAsia="仿宋"/>
                <w:sz w:val="24"/>
                <w:szCs w:val="24"/>
              </w:rPr>
              <w:t>1.响应文件提交截止时间（北京时间）：2022年8月23日10时00分</w:t>
            </w:r>
          </w:p>
        </w:tc>
        <w:tc>
          <w:tcPr>
            <w:tcW w:w="4186" w:type="dxa"/>
            <w:vAlign w:val="center"/>
          </w:tcPr>
          <w:p>
            <w:pPr>
              <w:jc w:val="center"/>
              <w:rPr>
                <w:rFonts w:hint="eastAsia" w:ascii="仿宋" w:hAnsi="仿宋" w:eastAsia="仿宋"/>
                <w:sz w:val="24"/>
                <w:szCs w:val="24"/>
              </w:rPr>
            </w:pPr>
            <w:r>
              <w:rPr>
                <w:rFonts w:hint="eastAsia" w:ascii="仿宋" w:hAnsi="仿宋" w:eastAsia="仿宋"/>
                <w:sz w:val="24"/>
                <w:szCs w:val="24"/>
              </w:rPr>
              <w:t>1.响应文件提交截止时间（北京时间）：2022年8月25日10时00分</w:t>
            </w:r>
          </w:p>
        </w:tc>
      </w:tr>
    </w:tbl>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更正日期：2022年8月18日　</w:t>
      </w:r>
    </w:p>
    <w:p>
      <w:pPr>
        <w:pStyle w:val="3"/>
        <w:spacing w:before="0" w:after="0" w:line="360" w:lineRule="auto"/>
        <w:rPr>
          <w:rFonts w:ascii="仿宋" w:hAnsi="仿宋" w:eastAsia="仿宋" w:cs="仿宋"/>
          <w:b w:val="0"/>
          <w:sz w:val="28"/>
          <w:szCs w:val="28"/>
        </w:rPr>
      </w:pPr>
      <w:bookmarkStart w:id="9" w:name="_Toc35393816"/>
      <w:bookmarkStart w:id="10" w:name="_Toc35393647"/>
      <w:r>
        <w:rPr>
          <w:rFonts w:hint="eastAsia" w:ascii="仿宋" w:hAnsi="仿宋" w:eastAsia="仿宋" w:cs="仿宋"/>
          <w:b w:val="0"/>
          <w:sz w:val="28"/>
          <w:szCs w:val="28"/>
        </w:rPr>
        <w:t>三、其他补充事宜</w:t>
      </w:r>
      <w:bookmarkEnd w:id="9"/>
      <w:bookmarkEnd w:id="10"/>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1.网上查询地址</w:t>
      </w:r>
      <w:bookmarkStart w:id="11" w:name="_Toc35393648"/>
      <w:bookmarkStart w:id="12" w:name="_Toc28359106"/>
      <w:bookmarkStart w:id="13" w:name="_Toc28359029"/>
      <w:bookmarkStart w:id="14" w:name="_Toc35393817"/>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（1）广西壮族自治区政府采购网（zfcg.gxzf.gov.cn）、中国政府采购网（www.ccgp.gov.cn）； </w:t>
      </w:r>
    </w:p>
    <w:p>
      <w:pPr>
        <w:pStyle w:val="3"/>
        <w:spacing w:before="0" w:after="0" w:line="360" w:lineRule="auto"/>
        <w:rPr>
          <w:rFonts w:ascii="仿宋" w:hAnsi="仿宋" w:eastAsia="仿宋" w:cs="仿宋"/>
          <w:b w:val="0"/>
          <w:sz w:val="28"/>
          <w:szCs w:val="28"/>
        </w:rPr>
      </w:pPr>
      <w:r>
        <w:rPr>
          <w:rFonts w:hint="eastAsia" w:ascii="仿宋" w:hAnsi="仿宋" w:eastAsia="仿宋" w:cs="仿宋"/>
          <w:b w:val="0"/>
          <w:sz w:val="28"/>
          <w:szCs w:val="28"/>
        </w:rPr>
        <w:t>四、凡对本次公告内容提出询问，请按以下方</w:t>
      </w:r>
      <w:bookmarkStart w:id="25" w:name="_GoBack"/>
      <w:bookmarkEnd w:id="25"/>
      <w:r>
        <w:rPr>
          <w:rFonts w:hint="eastAsia" w:ascii="仿宋" w:hAnsi="仿宋" w:eastAsia="仿宋" w:cs="仿宋"/>
          <w:b w:val="0"/>
          <w:sz w:val="28"/>
          <w:szCs w:val="28"/>
        </w:rPr>
        <w:t>式联系。</w:t>
      </w:r>
      <w:bookmarkEnd w:id="11"/>
      <w:bookmarkEnd w:id="12"/>
      <w:bookmarkEnd w:id="13"/>
      <w:bookmarkEnd w:id="14"/>
    </w:p>
    <w:p>
      <w:pPr>
        <w:pStyle w:val="3"/>
        <w:spacing w:before="0" w:after="0" w:line="360" w:lineRule="auto"/>
        <w:ind w:left="-67" w:leftChars="-32" w:firstLine="560" w:firstLineChars="200"/>
        <w:rPr>
          <w:rFonts w:ascii="仿宋" w:hAnsi="仿宋" w:eastAsia="仿宋" w:cs="仿宋"/>
          <w:b w:val="0"/>
          <w:sz w:val="28"/>
          <w:szCs w:val="28"/>
        </w:rPr>
      </w:pPr>
      <w:bookmarkStart w:id="15" w:name="_Toc28359030"/>
      <w:bookmarkStart w:id="16" w:name="_Toc35393649"/>
      <w:bookmarkStart w:id="17" w:name="_Toc35393818"/>
      <w:bookmarkStart w:id="18" w:name="_Toc28359107"/>
      <w:r>
        <w:rPr>
          <w:rFonts w:hint="eastAsia" w:ascii="仿宋" w:hAnsi="仿宋" w:eastAsia="仿宋" w:cs="仿宋"/>
          <w:b w:val="0"/>
          <w:sz w:val="28"/>
          <w:szCs w:val="28"/>
        </w:rPr>
        <w:t>1.采购人信息</w:t>
      </w:r>
      <w:bookmarkEnd w:id="15"/>
      <w:bookmarkEnd w:id="16"/>
      <w:bookmarkEnd w:id="17"/>
      <w:bookmarkEnd w:id="18"/>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名    称：广西交通职业技术学院　</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地    址：广西南宁昆仑大道1258号</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项目联系人：李老师</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项目联系方式：</w:t>
      </w:r>
      <w:r>
        <w:rPr>
          <w:rFonts w:ascii="仿宋" w:hAnsi="仿宋" w:eastAsia="仿宋" w:cs="仿宋"/>
          <w:sz w:val="28"/>
          <w:szCs w:val="28"/>
        </w:rPr>
        <w:t>0771-5650225</w:t>
      </w:r>
    </w:p>
    <w:p>
      <w:pPr>
        <w:pStyle w:val="3"/>
        <w:spacing w:before="0" w:after="0" w:line="360" w:lineRule="auto"/>
        <w:ind w:left="-67" w:leftChars="-32" w:firstLine="560" w:firstLineChars="200"/>
        <w:rPr>
          <w:rFonts w:ascii="仿宋" w:hAnsi="仿宋" w:eastAsia="仿宋" w:cs="仿宋"/>
          <w:b w:val="0"/>
          <w:sz w:val="28"/>
          <w:szCs w:val="28"/>
        </w:rPr>
      </w:pPr>
      <w:bookmarkStart w:id="19" w:name="_Toc35393650"/>
      <w:bookmarkStart w:id="20" w:name="_Toc28359108"/>
      <w:bookmarkStart w:id="21" w:name="_Toc28359031"/>
      <w:bookmarkStart w:id="22" w:name="_Toc35393819"/>
      <w:r>
        <w:rPr>
          <w:rFonts w:hint="eastAsia" w:ascii="仿宋" w:hAnsi="仿宋" w:eastAsia="仿宋" w:cs="仿宋"/>
          <w:b w:val="0"/>
          <w:sz w:val="28"/>
          <w:szCs w:val="28"/>
        </w:rPr>
        <w:t>2.采购代理机构信息</w:t>
      </w:r>
      <w:bookmarkEnd w:id="19"/>
      <w:bookmarkEnd w:id="20"/>
      <w:bookmarkEnd w:id="21"/>
      <w:bookmarkEnd w:id="22"/>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名    称：国信国际工程咨询集团股份有限公司</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地    址：北京市海淀区首体南路22号国兴大厦10层</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项目联系人：</w:t>
      </w:r>
      <w:r>
        <w:rPr>
          <w:rFonts w:hint="eastAsia" w:ascii="仿宋" w:hAnsi="仿宋" w:eastAsia="仿宋" w:cs="仿宋"/>
          <w:sz w:val="28"/>
          <w:szCs w:val="28"/>
          <w:lang w:val="en-US" w:eastAsia="zh-CN"/>
        </w:rPr>
        <w:t>梁工</w:t>
      </w:r>
      <w:r>
        <w:rPr>
          <w:rFonts w:hint="eastAsia" w:ascii="仿宋" w:hAnsi="仿宋" w:eastAsia="仿宋" w:cs="仿宋"/>
          <w:sz w:val="28"/>
          <w:szCs w:val="28"/>
        </w:rPr>
        <w:t xml:space="preserve"> </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联系方式：</w:t>
      </w:r>
      <w:bookmarkStart w:id="23" w:name="_Toc28359032"/>
      <w:bookmarkStart w:id="24" w:name="_Toc28359109"/>
      <w:r>
        <w:rPr>
          <w:rFonts w:hint="eastAsia" w:ascii="仿宋" w:hAnsi="仿宋" w:eastAsia="仿宋" w:cs="仿宋"/>
          <w:sz w:val="28"/>
          <w:szCs w:val="28"/>
        </w:rPr>
        <w:t>0771-5514661</w:t>
      </w:r>
    </w:p>
    <w:bookmarkEnd w:id="23"/>
    <w:bookmarkEnd w:id="24"/>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w:t>
      </w:r>
    </w:p>
    <w:p>
      <w:pPr>
        <w:spacing w:line="360" w:lineRule="auto"/>
        <w:ind w:firstLine="560" w:firstLineChars="200"/>
        <w:jc w:val="right"/>
        <w:rPr>
          <w:rFonts w:ascii="仿宋" w:hAnsi="仿宋" w:eastAsia="仿宋" w:cs="仿宋"/>
          <w:color w:val="000000"/>
          <w:sz w:val="28"/>
          <w:szCs w:val="28"/>
        </w:rPr>
      </w:pPr>
      <w:r>
        <w:rPr>
          <w:rFonts w:hint="eastAsia" w:ascii="仿宋" w:hAnsi="仿宋" w:eastAsia="仿宋" w:cs="仿宋"/>
          <w:sz w:val="28"/>
          <w:szCs w:val="28"/>
        </w:rPr>
        <w:t>采购人：广西交通职业技术学院</w:t>
      </w:r>
    </w:p>
    <w:p>
      <w:pPr>
        <w:snapToGrid w:val="0"/>
        <w:spacing w:line="360" w:lineRule="auto"/>
        <w:jc w:val="right"/>
        <w:rPr>
          <w:rFonts w:ascii="仿宋" w:hAnsi="仿宋" w:eastAsia="仿宋" w:cs="仿宋"/>
          <w:color w:val="000000"/>
          <w:sz w:val="28"/>
          <w:szCs w:val="28"/>
        </w:rPr>
      </w:pPr>
      <w:r>
        <w:rPr>
          <w:rFonts w:hint="eastAsia" w:ascii="仿宋" w:hAnsi="仿宋" w:eastAsia="仿宋" w:cs="仿宋"/>
          <w:color w:val="000000"/>
          <w:sz w:val="28"/>
          <w:szCs w:val="28"/>
        </w:rPr>
        <w:t>采购代理机构：国信国际工程咨询集团股份有限公司                                                 　2022年8月18日</w:t>
      </w:r>
    </w:p>
    <w:p>
      <w:pPr>
        <w:spacing w:line="360" w:lineRule="auto"/>
        <w:ind w:firstLine="560" w:firstLineChars="200"/>
        <w:rPr>
          <w:rFonts w:ascii="仿宋" w:hAnsi="仿宋" w:eastAsia="仿宋"/>
          <w:sz w:val="28"/>
          <w:szCs w:val="28"/>
        </w:rPr>
      </w:pPr>
      <w:r>
        <w:rPr>
          <w:rFonts w:hint="eastAsia" w:ascii="仿宋" w:hAnsi="仿宋" w:eastAsia="仿宋"/>
          <w:sz w:val="28"/>
          <w:szCs w:val="28"/>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宋体">
    <w:panose1 w:val="02010600030101010101"/>
    <w:charset w:val="86"/>
    <w:family w:val="auto"/>
    <w:pitch w:val="variable"/>
    <w:sig w:usb0="00000203" w:usb1="288F0000" w:usb2="00000006" w:usb3="00000000" w:csb0="00040001" w:csb1="00000000"/>
  </w:font>
  <w:font w:name="Cambria">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iN2EzOTIwNTFkMWRjYjlhM2M2MjEwMTAzOTAyMTAifQ=="/>
  </w:docVars>
  <w:rsids>
    <w:rsidRoot w:val="077A4BD8"/>
    <w:rsid w:val="00174A4B"/>
    <w:rsid w:val="002857B1"/>
    <w:rsid w:val="003276E6"/>
    <w:rsid w:val="0045118C"/>
    <w:rsid w:val="00512A84"/>
    <w:rsid w:val="0071152C"/>
    <w:rsid w:val="007F0747"/>
    <w:rsid w:val="008304E9"/>
    <w:rsid w:val="00912E64"/>
    <w:rsid w:val="009C1C70"/>
    <w:rsid w:val="00D81BEF"/>
    <w:rsid w:val="00EF57AA"/>
    <w:rsid w:val="00F56FF0"/>
    <w:rsid w:val="077A4BD8"/>
    <w:rsid w:val="0A4207D0"/>
    <w:rsid w:val="121D62F7"/>
    <w:rsid w:val="12FF7B48"/>
    <w:rsid w:val="1E200CF1"/>
    <w:rsid w:val="2207192B"/>
    <w:rsid w:val="37552E74"/>
    <w:rsid w:val="3D9737C0"/>
    <w:rsid w:val="5D977260"/>
    <w:rsid w:val="64E74CEE"/>
    <w:rsid w:val="731C5C51"/>
    <w:rsid w:val="7A00325F"/>
    <w:rsid w:val="7B7F71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4"/>
    <w:basedOn w:val="1"/>
    <w:next w:val="1"/>
    <w:link w:val="13"/>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0">
    <w:name w:val="Default Paragraph Font"/>
    <w:semiHidden/>
    <w:unhideWhenUsed/>
    <w:uiPriority w:val="1"/>
  </w:style>
  <w:style w:type="table" w:default="1" w:styleId="8">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Plain Text"/>
    <w:basedOn w:val="1"/>
    <w:qFormat/>
    <w:uiPriority w:val="0"/>
    <w:rPr>
      <w:rFonts w:ascii="宋体" w:hAnsi="Courier New" w:eastAsiaTheme="minorEastAsia" w:cstheme="minorBidi"/>
      <w:szCs w:val="22"/>
    </w:rPr>
  </w:style>
  <w:style w:type="paragraph" w:styleId="6">
    <w:name w:val="footer"/>
    <w:basedOn w:val="1"/>
    <w:link w:val="12"/>
    <w:uiPriority w:val="0"/>
    <w:pPr>
      <w:tabs>
        <w:tab w:val="center" w:pos="4153"/>
        <w:tab w:val="right" w:pos="8306"/>
      </w:tabs>
      <w:snapToGrid w:val="0"/>
      <w:jc w:val="left"/>
    </w:pPr>
    <w:rPr>
      <w:sz w:val="18"/>
      <w:szCs w:val="18"/>
    </w:rPr>
  </w:style>
  <w:style w:type="paragraph" w:styleId="7">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basedOn w:val="10"/>
    <w:link w:val="7"/>
    <w:qFormat/>
    <w:uiPriority w:val="0"/>
    <w:rPr>
      <w:rFonts w:ascii="Times New Roman" w:hAnsi="Times New Roman" w:eastAsia="宋体" w:cs="Times New Roman"/>
      <w:kern w:val="2"/>
      <w:sz w:val="18"/>
      <w:szCs w:val="18"/>
    </w:rPr>
  </w:style>
  <w:style w:type="character" w:customStyle="1" w:styleId="12">
    <w:name w:val="页脚 Char"/>
    <w:basedOn w:val="10"/>
    <w:link w:val="6"/>
    <w:uiPriority w:val="0"/>
    <w:rPr>
      <w:rFonts w:ascii="Times New Roman" w:hAnsi="Times New Roman" w:eastAsia="宋体" w:cs="Times New Roman"/>
      <w:kern w:val="2"/>
      <w:sz w:val="18"/>
      <w:szCs w:val="18"/>
    </w:rPr>
  </w:style>
  <w:style w:type="character" w:customStyle="1" w:styleId="13">
    <w:name w:val="标题 4 Char"/>
    <w:basedOn w:val="10"/>
    <w:link w:val="4"/>
    <w:uiPriority w:val="0"/>
    <w:rPr>
      <w:rFonts w:ascii="Cambria" w:hAnsi="Cambria" w:eastAsia="宋体" w:cs="Times New Roman"/>
      <w:b/>
      <w:bCs/>
      <w:snapToGrid/>
      <w:color w:val="000000"/>
      <w:sz w:val="28"/>
      <w:szCs w:val="28"/>
    </w:rPr>
  </w:style>
  <w:style w:type="character" w:customStyle="1" w:styleId="14">
    <w:name w:val="NormalCharacter"/>
    <w:basedOn w:val="10"/>
    <w:uiPriority w:val="0"/>
    <w:rPr>
      <w:rFonts w:hint="default" w:ascii="Calibri" w:hAnsi="Calibri" w:eastAsia="宋体" w:cs="Calibr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Pages>
  <Words>126</Words>
  <Characters>720</Characters>
  <Lines>6</Lines>
  <Paragraphs>1</Paragraphs>
  <TotalTime>8</TotalTime>
  <ScaleCrop>false</ScaleCrop>
  <LinksUpToDate>false</LinksUpToDate>
  <CharactersWithSpaces>845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2022-08-18T07:49:00Z</dcterms:created>
  <dc:creator>灰～</dc:creator>
  <cp:lastModifiedBy>lzhou</cp:lastModifiedBy>
  <dcterms:modified xsi:type="dcterms:W3CDTF">2022-08-18T07:58:16Z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133D7AB1243640E39BB85CA83800B32B</vt:lpwstr>
  </property>
</Properties>
</file>