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44"/>
          <w:szCs w:val="44"/>
        </w:rPr>
      </w:pPr>
      <w:r>
        <w:rPr>
          <w:rFonts w:hint="eastAsia" w:ascii="仿宋_GB2312" w:eastAsia="仿宋_GB2312"/>
          <w:b/>
          <w:sz w:val="44"/>
          <w:szCs w:val="44"/>
        </w:rPr>
        <w:t>供应商报名登记表</w:t>
      </w:r>
    </w:p>
    <w:p>
      <w:pPr>
        <w:jc w:val="center"/>
        <w:rPr>
          <w:rFonts w:hint="eastAsia" w:ascii="仿宋_GB2312" w:eastAsia="仿宋_GB2312"/>
          <w:b/>
          <w:sz w:val="36"/>
          <w:szCs w:val="36"/>
        </w:rPr>
      </w:pPr>
    </w:p>
    <w:tbl>
      <w:tblPr>
        <w:tblStyle w:val="8"/>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262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项目名称</w:t>
            </w:r>
          </w:p>
        </w:tc>
        <w:tc>
          <w:tcPr>
            <w:tcW w:w="5954" w:type="dxa"/>
            <w:noWrap w:val="0"/>
            <w:vAlign w:val="center"/>
          </w:tcPr>
          <w:p>
            <w:pPr>
              <w:jc w:val="center"/>
              <w:rPr>
                <w:rFonts w:hint="eastAsia" w:ascii="仿宋_GB2312" w:eastAsia="仿宋_GB2312"/>
                <w:sz w:val="48"/>
                <w:szCs w:val="48"/>
                <w:lang w:eastAsia="zh-CN"/>
              </w:rPr>
            </w:pPr>
            <w:r>
              <w:rPr>
                <w:rFonts w:hint="eastAsia" w:ascii="仿宋_GB2312" w:eastAsia="仿宋_GB2312"/>
                <w:sz w:val="28"/>
                <w:szCs w:val="28"/>
                <w:lang w:val="en-US" w:eastAsia="zh-CN"/>
              </w:rPr>
              <w:t>天然气报警系统维修及更换</w:t>
            </w:r>
            <w:r>
              <w:rPr>
                <w:rFonts w:hint="eastAsia" w:ascii="仿宋_GB2312" w:eastAsia="仿宋_GB2312"/>
                <w:sz w:val="28"/>
                <w:szCs w:val="28"/>
                <w:lang w:eastAsia="zh-CN"/>
              </w:rPr>
              <w:t>直接面向市场采购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262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项目编号</w:t>
            </w:r>
          </w:p>
        </w:tc>
        <w:tc>
          <w:tcPr>
            <w:tcW w:w="5954" w:type="dxa"/>
            <w:noWrap w:val="0"/>
            <w:vAlign w:val="center"/>
          </w:tcPr>
          <w:p>
            <w:pPr>
              <w:jc w:val="center"/>
              <w:rPr>
                <w:rFonts w:hint="default" w:eastAsia="宋体"/>
                <w:lang w:val="en-US" w:eastAsia="zh-CN"/>
              </w:rPr>
            </w:pPr>
            <w:r>
              <w:rPr>
                <w:rFonts w:hint="eastAsia"/>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262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报名单位名称</w:t>
            </w:r>
          </w:p>
          <w:p>
            <w:pPr>
              <w:jc w:val="center"/>
              <w:rPr>
                <w:rFonts w:hint="eastAsia" w:ascii="仿宋_GB2312" w:eastAsia="仿宋_GB2312"/>
                <w:sz w:val="30"/>
                <w:szCs w:val="30"/>
              </w:rPr>
            </w:pPr>
            <w:r>
              <w:rPr>
                <w:rFonts w:hint="eastAsia" w:ascii="仿宋_GB2312" w:eastAsia="仿宋_GB2312"/>
                <w:sz w:val="30"/>
                <w:szCs w:val="30"/>
              </w:rPr>
              <w:t>（加盖公章）</w:t>
            </w:r>
          </w:p>
        </w:tc>
        <w:tc>
          <w:tcPr>
            <w:tcW w:w="595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262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联系人</w:t>
            </w:r>
          </w:p>
        </w:tc>
        <w:tc>
          <w:tcPr>
            <w:tcW w:w="595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262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联系电话</w:t>
            </w:r>
          </w:p>
        </w:tc>
        <w:tc>
          <w:tcPr>
            <w:tcW w:w="595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262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报名日期</w:t>
            </w:r>
          </w:p>
        </w:tc>
        <w:tc>
          <w:tcPr>
            <w:tcW w:w="595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262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E-mail</w:t>
            </w:r>
          </w:p>
        </w:tc>
        <w:tc>
          <w:tcPr>
            <w:tcW w:w="595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262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备注</w:t>
            </w:r>
          </w:p>
        </w:tc>
        <w:tc>
          <w:tcPr>
            <w:tcW w:w="5954" w:type="dxa"/>
            <w:noWrap w:val="0"/>
            <w:vAlign w:val="center"/>
          </w:tcPr>
          <w:p>
            <w:pPr>
              <w:spacing w:line="440" w:lineRule="exact"/>
              <w:jc w:val="center"/>
              <w:rPr>
                <w:rFonts w:hint="eastAsia" w:ascii="仿宋_GB2312" w:eastAsia="仿宋_GB2312"/>
                <w:sz w:val="28"/>
                <w:szCs w:val="28"/>
              </w:rPr>
            </w:pPr>
          </w:p>
        </w:tc>
      </w:tr>
    </w:tbl>
    <w:p>
      <w:pPr>
        <w:rPr>
          <w:rFonts w:hint="eastAsia" w:eastAsia="黑体"/>
          <w:sz w:val="28"/>
          <w:szCs w:val="28"/>
        </w:rPr>
      </w:pPr>
    </w:p>
    <w:p>
      <w:pPr>
        <w:jc w:val="center"/>
        <w:rPr>
          <w:rFonts w:hint="eastAsia" w:eastAsia="方正小标宋简体"/>
          <w:bCs/>
          <w:sz w:val="44"/>
        </w:rPr>
      </w:pPr>
    </w:p>
    <w:p>
      <w:pPr>
        <w:pStyle w:val="2"/>
        <w:rPr>
          <w:rFonts w:hint="eastAsia"/>
        </w:rPr>
      </w:pPr>
    </w:p>
    <w:p>
      <w:pPr>
        <w:jc w:val="center"/>
        <w:rPr>
          <w:rFonts w:hint="eastAsia" w:eastAsia="方正小标宋简体"/>
          <w:bCs/>
          <w:sz w:val="44"/>
        </w:rPr>
      </w:pPr>
      <w:r>
        <w:rPr>
          <w:rFonts w:hint="eastAsia" w:eastAsia="方正小标宋简体"/>
          <w:bCs/>
          <w:sz w:val="44"/>
        </w:rPr>
        <w:t>营业执照</w:t>
      </w:r>
    </w:p>
    <w:p>
      <w:pPr>
        <w:jc w:val="center"/>
        <w:rPr>
          <w:rFonts w:ascii="宋体" w:hAnsi="宋体"/>
          <w:sz w:val="28"/>
          <w:szCs w:val="28"/>
        </w:rPr>
        <w:sectPr>
          <w:pgSz w:w="11906" w:h="16838"/>
          <w:pgMar w:top="1440" w:right="1800" w:bottom="1440" w:left="1800" w:header="851" w:footer="992" w:gutter="0"/>
          <w:cols w:space="720" w:num="1"/>
          <w:docGrid w:type="lines" w:linePitch="312" w:charSpace="0"/>
        </w:sectPr>
      </w:pPr>
      <w:r>
        <w:rPr>
          <w:rFonts w:ascii="宋体" w:hAnsi="宋体"/>
          <w:sz w:val="28"/>
          <w:szCs w:val="28"/>
        </w:rPr>
        <w:t>（</w:t>
      </w:r>
      <w:r>
        <w:rPr>
          <w:rFonts w:hint="eastAsia" w:ascii="宋体" w:hAnsi="宋体"/>
          <w:sz w:val="28"/>
          <w:szCs w:val="28"/>
        </w:rPr>
        <w:t>复印件加盖单位公章</w:t>
      </w:r>
      <w:r>
        <w:rPr>
          <w:rFonts w:ascii="宋体" w:hAnsi="宋体"/>
          <w:sz w:val="28"/>
          <w:szCs w:val="28"/>
        </w:rPr>
        <w:t>）</w:t>
      </w:r>
    </w:p>
    <w:p>
      <w:pPr>
        <w:jc w:val="center"/>
        <w:rPr>
          <w:rFonts w:hint="eastAsia" w:eastAsia="方正小标宋简体"/>
          <w:bCs/>
          <w:sz w:val="44"/>
          <w:szCs w:val="44"/>
        </w:rPr>
      </w:pPr>
    </w:p>
    <w:p>
      <w:pPr>
        <w:jc w:val="center"/>
        <w:rPr>
          <w:rFonts w:ascii="方正小标宋简体" w:hAnsi="华文中宋" w:eastAsia="方正小标宋简体"/>
          <w:bCs/>
          <w:snapToGrid w:val="0"/>
          <w:sz w:val="44"/>
          <w:szCs w:val="44"/>
        </w:rPr>
      </w:pPr>
      <w:r>
        <w:rPr>
          <w:rFonts w:hint="eastAsia" w:ascii="方正小标宋简体" w:hAnsi="华文中宋" w:eastAsia="方正小标宋简体"/>
          <w:bCs/>
          <w:snapToGrid w:val="0"/>
          <w:sz w:val="44"/>
          <w:szCs w:val="44"/>
        </w:rPr>
        <w:t>非外资独资或外资</w:t>
      </w:r>
      <w:r>
        <w:rPr>
          <w:rFonts w:hint="eastAsia" w:ascii="方正小标宋简体" w:hAnsi="华文中宋" w:eastAsia="方正小标宋简体"/>
          <w:bCs/>
          <w:snapToGrid w:val="0"/>
          <w:sz w:val="44"/>
          <w:szCs w:val="44"/>
          <w:lang w:eastAsia="zh-CN"/>
        </w:rPr>
        <w:t>入</w:t>
      </w:r>
      <w:r>
        <w:rPr>
          <w:rFonts w:hint="eastAsia" w:ascii="方正小标宋简体" w:hAnsi="华文中宋" w:eastAsia="方正小标宋简体"/>
          <w:bCs/>
          <w:snapToGrid w:val="0"/>
          <w:sz w:val="44"/>
          <w:szCs w:val="44"/>
        </w:rPr>
        <w:t>股企业书面声明</w:t>
      </w:r>
    </w:p>
    <w:p>
      <w:pPr>
        <w:jc w:val="center"/>
        <w:rPr>
          <w:rFonts w:hint="eastAsia" w:ascii="方正小标宋简体" w:hAnsi="华文中宋" w:eastAsia="方正小标宋简体"/>
          <w:bCs/>
          <w:snapToGrid w:val="0"/>
          <w:sz w:val="44"/>
          <w:szCs w:val="44"/>
        </w:rPr>
      </w:pPr>
    </w:p>
    <w:p>
      <w:pPr>
        <w:widowControl/>
        <w:autoSpaceDE w:val="0"/>
        <w:autoSpaceDN w:val="0"/>
        <w:adjustRightInd w:val="0"/>
        <w:spacing w:line="480" w:lineRule="auto"/>
        <w:ind w:right="-482" w:firstLine="560" w:firstLineChars="200"/>
        <w:rPr>
          <w:rFonts w:hint="eastAsia"/>
          <w:sz w:val="28"/>
          <w:szCs w:val="28"/>
        </w:rPr>
      </w:pPr>
      <w:r>
        <w:rPr>
          <w:rFonts w:hint="eastAsia"/>
          <w:sz w:val="28"/>
          <w:szCs w:val="28"/>
        </w:rPr>
        <w:t>我公司</w:t>
      </w:r>
      <w:r>
        <w:rPr>
          <w:rFonts w:hint="eastAsia"/>
          <w:sz w:val="28"/>
          <w:szCs w:val="28"/>
          <w:u w:val="single"/>
        </w:rPr>
        <w:t xml:space="preserve"> （公司名称）  </w:t>
      </w:r>
      <w:r>
        <w:rPr>
          <w:rFonts w:hint="eastAsia"/>
          <w:sz w:val="28"/>
          <w:szCs w:val="28"/>
        </w:rPr>
        <w:t>的注册地址为：</w:t>
      </w:r>
      <w:r>
        <w:rPr>
          <w:rFonts w:hint="eastAsia"/>
          <w:sz w:val="28"/>
          <w:szCs w:val="28"/>
          <w:u w:val="single"/>
        </w:rPr>
        <w:t xml:space="preserve">         </w:t>
      </w:r>
      <w:r>
        <w:rPr>
          <w:rFonts w:hint="eastAsia"/>
          <w:sz w:val="28"/>
          <w:szCs w:val="28"/>
        </w:rPr>
        <w:t>，企业类型为：</w:t>
      </w:r>
      <w:r>
        <w:rPr>
          <w:rFonts w:hint="eastAsia"/>
          <w:sz w:val="28"/>
          <w:szCs w:val="28"/>
          <w:u w:val="single"/>
        </w:rPr>
        <w:t xml:space="preserve">     </w:t>
      </w:r>
      <w:r>
        <w:rPr>
          <w:rFonts w:hint="eastAsia"/>
          <w:sz w:val="28"/>
          <w:szCs w:val="28"/>
        </w:rPr>
        <w:t>，营业执照统一社会信用代码（注册号）为：</w:t>
      </w:r>
      <w:r>
        <w:rPr>
          <w:rFonts w:hint="eastAsia"/>
          <w:sz w:val="28"/>
          <w:szCs w:val="28"/>
          <w:u w:val="single"/>
        </w:rPr>
        <w:t xml:space="preserve">              </w:t>
      </w:r>
      <w:r>
        <w:rPr>
          <w:rFonts w:hint="eastAsia"/>
          <w:sz w:val="28"/>
          <w:szCs w:val="28"/>
        </w:rPr>
        <w:t>。</w:t>
      </w:r>
    </w:p>
    <w:p>
      <w:pPr>
        <w:widowControl/>
        <w:autoSpaceDE w:val="0"/>
        <w:autoSpaceDN w:val="0"/>
        <w:adjustRightInd w:val="0"/>
        <w:spacing w:line="480" w:lineRule="auto"/>
        <w:ind w:right="-482" w:firstLine="560" w:firstLineChars="200"/>
        <w:rPr>
          <w:rFonts w:hint="eastAsia"/>
          <w:sz w:val="28"/>
          <w:szCs w:val="28"/>
        </w:rPr>
      </w:pPr>
      <w:r>
        <w:rPr>
          <w:rFonts w:hint="eastAsia"/>
          <w:sz w:val="28"/>
          <w:szCs w:val="28"/>
        </w:rPr>
        <w:t>我公司对有关事项作声明如下：我公司企业股东均为国内股东，我公司非外资独资或外资</w:t>
      </w:r>
      <w:r>
        <w:rPr>
          <w:rFonts w:hint="eastAsia"/>
          <w:sz w:val="28"/>
          <w:szCs w:val="28"/>
          <w:lang w:eastAsia="zh-CN"/>
        </w:rPr>
        <w:t>入</w:t>
      </w:r>
      <w:r>
        <w:rPr>
          <w:rFonts w:hint="eastAsia"/>
          <w:sz w:val="28"/>
          <w:szCs w:val="28"/>
        </w:rPr>
        <w:t>股企业。</w:t>
      </w:r>
    </w:p>
    <w:p>
      <w:pPr>
        <w:widowControl/>
        <w:autoSpaceDE w:val="0"/>
        <w:autoSpaceDN w:val="0"/>
        <w:adjustRightInd w:val="0"/>
        <w:spacing w:line="480" w:lineRule="auto"/>
        <w:ind w:right="-482" w:firstLine="560" w:firstLineChars="200"/>
        <w:rPr>
          <w:rFonts w:hint="eastAsia"/>
          <w:sz w:val="28"/>
          <w:szCs w:val="28"/>
        </w:rPr>
      </w:pPr>
      <w:r>
        <w:rPr>
          <w:rFonts w:hint="eastAsia"/>
          <w:sz w:val="28"/>
          <w:szCs w:val="28"/>
        </w:rPr>
        <w:t>特此声明。</w:t>
      </w:r>
    </w:p>
    <w:p>
      <w:pPr>
        <w:widowControl/>
        <w:autoSpaceDE w:val="0"/>
        <w:autoSpaceDN w:val="0"/>
        <w:adjustRightInd w:val="0"/>
        <w:spacing w:line="480" w:lineRule="auto"/>
        <w:ind w:right="-481"/>
        <w:rPr>
          <w:sz w:val="28"/>
          <w:szCs w:val="28"/>
        </w:rPr>
      </w:pPr>
    </w:p>
    <w:p>
      <w:pPr>
        <w:widowControl/>
        <w:autoSpaceDE w:val="0"/>
        <w:autoSpaceDN w:val="0"/>
        <w:adjustRightInd w:val="0"/>
        <w:spacing w:line="480" w:lineRule="auto"/>
        <w:ind w:right="-481" w:firstLine="4200" w:firstLineChars="1500"/>
        <w:rPr>
          <w:rFonts w:hint="eastAsia"/>
          <w:sz w:val="28"/>
          <w:szCs w:val="28"/>
        </w:rPr>
      </w:pPr>
      <w:r>
        <w:rPr>
          <w:rFonts w:hint="eastAsia"/>
          <w:sz w:val="28"/>
          <w:szCs w:val="28"/>
          <w:lang w:val="zh-CN"/>
        </w:rPr>
        <w:t>投标供应商全称</w:t>
      </w:r>
      <w:r>
        <w:rPr>
          <w:rFonts w:hint="eastAsia"/>
          <w:sz w:val="28"/>
          <w:szCs w:val="28"/>
        </w:rPr>
        <w:t>：（盖单位公章）</w:t>
      </w:r>
    </w:p>
    <w:p>
      <w:pPr>
        <w:widowControl/>
        <w:autoSpaceDE w:val="0"/>
        <w:autoSpaceDN w:val="0"/>
        <w:adjustRightInd w:val="0"/>
        <w:spacing w:line="480" w:lineRule="auto"/>
        <w:ind w:right="-481" w:firstLine="5600" w:firstLineChars="2000"/>
        <w:rPr>
          <w:rFonts w:hint="eastAsia"/>
          <w:sz w:val="28"/>
          <w:szCs w:val="28"/>
        </w:rPr>
      </w:pPr>
    </w:p>
    <w:p>
      <w:pPr>
        <w:widowControl/>
        <w:autoSpaceDE w:val="0"/>
        <w:autoSpaceDN w:val="0"/>
        <w:adjustRightInd w:val="0"/>
        <w:spacing w:line="480" w:lineRule="auto"/>
        <w:ind w:right="-481" w:firstLine="5040" w:firstLineChars="1800"/>
        <w:rPr>
          <w:rFonts w:hint="eastAsia"/>
          <w:sz w:val="28"/>
          <w:szCs w:val="28"/>
        </w:rPr>
      </w:pPr>
      <w:r>
        <w:rPr>
          <w:rFonts w:hint="eastAsia"/>
          <w:sz w:val="28"/>
          <w:szCs w:val="28"/>
        </w:rPr>
        <w:t>法定代表人：（签字或盖章）</w:t>
      </w:r>
    </w:p>
    <w:p>
      <w:pPr>
        <w:widowControl/>
        <w:autoSpaceDE w:val="0"/>
        <w:autoSpaceDN w:val="0"/>
        <w:adjustRightInd w:val="0"/>
        <w:spacing w:line="480" w:lineRule="auto"/>
        <w:ind w:right="-481" w:firstLine="5600" w:firstLineChars="2000"/>
        <w:rPr>
          <w:rFonts w:hint="eastAsia"/>
          <w:sz w:val="28"/>
          <w:szCs w:val="28"/>
        </w:rPr>
      </w:pPr>
    </w:p>
    <w:p>
      <w:pPr>
        <w:widowControl/>
        <w:autoSpaceDE w:val="0"/>
        <w:autoSpaceDN w:val="0"/>
        <w:adjustRightInd w:val="0"/>
        <w:spacing w:line="480" w:lineRule="auto"/>
        <w:ind w:right="-481" w:firstLine="5040" w:firstLineChars="1800"/>
        <w:rPr>
          <w:rFonts w:hint="eastAsia"/>
          <w:sz w:val="28"/>
          <w:szCs w:val="28"/>
        </w:rPr>
      </w:pPr>
      <w:r>
        <w:rPr>
          <w:rFonts w:hint="eastAsia"/>
          <w:sz w:val="28"/>
          <w:szCs w:val="28"/>
        </w:rPr>
        <w:t xml:space="preserve">日      期： </w:t>
      </w:r>
      <w:r>
        <w:rPr>
          <w:sz w:val="28"/>
          <w:szCs w:val="28"/>
        </w:rPr>
        <w:t xml:space="preserve">  </w:t>
      </w: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p>
      <w:pPr>
        <w:jc w:val="center"/>
        <w:rPr>
          <w:rFonts w:hint="eastAsia" w:eastAsia="方正小标宋简体"/>
          <w:bCs/>
          <w:sz w:val="44"/>
          <w:szCs w:val="44"/>
        </w:rPr>
      </w:pPr>
    </w:p>
    <w:p>
      <w:pPr>
        <w:jc w:val="center"/>
        <w:rPr>
          <w:rFonts w:hint="eastAsia" w:eastAsia="方正小标宋简体"/>
          <w:bCs/>
          <w:sz w:val="44"/>
          <w:szCs w:val="44"/>
        </w:rPr>
      </w:pPr>
    </w:p>
    <w:p>
      <w:pPr>
        <w:jc w:val="center"/>
        <w:rPr>
          <w:rFonts w:hint="eastAsia" w:eastAsia="方正小标宋简体"/>
          <w:bCs/>
          <w:sz w:val="44"/>
          <w:szCs w:val="44"/>
        </w:rPr>
      </w:pPr>
    </w:p>
    <w:p>
      <w:pPr>
        <w:jc w:val="center"/>
        <w:rPr>
          <w:rFonts w:hint="eastAsia" w:eastAsia="方正小标宋简体"/>
          <w:bCs/>
          <w:sz w:val="44"/>
          <w:szCs w:val="44"/>
        </w:rPr>
      </w:pPr>
    </w:p>
    <w:p>
      <w:pPr>
        <w:jc w:val="center"/>
        <w:rPr>
          <w:rFonts w:hint="eastAsia" w:eastAsia="方正小标宋简体"/>
          <w:bCs/>
          <w:sz w:val="44"/>
          <w:szCs w:val="44"/>
        </w:rPr>
      </w:pPr>
    </w:p>
    <w:p>
      <w:pPr>
        <w:jc w:val="center"/>
        <w:rPr>
          <w:rFonts w:hint="eastAsia" w:eastAsia="方正小标宋简体"/>
          <w:bCs/>
          <w:sz w:val="44"/>
          <w:szCs w:val="44"/>
        </w:rPr>
      </w:pPr>
    </w:p>
    <w:p>
      <w:pPr>
        <w:jc w:val="center"/>
        <w:rPr>
          <w:rFonts w:ascii="方正小标宋简体" w:hAnsi="宋体" w:eastAsia="方正小标宋简体"/>
          <w:sz w:val="44"/>
          <w:szCs w:val="44"/>
        </w:rPr>
      </w:pPr>
      <w:r>
        <w:rPr>
          <w:rFonts w:eastAsia="方正小标宋简体"/>
          <w:bCs/>
          <w:sz w:val="44"/>
          <w:szCs w:val="44"/>
        </w:rPr>
        <w:br w:type="page"/>
      </w: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spacing w:line="520" w:lineRule="exact"/>
        <w:rPr>
          <w:rFonts w:eastAsia="楷体"/>
          <w:snapToGrid w:val="0"/>
          <w:sz w:val="28"/>
          <w:szCs w:val="28"/>
        </w:rPr>
      </w:pPr>
      <w:r>
        <w:rPr>
          <w:rFonts w:hint="eastAsia" w:ascii="楷体_GB2312" w:hAnsi="宋体" w:eastAsia="楷体_GB2312"/>
          <w:sz w:val="28"/>
          <w:szCs w:val="28"/>
          <w:u w:val="single"/>
          <w:lang w:eastAsia="zh-CN"/>
        </w:rPr>
        <w:t>中国人民解放军某部</w:t>
      </w:r>
      <w:r>
        <w:rPr>
          <w:rFonts w:eastAsia="MS Gothic"/>
          <w:snapToGrid w:val="0"/>
          <w:sz w:val="28"/>
          <w:szCs w:val="28"/>
        </w:rPr>
        <w:t>：</w:t>
      </w:r>
    </w:p>
    <w:p>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参加贵部组织的编号为</w:t>
      </w:r>
      <w:r>
        <w:rPr>
          <w:sz w:val="28"/>
          <w:szCs w:val="28"/>
          <w:lang w:val="zh-CN"/>
        </w:rPr>
        <w:t xml:space="preserve"> </w:t>
      </w:r>
      <w:r>
        <w:rPr>
          <w:sz w:val="28"/>
          <w:szCs w:val="28"/>
          <w:u w:val="single"/>
          <w:lang w:val="zh-CN"/>
        </w:rPr>
        <w:t xml:space="preserve">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rFonts w:hint="eastAsia" w:eastAsia="宋体"/>
          <w:sz w:val="28"/>
          <w:szCs w:val="28"/>
          <w:lang w:val="zh-CN" w:eastAsia="zh-CN"/>
        </w:rPr>
      </w:pP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rFonts w:hint="eastAsia"/>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rFonts w:hint="eastAsia"/>
          <w:sz w:val="28"/>
          <w:szCs w:val="28"/>
          <w:lang w:val="zh-CN"/>
        </w:rPr>
      </w:pPr>
    </w:p>
    <w:p>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 xml:space="preserve"> </w:t>
      </w:r>
      <w:r>
        <w:rPr>
          <w:sz w:val="28"/>
          <w:szCs w:val="28"/>
          <w:lang w:val="zh-CN"/>
        </w:rPr>
        <w:t xml:space="preserve"> </w:t>
      </w:r>
      <w:r>
        <w:rPr>
          <w:rFonts w:hint="eastAsia"/>
          <w:sz w:val="28"/>
          <w:szCs w:val="28"/>
          <w:lang w:val="zh-CN"/>
        </w:rPr>
        <w:t>投标供应商全称：（盖章）</w:t>
      </w:r>
    </w:p>
    <w:p>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pPr>
        <w:autoSpaceDE w:val="0"/>
        <w:autoSpaceDN w:val="0"/>
        <w:adjustRightInd w:val="0"/>
        <w:rPr>
          <w:sz w:val="28"/>
          <w:szCs w:val="28"/>
        </w:rPr>
        <w:sectPr>
          <w:pgSz w:w="11906" w:h="16838"/>
          <w:pgMar w:top="1440" w:right="1800" w:bottom="1440" w:left="1800" w:header="851" w:footer="992" w:gutter="0"/>
          <w:cols w:space="720" w:num="1"/>
          <w:docGrid w:type="lines" w:linePitch="312" w:charSpace="0"/>
        </w:sect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Pr>
        <w:widowControl w:val="0"/>
        <w:adjustRightInd/>
        <w:snapToGrid/>
        <w:spacing w:after="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直接面向市场采购明细表</w:t>
      </w:r>
    </w:p>
    <w:p>
      <w:pPr>
        <w:pStyle w:val="2"/>
        <w:rPr>
          <w:rFonts w:hint="default"/>
          <w:lang w:val="en-US"/>
        </w:rPr>
      </w:pPr>
      <w:r>
        <w:rPr>
          <w:rFonts w:hint="eastAsia" w:ascii="仿宋_GB2312" w:hAnsi="Calibri" w:eastAsia="仿宋_GB2312"/>
          <w:sz w:val="28"/>
          <w:szCs w:val="28"/>
          <w:lang w:val="en-US" w:eastAsia="zh-CN"/>
        </w:rPr>
        <w:t>商家名称：</w:t>
      </w:r>
      <w:r>
        <w:rPr>
          <w:rFonts w:hint="eastAsia" w:hAnsi="Calibri"/>
          <w:sz w:val="28"/>
          <w:szCs w:val="28"/>
          <w:lang w:val="en-US" w:eastAsia="zh-CN"/>
        </w:rPr>
        <w:t xml:space="preserve">      </w:t>
      </w:r>
    </w:p>
    <w:tbl>
      <w:tblPr>
        <w:tblStyle w:val="9"/>
        <w:tblW w:w="9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101"/>
        <w:gridCol w:w="1386"/>
        <w:gridCol w:w="1072"/>
        <w:gridCol w:w="814"/>
        <w:gridCol w:w="702"/>
        <w:gridCol w:w="1084"/>
        <w:gridCol w:w="971"/>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exact"/>
        </w:trPr>
        <w:tc>
          <w:tcPr>
            <w:tcW w:w="611" w:type="dxa"/>
            <w:noWrap w:val="0"/>
            <w:vAlign w:val="center"/>
          </w:tcPr>
          <w:p>
            <w:pPr>
              <w:widowControl w:val="0"/>
              <w:jc w:val="center"/>
              <w:rPr>
                <w:rFonts w:hint="eastAsia" w:ascii="仿宋_GB2312" w:hAnsi="Calibri" w:eastAsia="仿宋_GB2312"/>
                <w:sz w:val="28"/>
                <w:szCs w:val="28"/>
                <w:vertAlign w:val="baseline"/>
                <w:lang w:eastAsia="zh-CN"/>
              </w:rPr>
            </w:pPr>
            <w:r>
              <w:rPr>
                <w:rFonts w:hint="eastAsia" w:ascii="仿宋_GB2312" w:hAnsi="Calibri" w:eastAsia="仿宋_GB2312"/>
                <w:sz w:val="28"/>
                <w:szCs w:val="28"/>
                <w:vertAlign w:val="baseline"/>
                <w:lang w:eastAsia="zh-CN"/>
              </w:rPr>
              <w:t>序号</w:t>
            </w:r>
          </w:p>
        </w:tc>
        <w:tc>
          <w:tcPr>
            <w:tcW w:w="1101" w:type="dxa"/>
            <w:noWrap w:val="0"/>
            <w:vAlign w:val="center"/>
          </w:tcPr>
          <w:p>
            <w:pPr>
              <w:widowControl w:val="0"/>
              <w:jc w:val="center"/>
              <w:rPr>
                <w:rFonts w:hint="eastAsia" w:ascii="仿宋_GB2312" w:hAnsi="Calibri" w:eastAsia="仿宋_GB2312"/>
                <w:sz w:val="28"/>
                <w:szCs w:val="28"/>
                <w:vertAlign w:val="baseline"/>
                <w:lang w:eastAsia="zh-CN"/>
              </w:rPr>
            </w:pPr>
            <w:r>
              <w:rPr>
                <w:rFonts w:hint="eastAsia" w:ascii="仿宋_GB2312" w:hAnsi="Calibri" w:eastAsia="仿宋_GB2312"/>
                <w:sz w:val="28"/>
                <w:szCs w:val="28"/>
                <w:vertAlign w:val="baseline"/>
                <w:lang w:eastAsia="zh-CN"/>
              </w:rPr>
              <w:t>名称</w:t>
            </w:r>
          </w:p>
        </w:tc>
        <w:tc>
          <w:tcPr>
            <w:tcW w:w="1386" w:type="dxa"/>
            <w:noWrap w:val="0"/>
            <w:vAlign w:val="center"/>
          </w:tcPr>
          <w:p>
            <w:pPr>
              <w:widowControl w:val="0"/>
              <w:jc w:val="center"/>
              <w:rPr>
                <w:rFonts w:hint="eastAsia" w:ascii="仿宋_GB2312" w:hAnsi="Calibri" w:eastAsia="仿宋_GB2312"/>
                <w:sz w:val="28"/>
                <w:szCs w:val="28"/>
                <w:vertAlign w:val="baseline"/>
                <w:lang w:eastAsia="zh-CN"/>
              </w:rPr>
            </w:pPr>
            <w:r>
              <w:rPr>
                <w:rFonts w:hint="eastAsia" w:ascii="仿宋_GB2312" w:hAnsi="Calibri" w:eastAsia="仿宋_GB2312"/>
                <w:sz w:val="28"/>
                <w:szCs w:val="28"/>
                <w:vertAlign w:val="baseline"/>
                <w:lang w:eastAsia="zh-CN"/>
              </w:rPr>
              <w:t>规格型号</w:t>
            </w:r>
          </w:p>
        </w:tc>
        <w:tc>
          <w:tcPr>
            <w:tcW w:w="1072" w:type="dxa"/>
            <w:noWrap w:val="0"/>
            <w:vAlign w:val="center"/>
          </w:tcPr>
          <w:p>
            <w:pPr>
              <w:widowControl w:val="0"/>
              <w:jc w:val="center"/>
              <w:rPr>
                <w:rFonts w:hint="eastAsia" w:ascii="仿宋_GB2312" w:hAnsi="Calibri" w:eastAsia="仿宋_GB2312"/>
                <w:sz w:val="28"/>
                <w:szCs w:val="28"/>
                <w:vertAlign w:val="baseline"/>
                <w:lang w:eastAsia="zh-CN"/>
              </w:rPr>
            </w:pPr>
            <w:r>
              <w:rPr>
                <w:rFonts w:hint="eastAsia" w:ascii="仿宋_GB2312" w:hAnsi="Calibri" w:eastAsia="仿宋_GB2312"/>
                <w:sz w:val="28"/>
                <w:szCs w:val="28"/>
                <w:vertAlign w:val="baseline"/>
                <w:lang w:eastAsia="zh-CN"/>
              </w:rPr>
              <w:t>质量技术标准</w:t>
            </w:r>
          </w:p>
        </w:tc>
        <w:tc>
          <w:tcPr>
            <w:tcW w:w="814" w:type="dxa"/>
            <w:noWrap w:val="0"/>
            <w:vAlign w:val="center"/>
          </w:tcPr>
          <w:p>
            <w:pPr>
              <w:widowControl w:val="0"/>
              <w:jc w:val="center"/>
              <w:rPr>
                <w:rFonts w:hint="eastAsia" w:ascii="仿宋_GB2312" w:hAnsi="Calibri" w:eastAsia="仿宋_GB2312"/>
                <w:sz w:val="28"/>
                <w:szCs w:val="28"/>
                <w:vertAlign w:val="baseline"/>
                <w:lang w:eastAsia="zh-CN"/>
              </w:rPr>
            </w:pPr>
            <w:r>
              <w:rPr>
                <w:rFonts w:hint="eastAsia" w:ascii="仿宋_GB2312" w:hAnsi="Calibri" w:eastAsia="仿宋_GB2312"/>
                <w:sz w:val="28"/>
                <w:szCs w:val="28"/>
                <w:vertAlign w:val="baseline"/>
                <w:lang w:eastAsia="zh-CN"/>
              </w:rPr>
              <w:t>单位</w:t>
            </w:r>
          </w:p>
        </w:tc>
        <w:tc>
          <w:tcPr>
            <w:tcW w:w="702" w:type="dxa"/>
            <w:noWrap w:val="0"/>
            <w:vAlign w:val="center"/>
          </w:tcPr>
          <w:p>
            <w:pPr>
              <w:widowControl w:val="0"/>
              <w:jc w:val="center"/>
              <w:rPr>
                <w:rFonts w:hint="eastAsia" w:ascii="仿宋_GB2312" w:hAnsi="Calibri" w:eastAsia="仿宋_GB2312"/>
                <w:sz w:val="28"/>
                <w:szCs w:val="28"/>
                <w:vertAlign w:val="baseline"/>
                <w:lang w:eastAsia="zh-CN"/>
              </w:rPr>
            </w:pPr>
            <w:r>
              <w:rPr>
                <w:rFonts w:hint="eastAsia" w:ascii="仿宋_GB2312" w:hAnsi="Calibri" w:eastAsia="仿宋_GB2312"/>
                <w:sz w:val="28"/>
                <w:szCs w:val="28"/>
                <w:vertAlign w:val="baseline"/>
                <w:lang w:eastAsia="zh-CN"/>
              </w:rPr>
              <w:t>数量</w:t>
            </w:r>
          </w:p>
        </w:tc>
        <w:tc>
          <w:tcPr>
            <w:tcW w:w="1084" w:type="dxa"/>
            <w:noWrap w:val="0"/>
            <w:vAlign w:val="center"/>
          </w:tcPr>
          <w:p>
            <w:pPr>
              <w:widowControl w:val="0"/>
              <w:jc w:val="center"/>
              <w:rPr>
                <w:rFonts w:hint="eastAsia" w:ascii="仿宋_GB2312" w:hAnsi="Calibri" w:eastAsia="仿宋_GB2312"/>
                <w:sz w:val="28"/>
                <w:szCs w:val="28"/>
                <w:vertAlign w:val="baseline"/>
                <w:lang w:eastAsia="zh-CN"/>
              </w:rPr>
            </w:pPr>
            <w:r>
              <w:rPr>
                <w:rFonts w:hint="eastAsia" w:ascii="仿宋_GB2312" w:hAnsi="Calibri" w:eastAsia="仿宋_GB2312"/>
                <w:sz w:val="28"/>
                <w:szCs w:val="28"/>
                <w:vertAlign w:val="baseline"/>
                <w:lang w:eastAsia="zh-CN"/>
              </w:rPr>
              <w:t>单价（元）</w:t>
            </w:r>
          </w:p>
        </w:tc>
        <w:tc>
          <w:tcPr>
            <w:tcW w:w="971" w:type="dxa"/>
            <w:noWrap w:val="0"/>
            <w:vAlign w:val="center"/>
          </w:tcPr>
          <w:p>
            <w:pPr>
              <w:widowControl w:val="0"/>
              <w:jc w:val="center"/>
              <w:rPr>
                <w:rFonts w:hint="eastAsia" w:ascii="仿宋_GB2312" w:hAnsi="Calibri" w:eastAsia="仿宋_GB2312"/>
                <w:sz w:val="28"/>
                <w:szCs w:val="28"/>
                <w:vertAlign w:val="baseline"/>
                <w:lang w:eastAsia="zh-CN"/>
              </w:rPr>
            </w:pPr>
            <w:r>
              <w:rPr>
                <w:rFonts w:hint="eastAsia" w:ascii="仿宋_GB2312" w:hAnsi="Calibri" w:eastAsia="仿宋_GB2312"/>
                <w:sz w:val="28"/>
                <w:szCs w:val="28"/>
                <w:vertAlign w:val="baseline"/>
                <w:lang w:eastAsia="zh-CN"/>
              </w:rPr>
              <w:t>合计</w:t>
            </w:r>
          </w:p>
        </w:tc>
        <w:tc>
          <w:tcPr>
            <w:tcW w:w="1288" w:type="dxa"/>
            <w:noWrap w:val="0"/>
            <w:vAlign w:val="center"/>
          </w:tcPr>
          <w:p>
            <w:pPr>
              <w:widowControl w:val="0"/>
              <w:jc w:val="center"/>
              <w:rPr>
                <w:rFonts w:hint="eastAsia" w:ascii="仿宋_GB2312" w:hAnsi="Calibri" w:eastAsia="仿宋_GB2312"/>
                <w:sz w:val="28"/>
                <w:szCs w:val="28"/>
                <w:vertAlign w:val="baseline"/>
                <w:lang w:eastAsia="zh-CN"/>
              </w:rPr>
            </w:pPr>
            <w:r>
              <w:rPr>
                <w:rFonts w:hint="eastAsia" w:ascii="仿宋_GB2312" w:hAnsi="Calibri" w:eastAsia="仿宋_GB2312"/>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exact"/>
        </w:trPr>
        <w:tc>
          <w:tcPr>
            <w:tcW w:w="611" w:type="dxa"/>
            <w:noWrap w:val="0"/>
            <w:vAlign w:val="top"/>
          </w:tcPr>
          <w:p>
            <w:pPr>
              <w:widowControl w:val="0"/>
              <w:jc w:val="center"/>
              <w:rPr>
                <w:rFonts w:hint="default" w:ascii="仿宋_GB2312" w:hAnsi="Calibri" w:eastAsia="仿宋_GB2312"/>
                <w:sz w:val="28"/>
                <w:szCs w:val="28"/>
                <w:vertAlign w:val="baseline"/>
                <w:lang w:val="en-US" w:eastAsia="zh-CN"/>
              </w:rPr>
            </w:pPr>
            <w:r>
              <w:rPr>
                <w:rFonts w:hint="eastAsia" w:ascii="仿宋_GB2312" w:hAnsi="Calibri" w:eastAsia="仿宋_GB2312"/>
                <w:sz w:val="28"/>
                <w:szCs w:val="28"/>
                <w:vertAlign w:val="baseline"/>
                <w:lang w:val="en-US" w:eastAsia="zh-CN"/>
              </w:rPr>
              <w:t>1</w:t>
            </w:r>
          </w:p>
        </w:tc>
        <w:tc>
          <w:tcPr>
            <w:tcW w:w="1101" w:type="dxa"/>
            <w:noWrap w:val="0"/>
            <w:vAlign w:val="top"/>
          </w:tcPr>
          <w:p>
            <w:pPr>
              <w:widowControl w:val="0"/>
              <w:jc w:val="both"/>
              <w:rPr>
                <w:rFonts w:hint="default" w:ascii="仿宋_GB2312" w:hAnsi="Calibri" w:eastAsia="仿宋_GB2312"/>
                <w:sz w:val="24"/>
                <w:szCs w:val="24"/>
                <w:vertAlign w:val="baseline"/>
                <w:lang w:val="en-US" w:eastAsia="zh-CN"/>
              </w:rPr>
            </w:pPr>
            <w:r>
              <w:rPr>
                <w:rFonts w:hint="eastAsia" w:ascii="仿宋_GB2312" w:hAnsi="Calibri" w:eastAsia="仿宋_GB2312"/>
                <w:sz w:val="24"/>
                <w:szCs w:val="24"/>
                <w:vertAlign w:val="baseline"/>
                <w:lang w:val="en-US" w:eastAsia="zh-CN"/>
              </w:rPr>
              <w:t>天然气报警器</w:t>
            </w:r>
          </w:p>
        </w:tc>
        <w:tc>
          <w:tcPr>
            <w:tcW w:w="1386" w:type="dxa"/>
            <w:noWrap w:val="0"/>
            <w:vAlign w:val="top"/>
          </w:tcPr>
          <w:p>
            <w:pPr>
              <w:widowControl w:val="0"/>
              <w:ind w:firstLine="240" w:firstLineChars="100"/>
              <w:jc w:val="left"/>
              <w:rPr>
                <w:rFonts w:hint="default"/>
                <w:lang w:val="en-US" w:eastAsia="zh-CN"/>
              </w:rPr>
            </w:pPr>
          </w:p>
        </w:tc>
        <w:tc>
          <w:tcPr>
            <w:tcW w:w="1072" w:type="dxa"/>
            <w:noWrap w:val="0"/>
            <w:vAlign w:val="top"/>
          </w:tcPr>
          <w:p>
            <w:pPr>
              <w:widowControl w:val="0"/>
              <w:jc w:val="center"/>
              <w:rPr>
                <w:rFonts w:hint="default" w:ascii="仿宋_GB2312" w:hAnsi="Calibri" w:eastAsia="仿宋_GB2312"/>
                <w:sz w:val="28"/>
                <w:szCs w:val="28"/>
                <w:vertAlign w:val="baseline"/>
                <w:lang w:val="en-US" w:eastAsia="zh-CN"/>
              </w:rPr>
            </w:pPr>
            <w:r>
              <w:rPr>
                <w:rFonts w:hint="eastAsia" w:ascii="仿宋_GB2312" w:hAnsi="Calibri" w:eastAsia="仿宋_GB2312"/>
                <w:sz w:val="28"/>
                <w:szCs w:val="28"/>
                <w:vertAlign w:val="baseline"/>
                <w:lang w:val="en-US" w:eastAsia="zh-CN"/>
              </w:rPr>
              <w:t>合格</w:t>
            </w:r>
          </w:p>
        </w:tc>
        <w:tc>
          <w:tcPr>
            <w:tcW w:w="814" w:type="dxa"/>
            <w:noWrap w:val="0"/>
            <w:vAlign w:val="top"/>
          </w:tcPr>
          <w:p>
            <w:pPr>
              <w:widowControl w:val="0"/>
              <w:jc w:val="center"/>
              <w:rPr>
                <w:rFonts w:hint="default" w:ascii="仿宋_GB2312" w:hAnsi="Calibri" w:eastAsia="仿宋_GB2312"/>
                <w:sz w:val="28"/>
                <w:szCs w:val="28"/>
                <w:vertAlign w:val="baseline"/>
                <w:lang w:val="en-US" w:eastAsia="zh-CN"/>
              </w:rPr>
            </w:pPr>
            <w:r>
              <w:rPr>
                <w:rFonts w:hint="eastAsia" w:ascii="仿宋_GB2312" w:hAnsi="Calibri" w:eastAsia="仿宋_GB2312"/>
                <w:sz w:val="28"/>
                <w:szCs w:val="28"/>
                <w:vertAlign w:val="baseline"/>
                <w:lang w:val="en-US" w:eastAsia="zh-CN"/>
              </w:rPr>
              <w:t>个</w:t>
            </w:r>
          </w:p>
        </w:tc>
        <w:tc>
          <w:tcPr>
            <w:tcW w:w="702" w:type="dxa"/>
            <w:noWrap w:val="0"/>
            <w:vAlign w:val="top"/>
          </w:tcPr>
          <w:p>
            <w:pPr>
              <w:widowControl w:val="0"/>
              <w:jc w:val="center"/>
              <w:rPr>
                <w:rFonts w:hint="default" w:ascii="仿宋_GB2312" w:hAnsi="Calibri" w:eastAsia="仿宋_GB2312" w:cs="Times New Roman"/>
                <w:kern w:val="2"/>
                <w:sz w:val="28"/>
                <w:szCs w:val="28"/>
                <w:vertAlign w:val="baseline"/>
                <w:lang w:val="en-US" w:eastAsia="zh-CN" w:bidi="ar-SA"/>
              </w:rPr>
            </w:pPr>
            <w:r>
              <w:rPr>
                <w:rFonts w:hint="eastAsia" w:ascii="仿宋_GB2312" w:hAnsi="Calibri" w:eastAsia="仿宋_GB2312" w:cs="Times New Roman"/>
                <w:kern w:val="2"/>
                <w:sz w:val="28"/>
                <w:szCs w:val="28"/>
                <w:vertAlign w:val="baseline"/>
                <w:lang w:val="en-US" w:eastAsia="zh-CN" w:bidi="ar-SA"/>
              </w:rPr>
              <w:t>2</w:t>
            </w:r>
          </w:p>
        </w:tc>
        <w:tc>
          <w:tcPr>
            <w:tcW w:w="1084" w:type="dxa"/>
            <w:noWrap w:val="0"/>
            <w:vAlign w:val="top"/>
          </w:tcPr>
          <w:p>
            <w:pPr>
              <w:widowControl w:val="0"/>
              <w:jc w:val="both"/>
              <w:rPr>
                <w:rFonts w:hint="eastAsia" w:ascii="仿宋_GB2312" w:hAnsi="Calibri" w:eastAsia="仿宋_GB2312"/>
                <w:color w:val="0000FF"/>
                <w:sz w:val="28"/>
                <w:szCs w:val="28"/>
                <w:vertAlign w:val="baseline"/>
                <w:lang w:val="en-US" w:eastAsia="zh-CN"/>
              </w:rPr>
            </w:pPr>
          </w:p>
        </w:tc>
        <w:tc>
          <w:tcPr>
            <w:tcW w:w="971" w:type="dxa"/>
            <w:noWrap w:val="0"/>
            <w:vAlign w:val="top"/>
          </w:tcPr>
          <w:p>
            <w:pPr>
              <w:widowControl w:val="0"/>
              <w:jc w:val="both"/>
              <w:rPr>
                <w:rFonts w:hint="default" w:ascii="仿宋_GB2312" w:hAnsi="Calibri" w:eastAsia="仿宋_GB2312"/>
                <w:color w:val="0000FF"/>
                <w:sz w:val="28"/>
                <w:szCs w:val="28"/>
                <w:vertAlign w:val="baseline"/>
                <w:lang w:val="en-US"/>
              </w:rPr>
            </w:pPr>
          </w:p>
        </w:tc>
        <w:tc>
          <w:tcPr>
            <w:tcW w:w="1288" w:type="dxa"/>
            <w:noWrap w:val="0"/>
            <w:vAlign w:val="top"/>
          </w:tcPr>
          <w:p>
            <w:pPr>
              <w:widowControl w:val="0"/>
              <w:jc w:val="both"/>
              <w:rPr>
                <w:rFonts w:hint="default"/>
                <w:lang w:val="en-US" w:eastAsia="zh-CN"/>
              </w:rPr>
            </w:pPr>
            <w:r>
              <w:rPr>
                <w:rFonts w:hint="eastAsia"/>
                <w:lang w:val="en-US" w:eastAsia="zh-CN"/>
              </w:rPr>
              <w:t>维修保养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exact"/>
        </w:trPr>
        <w:tc>
          <w:tcPr>
            <w:tcW w:w="611" w:type="dxa"/>
            <w:noWrap w:val="0"/>
            <w:vAlign w:val="top"/>
          </w:tcPr>
          <w:p>
            <w:pPr>
              <w:widowControl w:val="0"/>
              <w:jc w:val="center"/>
              <w:rPr>
                <w:rFonts w:hint="default" w:ascii="仿宋_GB2312" w:hAnsi="Calibri" w:eastAsia="仿宋_GB2312"/>
                <w:sz w:val="28"/>
                <w:szCs w:val="28"/>
                <w:vertAlign w:val="baseline"/>
                <w:lang w:val="en-US" w:eastAsia="zh-CN"/>
              </w:rPr>
            </w:pPr>
            <w:r>
              <w:rPr>
                <w:rFonts w:hint="eastAsia" w:ascii="仿宋_GB2312" w:hAnsi="Calibri" w:eastAsia="仿宋_GB2312"/>
                <w:sz w:val="28"/>
                <w:szCs w:val="28"/>
                <w:vertAlign w:val="baseline"/>
                <w:lang w:val="en-US" w:eastAsia="zh-CN"/>
              </w:rPr>
              <w:t>2</w:t>
            </w:r>
          </w:p>
        </w:tc>
        <w:tc>
          <w:tcPr>
            <w:tcW w:w="1101" w:type="dxa"/>
            <w:noWrap w:val="0"/>
            <w:vAlign w:val="top"/>
          </w:tcPr>
          <w:p>
            <w:pPr>
              <w:widowControl w:val="0"/>
              <w:jc w:val="both"/>
              <w:rPr>
                <w:rFonts w:hint="default" w:ascii="仿宋_GB2312" w:hAnsi="Calibri" w:eastAsia="仿宋_GB2312" w:cs="Times New Roman"/>
                <w:sz w:val="24"/>
                <w:szCs w:val="24"/>
                <w:vertAlign w:val="baseline"/>
                <w:lang w:val="en-US" w:eastAsia="zh-CN" w:bidi="ar-SA"/>
              </w:rPr>
            </w:pPr>
            <w:r>
              <w:rPr>
                <w:rFonts w:hint="eastAsia" w:ascii="仿宋_GB2312" w:hAnsi="Calibri" w:eastAsia="仿宋_GB2312"/>
                <w:sz w:val="24"/>
                <w:szCs w:val="24"/>
                <w:vertAlign w:val="baseline"/>
                <w:lang w:val="en-US" w:eastAsia="zh-CN"/>
              </w:rPr>
              <w:t>天然气报警系统</w:t>
            </w:r>
          </w:p>
        </w:tc>
        <w:tc>
          <w:tcPr>
            <w:tcW w:w="1386" w:type="dxa"/>
            <w:noWrap w:val="0"/>
            <w:vAlign w:val="top"/>
          </w:tcPr>
          <w:p>
            <w:pPr>
              <w:widowControl w:val="0"/>
              <w:jc w:val="center"/>
              <w:rPr>
                <w:rFonts w:hint="default"/>
                <w:lang w:val="en-US" w:eastAsia="zh-CN"/>
              </w:rPr>
            </w:pPr>
            <w:r>
              <w:rPr>
                <w:rFonts w:hint="eastAsia"/>
                <w:lang w:val="en-US" w:eastAsia="zh-CN"/>
              </w:rPr>
              <w:t>1拖2</w:t>
            </w:r>
          </w:p>
        </w:tc>
        <w:tc>
          <w:tcPr>
            <w:tcW w:w="1072" w:type="dxa"/>
            <w:noWrap w:val="0"/>
            <w:vAlign w:val="top"/>
          </w:tcPr>
          <w:p>
            <w:pPr>
              <w:widowControl w:val="0"/>
              <w:jc w:val="center"/>
              <w:rPr>
                <w:rFonts w:hint="default" w:ascii="仿宋_GB2312" w:hAnsi="Calibri" w:eastAsia="仿宋_GB2312"/>
                <w:sz w:val="28"/>
                <w:szCs w:val="28"/>
                <w:vertAlign w:val="baseline"/>
                <w:lang w:val="en-US" w:eastAsia="zh-CN"/>
              </w:rPr>
            </w:pPr>
            <w:r>
              <w:rPr>
                <w:rFonts w:hint="eastAsia" w:ascii="仿宋_GB2312" w:hAnsi="Calibri" w:eastAsia="仿宋_GB2312"/>
                <w:sz w:val="28"/>
                <w:szCs w:val="28"/>
                <w:vertAlign w:val="baseline"/>
                <w:lang w:val="en-US" w:eastAsia="zh-CN"/>
              </w:rPr>
              <w:t>合格</w:t>
            </w:r>
          </w:p>
        </w:tc>
        <w:tc>
          <w:tcPr>
            <w:tcW w:w="814" w:type="dxa"/>
            <w:noWrap w:val="0"/>
            <w:vAlign w:val="top"/>
          </w:tcPr>
          <w:p>
            <w:pPr>
              <w:widowControl w:val="0"/>
              <w:jc w:val="center"/>
              <w:rPr>
                <w:rFonts w:hint="default" w:ascii="仿宋_GB2312" w:hAnsi="Calibri" w:eastAsia="仿宋_GB2312"/>
                <w:sz w:val="28"/>
                <w:szCs w:val="28"/>
                <w:vertAlign w:val="baseline"/>
                <w:lang w:val="en-US" w:eastAsia="zh-CN"/>
              </w:rPr>
            </w:pPr>
            <w:r>
              <w:rPr>
                <w:rFonts w:hint="eastAsia" w:ascii="仿宋_GB2312" w:hAnsi="Calibri" w:eastAsia="仿宋_GB2312"/>
                <w:sz w:val="28"/>
                <w:szCs w:val="28"/>
                <w:vertAlign w:val="baseline"/>
                <w:lang w:val="en-US" w:eastAsia="zh-CN"/>
              </w:rPr>
              <w:t>套</w:t>
            </w:r>
          </w:p>
        </w:tc>
        <w:tc>
          <w:tcPr>
            <w:tcW w:w="702" w:type="dxa"/>
            <w:noWrap w:val="0"/>
            <w:vAlign w:val="top"/>
          </w:tcPr>
          <w:p>
            <w:pPr>
              <w:widowControl w:val="0"/>
              <w:jc w:val="center"/>
              <w:rPr>
                <w:rFonts w:hint="default" w:ascii="仿宋_GB2312" w:hAnsi="Calibri" w:eastAsia="仿宋_GB2312" w:cs="Times New Roman"/>
                <w:kern w:val="2"/>
                <w:sz w:val="28"/>
                <w:szCs w:val="28"/>
                <w:vertAlign w:val="baseline"/>
                <w:lang w:val="en-US" w:eastAsia="zh-CN" w:bidi="ar-SA"/>
              </w:rPr>
            </w:pPr>
            <w:r>
              <w:rPr>
                <w:rFonts w:hint="eastAsia" w:ascii="仿宋_GB2312" w:hAnsi="Calibri" w:eastAsia="仿宋_GB2312" w:cs="Times New Roman"/>
                <w:kern w:val="2"/>
                <w:sz w:val="28"/>
                <w:szCs w:val="28"/>
                <w:vertAlign w:val="baseline"/>
                <w:lang w:val="en-US" w:eastAsia="zh-CN" w:bidi="ar-SA"/>
              </w:rPr>
              <w:t>1</w:t>
            </w:r>
          </w:p>
        </w:tc>
        <w:tc>
          <w:tcPr>
            <w:tcW w:w="1084" w:type="dxa"/>
            <w:noWrap w:val="0"/>
            <w:vAlign w:val="top"/>
          </w:tcPr>
          <w:p>
            <w:pPr>
              <w:widowControl w:val="0"/>
              <w:jc w:val="center"/>
              <w:rPr>
                <w:rFonts w:hint="eastAsia" w:ascii="仿宋_GB2312" w:hAnsi="Calibri" w:eastAsia="仿宋_GB2312"/>
                <w:sz w:val="28"/>
                <w:szCs w:val="28"/>
                <w:vertAlign w:val="baseline"/>
                <w:lang w:val="en-US" w:eastAsia="zh-CN"/>
              </w:rPr>
            </w:pPr>
          </w:p>
        </w:tc>
        <w:tc>
          <w:tcPr>
            <w:tcW w:w="971" w:type="dxa"/>
            <w:noWrap w:val="0"/>
            <w:vAlign w:val="top"/>
          </w:tcPr>
          <w:p>
            <w:pPr>
              <w:widowControl w:val="0"/>
              <w:jc w:val="center"/>
              <w:rPr>
                <w:rFonts w:hint="eastAsia" w:ascii="仿宋_GB2312" w:hAnsi="Calibri" w:eastAsia="仿宋_GB2312"/>
                <w:sz w:val="28"/>
                <w:szCs w:val="28"/>
                <w:vertAlign w:val="baseline"/>
                <w:lang w:val="en-US" w:eastAsia="zh-CN"/>
              </w:rPr>
            </w:pPr>
          </w:p>
        </w:tc>
        <w:tc>
          <w:tcPr>
            <w:tcW w:w="1288" w:type="dxa"/>
            <w:noWrap w:val="0"/>
            <w:vAlign w:val="top"/>
          </w:tcPr>
          <w:p>
            <w:pPr>
              <w:widowControl w:val="0"/>
              <w:jc w:val="both"/>
              <w:rPr>
                <w:rFonts w:hint="default" w:ascii="仿宋_GB2312" w:hAnsi="Calibri" w:eastAsia="仿宋_GB2312"/>
                <w:sz w:val="24"/>
                <w:szCs w:val="24"/>
                <w:vertAlign w:val="baseline"/>
                <w:lang w:val="en-US" w:eastAsia="zh-CN"/>
              </w:rPr>
            </w:pPr>
            <w:r>
              <w:rPr>
                <w:rFonts w:hint="eastAsia"/>
                <w:lang w:val="en-US" w:eastAsia="zh-CN"/>
              </w:rPr>
              <w:t>更换（产品应获得消防认证、工业级天然气报警系统</w:t>
            </w:r>
            <w:r>
              <w:rPr>
                <w:rFonts w:hint="eastAsia"/>
                <w:lang w:val="en-US" w:eastAsia="zh-CN"/>
              </w:rPr>
              <w:br w:type="textWrapping"/>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exact"/>
        </w:trPr>
        <w:tc>
          <w:tcPr>
            <w:tcW w:w="611" w:type="dxa"/>
            <w:noWrap w:val="0"/>
            <w:vAlign w:val="top"/>
          </w:tcPr>
          <w:p>
            <w:pPr>
              <w:widowControl w:val="0"/>
              <w:jc w:val="center"/>
              <w:rPr>
                <w:rFonts w:hint="default" w:ascii="仿宋_GB2312" w:hAnsi="Calibri" w:eastAsia="仿宋_GB2312"/>
                <w:sz w:val="28"/>
                <w:szCs w:val="28"/>
                <w:vertAlign w:val="baseline"/>
                <w:lang w:val="en-US" w:eastAsia="zh-CN"/>
              </w:rPr>
            </w:pPr>
          </w:p>
        </w:tc>
        <w:tc>
          <w:tcPr>
            <w:tcW w:w="1101" w:type="dxa"/>
            <w:noWrap w:val="0"/>
            <w:vAlign w:val="top"/>
          </w:tcPr>
          <w:p>
            <w:pPr>
              <w:widowControl w:val="0"/>
              <w:jc w:val="left"/>
              <w:rPr>
                <w:rFonts w:hint="default" w:ascii="仿宋_GB2312" w:hAnsi="Calibri" w:eastAsia="仿宋_GB2312" w:cs="Times New Roman"/>
                <w:kern w:val="2"/>
                <w:sz w:val="28"/>
                <w:szCs w:val="28"/>
                <w:vertAlign w:val="baseline"/>
                <w:lang w:val="en-US" w:eastAsia="zh-CN" w:bidi="ar-SA"/>
              </w:rPr>
            </w:pPr>
          </w:p>
        </w:tc>
        <w:tc>
          <w:tcPr>
            <w:tcW w:w="1386" w:type="dxa"/>
            <w:noWrap w:val="0"/>
            <w:vAlign w:val="top"/>
          </w:tcPr>
          <w:p>
            <w:pPr>
              <w:widowControl w:val="0"/>
              <w:jc w:val="center"/>
              <w:rPr>
                <w:rFonts w:hint="default" w:ascii="仿宋_GB2312" w:hAnsi="Calibri" w:eastAsia="仿宋_GB2312"/>
                <w:sz w:val="28"/>
                <w:szCs w:val="28"/>
                <w:vertAlign w:val="baseline"/>
                <w:lang w:val="en-US" w:eastAsia="zh-CN"/>
              </w:rPr>
            </w:pPr>
          </w:p>
        </w:tc>
        <w:tc>
          <w:tcPr>
            <w:tcW w:w="1072" w:type="dxa"/>
            <w:noWrap w:val="0"/>
            <w:vAlign w:val="top"/>
          </w:tcPr>
          <w:p>
            <w:pPr>
              <w:widowControl w:val="0"/>
              <w:jc w:val="center"/>
              <w:rPr>
                <w:rFonts w:hint="default" w:ascii="仿宋_GB2312" w:hAnsi="Calibri" w:eastAsia="仿宋_GB2312" w:cs="Times New Roman"/>
                <w:kern w:val="2"/>
                <w:sz w:val="28"/>
                <w:szCs w:val="28"/>
                <w:vertAlign w:val="baseline"/>
                <w:lang w:val="en-US" w:eastAsia="zh-CN" w:bidi="ar-SA"/>
              </w:rPr>
            </w:pPr>
          </w:p>
        </w:tc>
        <w:tc>
          <w:tcPr>
            <w:tcW w:w="814" w:type="dxa"/>
            <w:noWrap w:val="0"/>
            <w:vAlign w:val="top"/>
          </w:tcPr>
          <w:p>
            <w:pPr>
              <w:widowControl w:val="0"/>
              <w:jc w:val="center"/>
              <w:rPr>
                <w:rFonts w:hint="default" w:ascii="仿宋_GB2312" w:hAnsi="Calibri" w:eastAsia="仿宋_GB2312"/>
                <w:sz w:val="28"/>
                <w:szCs w:val="28"/>
                <w:vertAlign w:val="baseline"/>
                <w:lang w:val="en-US" w:eastAsia="zh-CN"/>
              </w:rPr>
            </w:pPr>
          </w:p>
        </w:tc>
        <w:tc>
          <w:tcPr>
            <w:tcW w:w="702" w:type="dxa"/>
            <w:noWrap w:val="0"/>
            <w:vAlign w:val="top"/>
          </w:tcPr>
          <w:p>
            <w:pPr>
              <w:widowControl w:val="0"/>
              <w:jc w:val="center"/>
              <w:rPr>
                <w:rFonts w:hint="default" w:ascii="仿宋_GB2312" w:hAnsi="Calibri" w:eastAsia="仿宋_GB2312" w:cs="Times New Roman"/>
                <w:kern w:val="2"/>
                <w:sz w:val="28"/>
                <w:szCs w:val="28"/>
                <w:vertAlign w:val="baseline"/>
                <w:lang w:val="en-US" w:eastAsia="zh-CN" w:bidi="ar-SA"/>
              </w:rPr>
            </w:pPr>
          </w:p>
        </w:tc>
        <w:tc>
          <w:tcPr>
            <w:tcW w:w="1084" w:type="dxa"/>
            <w:noWrap w:val="0"/>
            <w:vAlign w:val="top"/>
          </w:tcPr>
          <w:p>
            <w:pPr>
              <w:widowControl w:val="0"/>
              <w:jc w:val="both"/>
              <w:rPr>
                <w:rFonts w:ascii="仿宋_GB2312" w:hAnsi="Calibri" w:eastAsia="仿宋_GB2312"/>
                <w:sz w:val="28"/>
                <w:szCs w:val="28"/>
                <w:vertAlign w:val="baseline"/>
              </w:rPr>
            </w:pPr>
          </w:p>
        </w:tc>
        <w:tc>
          <w:tcPr>
            <w:tcW w:w="971" w:type="dxa"/>
            <w:noWrap w:val="0"/>
            <w:vAlign w:val="top"/>
          </w:tcPr>
          <w:p>
            <w:pPr>
              <w:widowControl w:val="0"/>
              <w:jc w:val="both"/>
              <w:rPr>
                <w:rFonts w:ascii="仿宋_GB2312" w:hAnsi="Calibri" w:eastAsia="仿宋_GB2312"/>
                <w:sz w:val="28"/>
                <w:szCs w:val="28"/>
                <w:vertAlign w:val="baseline"/>
              </w:rPr>
            </w:pPr>
          </w:p>
        </w:tc>
        <w:tc>
          <w:tcPr>
            <w:tcW w:w="1288" w:type="dxa"/>
            <w:noWrap w:val="0"/>
            <w:vAlign w:val="top"/>
          </w:tcPr>
          <w:p>
            <w:pPr>
              <w:widowControl w:val="0"/>
              <w:jc w:val="both"/>
              <w:rPr>
                <w:rFonts w:hint="default" w:ascii="仿宋_GB2312" w:hAnsi="Calibri" w:eastAsia="仿宋_GB2312"/>
                <w:sz w:val="24"/>
                <w:szCs w:val="24"/>
                <w:vertAlign w:val="baseline"/>
                <w:lang w:val="en-US" w:eastAsia="zh-CN"/>
              </w:rPr>
            </w:pPr>
            <w:r>
              <w:rPr>
                <w:rFonts w:hint="eastAsia" w:ascii="仿宋_GB2312" w:hAnsi="Calibri" w:eastAsia="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exact"/>
        </w:trPr>
        <w:tc>
          <w:tcPr>
            <w:tcW w:w="611" w:type="dxa"/>
            <w:noWrap w:val="0"/>
            <w:vAlign w:val="top"/>
          </w:tcPr>
          <w:p>
            <w:pPr>
              <w:widowControl w:val="0"/>
              <w:jc w:val="center"/>
              <w:rPr>
                <w:rFonts w:hint="default" w:ascii="仿宋_GB2312" w:hAnsi="Calibri" w:eastAsia="仿宋_GB2312"/>
                <w:sz w:val="28"/>
                <w:szCs w:val="28"/>
                <w:vertAlign w:val="baseline"/>
                <w:lang w:val="en-US" w:eastAsia="zh-CN"/>
              </w:rPr>
            </w:pPr>
          </w:p>
        </w:tc>
        <w:tc>
          <w:tcPr>
            <w:tcW w:w="1101" w:type="dxa"/>
            <w:noWrap w:val="0"/>
            <w:vAlign w:val="top"/>
          </w:tcPr>
          <w:p>
            <w:pPr>
              <w:widowControl w:val="0"/>
              <w:jc w:val="left"/>
              <w:rPr>
                <w:rFonts w:hint="default" w:ascii="仿宋_GB2312" w:hAnsi="Calibri" w:eastAsia="仿宋_GB2312"/>
                <w:sz w:val="28"/>
                <w:szCs w:val="28"/>
                <w:vertAlign w:val="baseline"/>
                <w:lang w:val="en-US" w:eastAsia="zh-CN"/>
              </w:rPr>
            </w:pPr>
          </w:p>
        </w:tc>
        <w:tc>
          <w:tcPr>
            <w:tcW w:w="1386" w:type="dxa"/>
            <w:noWrap w:val="0"/>
            <w:vAlign w:val="top"/>
          </w:tcPr>
          <w:p>
            <w:pPr>
              <w:widowControl w:val="0"/>
              <w:jc w:val="center"/>
              <w:rPr>
                <w:rFonts w:hint="default" w:ascii="仿宋_GB2312" w:hAnsi="Calibri" w:eastAsia="仿宋_GB2312"/>
                <w:sz w:val="28"/>
                <w:szCs w:val="28"/>
                <w:vertAlign w:val="baseline"/>
                <w:lang w:val="en-US" w:eastAsia="zh-CN"/>
              </w:rPr>
            </w:pPr>
          </w:p>
        </w:tc>
        <w:tc>
          <w:tcPr>
            <w:tcW w:w="1072" w:type="dxa"/>
            <w:noWrap w:val="0"/>
            <w:vAlign w:val="top"/>
          </w:tcPr>
          <w:p>
            <w:pPr>
              <w:widowControl w:val="0"/>
              <w:jc w:val="center"/>
              <w:rPr>
                <w:rFonts w:hint="default" w:ascii="仿宋_GB2312" w:hAnsi="Calibri" w:eastAsia="仿宋_GB2312"/>
                <w:sz w:val="28"/>
                <w:szCs w:val="28"/>
                <w:vertAlign w:val="baseline"/>
                <w:lang w:val="en-US" w:eastAsia="zh-CN"/>
              </w:rPr>
            </w:pPr>
          </w:p>
        </w:tc>
        <w:tc>
          <w:tcPr>
            <w:tcW w:w="814" w:type="dxa"/>
            <w:noWrap w:val="0"/>
            <w:vAlign w:val="top"/>
          </w:tcPr>
          <w:p>
            <w:pPr>
              <w:widowControl w:val="0"/>
              <w:jc w:val="center"/>
              <w:rPr>
                <w:rFonts w:ascii="仿宋_GB2312" w:hAnsi="Calibri" w:eastAsia="仿宋_GB2312"/>
                <w:sz w:val="28"/>
                <w:szCs w:val="28"/>
                <w:vertAlign w:val="baseline"/>
              </w:rPr>
            </w:pPr>
          </w:p>
        </w:tc>
        <w:tc>
          <w:tcPr>
            <w:tcW w:w="702" w:type="dxa"/>
            <w:noWrap w:val="0"/>
            <w:vAlign w:val="top"/>
          </w:tcPr>
          <w:p>
            <w:pPr>
              <w:widowControl w:val="0"/>
              <w:jc w:val="center"/>
              <w:rPr>
                <w:rFonts w:hint="default" w:ascii="仿宋_GB2312" w:hAnsi="Calibri" w:eastAsia="仿宋_GB2312"/>
                <w:sz w:val="28"/>
                <w:szCs w:val="28"/>
                <w:vertAlign w:val="baseline"/>
                <w:lang w:val="en-US" w:eastAsia="zh-CN"/>
              </w:rPr>
            </w:pPr>
          </w:p>
        </w:tc>
        <w:tc>
          <w:tcPr>
            <w:tcW w:w="1084" w:type="dxa"/>
            <w:noWrap w:val="0"/>
            <w:vAlign w:val="top"/>
          </w:tcPr>
          <w:p>
            <w:pPr>
              <w:widowControl w:val="0"/>
              <w:jc w:val="both"/>
              <w:rPr>
                <w:rFonts w:ascii="仿宋_GB2312" w:hAnsi="Calibri" w:eastAsia="仿宋_GB2312"/>
                <w:sz w:val="28"/>
                <w:szCs w:val="28"/>
                <w:vertAlign w:val="baseline"/>
              </w:rPr>
            </w:pPr>
          </w:p>
        </w:tc>
        <w:tc>
          <w:tcPr>
            <w:tcW w:w="971" w:type="dxa"/>
            <w:noWrap w:val="0"/>
            <w:vAlign w:val="top"/>
          </w:tcPr>
          <w:p>
            <w:pPr>
              <w:widowControl w:val="0"/>
              <w:jc w:val="both"/>
              <w:rPr>
                <w:rFonts w:ascii="仿宋_GB2312" w:hAnsi="Calibri" w:eastAsia="仿宋_GB2312"/>
                <w:sz w:val="28"/>
                <w:szCs w:val="28"/>
                <w:vertAlign w:val="baseline"/>
              </w:rPr>
            </w:pPr>
          </w:p>
        </w:tc>
        <w:tc>
          <w:tcPr>
            <w:tcW w:w="1288" w:type="dxa"/>
            <w:noWrap w:val="0"/>
            <w:vAlign w:val="top"/>
          </w:tcPr>
          <w:p>
            <w:pPr>
              <w:widowControl w:val="0"/>
              <w:jc w:val="both"/>
              <w:rPr>
                <w:rFonts w:hint="default" w:ascii="仿宋_GB2312" w:hAnsi="Calibri"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exact"/>
        </w:trPr>
        <w:tc>
          <w:tcPr>
            <w:tcW w:w="611" w:type="dxa"/>
            <w:noWrap w:val="0"/>
            <w:vAlign w:val="top"/>
          </w:tcPr>
          <w:p>
            <w:pPr>
              <w:widowControl w:val="0"/>
              <w:jc w:val="center"/>
              <w:rPr>
                <w:rFonts w:hint="default" w:ascii="仿宋_GB2312" w:hAnsi="Calibri" w:eastAsia="仿宋_GB2312"/>
                <w:sz w:val="28"/>
                <w:szCs w:val="28"/>
                <w:vertAlign w:val="baseline"/>
                <w:lang w:val="en-US" w:eastAsia="zh-CN"/>
              </w:rPr>
            </w:pPr>
          </w:p>
        </w:tc>
        <w:tc>
          <w:tcPr>
            <w:tcW w:w="1101" w:type="dxa"/>
            <w:noWrap w:val="0"/>
            <w:vAlign w:val="top"/>
          </w:tcPr>
          <w:p>
            <w:pPr>
              <w:widowControl w:val="0"/>
              <w:jc w:val="both"/>
              <w:rPr>
                <w:rFonts w:hint="default" w:ascii="仿宋_GB2312" w:hAnsi="Calibri" w:eastAsia="仿宋_GB2312"/>
                <w:sz w:val="28"/>
                <w:szCs w:val="28"/>
                <w:vertAlign w:val="baseline"/>
                <w:lang w:val="en-US" w:eastAsia="zh-CN"/>
              </w:rPr>
            </w:pPr>
          </w:p>
        </w:tc>
        <w:tc>
          <w:tcPr>
            <w:tcW w:w="1386" w:type="dxa"/>
            <w:noWrap w:val="0"/>
            <w:vAlign w:val="top"/>
          </w:tcPr>
          <w:p>
            <w:pPr>
              <w:widowControl w:val="0"/>
              <w:jc w:val="center"/>
              <w:rPr>
                <w:rFonts w:hint="default" w:ascii="仿宋_GB2312" w:hAnsi="Calibri" w:eastAsia="仿宋_GB2312"/>
                <w:sz w:val="28"/>
                <w:szCs w:val="28"/>
                <w:vertAlign w:val="baseline"/>
                <w:lang w:val="en-US" w:eastAsia="zh-CN"/>
              </w:rPr>
            </w:pPr>
          </w:p>
        </w:tc>
        <w:tc>
          <w:tcPr>
            <w:tcW w:w="1072" w:type="dxa"/>
            <w:noWrap w:val="0"/>
            <w:vAlign w:val="top"/>
          </w:tcPr>
          <w:p>
            <w:pPr>
              <w:widowControl w:val="0"/>
              <w:jc w:val="center"/>
              <w:rPr>
                <w:rFonts w:hint="default" w:ascii="仿宋_GB2312" w:hAnsi="Calibri" w:eastAsia="仿宋_GB2312" w:cs="Times New Roman"/>
                <w:kern w:val="2"/>
                <w:sz w:val="28"/>
                <w:szCs w:val="28"/>
                <w:vertAlign w:val="baseline"/>
                <w:lang w:val="en-US" w:eastAsia="zh-CN" w:bidi="ar-SA"/>
              </w:rPr>
            </w:pPr>
          </w:p>
        </w:tc>
        <w:tc>
          <w:tcPr>
            <w:tcW w:w="814" w:type="dxa"/>
            <w:noWrap w:val="0"/>
            <w:vAlign w:val="top"/>
          </w:tcPr>
          <w:p>
            <w:pPr>
              <w:widowControl w:val="0"/>
              <w:jc w:val="center"/>
              <w:rPr>
                <w:rFonts w:ascii="仿宋_GB2312" w:hAnsi="Calibri" w:eastAsia="仿宋_GB2312" w:cs="Times New Roman"/>
                <w:kern w:val="2"/>
                <w:sz w:val="28"/>
                <w:szCs w:val="28"/>
                <w:vertAlign w:val="baseline"/>
                <w:lang w:val="en-US" w:eastAsia="zh-CN" w:bidi="ar-SA"/>
              </w:rPr>
            </w:pPr>
          </w:p>
        </w:tc>
        <w:tc>
          <w:tcPr>
            <w:tcW w:w="702" w:type="dxa"/>
            <w:noWrap w:val="0"/>
            <w:vAlign w:val="top"/>
          </w:tcPr>
          <w:p>
            <w:pPr>
              <w:widowControl w:val="0"/>
              <w:jc w:val="center"/>
              <w:rPr>
                <w:rFonts w:hint="default" w:ascii="仿宋_GB2312" w:hAnsi="Calibri" w:eastAsia="仿宋_GB2312" w:cs="Times New Roman"/>
                <w:kern w:val="2"/>
                <w:sz w:val="28"/>
                <w:szCs w:val="28"/>
                <w:vertAlign w:val="baseline"/>
                <w:lang w:val="en-US" w:eastAsia="zh-CN" w:bidi="ar-SA"/>
              </w:rPr>
            </w:pPr>
          </w:p>
        </w:tc>
        <w:tc>
          <w:tcPr>
            <w:tcW w:w="1084" w:type="dxa"/>
            <w:noWrap w:val="0"/>
            <w:vAlign w:val="top"/>
          </w:tcPr>
          <w:p>
            <w:pPr>
              <w:widowControl w:val="0"/>
              <w:jc w:val="both"/>
              <w:rPr>
                <w:rFonts w:ascii="仿宋_GB2312" w:hAnsi="Calibri" w:eastAsia="仿宋_GB2312"/>
                <w:sz w:val="28"/>
                <w:szCs w:val="28"/>
                <w:vertAlign w:val="baseline"/>
              </w:rPr>
            </w:pPr>
          </w:p>
        </w:tc>
        <w:tc>
          <w:tcPr>
            <w:tcW w:w="971" w:type="dxa"/>
            <w:noWrap w:val="0"/>
            <w:vAlign w:val="top"/>
          </w:tcPr>
          <w:p>
            <w:pPr>
              <w:widowControl w:val="0"/>
              <w:jc w:val="both"/>
              <w:rPr>
                <w:rFonts w:ascii="仿宋_GB2312" w:hAnsi="Calibri" w:eastAsia="仿宋_GB2312"/>
                <w:sz w:val="28"/>
                <w:szCs w:val="28"/>
                <w:vertAlign w:val="baseline"/>
              </w:rPr>
            </w:pPr>
          </w:p>
        </w:tc>
        <w:tc>
          <w:tcPr>
            <w:tcW w:w="1288" w:type="dxa"/>
            <w:noWrap w:val="0"/>
            <w:vAlign w:val="top"/>
          </w:tcPr>
          <w:p>
            <w:pPr>
              <w:widowControl w:val="0"/>
              <w:jc w:val="both"/>
              <w:rPr>
                <w:rFonts w:hint="default" w:ascii="仿宋_GB2312" w:hAnsi="Calibri"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029" w:type="dxa"/>
            <w:gridSpan w:val="9"/>
            <w:noWrap w:val="0"/>
            <w:vAlign w:val="center"/>
          </w:tcPr>
          <w:p>
            <w:pPr>
              <w:widowControl w:val="0"/>
              <w:ind w:firstLine="840" w:firstLineChars="300"/>
              <w:jc w:val="both"/>
              <w:rPr>
                <w:rFonts w:hint="default" w:ascii="仿宋_GB2312" w:hAnsi="Calibri" w:eastAsia="仿宋_GB2312"/>
                <w:sz w:val="28"/>
                <w:szCs w:val="28"/>
                <w:vertAlign w:val="baseline"/>
                <w:lang w:val="en-US"/>
              </w:rPr>
            </w:pPr>
            <w:r>
              <w:rPr>
                <w:rFonts w:hint="eastAsia" w:ascii="仿宋_GB2312" w:hAnsi="Calibri" w:eastAsia="仿宋_GB2312"/>
                <w:sz w:val="28"/>
                <w:szCs w:val="28"/>
                <w:vertAlign w:val="baseline"/>
                <w:lang w:eastAsia="zh-CN"/>
              </w:rPr>
              <w:t>合计（</w:t>
            </w:r>
            <w:r>
              <w:rPr>
                <w:rFonts w:hint="eastAsia" w:ascii="仿宋_GB2312" w:hAnsi="Calibri" w:eastAsia="仿宋_GB2312"/>
                <w:sz w:val="28"/>
                <w:szCs w:val="28"/>
                <w:vertAlign w:val="baseline"/>
                <w:lang w:val="en-US" w:eastAsia="zh-CN"/>
              </w:rPr>
              <w:t>盖章</w:t>
            </w:r>
            <w:bookmarkStart w:id="0" w:name="_GoBack"/>
            <w:bookmarkEnd w:id="0"/>
            <w:r>
              <w:rPr>
                <w:rFonts w:hint="eastAsia" w:ascii="仿宋_GB2312" w:hAnsi="Calibri" w:eastAsia="仿宋_GB2312"/>
                <w:sz w:val="28"/>
                <w:szCs w:val="28"/>
                <w:vertAlign w:val="baseline"/>
                <w:lang w:eastAsia="zh-CN"/>
              </w:rPr>
              <w:t>）：大写</w:t>
            </w:r>
            <w:r>
              <w:rPr>
                <w:rFonts w:hint="eastAsia" w:ascii="仿宋_GB2312" w:hAnsi="Calibri" w:eastAsia="仿宋_GB2312"/>
                <w:sz w:val="28"/>
                <w:szCs w:val="28"/>
                <w:vertAlign w:val="baseline"/>
                <w:lang w:val="en-US" w:eastAsia="zh-CN"/>
              </w:rPr>
              <w:t xml:space="preserve">     </w:t>
            </w:r>
            <w:r>
              <w:rPr>
                <w:rFonts w:hint="eastAsia" w:ascii="仿宋_GB2312" w:hAnsi="Calibri" w:eastAsia="仿宋_GB2312"/>
                <w:color w:val="0000FF"/>
                <w:sz w:val="28"/>
                <w:szCs w:val="28"/>
                <w:vertAlign w:val="baseline"/>
                <w:lang w:val="en-US" w:eastAsia="zh-CN"/>
              </w:rPr>
              <w:t xml:space="preserve"> </w:t>
            </w:r>
            <w:r>
              <w:rPr>
                <w:rFonts w:hint="eastAsia" w:ascii="仿宋_GB2312" w:hAnsi="Calibri" w:eastAsia="仿宋_GB2312"/>
                <w:sz w:val="28"/>
                <w:szCs w:val="28"/>
                <w:vertAlign w:val="baseline"/>
                <w:lang w:val="en-US" w:eastAsia="zh-CN"/>
              </w:rPr>
              <w:t xml:space="preserve">     ，小写            </w:t>
            </w:r>
          </w:p>
        </w:tc>
      </w:tr>
    </w:tbl>
    <w:p>
      <w:pPr>
        <w:pStyle w:val="2"/>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4YTdjOWM5NmY2NmQxYjU3YzdhYzNmZGJiOTRiODkifQ=="/>
  </w:docVars>
  <w:rsids>
    <w:rsidRoot w:val="00BD4EB5"/>
    <w:rsid w:val="00060CDA"/>
    <w:rsid w:val="000D4296"/>
    <w:rsid w:val="000F7016"/>
    <w:rsid w:val="001337B1"/>
    <w:rsid w:val="0013552B"/>
    <w:rsid w:val="00167C15"/>
    <w:rsid w:val="001715CB"/>
    <w:rsid w:val="0031627A"/>
    <w:rsid w:val="003D3555"/>
    <w:rsid w:val="003F0E6D"/>
    <w:rsid w:val="00456A23"/>
    <w:rsid w:val="00584006"/>
    <w:rsid w:val="00585C5D"/>
    <w:rsid w:val="005C1CF6"/>
    <w:rsid w:val="00612D80"/>
    <w:rsid w:val="00623AC7"/>
    <w:rsid w:val="006267AC"/>
    <w:rsid w:val="0075253C"/>
    <w:rsid w:val="007B6D0D"/>
    <w:rsid w:val="008919F7"/>
    <w:rsid w:val="008B74ED"/>
    <w:rsid w:val="009C6DBF"/>
    <w:rsid w:val="009E40FA"/>
    <w:rsid w:val="00A06F8E"/>
    <w:rsid w:val="00A333EC"/>
    <w:rsid w:val="00A50876"/>
    <w:rsid w:val="00BD4EB5"/>
    <w:rsid w:val="00C35CC0"/>
    <w:rsid w:val="00C43142"/>
    <w:rsid w:val="00E11C63"/>
    <w:rsid w:val="00E22D60"/>
    <w:rsid w:val="00E70A09"/>
    <w:rsid w:val="00EA5F2D"/>
    <w:rsid w:val="00F540B7"/>
    <w:rsid w:val="00F96947"/>
    <w:rsid w:val="00FE6987"/>
    <w:rsid w:val="00FF00FA"/>
    <w:rsid w:val="05BC2CEC"/>
    <w:rsid w:val="096E6282"/>
    <w:rsid w:val="0F281A5E"/>
    <w:rsid w:val="19BE7EE5"/>
    <w:rsid w:val="3C197579"/>
    <w:rsid w:val="3E83656F"/>
    <w:rsid w:val="401E4101"/>
    <w:rsid w:val="4F226E3A"/>
    <w:rsid w:val="523C65D6"/>
    <w:rsid w:val="53B63734"/>
    <w:rsid w:val="60DA1D16"/>
    <w:rsid w:val="6AEA2944"/>
    <w:rsid w:val="6CAD69DD"/>
    <w:rsid w:val="6F8D08FF"/>
    <w:rsid w:val="79EF046C"/>
    <w:rsid w:val="7BA46E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大标题"/>
    <w:basedOn w:val="1"/>
    <w:next w:val="4"/>
    <w:qFormat/>
    <w:uiPriority w:val="0"/>
    <w:pPr>
      <w:jc w:val="center"/>
    </w:pPr>
    <w:rPr>
      <w:rFonts w:ascii="Arial" w:hAnsi="Arial"/>
      <w:b/>
      <w:sz w:val="28"/>
    </w:rPr>
  </w:style>
  <w:style w:type="paragraph" w:styleId="4">
    <w:name w:val="Body Text First Indent 2"/>
    <w:basedOn w:val="5"/>
    <w:next w:val="1"/>
    <w:qFormat/>
    <w:uiPriority w:val="0"/>
    <w:pPr>
      <w:ind w:left="420" w:firstLine="420" w:firstLineChars="200"/>
    </w:pPr>
  </w:style>
  <w:style w:type="paragraph" w:styleId="5">
    <w:name w:val="Body Text Indent"/>
    <w:basedOn w:val="1"/>
    <w:next w:val="2"/>
    <w:qFormat/>
    <w:uiPriority w:val="0"/>
    <w:pPr>
      <w:spacing w:after="120" w:afterLines="0"/>
      <w:ind w:left="420" w:leftChars="200"/>
    </w:pPr>
  </w:style>
  <w:style w:type="paragraph" w:styleId="6">
    <w:name w:val="Body Text"/>
    <w:basedOn w:val="1"/>
    <w:next w:val="1"/>
    <w:qFormat/>
    <w:uiPriority w:val="0"/>
    <w:pPr>
      <w:spacing w:after="120" w:afterLines="0"/>
    </w:pPr>
  </w:style>
  <w:style w:type="paragraph" w:styleId="7">
    <w:name w:val="envelope return"/>
    <w:basedOn w:val="1"/>
    <w:qFormat/>
    <w:uiPriority w:val="0"/>
    <w:pPr>
      <w:snapToGrid w:val="0"/>
    </w:pPr>
    <w:rPr>
      <w:rFonts w:ascii="Arial" w:hAnsi="Arial"/>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518</Words>
  <Characters>527</Characters>
  <Lines>9</Lines>
  <Paragraphs>2</Paragraphs>
  <TotalTime>6</TotalTime>
  <ScaleCrop>false</ScaleCrop>
  <LinksUpToDate>false</LinksUpToDate>
  <CharactersWithSpaces>695</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2020-12-15T08:37:00Z</dcterms:created>
  <dc:creator>微软用户</dc:creator>
  <cp:lastModifiedBy>初心永恒</cp:lastModifiedBy>
  <dcterms:modified xsi:type="dcterms:W3CDTF">2022-08-17T12:05:16Z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48CDF65FD5A64CAB9D3F3C0888AC2616</vt:lpwstr>
  </property>
</Properties>
</file>