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DD0E" w14:textId="77777777" w:rsidR="005A0E41" w:rsidRDefault="005A0E41" w:rsidP="005A0E41">
      <w:pPr>
        <w:autoSpaceDE w:val="0"/>
        <w:autoSpaceDN w:val="0"/>
        <w:adjustRightInd w:val="0"/>
        <w:snapToGrid w:val="0"/>
        <w:spacing w:afterLines="50" w:after="156"/>
        <w:jc w:val="center"/>
        <w:outlineLvl w:val="0"/>
        <w:rPr>
          <w:rFonts w:asciiTheme="minorEastAsia" w:eastAsiaTheme="minorEastAsia" w:hAnsiTheme="minorEastAsia" w:cs="黑体"/>
          <w:b/>
          <w:bCs/>
          <w:kern w:val="0"/>
          <w:sz w:val="32"/>
          <w:szCs w:val="32"/>
        </w:rPr>
      </w:pPr>
      <w:bookmarkStart w:id="0" w:name="_Toc111722928"/>
      <w:r>
        <w:rPr>
          <w:rFonts w:asciiTheme="minorEastAsia" w:eastAsiaTheme="minorEastAsia" w:hAnsiTheme="minorEastAsia" w:cs="黑体"/>
          <w:b/>
          <w:bCs/>
          <w:kern w:val="0"/>
          <w:sz w:val="32"/>
          <w:szCs w:val="32"/>
        </w:rPr>
        <w:t>第五章</w:t>
      </w:r>
      <w:r>
        <w:rPr>
          <w:rFonts w:asciiTheme="minorEastAsia" w:eastAsiaTheme="minorEastAsia" w:hAnsiTheme="minorEastAsia" w:cs="黑体" w:hint="eastAsia"/>
          <w:b/>
          <w:bCs/>
          <w:kern w:val="0"/>
          <w:sz w:val="32"/>
          <w:szCs w:val="32"/>
        </w:rPr>
        <w:t xml:space="preserve">  </w:t>
      </w:r>
      <w:r>
        <w:rPr>
          <w:rFonts w:asciiTheme="minorEastAsia" w:eastAsiaTheme="minorEastAsia" w:hAnsiTheme="minorEastAsia" w:cs="黑体"/>
          <w:b/>
          <w:bCs/>
          <w:kern w:val="0"/>
          <w:sz w:val="32"/>
          <w:szCs w:val="32"/>
        </w:rPr>
        <w:t>采购需求</w:t>
      </w:r>
      <w:bookmarkEnd w:id="0"/>
    </w:p>
    <w:p w14:paraId="479451CE" w14:textId="77777777" w:rsidR="005A0E41" w:rsidRDefault="005A0E41" w:rsidP="005A0E41">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（对“*”号条款的不满足，将被认为是实质性的偏离，将导致投标被拒绝）</w:t>
      </w:r>
    </w:p>
    <w:p w14:paraId="20131F02" w14:textId="77777777" w:rsidR="005A0E41" w:rsidRPr="002F4EEF" w:rsidRDefault="005A0E41" w:rsidP="005A0E41">
      <w:pPr>
        <w:spacing w:line="360" w:lineRule="auto"/>
        <w:outlineLvl w:val="0"/>
        <w:rPr>
          <w:rFonts w:ascii="宋体" w:hAnsi="宋体"/>
          <w:b/>
          <w:szCs w:val="21"/>
        </w:rPr>
      </w:pPr>
      <w:bookmarkStart w:id="1" w:name="_Toc111722929"/>
      <w:r>
        <w:rPr>
          <w:rFonts w:ascii="宋体" w:hAnsi="宋体" w:hint="eastAsia"/>
          <w:b/>
          <w:szCs w:val="21"/>
        </w:rPr>
        <w:t>一、</w:t>
      </w:r>
      <w:r w:rsidRPr="002F4EEF">
        <w:rPr>
          <w:rFonts w:ascii="宋体" w:hAnsi="宋体" w:hint="eastAsia"/>
          <w:b/>
          <w:szCs w:val="21"/>
        </w:rPr>
        <w:t>货物需求一览表</w:t>
      </w:r>
      <w:bookmarkEnd w:id="1"/>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13"/>
        <w:gridCol w:w="822"/>
        <w:gridCol w:w="1276"/>
        <w:gridCol w:w="3544"/>
      </w:tblGrid>
      <w:tr w:rsidR="005A0E41" w14:paraId="00FE3837" w14:textId="77777777" w:rsidTr="00923C8A">
        <w:tc>
          <w:tcPr>
            <w:tcW w:w="709" w:type="dxa"/>
            <w:vAlign w:val="center"/>
          </w:tcPr>
          <w:p w14:paraId="18995B08" w14:textId="77777777" w:rsidR="005A0E41" w:rsidRDefault="005A0E41" w:rsidP="00923C8A">
            <w:pPr>
              <w:spacing w:line="360" w:lineRule="auto"/>
              <w:jc w:val="center"/>
              <w:rPr>
                <w:bCs/>
                <w:szCs w:val="21"/>
                <w:lang w:val="de-CH"/>
              </w:rPr>
            </w:pPr>
            <w:r>
              <w:rPr>
                <w:rFonts w:hAnsi="宋体"/>
                <w:bCs/>
                <w:szCs w:val="21"/>
                <w:lang w:val="de-CH"/>
              </w:rPr>
              <w:t>序号</w:t>
            </w:r>
          </w:p>
        </w:tc>
        <w:tc>
          <w:tcPr>
            <w:tcW w:w="2013" w:type="dxa"/>
            <w:vAlign w:val="center"/>
          </w:tcPr>
          <w:p w14:paraId="4E460A70" w14:textId="77777777" w:rsidR="005A0E41" w:rsidRDefault="005A0E41" w:rsidP="00923C8A">
            <w:pPr>
              <w:spacing w:line="360" w:lineRule="auto"/>
              <w:jc w:val="center"/>
              <w:rPr>
                <w:bCs/>
                <w:szCs w:val="21"/>
                <w:lang w:val="de-CH"/>
              </w:rPr>
            </w:pPr>
            <w:r>
              <w:rPr>
                <w:rFonts w:hAnsi="宋体"/>
                <w:bCs/>
                <w:szCs w:val="21"/>
                <w:lang w:val="de-CH"/>
              </w:rPr>
              <w:t>货物名称</w:t>
            </w:r>
          </w:p>
        </w:tc>
        <w:tc>
          <w:tcPr>
            <w:tcW w:w="822" w:type="dxa"/>
            <w:vAlign w:val="center"/>
          </w:tcPr>
          <w:p w14:paraId="700B3DEE" w14:textId="77777777" w:rsidR="005A0E41" w:rsidRDefault="005A0E41" w:rsidP="00923C8A">
            <w:pPr>
              <w:spacing w:line="360" w:lineRule="auto"/>
              <w:jc w:val="center"/>
              <w:rPr>
                <w:bCs/>
                <w:szCs w:val="21"/>
                <w:lang w:val="de-CH"/>
              </w:rPr>
            </w:pPr>
            <w:r>
              <w:rPr>
                <w:rFonts w:hAnsi="宋体"/>
                <w:bCs/>
                <w:szCs w:val="21"/>
                <w:lang w:val="de-CH"/>
              </w:rPr>
              <w:t>数量</w:t>
            </w:r>
          </w:p>
        </w:tc>
        <w:tc>
          <w:tcPr>
            <w:tcW w:w="1276" w:type="dxa"/>
            <w:vAlign w:val="center"/>
          </w:tcPr>
          <w:p w14:paraId="7A53CC18" w14:textId="77777777" w:rsidR="005A0E41" w:rsidRDefault="005A0E41" w:rsidP="00923C8A">
            <w:pPr>
              <w:spacing w:line="360" w:lineRule="auto"/>
              <w:jc w:val="center"/>
              <w:rPr>
                <w:bCs/>
                <w:szCs w:val="21"/>
                <w:lang w:val="de-CH"/>
              </w:rPr>
            </w:pPr>
            <w:r>
              <w:rPr>
                <w:rFonts w:hAnsi="宋体"/>
                <w:bCs/>
                <w:szCs w:val="21"/>
                <w:lang w:val="de-CH"/>
              </w:rPr>
              <w:t>交货期</w:t>
            </w:r>
          </w:p>
        </w:tc>
        <w:tc>
          <w:tcPr>
            <w:tcW w:w="3544" w:type="dxa"/>
            <w:vAlign w:val="center"/>
          </w:tcPr>
          <w:p w14:paraId="7BC99FA3" w14:textId="77777777" w:rsidR="005A0E41" w:rsidRDefault="005A0E41" w:rsidP="00923C8A">
            <w:pPr>
              <w:spacing w:line="360" w:lineRule="auto"/>
              <w:jc w:val="center"/>
              <w:rPr>
                <w:bCs/>
                <w:szCs w:val="21"/>
                <w:lang w:val="de-CH"/>
              </w:rPr>
            </w:pPr>
            <w:r>
              <w:rPr>
                <w:rFonts w:hAnsi="宋体"/>
                <w:bCs/>
                <w:szCs w:val="21"/>
                <w:lang w:val="de-CH"/>
              </w:rPr>
              <w:t>交货地点</w:t>
            </w:r>
          </w:p>
        </w:tc>
      </w:tr>
      <w:tr w:rsidR="005A0E41" w14:paraId="71CD51BB" w14:textId="77777777" w:rsidTr="00923C8A">
        <w:trPr>
          <w:trHeight w:val="700"/>
        </w:trPr>
        <w:tc>
          <w:tcPr>
            <w:tcW w:w="709" w:type="dxa"/>
            <w:vAlign w:val="center"/>
          </w:tcPr>
          <w:p w14:paraId="33BF3D2B" w14:textId="77777777" w:rsidR="005A0E41" w:rsidRDefault="005A0E41" w:rsidP="00923C8A">
            <w:pPr>
              <w:spacing w:line="360" w:lineRule="auto"/>
              <w:jc w:val="center"/>
              <w:rPr>
                <w:rFonts w:ascii="宋体" w:hAnsi="宋体" w:cs="Arial Unicode MS"/>
                <w:bCs/>
                <w:szCs w:val="21"/>
                <w:lang w:val="de-CH"/>
              </w:rPr>
            </w:pPr>
            <w:r>
              <w:rPr>
                <w:rFonts w:ascii="宋体" w:hAnsi="宋体" w:cs="Arial Unicode MS" w:hint="eastAsia"/>
                <w:bCs/>
                <w:szCs w:val="21"/>
                <w:lang w:val="de-CH"/>
              </w:rPr>
              <w:t>1</w:t>
            </w:r>
          </w:p>
        </w:tc>
        <w:tc>
          <w:tcPr>
            <w:tcW w:w="2013" w:type="dxa"/>
            <w:vAlign w:val="center"/>
          </w:tcPr>
          <w:p w14:paraId="4A9A7463" w14:textId="77777777" w:rsidR="005A0E41" w:rsidRDefault="005A0E41" w:rsidP="00923C8A">
            <w:pPr>
              <w:spacing w:line="360" w:lineRule="auto"/>
              <w:jc w:val="center"/>
              <w:rPr>
                <w:rFonts w:ascii="宋体" w:hAnsi="宋体" w:cs="Arial Unicode MS"/>
                <w:bCs/>
                <w:szCs w:val="21"/>
                <w:lang w:val="de-CH"/>
              </w:rPr>
            </w:pPr>
            <w:r w:rsidRPr="00DB2B64">
              <w:rPr>
                <w:szCs w:val="21"/>
              </w:rPr>
              <w:t>极端进气高速压气机稳定性实验平台</w:t>
            </w:r>
          </w:p>
        </w:tc>
        <w:tc>
          <w:tcPr>
            <w:tcW w:w="822" w:type="dxa"/>
            <w:vAlign w:val="center"/>
          </w:tcPr>
          <w:p w14:paraId="226FD02C" w14:textId="77777777" w:rsidR="005A0E41" w:rsidRDefault="005A0E41" w:rsidP="00923C8A">
            <w:pPr>
              <w:spacing w:line="360" w:lineRule="auto"/>
              <w:jc w:val="center"/>
              <w:rPr>
                <w:rFonts w:ascii="宋体" w:hAnsi="宋体" w:cs="Arial Unicode MS"/>
                <w:bCs/>
                <w:szCs w:val="21"/>
                <w:lang w:val="de-CH"/>
              </w:rPr>
            </w:pPr>
            <w:r>
              <w:rPr>
                <w:rFonts w:ascii="宋体" w:hAnsi="宋体" w:cs="Arial Unicode MS"/>
                <w:bCs/>
                <w:szCs w:val="21"/>
                <w:lang w:val="de-CH"/>
              </w:rPr>
              <w:t>1</w:t>
            </w:r>
            <w:r>
              <w:rPr>
                <w:rFonts w:ascii="宋体" w:hAnsi="宋体" w:cs="Arial Unicode MS" w:hint="eastAsia"/>
                <w:bCs/>
                <w:szCs w:val="21"/>
                <w:lang w:val="de-CH"/>
              </w:rPr>
              <w:t>套</w:t>
            </w:r>
          </w:p>
        </w:tc>
        <w:tc>
          <w:tcPr>
            <w:tcW w:w="1276" w:type="dxa"/>
            <w:vAlign w:val="center"/>
          </w:tcPr>
          <w:p w14:paraId="3691EDD2" w14:textId="77777777" w:rsidR="005A0E41" w:rsidRDefault="005A0E41" w:rsidP="00923C8A">
            <w:pPr>
              <w:spacing w:line="360" w:lineRule="auto"/>
              <w:jc w:val="center"/>
              <w:rPr>
                <w:rFonts w:ascii="宋体" w:hAnsi="宋体" w:cs="Arial Unicode MS"/>
                <w:bCs/>
                <w:szCs w:val="21"/>
                <w:lang w:val="de-CH"/>
              </w:rPr>
            </w:pPr>
            <w:r w:rsidRPr="00A155CF">
              <w:rPr>
                <w:rFonts w:ascii="宋体" w:hAnsi="宋体" w:cs="Arial Unicode MS" w:hint="eastAsia"/>
                <w:bCs/>
                <w:szCs w:val="21"/>
                <w:lang w:val="de-CH"/>
              </w:rPr>
              <w:t>合同签订后15个月内</w:t>
            </w:r>
          </w:p>
        </w:tc>
        <w:tc>
          <w:tcPr>
            <w:tcW w:w="3544" w:type="dxa"/>
            <w:vAlign w:val="center"/>
          </w:tcPr>
          <w:p w14:paraId="175D4FDB" w14:textId="77777777" w:rsidR="005A0E41" w:rsidRDefault="005A0E41" w:rsidP="00923C8A">
            <w:pPr>
              <w:spacing w:line="360" w:lineRule="auto"/>
              <w:jc w:val="center"/>
              <w:rPr>
                <w:rFonts w:ascii="宋体" w:hAnsi="宋体" w:cs="Arial Unicode MS"/>
                <w:bCs/>
                <w:szCs w:val="21"/>
              </w:rPr>
            </w:pPr>
            <w:r w:rsidRPr="00920FF5">
              <w:rPr>
                <w:rFonts w:ascii="宋体" w:hAnsi="宋体" w:cs="Arial Unicode MS" w:hint="eastAsia"/>
                <w:bCs/>
                <w:szCs w:val="21"/>
                <w:lang w:val="de-CH"/>
              </w:rPr>
              <w:t>中国科学院工程热物理研究所青岛试验基地（山东省青岛市黄岛区</w:t>
            </w:r>
            <w:proofErr w:type="gramStart"/>
            <w:r w:rsidRPr="00920FF5">
              <w:rPr>
                <w:rFonts w:ascii="宋体" w:hAnsi="宋体" w:cs="Arial Unicode MS" w:hint="eastAsia"/>
                <w:bCs/>
                <w:szCs w:val="21"/>
                <w:lang w:val="de-CH"/>
              </w:rPr>
              <w:t>古镇口</w:t>
            </w:r>
            <w:proofErr w:type="gramEnd"/>
            <w:r w:rsidRPr="00920FF5">
              <w:rPr>
                <w:rFonts w:ascii="宋体" w:hAnsi="宋体" w:cs="Arial Unicode MS" w:hint="eastAsia"/>
                <w:bCs/>
                <w:szCs w:val="21"/>
                <w:lang w:val="de-CH"/>
              </w:rPr>
              <w:t>军民融合创新示范区内，凤凰台路以西、科技路以南）</w:t>
            </w:r>
          </w:p>
        </w:tc>
      </w:tr>
    </w:tbl>
    <w:p w14:paraId="6CC57695" w14:textId="77777777" w:rsidR="005A0E41" w:rsidRPr="002F4EEF" w:rsidRDefault="005A0E41" w:rsidP="005A0E41">
      <w:pPr>
        <w:spacing w:line="360" w:lineRule="auto"/>
        <w:outlineLvl w:val="0"/>
        <w:rPr>
          <w:rFonts w:ascii="宋体" w:hAnsi="宋体"/>
          <w:b/>
          <w:szCs w:val="21"/>
        </w:rPr>
      </w:pPr>
      <w:bookmarkStart w:id="2" w:name="_Toc111722930"/>
      <w:r>
        <w:rPr>
          <w:rFonts w:ascii="宋体" w:hAnsi="宋体" w:hint="eastAsia"/>
          <w:b/>
          <w:szCs w:val="21"/>
        </w:rPr>
        <w:t>二、</w:t>
      </w:r>
      <w:r w:rsidRPr="002F4EEF">
        <w:rPr>
          <w:rFonts w:ascii="宋体" w:hAnsi="宋体" w:hint="eastAsia"/>
          <w:b/>
          <w:szCs w:val="21"/>
        </w:rPr>
        <w:t>技术要求</w:t>
      </w:r>
      <w:bookmarkEnd w:id="2"/>
    </w:p>
    <w:p w14:paraId="6E631183" w14:textId="77777777" w:rsidR="005A0E41" w:rsidRPr="003F6533" w:rsidRDefault="005A0E41" w:rsidP="005A0E41">
      <w:pPr>
        <w:spacing w:line="360" w:lineRule="auto"/>
        <w:rPr>
          <w:rFonts w:asciiTheme="minorEastAsia" w:eastAsiaTheme="minorEastAsia" w:hAnsiTheme="minorEastAsia"/>
          <w:b/>
          <w:bCs/>
          <w:sz w:val="24"/>
        </w:rPr>
      </w:pPr>
      <w:r>
        <w:rPr>
          <w:rFonts w:asciiTheme="minorEastAsia" w:eastAsiaTheme="minorEastAsia" w:hAnsiTheme="minorEastAsia"/>
          <w:b/>
          <w:bCs/>
          <w:sz w:val="24"/>
        </w:rPr>
        <w:t>1</w:t>
      </w:r>
      <w:r>
        <w:rPr>
          <w:rFonts w:asciiTheme="minorEastAsia" w:eastAsiaTheme="minorEastAsia" w:hAnsiTheme="minorEastAsia" w:hint="eastAsia"/>
          <w:b/>
          <w:bCs/>
          <w:sz w:val="24"/>
        </w:rPr>
        <w:t>、</w:t>
      </w:r>
      <w:r w:rsidRPr="00A155CF">
        <w:rPr>
          <w:rFonts w:asciiTheme="minorEastAsia" w:eastAsiaTheme="minorEastAsia" w:hAnsiTheme="minorEastAsia" w:hint="eastAsia"/>
          <w:b/>
          <w:bCs/>
          <w:sz w:val="24"/>
        </w:rPr>
        <w:t>功能及总体要求概述</w:t>
      </w:r>
    </w:p>
    <w:p w14:paraId="69A3B145" w14:textId="77777777" w:rsidR="005A0E41" w:rsidRPr="00096AD1" w:rsidRDefault="005A0E41" w:rsidP="005A0E41">
      <w:pPr>
        <w:spacing w:line="360" w:lineRule="auto"/>
        <w:rPr>
          <w:rFonts w:ascii="宋体" w:hAnsi="宋体"/>
          <w:b/>
          <w:bCs/>
          <w:szCs w:val="21"/>
        </w:rPr>
      </w:pPr>
      <w:r>
        <w:rPr>
          <w:rFonts w:ascii="宋体" w:hAnsi="宋体"/>
          <w:b/>
          <w:bCs/>
          <w:szCs w:val="21"/>
        </w:rPr>
        <w:t>1</w:t>
      </w:r>
      <w:r w:rsidRPr="00096AD1">
        <w:rPr>
          <w:rFonts w:ascii="宋体" w:hAnsi="宋体" w:hint="eastAsia"/>
          <w:b/>
          <w:bCs/>
          <w:szCs w:val="21"/>
        </w:rPr>
        <w:t>.1 功能与组成</w:t>
      </w:r>
    </w:p>
    <w:p w14:paraId="47D48672" w14:textId="77777777" w:rsidR="005A0E41" w:rsidRPr="00A155CF" w:rsidRDefault="005A0E41" w:rsidP="005A0E41">
      <w:pPr>
        <w:spacing w:line="360" w:lineRule="auto"/>
        <w:ind w:firstLineChars="200" w:firstLine="420"/>
        <w:rPr>
          <w:rFonts w:ascii="宋体" w:hAnsi="宋体"/>
          <w:szCs w:val="21"/>
        </w:rPr>
      </w:pPr>
      <w:r w:rsidRPr="00A155CF">
        <w:rPr>
          <w:rFonts w:ascii="宋体" w:hAnsi="宋体" w:hint="eastAsia"/>
          <w:szCs w:val="21"/>
        </w:rPr>
        <w:t>极端进气高速压气机稳定性实验平台属于成套购置设备，由供应商集成后成套提供，其重要功能是实现总压、旋流、雨雾等极端进气畸变特征的准确模拟和多种进气畸变条件下高速压气机失稳动态特性的测量，形成探索高速压气机失稳机理及</w:t>
      </w:r>
      <w:proofErr w:type="gramStart"/>
      <w:r w:rsidRPr="00A155CF">
        <w:rPr>
          <w:rFonts w:ascii="宋体" w:hAnsi="宋体" w:hint="eastAsia"/>
          <w:szCs w:val="21"/>
        </w:rPr>
        <w:t>扩稳手段</w:t>
      </w:r>
      <w:proofErr w:type="gramEnd"/>
      <w:r w:rsidRPr="00A155CF">
        <w:rPr>
          <w:rFonts w:ascii="宋体" w:hAnsi="宋体" w:hint="eastAsia"/>
          <w:szCs w:val="21"/>
        </w:rPr>
        <w:t>等基础问题的实验研究能力。极端进气高速压气机稳定性实验平台主要包含4大系统：1）极端进气模拟系统：总压、旋流、雨雾等畸变发生器实现航空发动机极端进气条件高还原度模拟；2）</w:t>
      </w:r>
      <w:proofErr w:type="gramStart"/>
      <w:r w:rsidRPr="00A155CF">
        <w:rPr>
          <w:rFonts w:ascii="宋体" w:hAnsi="宋体" w:hint="eastAsia"/>
          <w:szCs w:val="21"/>
        </w:rPr>
        <w:t>背压与</w:t>
      </w:r>
      <w:proofErr w:type="gramEnd"/>
      <w:r w:rsidRPr="00A155CF">
        <w:rPr>
          <w:rFonts w:ascii="宋体" w:hAnsi="宋体" w:hint="eastAsia"/>
          <w:szCs w:val="21"/>
        </w:rPr>
        <w:t>背腔可调排气系统：采用等流速方法设计排气收集器；采用小容</w:t>
      </w:r>
      <w:proofErr w:type="gramStart"/>
      <w:r w:rsidRPr="00A155CF">
        <w:rPr>
          <w:rFonts w:ascii="宋体" w:hAnsi="宋体" w:hint="eastAsia"/>
          <w:szCs w:val="21"/>
        </w:rPr>
        <w:t>腔</w:t>
      </w:r>
      <w:proofErr w:type="gramEnd"/>
      <w:r w:rsidRPr="00A155CF">
        <w:rPr>
          <w:rFonts w:ascii="宋体" w:hAnsi="宋体" w:hint="eastAsia"/>
          <w:szCs w:val="21"/>
        </w:rPr>
        <w:t>节流装置以减小排气损失和排气湍流度，进而提高压比实验范围和精度；3）高精度变频动力系统：实现交流变频电机</w:t>
      </w:r>
      <w:proofErr w:type="gramStart"/>
      <w:r w:rsidRPr="00A155CF">
        <w:rPr>
          <w:rFonts w:ascii="宋体" w:hAnsi="宋体" w:hint="eastAsia"/>
          <w:szCs w:val="21"/>
        </w:rPr>
        <w:t>恒</w:t>
      </w:r>
      <w:proofErr w:type="gramEnd"/>
      <w:r w:rsidRPr="00A155CF">
        <w:rPr>
          <w:rFonts w:ascii="宋体" w:hAnsi="宋体" w:hint="eastAsia"/>
          <w:szCs w:val="21"/>
        </w:rPr>
        <w:t>扭矩和</w:t>
      </w:r>
      <w:proofErr w:type="gramStart"/>
      <w:r w:rsidRPr="00A155CF">
        <w:rPr>
          <w:rFonts w:ascii="宋体" w:hAnsi="宋体" w:hint="eastAsia"/>
          <w:szCs w:val="21"/>
        </w:rPr>
        <w:t>恒功率</w:t>
      </w:r>
      <w:proofErr w:type="gramEnd"/>
      <w:r w:rsidRPr="00A155CF">
        <w:rPr>
          <w:rFonts w:ascii="宋体" w:hAnsi="宋体" w:hint="eastAsia"/>
          <w:szCs w:val="21"/>
        </w:rPr>
        <w:t>无极调速，为实验</w:t>
      </w:r>
      <w:proofErr w:type="gramStart"/>
      <w:r w:rsidRPr="00A155CF">
        <w:rPr>
          <w:rFonts w:ascii="宋体" w:hAnsi="宋体" w:hint="eastAsia"/>
          <w:szCs w:val="21"/>
        </w:rPr>
        <w:t>件提供</w:t>
      </w:r>
      <w:proofErr w:type="gramEnd"/>
      <w:r w:rsidRPr="00A155CF">
        <w:rPr>
          <w:rFonts w:ascii="宋体" w:hAnsi="宋体" w:hint="eastAsia"/>
          <w:szCs w:val="21"/>
        </w:rPr>
        <w:t>稳定动力；4）高效增速传动系统：采用多支点、短跨距设计，实现传动扭矩和转速的高精度测量；采用低速和高速联轴器实现功率/转速传递、同轴度补偿以及振动隔离。</w:t>
      </w:r>
    </w:p>
    <w:p w14:paraId="3F36B036" w14:textId="77777777" w:rsidR="005A0E41" w:rsidRDefault="005A0E41" w:rsidP="005A0E41">
      <w:pPr>
        <w:spacing w:line="360" w:lineRule="auto"/>
        <w:ind w:firstLineChars="200" w:firstLine="420"/>
        <w:rPr>
          <w:rFonts w:ascii="宋体" w:hAnsi="宋体"/>
          <w:szCs w:val="21"/>
        </w:rPr>
      </w:pPr>
      <w:r>
        <w:rPr>
          <w:rFonts w:ascii="宋体" w:hAnsi="宋体" w:hint="eastAsia"/>
          <w:szCs w:val="21"/>
        </w:rPr>
        <w:t>实验平台的主要工作流程为</w:t>
      </w:r>
      <w:r w:rsidRPr="00A155CF">
        <w:rPr>
          <w:rFonts w:ascii="宋体" w:hAnsi="宋体" w:hint="eastAsia"/>
          <w:szCs w:val="21"/>
        </w:rPr>
        <w:t>：工作人员在控制室内通过控制、测试系统，利用实验装置对压气机指定工作状态、进气条件和运行参数下进行测量、分析，详细实验过程如下：空气从室外经由极端进气模拟系统中进气过滤装置、流量管和稳压</w:t>
      </w:r>
      <w:proofErr w:type="gramStart"/>
      <w:r w:rsidRPr="00A155CF">
        <w:rPr>
          <w:rFonts w:ascii="宋体" w:hAnsi="宋体" w:hint="eastAsia"/>
          <w:szCs w:val="21"/>
        </w:rPr>
        <w:t>箱之后</w:t>
      </w:r>
      <w:proofErr w:type="gramEnd"/>
      <w:r w:rsidRPr="00A155CF">
        <w:rPr>
          <w:rFonts w:ascii="宋体" w:hAnsi="宋体" w:hint="eastAsia"/>
          <w:szCs w:val="21"/>
        </w:rPr>
        <w:t>流入被试压气机，在极端进气模拟系统中可通过安装总压畸变和旋流畸变发展装置模拟压气机极端进气条件。压气机由动力系统和传动系统带动对空气进行增压，经增压后的气体</w:t>
      </w:r>
      <w:proofErr w:type="gramStart"/>
      <w:r w:rsidRPr="00A155CF">
        <w:rPr>
          <w:rFonts w:ascii="宋体" w:hAnsi="宋体" w:hint="eastAsia"/>
          <w:szCs w:val="21"/>
        </w:rPr>
        <w:t>进入背压与</w:t>
      </w:r>
      <w:proofErr w:type="gramEnd"/>
      <w:r w:rsidRPr="00A155CF">
        <w:rPr>
          <w:rFonts w:ascii="宋体" w:hAnsi="宋体" w:hint="eastAsia"/>
          <w:szCs w:val="21"/>
        </w:rPr>
        <w:t>背腔可调排气系统然后排入环境中，在排气系统通过小容</w:t>
      </w:r>
      <w:proofErr w:type="gramStart"/>
      <w:r w:rsidRPr="00A155CF">
        <w:rPr>
          <w:rFonts w:ascii="宋体" w:hAnsi="宋体" w:hint="eastAsia"/>
          <w:szCs w:val="21"/>
        </w:rPr>
        <w:t>腔</w:t>
      </w:r>
      <w:proofErr w:type="gramEnd"/>
      <w:r w:rsidRPr="00A155CF">
        <w:rPr>
          <w:rFonts w:ascii="宋体" w:hAnsi="宋体" w:hint="eastAsia"/>
          <w:szCs w:val="21"/>
        </w:rPr>
        <w:t>节流实现压气机试验</w:t>
      </w:r>
      <w:proofErr w:type="gramStart"/>
      <w:r w:rsidRPr="00A155CF">
        <w:rPr>
          <w:rFonts w:ascii="宋体" w:hAnsi="宋体" w:hint="eastAsia"/>
          <w:szCs w:val="21"/>
        </w:rPr>
        <w:t>件运行</w:t>
      </w:r>
      <w:proofErr w:type="gramEnd"/>
      <w:r w:rsidRPr="00A155CF">
        <w:rPr>
          <w:rFonts w:ascii="宋体" w:hAnsi="宋体" w:hint="eastAsia"/>
          <w:szCs w:val="21"/>
        </w:rPr>
        <w:t>工况点的实时精确调整。控制系统控制实验设备的运转；测试系统测量不同实验条件下压气机试验件的气动参数；</w:t>
      </w:r>
      <w:proofErr w:type="gramStart"/>
      <w:r w:rsidRPr="00A155CF">
        <w:rPr>
          <w:rFonts w:ascii="宋体" w:hAnsi="宋体" w:hint="eastAsia"/>
          <w:szCs w:val="21"/>
        </w:rPr>
        <w:t>导叶调节</w:t>
      </w:r>
      <w:proofErr w:type="gramEnd"/>
      <w:r w:rsidRPr="00A155CF">
        <w:rPr>
          <w:rFonts w:ascii="宋体" w:hAnsi="宋体" w:hint="eastAsia"/>
          <w:szCs w:val="21"/>
        </w:rPr>
        <w:t>系统通过步进电机调节压气机进口导向叶片的角度从而改变压气机气流方向；轴向</w:t>
      </w:r>
      <w:r w:rsidRPr="00A155CF">
        <w:rPr>
          <w:rFonts w:ascii="宋体" w:hAnsi="宋体" w:hint="eastAsia"/>
          <w:szCs w:val="21"/>
        </w:rPr>
        <w:lastRenderedPageBreak/>
        <w:t>力调节系统控制调节压气机试验件气动轴向力的平衡；辅助空气系统为轴力控制系统与轴承引气封</w:t>
      </w:r>
      <w:proofErr w:type="gramStart"/>
      <w:r w:rsidRPr="00A155CF">
        <w:rPr>
          <w:rFonts w:ascii="宋体" w:hAnsi="宋体" w:hint="eastAsia"/>
          <w:szCs w:val="21"/>
        </w:rPr>
        <w:t>严提供</w:t>
      </w:r>
      <w:proofErr w:type="gramEnd"/>
      <w:r w:rsidRPr="00A155CF">
        <w:rPr>
          <w:rFonts w:ascii="宋体" w:hAnsi="宋体" w:hint="eastAsia"/>
          <w:szCs w:val="21"/>
        </w:rPr>
        <w:t>压缩空气、为紧急状况下（停电或滑油系统供油泵故障）应急供油提供动力；滑油系统采用润滑油满足动力系统、传动系统和压气机试验件的齿轮、轴承等部位的润滑需求；冷却水系统用循环水冷却润滑油。</w:t>
      </w:r>
    </w:p>
    <w:p w14:paraId="3012D791" w14:textId="77777777" w:rsidR="005A0E41" w:rsidRPr="00096AD1" w:rsidRDefault="005A0E41" w:rsidP="005A0E41">
      <w:pPr>
        <w:spacing w:line="360" w:lineRule="auto"/>
        <w:rPr>
          <w:rFonts w:ascii="宋体" w:hAnsi="宋体"/>
          <w:b/>
          <w:bCs/>
          <w:szCs w:val="21"/>
        </w:rPr>
      </w:pPr>
      <w:r w:rsidRPr="00096AD1">
        <w:rPr>
          <w:rFonts w:ascii="宋体" w:hAnsi="宋体"/>
          <w:b/>
          <w:bCs/>
          <w:szCs w:val="21"/>
        </w:rPr>
        <w:t>1.2 执行标准</w:t>
      </w:r>
    </w:p>
    <w:p w14:paraId="5DE4A83F" w14:textId="77777777" w:rsidR="005A0E41" w:rsidRPr="00096AD1" w:rsidRDefault="005A0E41" w:rsidP="005A0E41">
      <w:pPr>
        <w:spacing w:line="360" w:lineRule="auto"/>
        <w:rPr>
          <w:rFonts w:ascii="宋体" w:hAnsi="宋体"/>
          <w:szCs w:val="21"/>
        </w:rPr>
      </w:pPr>
      <w:r w:rsidRPr="00096AD1">
        <w:rPr>
          <w:rFonts w:ascii="宋体" w:hAnsi="宋体"/>
          <w:szCs w:val="21"/>
        </w:rPr>
        <w:t>根据试验需求和试验台建设需要，本试验台执行标准如下：</w:t>
      </w:r>
    </w:p>
    <w:p w14:paraId="2817592C"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《压气机气动性能试验规范》(HB7115-94)；</w:t>
      </w:r>
    </w:p>
    <w:p w14:paraId="22C4B01F"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《航空发动机试车台设计规范》(GB50454-2008)；</w:t>
      </w:r>
    </w:p>
    <w:p w14:paraId="6EA56582"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《工业设备及管道绝热工程设计规范》(GB50264-1997)；</w:t>
      </w:r>
    </w:p>
    <w:p w14:paraId="5A341AAB"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《工业金属管道工程施工及验收规范》(GB50235-1997)；</w:t>
      </w:r>
    </w:p>
    <w:p w14:paraId="1BF0086F"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《现场设备、工业管道焊接工程施工及验收规范》(GB50236-1998)；</w:t>
      </w:r>
    </w:p>
    <w:p w14:paraId="62805CE5"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《综合布线系统工程设计规范》(GB50311-2007)；</w:t>
      </w:r>
    </w:p>
    <w:p w14:paraId="71789D79"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《工业企业厂界噪声标准》(GB12348-2008)；</w:t>
      </w:r>
    </w:p>
    <w:p w14:paraId="3B3E1475"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《低压配电设计规范》(GB50054-1995)；</w:t>
      </w:r>
    </w:p>
    <w:p w14:paraId="57A39CC0"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《供配电系统设计规范》(GB50052-2009)；</w:t>
      </w:r>
    </w:p>
    <w:p w14:paraId="3AC16032"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《通用用电设备配电设计规范》(GB50055-1993)；</w:t>
      </w:r>
    </w:p>
    <w:p w14:paraId="27942DF7"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《高压开关设备通用技术条件》(GB11022)；</w:t>
      </w:r>
    </w:p>
    <w:p w14:paraId="7AB4215D"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《电能质量—公用电网谐波》GB/T14549－93；</w:t>
      </w:r>
    </w:p>
    <w:p w14:paraId="6B70D54F"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《调速电气传动系统》GB12668-90；</w:t>
      </w:r>
    </w:p>
    <w:p w14:paraId="62B42086"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《电力工程电缆设计规范》GB 50217-1994；</w:t>
      </w:r>
    </w:p>
    <w:p w14:paraId="33509304"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《电气装置安装工程电缆线路施工及验收规范》GB 50168-1992；</w:t>
      </w:r>
    </w:p>
    <w:p w14:paraId="3524CE3B"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《压力容器安全技术监察规程》；</w:t>
      </w:r>
    </w:p>
    <w:p w14:paraId="600875BD"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《压力管道规范 工业管道 第三部分：材料》（GB/T20801.2-2006）；</w:t>
      </w:r>
    </w:p>
    <w:p w14:paraId="3F99B85D"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《压力管道规范 工业管道 第三部分：设计和计算》（GB/T20801.3-2006）；</w:t>
      </w:r>
    </w:p>
    <w:p w14:paraId="0742A66C"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《压力管道规范 工业管道 第三部分：制作与安装》（GB/T20801.4-2006）；</w:t>
      </w:r>
    </w:p>
    <w:p w14:paraId="22F74086"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《压力管道规范 工业管道 第三部分：检验与试验》（GB/T20801.5-2006）；</w:t>
      </w:r>
    </w:p>
    <w:p w14:paraId="02730C81"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《承压设备无损检测.第2部分:射线检测》（JB/T4730.2-2005）；</w:t>
      </w:r>
    </w:p>
    <w:p w14:paraId="12B370B5" w14:textId="77777777" w:rsidR="005A0E41" w:rsidRPr="00096AD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《工业金属管道设计规范》  （GB50316-2008）</w:t>
      </w:r>
    </w:p>
    <w:p w14:paraId="08F779F2" w14:textId="77777777" w:rsidR="005A0E41" w:rsidRDefault="005A0E41" w:rsidP="005A0E41">
      <w:pPr>
        <w:pStyle w:val="a9"/>
        <w:numPr>
          <w:ilvl w:val="0"/>
          <w:numId w:val="1"/>
        </w:numPr>
        <w:spacing w:line="360" w:lineRule="auto"/>
        <w:ind w:firstLineChars="0"/>
        <w:rPr>
          <w:rFonts w:ascii="宋体" w:hAnsi="宋体"/>
          <w:szCs w:val="21"/>
        </w:rPr>
      </w:pPr>
      <w:r w:rsidRPr="00096AD1">
        <w:rPr>
          <w:rFonts w:ascii="宋体" w:hAnsi="宋体"/>
          <w:szCs w:val="21"/>
        </w:rPr>
        <w:t>《工业金属管道工程施工及验收规范》（GB50235-2010）。</w:t>
      </w:r>
    </w:p>
    <w:p w14:paraId="190DE726" w14:textId="77777777" w:rsidR="005A0E41" w:rsidRPr="007B79C8" w:rsidRDefault="005A0E41" w:rsidP="005A0E41">
      <w:pPr>
        <w:spacing w:line="360" w:lineRule="auto"/>
        <w:rPr>
          <w:rFonts w:ascii="宋体" w:hAnsi="宋体"/>
          <w:b/>
          <w:bCs/>
          <w:szCs w:val="21"/>
        </w:rPr>
      </w:pPr>
      <w:r w:rsidRPr="00096AD1">
        <w:rPr>
          <w:rFonts w:ascii="宋体" w:hAnsi="宋体" w:hint="eastAsia"/>
          <w:b/>
          <w:bCs/>
          <w:szCs w:val="21"/>
        </w:rPr>
        <w:t>1.3 项目总要求</w:t>
      </w:r>
    </w:p>
    <w:p w14:paraId="4569530E" w14:textId="77777777" w:rsidR="005A0E41" w:rsidRPr="00096AD1" w:rsidRDefault="005A0E41" w:rsidP="005A0E41">
      <w:pPr>
        <w:spacing w:line="360" w:lineRule="auto"/>
        <w:rPr>
          <w:rFonts w:ascii="宋体" w:hAnsi="宋体"/>
          <w:szCs w:val="21"/>
        </w:rPr>
      </w:pPr>
      <w:r w:rsidRPr="00096AD1">
        <w:rPr>
          <w:rFonts w:ascii="宋体" w:hAnsi="宋体" w:hint="eastAsia"/>
          <w:b/>
          <w:bCs/>
          <w:szCs w:val="21"/>
        </w:rPr>
        <w:lastRenderedPageBreak/>
        <w:t>*</w:t>
      </w:r>
      <w:r>
        <w:rPr>
          <w:rFonts w:ascii="宋体" w:hAnsi="宋体"/>
          <w:szCs w:val="21"/>
        </w:rPr>
        <w:t xml:space="preserve">1.3.1 </w:t>
      </w:r>
      <w:r w:rsidRPr="00096AD1">
        <w:rPr>
          <w:rFonts w:ascii="宋体" w:hAnsi="宋体" w:hint="eastAsia"/>
          <w:szCs w:val="21"/>
        </w:rPr>
        <w:t>试验台系统调节阀要求集成厂家不超过2家，气体流量计和液体流量计不超过2类品牌。</w:t>
      </w:r>
    </w:p>
    <w:p w14:paraId="74A4070A" w14:textId="77777777" w:rsidR="005A0E41" w:rsidRPr="00096AD1" w:rsidRDefault="005A0E41" w:rsidP="005A0E41">
      <w:pPr>
        <w:spacing w:line="360" w:lineRule="auto"/>
        <w:rPr>
          <w:rFonts w:ascii="宋体" w:hAnsi="宋体"/>
          <w:szCs w:val="21"/>
        </w:rPr>
      </w:pPr>
      <w:r w:rsidRPr="00096AD1">
        <w:rPr>
          <w:rFonts w:ascii="宋体" w:hAnsi="宋体" w:hint="eastAsia"/>
          <w:b/>
          <w:bCs/>
          <w:szCs w:val="21"/>
        </w:rPr>
        <w:t>#</w:t>
      </w:r>
      <w:r>
        <w:rPr>
          <w:rFonts w:ascii="宋体" w:hAnsi="宋体"/>
          <w:szCs w:val="21"/>
        </w:rPr>
        <w:t xml:space="preserve">1.3.2 </w:t>
      </w:r>
      <w:r w:rsidRPr="00096AD1">
        <w:rPr>
          <w:rFonts w:ascii="宋体" w:hAnsi="宋体" w:hint="eastAsia"/>
          <w:szCs w:val="21"/>
        </w:rPr>
        <w:t>阀门无故障工作时间不少于5000小时，寿命不少于10000小时，执行器寿命不少于5000小时,所有阀门采用不低于IP65防护等级。</w:t>
      </w:r>
    </w:p>
    <w:p w14:paraId="53AF0B5C" w14:textId="77777777" w:rsidR="005A0E41" w:rsidRPr="00096AD1" w:rsidRDefault="005A0E41" w:rsidP="005A0E41">
      <w:pPr>
        <w:spacing w:line="360" w:lineRule="auto"/>
        <w:rPr>
          <w:rFonts w:ascii="宋体" w:hAnsi="宋体"/>
          <w:szCs w:val="21"/>
        </w:rPr>
      </w:pPr>
      <w:r w:rsidRPr="00096AD1">
        <w:rPr>
          <w:rFonts w:ascii="宋体" w:hAnsi="宋体" w:hint="eastAsia"/>
          <w:b/>
          <w:bCs/>
          <w:szCs w:val="21"/>
        </w:rPr>
        <w:t>*</w:t>
      </w:r>
      <w:r>
        <w:rPr>
          <w:rFonts w:ascii="宋体" w:hAnsi="宋体"/>
          <w:szCs w:val="21"/>
        </w:rPr>
        <w:t>1.3.3</w:t>
      </w:r>
      <w:r w:rsidRPr="00096AD1">
        <w:rPr>
          <w:rFonts w:ascii="宋体" w:hAnsi="宋体" w:hint="eastAsia"/>
          <w:szCs w:val="21"/>
        </w:rPr>
        <w:t>工业计算机要求CPU：I7；内存：16G；硬盘：机械式不低于2T；DVD光驱；支持Windows64位。</w:t>
      </w:r>
    </w:p>
    <w:p w14:paraId="7D53A4A8" w14:textId="77777777" w:rsidR="005A0E41" w:rsidRPr="00096AD1" w:rsidRDefault="005A0E41" w:rsidP="005A0E41">
      <w:pPr>
        <w:spacing w:line="360" w:lineRule="auto"/>
        <w:rPr>
          <w:rFonts w:ascii="宋体" w:hAnsi="宋体"/>
          <w:b/>
          <w:bCs/>
          <w:szCs w:val="21"/>
        </w:rPr>
      </w:pPr>
      <w:r w:rsidRPr="00096AD1">
        <w:rPr>
          <w:rFonts w:ascii="宋体" w:hAnsi="宋体" w:hint="eastAsia"/>
          <w:b/>
          <w:bCs/>
          <w:szCs w:val="21"/>
        </w:rPr>
        <w:t>1.4 项目分工</w:t>
      </w:r>
    </w:p>
    <w:p w14:paraId="0CE0B1E0" w14:textId="77777777" w:rsidR="005A0E41" w:rsidRPr="00096AD1" w:rsidRDefault="005A0E41" w:rsidP="005A0E41">
      <w:pPr>
        <w:spacing w:line="360" w:lineRule="auto"/>
        <w:rPr>
          <w:rFonts w:ascii="宋体" w:hAnsi="宋体"/>
        </w:rPr>
      </w:pPr>
      <w:r>
        <w:rPr>
          <w:rFonts w:ascii="宋体" w:hAnsi="宋体"/>
        </w:rPr>
        <w:t xml:space="preserve">1.4.1 </w:t>
      </w:r>
      <w:r w:rsidRPr="00096AD1">
        <w:rPr>
          <w:rFonts w:ascii="宋体" w:hAnsi="宋体" w:hint="eastAsia"/>
        </w:rPr>
        <w:t>投标人负责气源系统及至试验台厂房外墙处的管路，管路连接处设置相应规格法兰，投标人负责厂房内试验台管路设计、施工及与墙外管路的连接；</w:t>
      </w:r>
    </w:p>
    <w:p w14:paraId="2314A722" w14:textId="77777777" w:rsidR="005A0E41" w:rsidRPr="00096AD1" w:rsidRDefault="005A0E41" w:rsidP="005A0E41">
      <w:pPr>
        <w:spacing w:line="360" w:lineRule="auto"/>
        <w:rPr>
          <w:rFonts w:ascii="宋体" w:hAnsi="宋体"/>
        </w:rPr>
      </w:pPr>
      <w:r>
        <w:rPr>
          <w:rFonts w:ascii="宋体" w:hAnsi="宋体"/>
        </w:rPr>
        <w:t xml:space="preserve">1.4.2 </w:t>
      </w:r>
      <w:r w:rsidRPr="00096AD1">
        <w:rPr>
          <w:rFonts w:ascii="宋体" w:hAnsi="宋体" w:hint="eastAsia"/>
        </w:rPr>
        <w:t>投标人负责将10kVAC高压电源和380V动力电引至试验台电气设备间，投标人负责后端电气联接线缆设计、施工和连接；</w:t>
      </w:r>
    </w:p>
    <w:p w14:paraId="6A5C8523" w14:textId="77777777" w:rsidR="005A0E41" w:rsidRPr="00096AD1" w:rsidRDefault="005A0E41" w:rsidP="005A0E41">
      <w:pPr>
        <w:spacing w:line="360" w:lineRule="auto"/>
        <w:rPr>
          <w:rFonts w:ascii="宋体" w:hAnsi="宋体"/>
        </w:rPr>
      </w:pPr>
      <w:r>
        <w:rPr>
          <w:rFonts w:ascii="宋体" w:hAnsi="宋体"/>
        </w:rPr>
        <w:t xml:space="preserve">1.4.3 </w:t>
      </w:r>
      <w:r w:rsidRPr="00096AD1">
        <w:rPr>
          <w:rFonts w:ascii="宋体" w:hAnsi="宋体" w:hint="eastAsia"/>
        </w:rPr>
        <w:t>投标人负责将冷却水供水和回水管路引至试验台厂房外墙处，投标人负责厂房内冷却水管路设计、施工和与墙外管路的连接；</w:t>
      </w:r>
    </w:p>
    <w:p w14:paraId="7A6C7BFC" w14:textId="77777777" w:rsidR="005A0E41" w:rsidRPr="00096AD1" w:rsidRDefault="005A0E41" w:rsidP="005A0E41">
      <w:pPr>
        <w:spacing w:line="360" w:lineRule="auto"/>
        <w:rPr>
          <w:rFonts w:ascii="宋体" w:hAnsi="宋体"/>
        </w:rPr>
      </w:pPr>
      <w:r>
        <w:rPr>
          <w:rFonts w:ascii="宋体" w:hAnsi="宋体"/>
        </w:rPr>
        <w:t xml:space="preserve">1.4.4 </w:t>
      </w:r>
      <w:r w:rsidRPr="00096AD1">
        <w:rPr>
          <w:rFonts w:ascii="宋体" w:hAnsi="宋体" w:hint="eastAsia"/>
        </w:rPr>
        <w:t>投标人负责试验台设备基础建设，投标人按照工程设计实际提出试验台土建技术要求。</w:t>
      </w:r>
    </w:p>
    <w:p w14:paraId="2EDD5E72" w14:textId="77777777" w:rsidR="005A0E41" w:rsidRDefault="005A0E41" w:rsidP="005A0E41">
      <w:pPr>
        <w:spacing w:line="360" w:lineRule="auto"/>
        <w:rPr>
          <w:rFonts w:asciiTheme="minorEastAsia" w:eastAsiaTheme="minorEastAsia" w:hAnsiTheme="minorEastAsia"/>
          <w:b/>
          <w:bCs/>
          <w:sz w:val="24"/>
        </w:rPr>
      </w:pPr>
      <w:r w:rsidRPr="003F6533">
        <w:rPr>
          <w:rFonts w:asciiTheme="minorEastAsia" w:eastAsiaTheme="minorEastAsia" w:hAnsiTheme="minorEastAsia" w:hint="eastAsia"/>
          <w:b/>
          <w:bCs/>
          <w:sz w:val="24"/>
        </w:rPr>
        <w:t>2</w:t>
      </w:r>
      <w:r>
        <w:rPr>
          <w:rFonts w:asciiTheme="minorEastAsia" w:eastAsiaTheme="minorEastAsia" w:hAnsiTheme="minorEastAsia" w:hint="eastAsia"/>
          <w:b/>
          <w:bCs/>
          <w:sz w:val="24"/>
        </w:rPr>
        <w:t>、</w:t>
      </w:r>
      <w:r w:rsidRPr="003F6533">
        <w:rPr>
          <w:rFonts w:asciiTheme="minorEastAsia" w:eastAsiaTheme="minorEastAsia" w:hAnsiTheme="minorEastAsia" w:hint="eastAsia"/>
          <w:b/>
          <w:bCs/>
          <w:sz w:val="24"/>
        </w:rPr>
        <w:t>项目实施条件</w:t>
      </w:r>
    </w:p>
    <w:p w14:paraId="7D7D0477" w14:textId="77777777" w:rsidR="005A0E41" w:rsidRPr="00096AD1" w:rsidRDefault="005A0E41" w:rsidP="005A0E41">
      <w:pPr>
        <w:spacing w:line="360" w:lineRule="auto"/>
        <w:rPr>
          <w:rFonts w:ascii="宋体" w:hAnsi="宋体"/>
          <w:b/>
          <w:bCs/>
        </w:rPr>
      </w:pPr>
      <w:r w:rsidRPr="00096AD1">
        <w:rPr>
          <w:rFonts w:ascii="宋体" w:hAnsi="宋体" w:hint="eastAsia"/>
          <w:b/>
          <w:bCs/>
        </w:rPr>
        <w:t>2.1 实验平台实验环境</w:t>
      </w:r>
    </w:p>
    <w:p w14:paraId="40214D41"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.1.1</w:t>
      </w:r>
      <w:r w:rsidRPr="00096AD1">
        <w:rPr>
          <w:rFonts w:ascii="宋体" w:hAnsi="宋体" w:hint="eastAsia"/>
        </w:rPr>
        <w:t>使用地点：中国科学院工程热物理研究所青岛试验基地</w:t>
      </w:r>
      <w:r>
        <w:rPr>
          <w:rFonts w:ascii="宋体" w:hAnsi="宋体" w:hint="eastAsia"/>
        </w:rPr>
        <w:t>；</w:t>
      </w:r>
    </w:p>
    <w:p w14:paraId="589D928D"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.1.2</w:t>
      </w:r>
      <w:r w:rsidRPr="00096AD1">
        <w:rPr>
          <w:rFonts w:ascii="宋体" w:hAnsi="宋体" w:hint="eastAsia"/>
        </w:rPr>
        <w:t>使用现场环境：室内，室内面积522平米（长度29米，宽度18米，高度10米）</w:t>
      </w:r>
      <w:r>
        <w:rPr>
          <w:rFonts w:ascii="宋体" w:hAnsi="宋体" w:hint="eastAsia"/>
        </w:rPr>
        <w:t>；</w:t>
      </w:r>
    </w:p>
    <w:p w14:paraId="300C0031" w14:textId="77777777" w:rsidR="005A0E41" w:rsidRPr="00096AD1" w:rsidRDefault="005A0E41" w:rsidP="005A0E41">
      <w:pPr>
        <w:spacing w:line="360" w:lineRule="auto"/>
        <w:rPr>
          <w:rFonts w:ascii="宋体" w:hAnsi="宋体"/>
        </w:rPr>
      </w:pPr>
      <w:r>
        <w:rPr>
          <w:rFonts w:ascii="宋体" w:hAnsi="宋体"/>
        </w:rPr>
        <w:t>2.1.3</w:t>
      </w:r>
      <w:r w:rsidRPr="00096AD1">
        <w:rPr>
          <w:rFonts w:ascii="宋体" w:hAnsi="宋体" w:hint="eastAsia"/>
        </w:rPr>
        <w:t>海拔：≤1300m</w:t>
      </w:r>
      <w:r>
        <w:rPr>
          <w:rFonts w:ascii="宋体" w:hAnsi="宋体" w:hint="eastAsia"/>
        </w:rPr>
        <w:t>；</w:t>
      </w:r>
    </w:p>
    <w:p w14:paraId="577030E4" w14:textId="77777777" w:rsidR="005A0E41" w:rsidRPr="00096AD1" w:rsidRDefault="005A0E41" w:rsidP="005A0E41">
      <w:pPr>
        <w:spacing w:line="360" w:lineRule="auto"/>
        <w:rPr>
          <w:rFonts w:ascii="宋体" w:hAnsi="宋体"/>
        </w:rPr>
      </w:pPr>
      <w:r>
        <w:rPr>
          <w:rFonts w:ascii="宋体" w:hAnsi="宋体"/>
        </w:rPr>
        <w:t>2.1.4</w:t>
      </w:r>
      <w:r w:rsidRPr="00096AD1">
        <w:rPr>
          <w:rFonts w:ascii="宋体" w:hAnsi="宋体" w:hint="eastAsia"/>
        </w:rPr>
        <w:t>室外环境温度：最高38.9℃,最低 -10.1℃；</w:t>
      </w:r>
    </w:p>
    <w:p w14:paraId="0610738C" w14:textId="77777777" w:rsidR="005A0E41" w:rsidRPr="00096AD1" w:rsidRDefault="005A0E41" w:rsidP="005A0E41">
      <w:pPr>
        <w:spacing w:line="360" w:lineRule="auto"/>
        <w:rPr>
          <w:rFonts w:ascii="宋体" w:hAnsi="宋体"/>
        </w:rPr>
      </w:pPr>
      <w:r>
        <w:rPr>
          <w:rFonts w:ascii="宋体" w:hAnsi="宋体"/>
        </w:rPr>
        <w:t>2.1.5</w:t>
      </w:r>
      <w:r w:rsidRPr="00096AD1">
        <w:rPr>
          <w:rFonts w:ascii="宋体" w:hAnsi="宋体" w:hint="eastAsia"/>
        </w:rPr>
        <w:t>历年平均相对湿度：75%（海洋气候特点）</w:t>
      </w:r>
      <w:r>
        <w:rPr>
          <w:rFonts w:ascii="宋体" w:hAnsi="宋体" w:hint="eastAsia"/>
        </w:rPr>
        <w:t>；</w:t>
      </w:r>
    </w:p>
    <w:p w14:paraId="402D77BC" w14:textId="77777777" w:rsidR="005A0E41" w:rsidRPr="00096AD1" w:rsidRDefault="005A0E41" w:rsidP="005A0E41">
      <w:pPr>
        <w:spacing w:line="360" w:lineRule="auto"/>
        <w:rPr>
          <w:rFonts w:ascii="宋体" w:hAnsi="宋体"/>
        </w:rPr>
      </w:pPr>
      <w:r>
        <w:rPr>
          <w:rFonts w:ascii="宋体" w:hAnsi="宋体"/>
        </w:rPr>
        <w:t>2.1.6</w:t>
      </w:r>
      <w:r w:rsidRPr="00096AD1">
        <w:rPr>
          <w:rFonts w:ascii="宋体" w:hAnsi="宋体" w:hint="eastAsia"/>
        </w:rPr>
        <w:t>年平均气压：100.86 kPa</w:t>
      </w:r>
      <w:r>
        <w:rPr>
          <w:rFonts w:ascii="宋体" w:hAnsi="宋体" w:hint="eastAsia"/>
        </w:rPr>
        <w:t>；</w:t>
      </w:r>
    </w:p>
    <w:p w14:paraId="2B5731C7" w14:textId="77777777" w:rsidR="005A0E41" w:rsidRPr="00096AD1" w:rsidRDefault="005A0E41" w:rsidP="005A0E41">
      <w:pPr>
        <w:spacing w:line="360" w:lineRule="auto"/>
        <w:rPr>
          <w:rFonts w:ascii="宋体" w:hAnsi="宋体"/>
        </w:rPr>
      </w:pPr>
      <w:r>
        <w:rPr>
          <w:rFonts w:ascii="宋体" w:hAnsi="宋体"/>
        </w:rPr>
        <w:t>2.1.7</w:t>
      </w:r>
      <w:r w:rsidRPr="00096AD1">
        <w:rPr>
          <w:rFonts w:ascii="宋体" w:hAnsi="宋体" w:hint="eastAsia"/>
        </w:rPr>
        <w:t>盐雾条件：有；</w:t>
      </w:r>
    </w:p>
    <w:p w14:paraId="4B1D67E6" w14:textId="77777777" w:rsidR="005A0E41" w:rsidRDefault="005A0E41" w:rsidP="005A0E41">
      <w:pPr>
        <w:spacing w:line="360" w:lineRule="auto"/>
        <w:rPr>
          <w:rFonts w:ascii="宋体" w:hAnsi="宋体"/>
        </w:rPr>
      </w:pPr>
      <w:r>
        <w:rPr>
          <w:rFonts w:ascii="宋体" w:hAnsi="宋体"/>
        </w:rPr>
        <w:t>2.1.8</w:t>
      </w:r>
      <w:r w:rsidRPr="00096AD1">
        <w:rPr>
          <w:rFonts w:ascii="宋体" w:hAnsi="宋体" w:hint="eastAsia"/>
        </w:rPr>
        <w:t>地震烈度：7级地震</w:t>
      </w:r>
      <w:r>
        <w:rPr>
          <w:rFonts w:ascii="宋体" w:hAnsi="宋体" w:hint="eastAsia"/>
        </w:rPr>
        <w:t>。</w:t>
      </w:r>
    </w:p>
    <w:p w14:paraId="4227BCC5" w14:textId="77777777" w:rsidR="005A0E41" w:rsidRPr="00096AD1" w:rsidRDefault="005A0E41" w:rsidP="005A0E41">
      <w:pPr>
        <w:spacing w:line="360" w:lineRule="auto"/>
        <w:rPr>
          <w:rFonts w:ascii="宋体" w:hAnsi="宋体"/>
          <w:b/>
          <w:bCs/>
        </w:rPr>
      </w:pPr>
      <w:r w:rsidRPr="00096AD1">
        <w:rPr>
          <w:rFonts w:ascii="宋体" w:hAnsi="宋体" w:hint="eastAsia"/>
          <w:b/>
          <w:bCs/>
        </w:rPr>
        <w:t>2.2 电源条件</w:t>
      </w:r>
    </w:p>
    <w:p w14:paraId="09819FB8"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.2.1</w:t>
      </w:r>
      <w:r w:rsidRPr="00096AD1">
        <w:rPr>
          <w:rFonts w:ascii="宋体" w:hAnsi="宋体" w:hint="eastAsia"/>
        </w:rPr>
        <w:t>电源电压：AC 110/10kV（±10%），电源频率：50Hz，频率波动范围：50±1Hz；</w:t>
      </w:r>
    </w:p>
    <w:p w14:paraId="4CD91AA1"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.2.2</w:t>
      </w:r>
      <w:r w:rsidRPr="00096AD1">
        <w:rPr>
          <w:rFonts w:ascii="宋体" w:hAnsi="宋体" w:hint="eastAsia"/>
        </w:rPr>
        <w:t>低压电压：AC 380V（±10%），电压频率：50Hz，频率波动范围：50±1Hz。</w:t>
      </w:r>
    </w:p>
    <w:p w14:paraId="3FDF6296" w14:textId="77777777" w:rsidR="005A0E41" w:rsidRPr="00096AD1" w:rsidRDefault="005A0E41" w:rsidP="005A0E41">
      <w:pPr>
        <w:spacing w:line="360" w:lineRule="auto"/>
        <w:rPr>
          <w:rFonts w:ascii="宋体" w:hAnsi="宋体"/>
          <w:b/>
          <w:bCs/>
        </w:rPr>
      </w:pPr>
      <w:r w:rsidRPr="00096AD1">
        <w:rPr>
          <w:rFonts w:ascii="宋体" w:hAnsi="宋体" w:hint="eastAsia"/>
          <w:b/>
          <w:bCs/>
        </w:rPr>
        <w:t xml:space="preserve">2.3 </w:t>
      </w:r>
      <w:r w:rsidRPr="00096AD1">
        <w:rPr>
          <w:rFonts w:ascii="宋体" w:hAnsi="宋体" w:hint="eastAsia"/>
        </w:rPr>
        <w:t>除非另有说明：投标方所供所有仪器、设备和系统都应符合下列要求：</w:t>
      </w:r>
    </w:p>
    <w:p w14:paraId="77D5F4FF" w14:textId="77777777" w:rsidR="005A0E41" w:rsidRPr="00096AD1" w:rsidRDefault="005A0E41" w:rsidP="005A0E41">
      <w:pPr>
        <w:spacing w:line="360" w:lineRule="auto"/>
        <w:rPr>
          <w:rFonts w:ascii="宋体" w:hAnsi="宋体"/>
        </w:rPr>
      </w:pPr>
      <w:r>
        <w:rPr>
          <w:rFonts w:ascii="宋体" w:hAnsi="宋体" w:hint="eastAsia"/>
        </w:rPr>
        <w:lastRenderedPageBreak/>
        <w:t>2</w:t>
      </w:r>
      <w:r>
        <w:rPr>
          <w:rFonts w:ascii="宋体" w:hAnsi="宋体"/>
        </w:rPr>
        <w:t>.3.1</w:t>
      </w:r>
      <w:r w:rsidRPr="00096AD1">
        <w:rPr>
          <w:rFonts w:ascii="宋体" w:hAnsi="宋体" w:hint="eastAsia"/>
        </w:rPr>
        <w:t>适用于气温为-25℃-50℃和相对湿度为93%以下的环境条件下运输和存储；</w:t>
      </w:r>
    </w:p>
    <w:p w14:paraId="6624D90A"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.3.2</w:t>
      </w:r>
      <w:r w:rsidRPr="00096AD1">
        <w:rPr>
          <w:rFonts w:ascii="宋体" w:hAnsi="宋体" w:hint="eastAsia"/>
        </w:rPr>
        <w:t>适用于电源110/10kV和220/380V（±10%）/50Hz、气温-10℃-40℃和相对湿度小于93%的环境下能够连续正常运行；</w:t>
      </w:r>
    </w:p>
    <w:p w14:paraId="2EA73EF5" w14:textId="77777777" w:rsidR="005A0E41" w:rsidRPr="00096AD1" w:rsidRDefault="005A0E41" w:rsidP="005A0E41">
      <w:pPr>
        <w:spacing w:line="360" w:lineRule="auto"/>
        <w:rPr>
          <w:rFonts w:ascii="宋体" w:hAnsi="宋体"/>
        </w:rPr>
      </w:pPr>
      <w:r>
        <w:rPr>
          <w:rFonts w:ascii="宋体" w:hAnsi="宋体"/>
        </w:rPr>
        <w:t>2.3.3</w:t>
      </w:r>
      <w:r w:rsidRPr="00096AD1">
        <w:rPr>
          <w:rFonts w:ascii="宋体" w:hAnsi="宋体" w:hint="eastAsia"/>
        </w:rPr>
        <w:t>配置负荷中国有关标准要求的插头，如果没有这样的插头，则需提供适当的转换插座。</w:t>
      </w:r>
    </w:p>
    <w:p w14:paraId="61270D2D" w14:textId="77777777" w:rsidR="005A0E41" w:rsidRPr="00096AD1" w:rsidRDefault="005A0E41" w:rsidP="005A0E41">
      <w:pPr>
        <w:spacing w:line="360" w:lineRule="auto"/>
        <w:rPr>
          <w:rFonts w:ascii="宋体" w:hAnsi="宋体"/>
          <w:b/>
          <w:bCs/>
        </w:rPr>
      </w:pPr>
      <w:r w:rsidRPr="00096AD1">
        <w:rPr>
          <w:rFonts w:ascii="宋体" w:hAnsi="宋体" w:hint="eastAsia"/>
          <w:b/>
          <w:bCs/>
        </w:rPr>
        <w:t>2.4 冷却水条件</w:t>
      </w:r>
    </w:p>
    <w:p w14:paraId="32315ED3"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.4.1</w:t>
      </w:r>
      <w:r w:rsidRPr="00096AD1">
        <w:rPr>
          <w:rFonts w:ascii="宋体" w:hAnsi="宋体" w:hint="eastAsia"/>
        </w:rPr>
        <w:t>水质：工业净化水</w:t>
      </w:r>
      <w:r>
        <w:rPr>
          <w:rFonts w:ascii="宋体" w:hAnsi="宋体" w:hint="eastAsia"/>
        </w:rPr>
        <w:t>；</w:t>
      </w:r>
    </w:p>
    <w:p w14:paraId="2B0F9893" w14:textId="77777777" w:rsidR="005A0E41" w:rsidRPr="00096AD1" w:rsidRDefault="005A0E41" w:rsidP="005A0E41">
      <w:pPr>
        <w:spacing w:line="360" w:lineRule="auto"/>
        <w:rPr>
          <w:rFonts w:ascii="宋体" w:hAnsi="宋体"/>
        </w:rPr>
      </w:pPr>
      <w:r>
        <w:rPr>
          <w:rFonts w:ascii="宋体" w:hAnsi="宋体" w:hint="eastAsia"/>
        </w:rPr>
        <w:t>2</w:t>
      </w:r>
      <w:r>
        <w:rPr>
          <w:rFonts w:ascii="宋体" w:hAnsi="宋体"/>
        </w:rPr>
        <w:t>.4.2</w:t>
      </w:r>
      <w:r w:rsidRPr="00096AD1">
        <w:rPr>
          <w:rFonts w:ascii="宋体" w:hAnsi="宋体" w:hint="eastAsia"/>
        </w:rPr>
        <w:t>冷却水温度：≤33℃</w:t>
      </w:r>
      <w:r>
        <w:rPr>
          <w:rFonts w:ascii="宋体" w:hAnsi="宋体" w:hint="eastAsia"/>
        </w:rPr>
        <w:t>；</w:t>
      </w:r>
    </w:p>
    <w:p w14:paraId="105D03AA" w14:textId="77777777" w:rsidR="005A0E41" w:rsidRDefault="005A0E41" w:rsidP="005A0E41">
      <w:pPr>
        <w:spacing w:line="360" w:lineRule="auto"/>
        <w:rPr>
          <w:rFonts w:ascii="宋体" w:hAnsi="宋体"/>
        </w:rPr>
      </w:pPr>
      <w:r>
        <w:rPr>
          <w:rFonts w:ascii="宋体" w:hAnsi="宋体" w:hint="eastAsia"/>
        </w:rPr>
        <w:t>2</w:t>
      </w:r>
      <w:r>
        <w:rPr>
          <w:rFonts w:ascii="宋体" w:hAnsi="宋体"/>
        </w:rPr>
        <w:t>.4.3</w:t>
      </w:r>
      <w:r w:rsidRPr="00096AD1">
        <w:rPr>
          <w:rFonts w:ascii="宋体" w:hAnsi="宋体" w:hint="eastAsia"/>
        </w:rPr>
        <w:t>进水压力：0.4-0.6MPa</w:t>
      </w:r>
      <w:r>
        <w:rPr>
          <w:rFonts w:ascii="宋体" w:hAnsi="宋体" w:hint="eastAsia"/>
        </w:rPr>
        <w:t>。</w:t>
      </w:r>
    </w:p>
    <w:p w14:paraId="5B625671" w14:textId="77777777" w:rsidR="005A0E41" w:rsidRDefault="005A0E41" w:rsidP="005A0E41">
      <w:pPr>
        <w:spacing w:line="360" w:lineRule="auto"/>
        <w:rPr>
          <w:rFonts w:asciiTheme="minorEastAsia" w:eastAsiaTheme="minorEastAsia" w:hAnsiTheme="minorEastAsia"/>
          <w:b/>
          <w:bCs/>
          <w:sz w:val="24"/>
        </w:rPr>
      </w:pPr>
      <w:r w:rsidRPr="004379A0">
        <w:rPr>
          <w:rFonts w:asciiTheme="minorEastAsia" w:eastAsiaTheme="minorEastAsia" w:hAnsiTheme="minorEastAsia" w:hint="eastAsia"/>
          <w:b/>
          <w:bCs/>
          <w:sz w:val="24"/>
        </w:rPr>
        <w:t>3、技术指标</w:t>
      </w:r>
    </w:p>
    <w:p w14:paraId="669B040A" w14:textId="77777777" w:rsidR="005A0E41" w:rsidRPr="004379A0" w:rsidRDefault="005A0E41" w:rsidP="005A0E41">
      <w:pPr>
        <w:spacing w:line="360" w:lineRule="auto"/>
        <w:rPr>
          <w:rFonts w:ascii="宋体" w:hAnsi="宋体"/>
          <w:b/>
          <w:bCs/>
        </w:rPr>
      </w:pPr>
      <w:r w:rsidRPr="004379A0">
        <w:rPr>
          <w:rFonts w:ascii="宋体" w:hAnsi="宋体" w:hint="eastAsia"/>
          <w:b/>
          <w:bCs/>
        </w:rPr>
        <w:t>3.1极端进气高速压气机稳定性实验平台总体技术指标：</w:t>
      </w:r>
    </w:p>
    <w:p w14:paraId="63F6EF6A" w14:textId="77777777" w:rsidR="005A0E41" w:rsidRPr="004379A0" w:rsidRDefault="005A0E41" w:rsidP="005A0E41">
      <w:pPr>
        <w:spacing w:line="360" w:lineRule="auto"/>
        <w:rPr>
          <w:rFonts w:ascii="宋体" w:hAnsi="宋体"/>
        </w:rPr>
      </w:pPr>
      <w:r w:rsidRPr="004379A0">
        <w:rPr>
          <w:rFonts w:ascii="宋体" w:hAnsi="宋体" w:hint="eastAsia"/>
        </w:rPr>
        <w:t>*</w:t>
      </w:r>
      <w:r>
        <w:rPr>
          <w:rFonts w:ascii="宋体" w:hAnsi="宋体"/>
        </w:rPr>
        <w:t>3.1.1</w:t>
      </w:r>
      <w:r w:rsidRPr="004379A0">
        <w:rPr>
          <w:rFonts w:ascii="宋体" w:hAnsi="宋体" w:hint="eastAsia"/>
        </w:rPr>
        <w:t>进气设计流量最高可达25kg/s；</w:t>
      </w:r>
    </w:p>
    <w:p w14:paraId="134B920C" w14:textId="77777777" w:rsidR="005A0E41" w:rsidRPr="004379A0" w:rsidRDefault="005A0E41" w:rsidP="005A0E41">
      <w:pPr>
        <w:spacing w:line="360" w:lineRule="auto"/>
        <w:rPr>
          <w:rFonts w:ascii="宋体" w:hAnsi="宋体"/>
        </w:rPr>
      </w:pPr>
      <w:r w:rsidRPr="004379A0">
        <w:rPr>
          <w:rFonts w:ascii="宋体" w:hAnsi="宋体" w:hint="eastAsia"/>
        </w:rPr>
        <w:t>*</w:t>
      </w:r>
      <w:r>
        <w:rPr>
          <w:rFonts w:ascii="宋体" w:hAnsi="宋体"/>
        </w:rPr>
        <w:t>3.1.2</w:t>
      </w:r>
      <w:r w:rsidRPr="004379A0">
        <w:rPr>
          <w:rFonts w:ascii="宋体" w:hAnsi="宋体" w:hint="eastAsia"/>
        </w:rPr>
        <w:t>额定功率最高可达2MW；</w:t>
      </w:r>
    </w:p>
    <w:p w14:paraId="552E9659" w14:textId="77777777" w:rsidR="005A0E41" w:rsidRPr="004379A0" w:rsidRDefault="005A0E41" w:rsidP="005A0E41">
      <w:pPr>
        <w:spacing w:line="360" w:lineRule="auto"/>
        <w:rPr>
          <w:rFonts w:ascii="宋体" w:hAnsi="宋体"/>
        </w:rPr>
      </w:pPr>
      <w:r w:rsidRPr="004379A0">
        <w:rPr>
          <w:rFonts w:ascii="宋体" w:hAnsi="宋体" w:hint="eastAsia"/>
        </w:rPr>
        <w:t>*</w:t>
      </w:r>
      <w:r>
        <w:rPr>
          <w:rFonts w:ascii="宋体" w:hAnsi="宋体"/>
        </w:rPr>
        <w:t>3.1.3</w:t>
      </w:r>
      <w:r w:rsidRPr="004379A0">
        <w:rPr>
          <w:rFonts w:ascii="宋体" w:hAnsi="宋体" w:hint="eastAsia"/>
        </w:rPr>
        <w:t>压气机实验台转速0-20000r/min可调</w:t>
      </w:r>
      <w:r>
        <w:rPr>
          <w:rFonts w:ascii="宋体" w:hAnsi="宋体" w:hint="eastAsia"/>
        </w:rPr>
        <w:t>。</w:t>
      </w:r>
    </w:p>
    <w:p w14:paraId="774AB2D0" w14:textId="77777777" w:rsidR="005A0E41" w:rsidRPr="004379A0" w:rsidRDefault="005A0E41" w:rsidP="005A0E41">
      <w:pPr>
        <w:spacing w:line="360" w:lineRule="auto"/>
        <w:rPr>
          <w:rFonts w:ascii="宋体" w:hAnsi="宋体"/>
          <w:b/>
          <w:bCs/>
        </w:rPr>
      </w:pPr>
      <w:r w:rsidRPr="004379A0">
        <w:rPr>
          <w:rFonts w:ascii="宋体" w:hAnsi="宋体" w:hint="eastAsia"/>
          <w:b/>
          <w:bCs/>
        </w:rPr>
        <w:t>3.2 实验平台子系统技术指标：</w:t>
      </w:r>
    </w:p>
    <w:p w14:paraId="07BAD7A4" w14:textId="77777777" w:rsidR="005A0E41" w:rsidRPr="004936D2" w:rsidRDefault="005A0E41" w:rsidP="005A0E41">
      <w:pPr>
        <w:spacing w:line="360" w:lineRule="auto"/>
        <w:rPr>
          <w:rFonts w:ascii="宋体" w:hAnsi="宋体"/>
          <w:b/>
          <w:bCs/>
        </w:rPr>
      </w:pPr>
      <w:r w:rsidRPr="004936D2">
        <w:rPr>
          <w:rFonts w:ascii="宋体" w:hAnsi="宋体" w:hint="eastAsia"/>
          <w:b/>
          <w:bCs/>
        </w:rPr>
        <w:t>3.2.1</w:t>
      </w:r>
      <w:r>
        <w:rPr>
          <w:rFonts w:ascii="宋体" w:hAnsi="宋体" w:hint="eastAsia"/>
          <w:b/>
          <w:bCs/>
        </w:rPr>
        <w:t xml:space="preserve"> </w:t>
      </w:r>
      <w:r w:rsidRPr="004936D2">
        <w:rPr>
          <w:rFonts w:ascii="宋体" w:hAnsi="宋体" w:hint="eastAsia"/>
          <w:b/>
          <w:bCs/>
        </w:rPr>
        <w:t>极端进气模拟系统</w:t>
      </w:r>
    </w:p>
    <w:p w14:paraId="25EF6EA5" w14:textId="77777777" w:rsidR="005A0E41" w:rsidRPr="004379A0" w:rsidRDefault="005A0E41" w:rsidP="005A0E41">
      <w:pPr>
        <w:spacing w:line="360" w:lineRule="auto"/>
        <w:rPr>
          <w:rFonts w:ascii="宋体" w:hAnsi="宋体"/>
        </w:rPr>
      </w:pPr>
      <w:r>
        <w:rPr>
          <w:rFonts w:ascii="宋体" w:hAnsi="宋体" w:hint="eastAsia"/>
        </w:rPr>
        <w:t>（1）</w:t>
      </w:r>
      <w:r w:rsidRPr="004379A0">
        <w:rPr>
          <w:rFonts w:ascii="宋体" w:hAnsi="宋体" w:hint="eastAsia"/>
        </w:rPr>
        <w:t>进气调压系统包括但不限于调节阀、流量计、管路等；</w:t>
      </w:r>
    </w:p>
    <w:p w14:paraId="6D746F07" w14:textId="77777777" w:rsidR="005A0E41" w:rsidRPr="004379A0" w:rsidRDefault="005A0E41" w:rsidP="005A0E41">
      <w:pPr>
        <w:spacing w:line="360" w:lineRule="auto"/>
        <w:rPr>
          <w:rFonts w:ascii="宋体" w:hAnsi="宋体"/>
        </w:rPr>
      </w:pPr>
      <w:r w:rsidRPr="004379A0">
        <w:rPr>
          <w:rFonts w:ascii="宋体" w:hAnsi="宋体" w:hint="eastAsia"/>
          <w:b/>
          <w:bCs/>
        </w:rPr>
        <w:t>*</w:t>
      </w:r>
      <w:r>
        <w:rPr>
          <w:rFonts w:ascii="宋体" w:hAnsi="宋体" w:hint="eastAsia"/>
        </w:rPr>
        <w:t>（2）</w:t>
      </w:r>
      <w:r w:rsidRPr="004379A0">
        <w:rPr>
          <w:rFonts w:ascii="宋体" w:hAnsi="宋体" w:hint="eastAsia"/>
        </w:rPr>
        <w:t>进气设计流量最高可达25kg/s；</w:t>
      </w:r>
    </w:p>
    <w:p w14:paraId="26D45D80" w14:textId="77777777" w:rsidR="005A0E41" w:rsidRPr="004379A0" w:rsidRDefault="005A0E41" w:rsidP="005A0E41">
      <w:pPr>
        <w:spacing w:line="360" w:lineRule="auto"/>
        <w:rPr>
          <w:rFonts w:ascii="宋体" w:hAnsi="宋体"/>
        </w:rPr>
      </w:pPr>
      <w:r>
        <w:rPr>
          <w:rFonts w:ascii="宋体" w:hAnsi="宋体" w:hint="eastAsia"/>
        </w:rPr>
        <w:t>（3）</w:t>
      </w:r>
      <w:r w:rsidRPr="004379A0">
        <w:rPr>
          <w:rFonts w:ascii="宋体" w:hAnsi="宋体" w:hint="eastAsia"/>
        </w:rPr>
        <w:t>进气温度：常温；</w:t>
      </w:r>
    </w:p>
    <w:p w14:paraId="3C13B804" w14:textId="77777777" w:rsidR="005A0E41" w:rsidRPr="004379A0" w:rsidRDefault="005A0E41" w:rsidP="005A0E41">
      <w:pPr>
        <w:spacing w:line="360" w:lineRule="auto"/>
        <w:rPr>
          <w:rFonts w:ascii="宋体" w:hAnsi="宋体"/>
        </w:rPr>
      </w:pPr>
      <w:r>
        <w:rPr>
          <w:rFonts w:ascii="宋体" w:hAnsi="宋体" w:hint="eastAsia"/>
        </w:rPr>
        <w:t>（4）</w:t>
      </w:r>
      <w:r w:rsidRPr="004379A0">
        <w:rPr>
          <w:rFonts w:ascii="宋体" w:hAnsi="宋体" w:hint="eastAsia"/>
        </w:rPr>
        <w:t>进气过滤精度： 20μm</w:t>
      </w:r>
      <w:r>
        <w:rPr>
          <w:rFonts w:ascii="宋体" w:hAnsi="宋体" w:hint="eastAsia"/>
        </w:rPr>
        <w:t>；</w:t>
      </w:r>
    </w:p>
    <w:p w14:paraId="5B8733FD" w14:textId="77777777" w:rsidR="005A0E41" w:rsidRPr="004379A0" w:rsidRDefault="005A0E41" w:rsidP="005A0E41">
      <w:pPr>
        <w:spacing w:line="360" w:lineRule="auto"/>
        <w:rPr>
          <w:rFonts w:ascii="宋体" w:hAnsi="宋体"/>
        </w:rPr>
      </w:pPr>
      <w:r>
        <w:rPr>
          <w:rFonts w:ascii="宋体" w:hAnsi="宋体" w:hint="eastAsia"/>
        </w:rPr>
        <w:t>（5）</w:t>
      </w:r>
      <w:r w:rsidRPr="004379A0">
        <w:rPr>
          <w:rFonts w:ascii="宋体" w:hAnsi="宋体" w:hint="eastAsia"/>
        </w:rPr>
        <w:t>流量测量精度：优于±1%FS；</w:t>
      </w:r>
    </w:p>
    <w:p w14:paraId="6CE25623" w14:textId="77777777" w:rsidR="005A0E41" w:rsidRDefault="005A0E41" w:rsidP="005A0E41">
      <w:pPr>
        <w:spacing w:line="360" w:lineRule="auto"/>
        <w:rPr>
          <w:rFonts w:ascii="宋体" w:hAnsi="宋体"/>
        </w:rPr>
      </w:pPr>
      <w:r>
        <w:rPr>
          <w:rFonts w:ascii="宋体" w:hAnsi="宋体" w:hint="eastAsia"/>
        </w:rPr>
        <w:t>（6）</w:t>
      </w:r>
      <w:r w:rsidRPr="004379A0">
        <w:rPr>
          <w:rFonts w:ascii="宋体" w:hAnsi="宋体" w:hint="eastAsia"/>
        </w:rPr>
        <w:t>流量测量范围：0～25kg/s</w:t>
      </w:r>
      <w:r>
        <w:rPr>
          <w:rFonts w:ascii="宋体" w:hAnsi="宋体" w:hint="eastAsia"/>
        </w:rPr>
        <w:t>（标准</w:t>
      </w:r>
      <w:r w:rsidRPr="004379A0">
        <w:rPr>
          <w:rFonts w:ascii="宋体" w:hAnsi="宋体" w:hint="eastAsia"/>
        </w:rPr>
        <w:t>状况）</w:t>
      </w:r>
      <w:r>
        <w:rPr>
          <w:rFonts w:ascii="宋体" w:hAnsi="宋体" w:hint="eastAsia"/>
        </w:rPr>
        <w:t>；</w:t>
      </w:r>
    </w:p>
    <w:p w14:paraId="420F65C4" w14:textId="77777777" w:rsidR="005A0E41" w:rsidRPr="0050413F" w:rsidRDefault="005A0E41" w:rsidP="005A0E41">
      <w:pPr>
        <w:spacing w:line="360" w:lineRule="auto"/>
        <w:rPr>
          <w:rFonts w:ascii="宋体" w:hAnsi="宋体"/>
        </w:rPr>
      </w:pPr>
      <w:r>
        <w:rPr>
          <w:rFonts w:ascii="宋体" w:hAnsi="宋体" w:hint="eastAsia"/>
        </w:rPr>
        <w:t>（</w:t>
      </w:r>
      <w:r>
        <w:rPr>
          <w:rFonts w:ascii="宋体" w:hAnsi="宋体"/>
        </w:rPr>
        <w:t>7</w:t>
      </w:r>
      <w:r>
        <w:rPr>
          <w:rFonts w:ascii="宋体" w:hAnsi="宋体" w:hint="eastAsia"/>
        </w:rPr>
        <w:t>）进气系统可用于模拟总压、旋流、雨雾等极端进气条件；</w:t>
      </w:r>
    </w:p>
    <w:p w14:paraId="63BFDD27" w14:textId="77777777" w:rsidR="005A0E41" w:rsidRPr="004379A0" w:rsidRDefault="005A0E41" w:rsidP="005A0E41">
      <w:pPr>
        <w:spacing w:line="360" w:lineRule="auto"/>
        <w:rPr>
          <w:rFonts w:ascii="宋体" w:hAnsi="宋体"/>
          <w:b/>
          <w:bCs/>
        </w:rPr>
      </w:pPr>
      <w:r w:rsidRPr="004379A0">
        <w:rPr>
          <w:rFonts w:ascii="宋体" w:hAnsi="宋体" w:hint="eastAsia"/>
          <w:b/>
          <w:bCs/>
        </w:rPr>
        <w:t>3.2.2</w:t>
      </w:r>
      <w:r>
        <w:rPr>
          <w:rFonts w:ascii="宋体" w:hAnsi="宋体" w:hint="eastAsia"/>
          <w:b/>
          <w:bCs/>
        </w:rPr>
        <w:t xml:space="preserve"> </w:t>
      </w:r>
      <w:proofErr w:type="gramStart"/>
      <w:r w:rsidRPr="004379A0">
        <w:rPr>
          <w:rFonts w:ascii="宋体" w:hAnsi="宋体" w:hint="eastAsia"/>
          <w:b/>
          <w:bCs/>
        </w:rPr>
        <w:t>背压与</w:t>
      </w:r>
      <w:proofErr w:type="gramEnd"/>
      <w:r w:rsidRPr="004379A0">
        <w:rPr>
          <w:rFonts w:ascii="宋体" w:hAnsi="宋体" w:hint="eastAsia"/>
          <w:b/>
          <w:bCs/>
        </w:rPr>
        <w:t>背腔可调排气系统</w:t>
      </w:r>
    </w:p>
    <w:p w14:paraId="52940FE9" w14:textId="77777777" w:rsidR="005A0E41" w:rsidRPr="004379A0" w:rsidRDefault="005A0E41" w:rsidP="005A0E41">
      <w:pPr>
        <w:spacing w:line="360" w:lineRule="auto"/>
        <w:rPr>
          <w:rFonts w:ascii="宋体" w:hAnsi="宋体"/>
        </w:rPr>
      </w:pPr>
      <w:r>
        <w:rPr>
          <w:rFonts w:ascii="宋体" w:hAnsi="宋体" w:hint="eastAsia"/>
        </w:rPr>
        <w:t>（1）</w:t>
      </w:r>
      <w:r w:rsidRPr="004379A0">
        <w:rPr>
          <w:rFonts w:ascii="宋体" w:hAnsi="宋体" w:hint="eastAsia"/>
        </w:rPr>
        <w:t>排气系统主要由排气收集器、排气收集节流装置、小容</w:t>
      </w:r>
      <w:proofErr w:type="gramStart"/>
      <w:r w:rsidRPr="004379A0">
        <w:rPr>
          <w:rFonts w:ascii="宋体" w:hAnsi="宋体" w:hint="eastAsia"/>
        </w:rPr>
        <w:t>腔</w:t>
      </w:r>
      <w:proofErr w:type="gramEnd"/>
      <w:r w:rsidRPr="004379A0">
        <w:rPr>
          <w:rFonts w:ascii="宋体" w:hAnsi="宋体" w:hint="eastAsia"/>
        </w:rPr>
        <w:t>节流阀、</w:t>
      </w:r>
      <w:proofErr w:type="gramStart"/>
      <w:r w:rsidRPr="004379A0">
        <w:rPr>
          <w:rFonts w:ascii="宋体" w:hAnsi="宋体" w:hint="eastAsia"/>
        </w:rPr>
        <w:t>退喘装置</w:t>
      </w:r>
      <w:proofErr w:type="gramEnd"/>
      <w:r w:rsidRPr="004379A0">
        <w:rPr>
          <w:rFonts w:ascii="宋体" w:hAnsi="宋体" w:hint="eastAsia"/>
        </w:rPr>
        <w:t>、排气管道、辅助空气系统、排气管道及支架等组成</w:t>
      </w:r>
      <w:r>
        <w:rPr>
          <w:rFonts w:ascii="宋体" w:hAnsi="宋体" w:hint="eastAsia"/>
        </w:rPr>
        <w:t>。</w:t>
      </w:r>
    </w:p>
    <w:p w14:paraId="15334952" w14:textId="77777777" w:rsidR="005A0E41" w:rsidRPr="004379A0" w:rsidRDefault="005A0E41" w:rsidP="005A0E41">
      <w:pPr>
        <w:spacing w:line="360" w:lineRule="auto"/>
        <w:rPr>
          <w:rFonts w:ascii="宋体" w:hAnsi="宋体"/>
        </w:rPr>
      </w:pPr>
      <w:r>
        <w:rPr>
          <w:rFonts w:ascii="宋体" w:hAnsi="宋体" w:hint="eastAsia"/>
        </w:rPr>
        <w:t>（2）</w:t>
      </w:r>
      <w:r w:rsidRPr="004379A0">
        <w:rPr>
          <w:rFonts w:ascii="宋体" w:hAnsi="宋体" w:hint="eastAsia"/>
        </w:rPr>
        <w:t>排气系统具有慢速排气逼喘、快速</w:t>
      </w:r>
      <w:proofErr w:type="gramStart"/>
      <w:r w:rsidRPr="004379A0">
        <w:rPr>
          <w:rFonts w:ascii="宋体" w:hAnsi="宋体" w:hint="eastAsia"/>
        </w:rPr>
        <w:t>退喘以及</w:t>
      </w:r>
      <w:proofErr w:type="gramEnd"/>
      <w:r w:rsidRPr="004379A0">
        <w:rPr>
          <w:rFonts w:ascii="宋体" w:hAnsi="宋体" w:hint="eastAsia"/>
        </w:rPr>
        <w:t>大容</w:t>
      </w:r>
      <w:proofErr w:type="gramStart"/>
      <w:r w:rsidRPr="004379A0">
        <w:rPr>
          <w:rFonts w:ascii="宋体" w:hAnsi="宋体" w:hint="eastAsia"/>
        </w:rPr>
        <w:t>腔逼喘和小容腔逼喘</w:t>
      </w:r>
      <w:proofErr w:type="gramEnd"/>
      <w:r w:rsidRPr="004379A0">
        <w:rPr>
          <w:rFonts w:ascii="宋体" w:hAnsi="宋体" w:hint="eastAsia"/>
        </w:rPr>
        <w:t>功能。</w:t>
      </w:r>
    </w:p>
    <w:p w14:paraId="6B9082F0" w14:textId="77777777" w:rsidR="005A0E41" w:rsidRPr="004936D2" w:rsidRDefault="005A0E41" w:rsidP="005A0E41">
      <w:pPr>
        <w:spacing w:line="360" w:lineRule="auto"/>
        <w:rPr>
          <w:rFonts w:ascii="宋体" w:hAnsi="宋体"/>
        </w:rPr>
      </w:pPr>
      <w:r>
        <w:rPr>
          <w:rFonts w:ascii="宋体" w:hAnsi="宋体" w:hint="eastAsia"/>
        </w:rPr>
        <w:t>（3）</w:t>
      </w:r>
      <w:r w:rsidRPr="004379A0">
        <w:rPr>
          <w:rFonts w:ascii="宋体" w:hAnsi="宋体" w:hint="eastAsia"/>
        </w:rPr>
        <w:t>阀门阀体、阀盖和阀杆采用不锈钢材质，排气节流要求具有小容</w:t>
      </w:r>
      <w:proofErr w:type="gramStart"/>
      <w:r w:rsidRPr="004379A0">
        <w:rPr>
          <w:rFonts w:ascii="宋体" w:hAnsi="宋体" w:hint="eastAsia"/>
        </w:rPr>
        <w:t>腔</w:t>
      </w:r>
      <w:proofErr w:type="gramEnd"/>
      <w:r w:rsidRPr="004379A0">
        <w:rPr>
          <w:rFonts w:ascii="宋体" w:hAnsi="宋体" w:hint="eastAsia"/>
        </w:rPr>
        <w:t>节流功能。</w:t>
      </w:r>
    </w:p>
    <w:p w14:paraId="21FC1B37"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w:t>
      </w:r>
      <w:r>
        <w:rPr>
          <w:rFonts w:ascii="宋体" w:hAnsi="宋体"/>
          <w:b/>
          <w:bCs/>
        </w:rPr>
        <w:t>2</w:t>
      </w:r>
      <w:r w:rsidRPr="004936D2">
        <w:rPr>
          <w:rFonts w:ascii="宋体" w:hAnsi="宋体"/>
          <w:b/>
          <w:bCs/>
        </w:rPr>
        <w:t>.1</w:t>
      </w:r>
      <w:r w:rsidRPr="004936D2">
        <w:rPr>
          <w:rFonts w:ascii="宋体" w:hAnsi="宋体" w:hint="eastAsia"/>
          <w:b/>
          <w:bCs/>
        </w:rPr>
        <w:t>排气收集器</w:t>
      </w:r>
    </w:p>
    <w:p w14:paraId="5FACC15B" w14:textId="77777777" w:rsidR="005A0E41" w:rsidRPr="004936D2" w:rsidRDefault="005A0E41" w:rsidP="005A0E41">
      <w:pPr>
        <w:spacing w:line="360" w:lineRule="auto"/>
        <w:rPr>
          <w:rFonts w:ascii="宋体" w:hAnsi="宋体"/>
        </w:rPr>
      </w:pPr>
      <w:r w:rsidRPr="004936D2">
        <w:rPr>
          <w:rFonts w:ascii="宋体" w:hAnsi="宋体" w:hint="eastAsia"/>
        </w:rPr>
        <w:t>（1）最大排气流量：25kg/s；</w:t>
      </w:r>
    </w:p>
    <w:p w14:paraId="018298A1" w14:textId="77777777" w:rsidR="005A0E41" w:rsidRPr="004936D2" w:rsidRDefault="005A0E41" w:rsidP="005A0E41">
      <w:pPr>
        <w:spacing w:line="360" w:lineRule="auto"/>
        <w:rPr>
          <w:rFonts w:ascii="宋体" w:hAnsi="宋体"/>
        </w:rPr>
      </w:pPr>
      <w:r w:rsidRPr="004936D2">
        <w:rPr>
          <w:rFonts w:ascii="宋体" w:hAnsi="宋体" w:hint="eastAsia"/>
        </w:rPr>
        <w:lastRenderedPageBreak/>
        <w:t>（2）最高排气压力：0.6MPa；</w:t>
      </w:r>
    </w:p>
    <w:p w14:paraId="0A26006E" w14:textId="77777777" w:rsidR="005A0E41" w:rsidRPr="004936D2" w:rsidRDefault="005A0E41" w:rsidP="005A0E41">
      <w:pPr>
        <w:spacing w:line="360" w:lineRule="auto"/>
        <w:rPr>
          <w:rFonts w:ascii="宋体" w:hAnsi="宋体"/>
        </w:rPr>
      </w:pPr>
      <w:r w:rsidRPr="004936D2">
        <w:rPr>
          <w:rFonts w:ascii="宋体" w:hAnsi="宋体" w:hint="eastAsia"/>
        </w:rPr>
        <w:t>（3）最高排气温度：250℃；</w:t>
      </w:r>
    </w:p>
    <w:p w14:paraId="6EEB2851" w14:textId="77777777" w:rsidR="005A0E41" w:rsidRPr="004936D2" w:rsidRDefault="005A0E41" w:rsidP="005A0E41">
      <w:pPr>
        <w:spacing w:line="360" w:lineRule="auto"/>
        <w:rPr>
          <w:rFonts w:ascii="宋体" w:hAnsi="宋体"/>
        </w:rPr>
      </w:pPr>
      <w:r w:rsidRPr="004936D2">
        <w:rPr>
          <w:rFonts w:ascii="宋体" w:hAnsi="宋体" w:hint="eastAsia"/>
        </w:rPr>
        <w:t>（4）最低排气压力：0.13Mpa</w:t>
      </w:r>
      <w:r>
        <w:rPr>
          <w:rFonts w:ascii="宋体" w:hAnsi="宋体" w:hint="eastAsia"/>
        </w:rPr>
        <w:t>。</w:t>
      </w:r>
    </w:p>
    <w:p w14:paraId="4E76A525"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w:t>
      </w:r>
      <w:r>
        <w:rPr>
          <w:rFonts w:ascii="宋体" w:hAnsi="宋体"/>
          <w:b/>
          <w:bCs/>
        </w:rPr>
        <w:t>2</w:t>
      </w:r>
      <w:r w:rsidRPr="004936D2">
        <w:rPr>
          <w:rFonts w:ascii="宋体" w:hAnsi="宋体"/>
          <w:b/>
          <w:bCs/>
        </w:rPr>
        <w:t>.2</w:t>
      </w:r>
      <w:proofErr w:type="gramStart"/>
      <w:r w:rsidRPr="004936D2">
        <w:rPr>
          <w:rFonts w:ascii="宋体" w:hAnsi="宋体" w:hint="eastAsia"/>
          <w:b/>
          <w:bCs/>
        </w:rPr>
        <w:t>退喘阀</w:t>
      </w:r>
      <w:proofErr w:type="gramEnd"/>
    </w:p>
    <w:p w14:paraId="38AA6C76" w14:textId="77777777" w:rsidR="005A0E41" w:rsidRPr="004936D2" w:rsidRDefault="005A0E41" w:rsidP="005A0E41">
      <w:pPr>
        <w:spacing w:line="360" w:lineRule="auto"/>
        <w:rPr>
          <w:rFonts w:ascii="宋体" w:hAnsi="宋体"/>
        </w:rPr>
      </w:pPr>
      <w:r w:rsidRPr="004936D2">
        <w:rPr>
          <w:rFonts w:ascii="宋体" w:hAnsi="宋体" w:hint="eastAsia"/>
        </w:rPr>
        <w:t>*（1）快速打开时间：不大于1秒；</w:t>
      </w:r>
    </w:p>
    <w:p w14:paraId="7D0FB38B" w14:textId="77777777" w:rsidR="005A0E41" w:rsidRPr="004936D2" w:rsidRDefault="005A0E41" w:rsidP="005A0E41">
      <w:pPr>
        <w:spacing w:line="360" w:lineRule="auto"/>
        <w:rPr>
          <w:rFonts w:ascii="宋体" w:hAnsi="宋体"/>
        </w:rPr>
      </w:pPr>
      <w:r w:rsidRPr="004936D2">
        <w:rPr>
          <w:rFonts w:ascii="宋体" w:hAnsi="宋体" w:hint="eastAsia"/>
        </w:rPr>
        <w:t>（2）耐压：0.6MPa；</w:t>
      </w:r>
    </w:p>
    <w:p w14:paraId="5E67E30A" w14:textId="77777777" w:rsidR="005A0E41" w:rsidRPr="004936D2" w:rsidRDefault="005A0E41" w:rsidP="005A0E41">
      <w:pPr>
        <w:spacing w:line="360" w:lineRule="auto"/>
        <w:rPr>
          <w:rFonts w:ascii="宋体" w:hAnsi="宋体"/>
        </w:rPr>
      </w:pPr>
      <w:r w:rsidRPr="004936D2">
        <w:rPr>
          <w:rFonts w:ascii="宋体" w:hAnsi="宋体" w:hint="eastAsia"/>
        </w:rPr>
        <w:t>（</w:t>
      </w:r>
      <w:r w:rsidRPr="004936D2">
        <w:rPr>
          <w:rFonts w:ascii="宋体" w:hAnsi="宋体"/>
        </w:rPr>
        <w:t>3</w:t>
      </w:r>
      <w:r w:rsidRPr="004936D2">
        <w:rPr>
          <w:rFonts w:ascii="宋体" w:hAnsi="宋体" w:hint="eastAsia"/>
        </w:rPr>
        <w:t>）耐温：300℃；</w:t>
      </w:r>
    </w:p>
    <w:p w14:paraId="527DE719" w14:textId="77777777" w:rsidR="005A0E41" w:rsidRPr="004936D2" w:rsidRDefault="005A0E41" w:rsidP="005A0E41">
      <w:pPr>
        <w:spacing w:line="360" w:lineRule="auto"/>
        <w:rPr>
          <w:rFonts w:ascii="宋体" w:hAnsi="宋体"/>
        </w:rPr>
      </w:pPr>
      <w:r w:rsidRPr="004936D2">
        <w:rPr>
          <w:rFonts w:ascii="宋体" w:hAnsi="宋体" w:hint="eastAsia"/>
        </w:rPr>
        <w:t>（3）类型：气动阀。</w:t>
      </w:r>
    </w:p>
    <w:p w14:paraId="43179C93"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w:t>
      </w:r>
      <w:r>
        <w:rPr>
          <w:rFonts w:ascii="宋体" w:hAnsi="宋体"/>
          <w:b/>
          <w:bCs/>
        </w:rPr>
        <w:t>2</w:t>
      </w:r>
      <w:r w:rsidRPr="004936D2">
        <w:rPr>
          <w:rFonts w:ascii="宋体" w:hAnsi="宋体"/>
          <w:b/>
          <w:bCs/>
        </w:rPr>
        <w:t>.3</w:t>
      </w:r>
      <w:r w:rsidRPr="004936D2">
        <w:rPr>
          <w:rFonts w:ascii="宋体" w:hAnsi="宋体" w:hint="eastAsia"/>
          <w:b/>
          <w:bCs/>
        </w:rPr>
        <w:t>排气管道及支架</w:t>
      </w:r>
    </w:p>
    <w:p w14:paraId="7BDE7BDB" w14:textId="77777777" w:rsidR="005A0E41" w:rsidRPr="004936D2" w:rsidRDefault="005A0E41" w:rsidP="005A0E41">
      <w:pPr>
        <w:spacing w:line="360" w:lineRule="auto"/>
        <w:rPr>
          <w:rFonts w:ascii="宋体" w:hAnsi="宋体"/>
        </w:rPr>
      </w:pPr>
      <w:r w:rsidRPr="004936D2">
        <w:rPr>
          <w:rFonts w:ascii="宋体" w:hAnsi="宋体" w:hint="eastAsia"/>
        </w:rPr>
        <w:t>（1）DN10～DN1000；</w:t>
      </w:r>
    </w:p>
    <w:p w14:paraId="21427333" w14:textId="77777777" w:rsidR="005A0E41" w:rsidRPr="004936D2" w:rsidRDefault="005A0E41" w:rsidP="005A0E41">
      <w:pPr>
        <w:spacing w:line="360" w:lineRule="auto"/>
        <w:rPr>
          <w:rFonts w:ascii="宋体" w:hAnsi="宋体"/>
        </w:rPr>
      </w:pPr>
      <w:r w:rsidRPr="004936D2">
        <w:rPr>
          <w:rFonts w:ascii="宋体" w:hAnsi="宋体" w:hint="eastAsia"/>
        </w:rPr>
        <w:t>（2）耐压：0.0054～0.1 MPa（A）；</w:t>
      </w:r>
    </w:p>
    <w:p w14:paraId="0D4A4213" w14:textId="77777777" w:rsidR="005A0E41" w:rsidRDefault="005A0E41" w:rsidP="005A0E41">
      <w:pPr>
        <w:spacing w:line="360" w:lineRule="auto"/>
        <w:rPr>
          <w:rFonts w:ascii="宋体" w:hAnsi="宋体"/>
        </w:rPr>
      </w:pPr>
      <w:r w:rsidRPr="004936D2">
        <w:rPr>
          <w:rFonts w:ascii="宋体" w:hAnsi="宋体" w:hint="eastAsia"/>
        </w:rPr>
        <w:t>（3）耐温：300℃。</w:t>
      </w:r>
    </w:p>
    <w:p w14:paraId="74D57E82" w14:textId="77777777" w:rsidR="005A0E41" w:rsidRDefault="005A0E41" w:rsidP="005A0E41">
      <w:pPr>
        <w:spacing w:line="360" w:lineRule="auto"/>
        <w:rPr>
          <w:rFonts w:ascii="宋体" w:hAnsi="宋体"/>
          <w:b/>
          <w:bCs/>
        </w:rPr>
      </w:pPr>
      <w:r w:rsidRPr="004936D2">
        <w:rPr>
          <w:rFonts w:ascii="宋体" w:hAnsi="宋体" w:hint="eastAsia"/>
          <w:b/>
          <w:bCs/>
        </w:rPr>
        <w:t>3.2.3</w:t>
      </w:r>
      <w:r>
        <w:rPr>
          <w:rFonts w:ascii="宋体" w:hAnsi="宋体" w:hint="eastAsia"/>
          <w:b/>
          <w:bCs/>
        </w:rPr>
        <w:t xml:space="preserve"> </w:t>
      </w:r>
      <w:r w:rsidRPr="004936D2">
        <w:rPr>
          <w:rFonts w:ascii="宋体" w:hAnsi="宋体" w:hint="eastAsia"/>
          <w:b/>
          <w:bCs/>
        </w:rPr>
        <w:t>高精度变频动力系统</w:t>
      </w:r>
    </w:p>
    <w:p w14:paraId="3D63367D" w14:textId="77777777" w:rsidR="005A0E41" w:rsidRPr="004936D2" w:rsidRDefault="005A0E41" w:rsidP="005A0E41">
      <w:pPr>
        <w:spacing w:line="360" w:lineRule="auto"/>
        <w:rPr>
          <w:rFonts w:ascii="宋体" w:hAnsi="宋体"/>
        </w:rPr>
      </w:pPr>
      <w:r w:rsidRPr="004936D2">
        <w:rPr>
          <w:rFonts w:ascii="宋体" w:hAnsi="宋体"/>
        </w:rPr>
        <w:t></w:t>
      </w:r>
      <w:r w:rsidRPr="004936D2">
        <w:rPr>
          <w:rFonts w:ascii="宋体" w:hAnsi="宋体"/>
        </w:rPr>
        <w:tab/>
      </w:r>
      <w:r w:rsidRPr="004936D2">
        <w:rPr>
          <w:rFonts w:ascii="宋体" w:hAnsi="宋体" w:hint="eastAsia"/>
        </w:rPr>
        <w:t>高精度变频动力系统包括但不限于高压开关柜、变压器、变频器、电机、控制柜、动力电缆等配套设备；</w:t>
      </w:r>
    </w:p>
    <w:p w14:paraId="222E3D97"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.2.3.1</w:t>
      </w:r>
      <w:r w:rsidRPr="004936D2">
        <w:rPr>
          <w:rFonts w:ascii="宋体" w:hAnsi="宋体" w:hint="eastAsia"/>
          <w:b/>
          <w:bCs/>
        </w:rPr>
        <w:t>动力系统主要技术指标：</w:t>
      </w:r>
    </w:p>
    <w:p w14:paraId="62FD9E13" w14:textId="77777777" w:rsidR="005A0E41" w:rsidRPr="004936D2" w:rsidRDefault="005A0E41" w:rsidP="005A0E41">
      <w:pPr>
        <w:spacing w:line="360" w:lineRule="auto"/>
        <w:rPr>
          <w:rFonts w:ascii="宋体" w:hAnsi="宋体"/>
        </w:rPr>
      </w:pPr>
      <w:r w:rsidRPr="004936D2">
        <w:rPr>
          <w:rFonts w:ascii="宋体" w:hAnsi="宋体" w:hint="eastAsia"/>
        </w:rPr>
        <w:t>*（1）额定功率最高可达2MW；</w:t>
      </w:r>
    </w:p>
    <w:p w14:paraId="36A61F09" w14:textId="77777777" w:rsidR="005A0E41" w:rsidRPr="004936D2" w:rsidRDefault="005A0E41" w:rsidP="005A0E41">
      <w:pPr>
        <w:spacing w:line="360" w:lineRule="auto"/>
        <w:rPr>
          <w:rFonts w:ascii="宋体" w:hAnsi="宋体"/>
        </w:rPr>
      </w:pPr>
      <w:r w:rsidRPr="004936D2">
        <w:rPr>
          <w:rFonts w:ascii="宋体" w:hAnsi="宋体" w:hint="eastAsia"/>
        </w:rPr>
        <w:t>（2</w:t>
      </w:r>
      <w:r>
        <w:rPr>
          <w:rFonts w:ascii="宋体" w:hAnsi="宋体" w:hint="eastAsia"/>
        </w:rPr>
        <w:t>）</w:t>
      </w:r>
      <w:r w:rsidRPr="004936D2">
        <w:rPr>
          <w:rFonts w:ascii="宋体" w:hAnsi="宋体" w:hint="eastAsia"/>
        </w:rPr>
        <w:t>额定电压：6900V；</w:t>
      </w:r>
    </w:p>
    <w:p w14:paraId="1E0177D6" w14:textId="77777777" w:rsidR="005A0E41" w:rsidRPr="004936D2" w:rsidRDefault="005A0E41" w:rsidP="005A0E41">
      <w:pPr>
        <w:spacing w:line="360" w:lineRule="auto"/>
        <w:rPr>
          <w:rFonts w:ascii="宋体" w:hAnsi="宋体"/>
        </w:rPr>
      </w:pPr>
      <w:r>
        <w:rPr>
          <w:rFonts w:ascii="宋体" w:hAnsi="宋体" w:hint="eastAsia"/>
        </w:rPr>
        <w:t>（3）</w:t>
      </w:r>
      <w:r w:rsidRPr="004936D2">
        <w:rPr>
          <w:rFonts w:ascii="宋体" w:hAnsi="宋体" w:hint="eastAsia"/>
        </w:rPr>
        <w:t>额定输出转速：1500r/min；</w:t>
      </w:r>
    </w:p>
    <w:p w14:paraId="395EFEDF" w14:textId="77777777" w:rsidR="005A0E41" w:rsidRPr="004936D2" w:rsidRDefault="005A0E41" w:rsidP="005A0E41">
      <w:pPr>
        <w:spacing w:line="360" w:lineRule="auto"/>
        <w:rPr>
          <w:rFonts w:ascii="宋体" w:hAnsi="宋体"/>
        </w:rPr>
      </w:pPr>
      <w:r>
        <w:rPr>
          <w:rFonts w:ascii="宋体" w:hAnsi="宋体" w:hint="eastAsia"/>
        </w:rPr>
        <w:t>（4）</w:t>
      </w:r>
      <w:r w:rsidRPr="004936D2">
        <w:rPr>
          <w:rFonts w:ascii="宋体" w:hAnsi="宋体" w:hint="eastAsia"/>
        </w:rPr>
        <w:t>最高输出转速：2500r/min；</w:t>
      </w:r>
    </w:p>
    <w:p w14:paraId="0C647859" w14:textId="77777777" w:rsidR="005A0E41" w:rsidRPr="004936D2" w:rsidRDefault="005A0E41" w:rsidP="005A0E41">
      <w:pPr>
        <w:spacing w:line="360" w:lineRule="auto"/>
        <w:rPr>
          <w:rFonts w:ascii="宋体" w:hAnsi="宋体"/>
        </w:rPr>
      </w:pPr>
      <w:r>
        <w:rPr>
          <w:rFonts w:ascii="宋体" w:hAnsi="宋体" w:hint="eastAsia"/>
        </w:rPr>
        <w:t>（5）</w:t>
      </w:r>
      <w:r w:rsidRPr="004936D2">
        <w:rPr>
          <w:rFonts w:ascii="宋体" w:hAnsi="宋体" w:hint="eastAsia"/>
        </w:rPr>
        <w:t>系统调速范围：150～2500r/min,150～1500r/min</w:t>
      </w:r>
      <w:proofErr w:type="gramStart"/>
      <w:r w:rsidRPr="004936D2">
        <w:rPr>
          <w:rFonts w:ascii="宋体" w:hAnsi="宋体" w:hint="eastAsia"/>
        </w:rPr>
        <w:t>恒</w:t>
      </w:r>
      <w:proofErr w:type="gramEnd"/>
      <w:r w:rsidRPr="004936D2">
        <w:rPr>
          <w:rFonts w:ascii="宋体" w:hAnsi="宋体" w:hint="eastAsia"/>
        </w:rPr>
        <w:t>扭矩调速，1500～2500r/min恒功率调速；</w:t>
      </w:r>
    </w:p>
    <w:p w14:paraId="05699ED1" w14:textId="77777777" w:rsidR="005A0E41" w:rsidRPr="004936D2" w:rsidRDefault="005A0E41" w:rsidP="005A0E41">
      <w:pPr>
        <w:spacing w:line="360" w:lineRule="auto"/>
        <w:rPr>
          <w:rFonts w:ascii="宋体" w:hAnsi="宋体"/>
        </w:rPr>
      </w:pPr>
      <w:r w:rsidRPr="004936D2">
        <w:rPr>
          <w:rFonts w:ascii="宋体" w:hAnsi="宋体" w:hint="eastAsia"/>
        </w:rPr>
        <w:t>*</w:t>
      </w:r>
      <w:r>
        <w:rPr>
          <w:rFonts w:ascii="宋体" w:hAnsi="宋体" w:hint="eastAsia"/>
        </w:rPr>
        <w:t>（6）</w:t>
      </w:r>
      <w:r w:rsidRPr="004936D2">
        <w:rPr>
          <w:rFonts w:ascii="宋体" w:hAnsi="宋体" w:hint="eastAsia"/>
        </w:rPr>
        <w:t>调速精度：优于±0.05％F.S；</w:t>
      </w:r>
    </w:p>
    <w:p w14:paraId="3FFE590B" w14:textId="77777777" w:rsidR="005A0E41" w:rsidRPr="004936D2" w:rsidRDefault="005A0E41" w:rsidP="005A0E41">
      <w:pPr>
        <w:spacing w:line="360" w:lineRule="auto"/>
        <w:rPr>
          <w:rFonts w:ascii="宋体" w:hAnsi="宋体"/>
        </w:rPr>
      </w:pPr>
      <w:r>
        <w:rPr>
          <w:rFonts w:ascii="宋体" w:hAnsi="宋体" w:hint="eastAsia"/>
        </w:rPr>
        <w:t>（7）</w:t>
      </w:r>
      <w:r w:rsidRPr="004936D2">
        <w:rPr>
          <w:rFonts w:ascii="宋体" w:hAnsi="宋体" w:hint="eastAsia"/>
        </w:rPr>
        <w:t>转速控制动态精度，在闭环控制下“0.2%s (100%转矩阶跃)”；</w:t>
      </w:r>
    </w:p>
    <w:p w14:paraId="1BAADFC7" w14:textId="77777777" w:rsidR="005A0E41" w:rsidRPr="004936D2" w:rsidRDefault="005A0E41" w:rsidP="005A0E41">
      <w:pPr>
        <w:spacing w:line="360" w:lineRule="auto"/>
        <w:rPr>
          <w:rFonts w:ascii="宋体" w:hAnsi="宋体"/>
        </w:rPr>
      </w:pPr>
      <w:r>
        <w:rPr>
          <w:rFonts w:ascii="宋体" w:hAnsi="宋体" w:hint="eastAsia"/>
        </w:rPr>
        <w:t>（8）</w:t>
      </w:r>
      <w:r w:rsidRPr="004936D2">
        <w:rPr>
          <w:rFonts w:ascii="宋体" w:hAnsi="宋体" w:hint="eastAsia"/>
        </w:rPr>
        <w:t>变频器输出功率：≥2900kVA</w:t>
      </w:r>
    </w:p>
    <w:p w14:paraId="05579489"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.2.3.2</w:t>
      </w:r>
      <w:r w:rsidRPr="004936D2">
        <w:rPr>
          <w:rFonts w:ascii="宋体" w:hAnsi="宋体" w:hint="eastAsia"/>
          <w:b/>
          <w:bCs/>
        </w:rPr>
        <w:t>电机主要技术指标：</w:t>
      </w:r>
    </w:p>
    <w:p w14:paraId="0BEA0AF0" w14:textId="77777777" w:rsidR="005A0E41" w:rsidRPr="004936D2" w:rsidRDefault="005A0E41" w:rsidP="005A0E41">
      <w:pPr>
        <w:spacing w:line="360" w:lineRule="auto"/>
        <w:rPr>
          <w:rFonts w:ascii="宋体" w:hAnsi="宋体"/>
        </w:rPr>
      </w:pPr>
      <w:r>
        <w:rPr>
          <w:rFonts w:ascii="宋体" w:hAnsi="宋体" w:hint="eastAsia"/>
        </w:rPr>
        <w:t>（1）</w:t>
      </w:r>
      <w:r w:rsidRPr="004936D2">
        <w:rPr>
          <w:rFonts w:ascii="宋体" w:hAnsi="宋体" w:hint="eastAsia"/>
        </w:rPr>
        <w:t>额定功率</w:t>
      </w:r>
      <w:r>
        <w:rPr>
          <w:rFonts w:ascii="宋体" w:hAnsi="宋体" w:hint="eastAsia"/>
        </w:rPr>
        <w:t>最高可达</w:t>
      </w:r>
      <w:r w:rsidRPr="004936D2">
        <w:rPr>
          <w:rFonts w:ascii="宋体" w:hAnsi="宋体" w:hint="eastAsia"/>
        </w:rPr>
        <w:t>：2</w:t>
      </w:r>
      <w:r>
        <w:rPr>
          <w:rFonts w:ascii="宋体" w:hAnsi="宋体"/>
        </w:rPr>
        <w:t>M</w:t>
      </w:r>
      <w:r w:rsidRPr="004936D2">
        <w:rPr>
          <w:rFonts w:ascii="宋体" w:hAnsi="宋体" w:hint="eastAsia"/>
        </w:rPr>
        <w:t>W；</w:t>
      </w:r>
    </w:p>
    <w:p w14:paraId="2CB25163" w14:textId="77777777" w:rsidR="005A0E41" w:rsidRPr="004936D2" w:rsidRDefault="005A0E41" w:rsidP="005A0E41">
      <w:pPr>
        <w:spacing w:line="360" w:lineRule="auto"/>
        <w:rPr>
          <w:rFonts w:ascii="宋体" w:hAnsi="宋体"/>
        </w:rPr>
      </w:pPr>
      <w:r>
        <w:rPr>
          <w:rFonts w:ascii="宋体" w:hAnsi="宋体" w:hint="eastAsia"/>
        </w:rPr>
        <w:t>（2）</w:t>
      </w:r>
      <w:r w:rsidRPr="004936D2">
        <w:rPr>
          <w:rFonts w:ascii="宋体" w:hAnsi="宋体" w:hint="eastAsia"/>
        </w:rPr>
        <w:t>额定转速：1500r/min；</w:t>
      </w:r>
    </w:p>
    <w:p w14:paraId="4FE8FF48" w14:textId="77777777" w:rsidR="005A0E41" w:rsidRPr="004936D2" w:rsidRDefault="005A0E41" w:rsidP="005A0E41">
      <w:pPr>
        <w:spacing w:line="360" w:lineRule="auto"/>
        <w:rPr>
          <w:rFonts w:ascii="宋体" w:hAnsi="宋体"/>
        </w:rPr>
      </w:pPr>
      <w:r>
        <w:rPr>
          <w:rFonts w:ascii="宋体" w:hAnsi="宋体" w:hint="eastAsia"/>
        </w:rPr>
        <w:t>（3）</w:t>
      </w:r>
      <w:r w:rsidRPr="004936D2">
        <w:rPr>
          <w:rFonts w:ascii="宋体" w:hAnsi="宋体" w:hint="eastAsia"/>
        </w:rPr>
        <w:t>最高转速：2</w:t>
      </w:r>
      <w:r>
        <w:rPr>
          <w:rFonts w:ascii="宋体" w:hAnsi="宋体"/>
        </w:rPr>
        <w:t>5</w:t>
      </w:r>
      <w:r w:rsidRPr="004936D2">
        <w:rPr>
          <w:rFonts w:ascii="宋体" w:hAnsi="宋体" w:hint="eastAsia"/>
        </w:rPr>
        <w:t>00r/min；</w:t>
      </w:r>
    </w:p>
    <w:p w14:paraId="38964F77" w14:textId="77777777" w:rsidR="005A0E41" w:rsidRPr="004936D2" w:rsidRDefault="005A0E41" w:rsidP="005A0E41">
      <w:pPr>
        <w:spacing w:line="360" w:lineRule="auto"/>
        <w:rPr>
          <w:rFonts w:ascii="宋体" w:hAnsi="宋体"/>
        </w:rPr>
      </w:pPr>
      <w:r>
        <w:rPr>
          <w:rFonts w:ascii="宋体" w:hAnsi="宋体" w:hint="eastAsia"/>
        </w:rPr>
        <w:t>（4）</w:t>
      </w:r>
      <w:r w:rsidRPr="004936D2">
        <w:rPr>
          <w:rFonts w:ascii="宋体" w:hAnsi="宋体" w:hint="eastAsia"/>
        </w:rPr>
        <w:t>额定电压：6900V；</w:t>
      </w:r>
    </w:p>
    <w:p w14:paraId="797347B1" w14:textId="77777777" w:rsidR="005A0E41" w:rsidRPr="004936D2" w:rsidRDefault="005A0E41" w:rsidP="005A0E41">
      <w:pPr>
        <w:spacing w:line="360" w:lineRule="auto"/>
        <w:rPr>
          <w:rFonts w:ascii="宋体" w:hAnsi="宋体"/>
        </w:rPr>
      </w:pPr>
      <w:r>
        <w:rPr>
          <w:rFonts w:ascii="宋体" w:hAnsi="宋体" w:hint="eastAsia"/>
        </w:rPr>
        <w:lastRenderedPageBreak/>
        <w:t>（5）</w:t>
      </w:r>
      <w:r w:rsidRPr="004936D2">
        <w:rPr>
          <w:rFonts w:ascii="宋体" w:hAnsi="宋体" w:hint="eastAsia"/>
        </w:rPr>
        <w:t>效率：不低于96%(额定功率)；</w:t>
      </w:r>
    </w:p>
    <w:p w14:paraId="56924BBC" w14:textId="77777777" w:rsidR="005A0E41" w:rsidRPr="004936D2" w:rsidRDefault="005A0E41" w:rsidP="005A0E41">
      <w:pPr>
        <w:spacing w:line="360" w:lineRule="auto"/>
        <w:rPr>
          <w:rFonts w:ascii="宋体" w:hAnsi="宋体"/>
        </w:rPr>
      </w:pPr>
      <w:r>
        <w:rPr>
          <w:rFonts w:ascii="宋体" w:hAnsi="宋体" w:hint="eastAsia"/>
        </w:rPr>
        <w:t>（6）</w:t>
      </w:r>
      <w:r w:rsidRPr="004936D2">
        <w:rPr>
          <w:rFonts w:ascii="宋体" w:hAnsi="宋体" w:hint="eastAsia"/>
        </w:rPr>
        <w:t>振动：在全转速范围内不存在共振区，</w:t>
      </w:r>
      <w:proofErr w:type="gramStart"/>
      <w:r w:rsidRPr="004936D2">
        <w:rPr>
          <w:rFonts w:ascii="宋体" w:hAnsi="宋体" w:hint="eastAsia"/>
        </w:rPr>
        <w:t>振动值</w:t>
      </w:r>
      <w:proofErr w:type="gramEnd"/>
      <w:r w:rsidRPr="004936D2">
        <w:rPr>
          <w:rFonts w:ascii="宋体" w:hAnsi="宋体" w:hint="eastAsia"/>
        </w:rPr>
        <w:t>≤4 mm/s；</w:t>
      </w:r>
    </w:p>
    <w:p w14:paraId="45703DA5"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7</w:t>
      </w:r>
      <w:r>
        <w:rPr>
          <w:rFonts w:ascii="宋体" w:hAnsi="宋体" w:hint="eastAsia"/>
        </w:rPr>
        <w:t>）</w:t>
      </w:r>
      <w:proofErr w:type="gramStart"/>
      <w:r w:rsidRPr="004936D2">
        <w:rPr>
          <w:rFonts w:ascii="宋体" w:hAnsi="宋体" w:hint="eastAsia"/>
        </w:rPr>
        <w:t>采用空水冷却</w:t>
      </w:r>
      <w:proofErr w:type="gramEnd"/>
      <w:r w:rsidRPr="004936D2">
        <w:rPr>
          <w:rFonts w:ascii="宋体" w:hAnsi="宋体" w:hint="eastAsia"/>
        </w:rPr>
        <w:t>方式（IC86W）；</w:t>
      </w:r>
    </w:p>
    <w:p w14:paraId="7DF9AE51"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8</w:t>
      </w:r>
      <w:r>
        <w:rPr>
          <w:rFonts w:ascii="宋体" w:hAnsi="宋体" w:hint="eastAsia"/>
        </w:rPr>
        <w:t>）</w:t>
      </w:r>
      <w:r w:rsidRPr="004936D2">
        <w:rPr>
          <w:rFonts w:ascii="宋体" w:hAnsi="宋体" w:hint="eastAsia"/>
        </w:rPr>
        <w:t>过载系数：不小于110%；</w:t>
      </w:r>
    </w:p>
    <w:p w14:paraId="6EA14F49" w14:textId="77777777" w:rsidR="005A0E41" w:rsidRDefault="005A0E41" w:rsidP="005A0E41">
      <w:pPr>
        <w:spacing w:line="360" w:lineRule="auto"/>
        <w:rPr>
          <w:rFonts w:ascii="宋体" w:hAnsi="宋体"/>
        </w:rPr>
      </w:pPr>
      <w:r>
        <w:rPr>
          <w:rFonts w:ascii="宋体" w:hAnsi="宋体" w:hint="eastAsia"/>
        </w:rPr>
        <w:t>（9）</w:t>
      </w:r>
      <w:r w:rsidRPr="004936D2">
        <w:rPr>
          <w:rFonts w:ascii="宋体" w:hAnsi="宋体" w:hint="eastAsia"/>
        </w:rPr>
        <w:t>使用寿命：不小于10000小时</w:t>
      </w:r>
      <w:r>
        <w:rPr>
          <w:rFonts w:ascii="宋体" w:hAnsi="宋体" w:hint="eastAsia"/>
        </w:rPr>
        <w:t>；</w:t>
      </w:r>
    </w:p>
    <w:p w14:paraId="3D6B9915" w14:textId="77777777" w:rsidR="005A0E41" w:rsidRPr="004936D2" w:rsidRDefault="005A0E41" w:rsidP="005A0E41">
      <w:pPr>
        <w:spacing w:line="360" w:lineRule="auto"/>
        <w:rPr>
          <w:rFonts w:ascii="宋体" w:hAnsi="宋体"/>
          <w:b/>
          <w:bCs/>
        </w:rPr>
      </w:pPr>
      <w:r w:rsidRPr="004936D2">
        <w:rPr>
          <w:rFonts w:ascii="宋体" w:hAnsi="宋体" w:hint="eastAsia"/>
          <w:b/>
          <w:bCs/>
        </w:rPr>
        <w:t>3</w:t>
      </w:r>
      <w:r w:rsidRPr="004936D2">
        <w:rPr>
          <w:rFonts w:ascii="宋体" w:hAnsi="宋体"/>
          <w:b/>
          <w:bCs/>
        </w:rPr>
        <w:t>.2.3.3</w:t>
      </w:r>
      <w:r w:rsidRPr="004936D2">
        <w:rPr>
          <w:rFonts w:ascii="宋体" w:hAnsi="宋体" w:hint="eastAsia"/>
          <w:b/>
          <w:bCs/>
        </w:rPr>
        <w:t>变频器主要技术指标：</w:t>
      </w:r>
    </w:p>
    <w:p w14:paraId="63DC9451" w14:textId="77777777" w:rsidR="005A0E41" w:rsidRPr="004936D2" w:rsidRDefault="005A0E41" w:rsidP="005A0E41">
      <w:pPr>
        <w:spacing w:line="360" w:lineRule="auto"/>
        <w:rPr>
          <w:rFonts w:ascii="宋体" w:hAnsi="宋体"/>
        </w:rPr>
      </w:pPr>
      <w:r>
        <w:rPr>
          <w:rFonts w:ascii="宋体" w:hAnsi="宋体" w:hint="eastAsia"/>
        </w:rPr>
        <w:t>（1）</w:t>
      </w:r>
      <w:r w:rsidRPr="004936D2">
        <w:rPr>
          <w:rFonts w:ascii="宋体" w:hAnsi="宋体" w:hint="eastAsia"/>
        </w:rPr>
        <w:t>整流形式：36脉冲；</w:t>
      </w:r>
    </w:p>
    <w:p w14:paraId="2032D187" w14:textId="77777777" w:rsidR="005A0E41" w:rsidRPr="004936D2" w:rsidRDefault="005A0E41" w:rsidP="005A0E41">
      <w:pPr>
        <w:spacing w:line="360" w:lineRule="auto"/>
        <w:rPr>
          <w:rFonts w:ascii="宋体" w:hAnsi="宋体"/>
        </w:rPr>
      </w:pPr>
      <w:r>
        <w:rPr>
          <w:rFonts w:ascii="宋体" w:hAnsi="宋体" w:hint="eastAsia"/>
        </w:rPr>
        <w:t>（2）</w:t>
      </w:r>
      <w:r w:rsidRPr="004936D2">
        <w:rPr>
          <w:rFonts w:ascii="宋体" w:hAnsi="宋体" w:hint="eastAsia"/>
        </w:rPr>
        <w:t>过载能力：60秒内不低于110%；</w:t>
      </w:r>
    </w:p>
    <w:p w14:paraId="589CE34F" w14:textId="77777777" w:rsidR="005A0E41" w:rsidRPr="004936D2" w:rsidRDefault="005A0E41" w:rsidP="005A0E41">
      <w:pPr>
        <w:spacing w:line="360" w:lineRule="auto"/>
        <w:rPr>
          <w:rFonts w:ascii="宋体" w:hAnsi="宋体"/>
        </w:rPr>
      </w:pPr>
      <w:r>
        <w:rPr>
          <w:rFonts w:ascii="宋体" w:hAnsi="宋体" w:hint="eastAsia"/>
        </w:rPr>
        <w:t>（3）</w:t>
      </w:r>
      <w:r w:rsidRPr="004936D2">
        <w:rPr>
          <w:rFonts w:ascii="宋体" w:hAnsi="宋体" w:hint="eastAsia"/>
        </w:rPr>
        <w:t>输出功率：≥2900 kVA；</w:t>
      </w:r>
    </w:p>
    <w:p w14:paraId="15C9418B" w14:textId="77777777" w:rsidR="005A0E41" w:rsidRPr="004936D2" w:rsidRDefault="005A0E41" w:rsidP="005A0E41">
      <w:pPr>
        <w:spacing w:line="360" w:lineRule="auto"/>
        <w:rPr>
          <w:rFonts w:ascii="宋体" w:hAnsi="宋体"/>
        </w:rPr>
      </w:pPr>
      <w:r>
        <w:rPr>
          <w:rFonts w:ascii="宋体" w:hAnsi="宋体" w:hint="eastAsia"/>
        </w:rPr>
        <w:t>（4）</w:t>
      </w:r>
      <w:r w:rsidRPr="004936D2">
        <w:rPr>
          <w:rFonts w:ascii="宋体" w:hAnsi="宋体" w:hint="eastAsia"/>
        </w:rPr>
        <w:t>最高输出频率：75 Hz；</w:t>
      </w:r>
    </w:p>
    <w:p w14:paraId="64E41DED" w14:textId="77777777" w:rsidR="005A0E41" w:rsidRPr="004936D2" w:rsidRDefault="005A0E41" w:rsidP="005A0E41">
      <w:pPr>
        <w:spacing w:line="360" w:lineRule="auto"/>
        <w:rPr>
          <w:rFonts w:ascii="宋体" w:hAnsi="宋体"/>
        </w:rPr>
      </w:pPr>
      <w:r>
        <w:rPr>
          <w:rFonts w:ascii="宋体" w:hAnsi="宋体" w:hint="eastAsia"/>
        </w:rPr>
        <w:t>（5）</w:t>
      </w:r>
      <w:r w:rsidRPr="004936D2">
        <w:rPr>
          <w:rFonts w:ascii="宋体" w:hAnsi="宋体" w:hint="eastAsia"/>
        </w:rPr>
        <w:t>效率：不低于98.5%（额定功率）；</w:t>
      </w:r>
    </w:p>
    <w:p w14:paraId="1E5D024A" w14:textId="77777777" w:rsidR="005A0E41" w:rsidRPr="004936D2" w:rsidRDefault="005A0E41" w:rsidP="005A0E41">
      <w:pPr>
        <w:spacing w:line="360" w:lineRule="auto"/>
        <w:rPr>
          <w:rFonts w:ascii="宋体" w:hAnsi="宋体"/>
        </w:rPr>
      </w:pPr>
      <w:r>
        <w:rPr>
          <w:rFonts w:ascii="宋体" w:hAnsi="宋体" w:hint="eastAsia"/>
        </w:rPr>
        <w:t>（6）</w:t>
      </w:r>
      <w:r w:rsidRPr="004936D2">
        <w:rPr>
          <w:rFonts w:ascii="宋体" w:hAnsi="宋体" w:hint="eastAsia"/>
        </w:rPr>
        <w:t>变频器平均无故障时间不小于60000工作小时，故障后平均维修时间小于30小时；</w:t>
      </w:r>
    </w:p>
    <w:p w14:paraId="712D87A7" w14:textId="77777777" w:rsidR="005A0E41" w:rsidRPr="004936D2" w:rsidRDefault="005A0E41" w:rsidP="005A0E41">
      <w:pPr>
        <w:spacing w:line="360" w:lineRule="auto"/>
        <w:rPr>
          <w:rFonts w:ascii="宋体" w:hAnsi="宋体"/>
        </w:rPr>
      </w:pPr>
      <w:r>
        <w:rPr>
          <w:rFonts w:ascii="宋体" w:hAnsi="宋体" w:hint="eastAsia"/>
        </w:rPr>
        <w:t>（7）</w:t>
      </w:r>
      <w:r w:rsidRPr="004936D2">
        <w:rPr>
          <w:rFonts w:ascii="宋体" w:hAnsi="宋体" w:hint="eastAsia"/>
        </w:rPr>
        <w:t>系统为一体化设计，由投标人成套提供，包含：变压器、变频器、电抗器、PLC旁路切换控制柜等所有部件，柜与柜之间的高低压电缆及内部连线。出厂前在厂内安装调试，进行整体测试试验、4小时整体满负载试验、绝缘耐压试验。</w:t>
      </w:r>
    </w:p>
    <w:p w14:paraId="7ABA0966" w14:textId="77777777" w:rsidR="005A0E41" w:rsidRPr="004936D2" w:rsidRDefault="005A0E41" w:rsidP="005A0E41">
      <w:pPr>
        <w:spacing w:line="360" w:lineRule="auto"/>
        <w:rPr>
          <w:rFonts w:ascii="宋体" w:hAnsi="宋体"/>
        </w:rPr>
      </w:pPr>
      <w:r>
        <w:rPr>
          <w:rFonts w:ascii="宋体" w:hAnsi="宋体" w:hint="eastAsia"/>
        </w:rPr>
        <w:t>（</w:t>
      </w:r>
      <w:r w:rsidRPr="004936D2">
        <w:rPr>
          <w:rFonts w:ascii="宋体" w:hAnsi="宋体" w:hint="eastAsia"/>
        </w:rPr>
        <w:t>8</w:t>
      </w:r>
      <w:r>
        <w:rPr>
          <w:rFonts w:ascii="宋体" w:hAnsi="宋体" w:hint="eastAsia"/>
        </w:rPr>
        <w:t>）</w:t>
      </w:r>
      <w:r w:rsidRPr="004936D2">
        <w:rPr>
          <w:rFonts w:ascii="宋体" w:hAnsi="宋体" w:hint="eastAsia"/>
        </w:rPr>
        <w:t>变频器对电网反馈的电流谐波≯2％，必须符合IEEE 519 -1992及中国供电部门对电压失真最严格的要求，高于国标GB14549-93对谐波失真的要求，</w:t>
      </w:r>
      <w:proofErr w:type="gramStart"/>
      <w:r w:rsidRPr="004936D2">
        <w:rPr>
          <w:rFonts w:ascii="宋体" w:hAnsi="宋体" w:hint="eastAsia"/>
        </w:rPr>
        <w:t>电压级谐波</w:t>
      </w:r>
      <w:proofErr w:type="gramEnd"/>
      <w:r w:rsidRPr="004936D2">
        <w:rPr>
          <w:rFonts w:ascii="宋体" w:hAnsi="宋体" w:hint="eastAsia"/>
        </w:rPr>
        <w:t>失真要求同输出电压要求。</w:t>
      </w:r>
    </w:p>
    <w:p w14:paraId="4E079872" w14:textId="77777777" w:rsidR="005A0E41" w:rsidRPr="00E01A20" w:rsidRDefault="005A0E41" w:rsidP="005A0E41">
      <w:pPr>
        <w:spacing w:line="360" w:lineRule="auto"/>
        <w:rPr>
          <w:rFonts w:ascii="宋体" w:hAnsi="宋体"/>
          <w:b/>
          <w:bCs/>
        </w:rPr>
      </w:pPr>
      <w:r w:rsidRPr="00E01A20">
        <w:rPr>
          <w:rFonts w:ascii="宋体" w:hAnsi="宋体" w:hint="eastAsia"/>
          <w:b/>
          <w:bCs/>
        </w:rPr>
        <w:t>3</w:t>
      </w:r>
      <w:r w:rsidRPr="00E01A20">
        <w:rPr>
          <w:rFonts w:ascii="宋体" w:hAnsi="宋体"/>
          <w:b/>
          <w:bCs/>
        </w:rPr>
        <w:t>.2.3.4</w:t>
      </w:r>
      <w:r w:rsidRPr="00E01A20">
        <w:rPr>
          <w:rFonts w:ascii="宋体" w:hAnsi="宋体" w:hint="eastAsia"/>
          <w:b/>
          <w:bCs/>
        </w:rPr>
        <w:t>变压器主要技术指标：</w:t>
      </w:r>
    </w:p>
    <w:p w14:paraId="14703A23" w14:textId="77777777" w:rsidR="005A0E41" w:rsidRPr="004936D2" w:rsidRDefault="005A0E41" w:rsidP="005A0E41">
      <w:pPr>
        <w:spacing w:line="360" w:lineRule="auto"/>
        <w:rPr>
          <w:rFonts w:ascii="宋体" w:hAnsi="宋体"/>
        </w:rPr>
      </w:pPr>
      <w:r>
        <w:rPr>
          <w:rFonts w:ascii="宋体" w:hAnsi="宋体" w:hint="eastAsia"/>
        </w:rPr>
        <w:t>（1）</w:t>
      </w:r>
      <w:r w:rsidRPr="004936D2">
        <w:rPr>
          <w:rFonts w:ascii="宋体" w:hAnsi="宋体" w:hint="eastAsia"/>
        </w:rPr>
        <w:t>电压：10kV/6×1980V；</w:t>
      </w:r>
    </w:p>
    <w:p w14:paraId="307319B2" w14:textId="77777777" w:rsidR="005A0E41" w:rsidRPr="004936D2" w:rsidRDefault="005A0E41" w:rsidP="005A0E41">
      <w:pPr>
        <w:spacing w:line="360" w:lineRule="auto"/>
        <w:rPr>
          <w:rFonts w:ascii="宋体" w:hAnsi="宋体"/>
        </w:rPr>
      </w:pPr>
      <w:r>
        <w:rPr>
          <w:rFonts w:ascii="宋体" w:hAnsi="宋体" w:hint="eastAsia"/>
        </w:rPr>
        <w:t>（2）</w:t>
      </w:r>
      <w:r w:rsidRPr="004936D2">
        <w:rPr>
          <w:rFonts w:ascii="宋体" w:hAnsi="宋体" w:hint="eastAsia"/>
        </w:rPr>
        <w:t>额定容量：2500 kVA。</w:t>
      </w:r>
    </w:p>
    <w:p w14:paraId="4AAD985B" w14:textId="77777777" w:rsidR="005A0E41" w:rsidRPr="00E01A20" w:rsidRDefault="005A0E41" w:rsidP="005A0E41">
      <w:pPr>
        <w:spacing w:line="360" w:lineRule="auto"/>
        <w:rPr>
          <w:rFonts w:ascii="宋体" w:hAnsi="宋体"/>
          <w:b/>
          <w:bCs/>
        </w:rPr>
      </w:pPr>
      <w:r w:rsidRPr="00E01A20">
        <w:rPr>
          <w:rFonts w:ascii="宋体" w:hAnsi="宋体" w:hint="eastAsia"/>
          <w:b/>
          <w:bCs/>
        </w:rPr>
        <w:t>3</w:t>
      </w:r>
      <w:r w:rsidRPr="00E01A20">
        <w:rPr>
          <w:rFonts w:ascii="宋体" w:hAnsi="宋体"/>
          <w:b/>
          <w:bCs/>
        </w:rPr>
        <w:t>.2.3.5</w:t>
      </w:r>
      <w:r w:rsidRPr="00E01A20">
        <w:rPr>
          <w:rFonts w:ascii="宋体" w:hAnsi="宋体" w:hint="eastAsia"/>
          <w:b/>
          <w:bCs/>
        </w:rPr>
        <w:t>高压开关柜及电缆组：</w:t>
      </w:r>
    </w:p>
    <w:p w14:paraId="00BABAF9"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1</w:t>
      </w:r>
      <w:r>
        <w:rPr>
          <w:rFonts w:ascii="宋体" w:hAnsi="宋体" w:hint="eastAsia"/>
        </w:rPr>
        <w:t>）</w:t>
      </w:r>
      <w:r w:rsidRPr="004936D2">
        <w:rPr>
          <w:rFonts w:ascii="宋体" w:hAnsi="宋体" w:hint="eastAsia"/>
        </w:rPr>
        <w:t>630A；</w:t>
      </w:r>
    </w:p>
    <w:p w14:paraId="16A382C1" w14:textId="77777777" w:rsidR="005A0E41" w:rsidRDefault="005A0E41" w:rsidP="005A0E41">
      <w:pPr>
        <w:spacing w:line="360" w:lineRule="auto"/>
        <w:rPr>
          <w:rFonts w:ascii="宋体" w:hAnsi="宋体"/>
        </w:rPr>
      </w:pPr>
      <w:r>
        <w:rPr>
          <w:rFonts w:ascii="宋体" w:hAnsi="宋体" w:hint="eastAsia"/>
        </w:rPr>
        <w:t>（</w:t>
      </w:r>
      <w:r>
        <w:rPr>
          <w:rFonts w:ascii="宋体" w:hAnsi="宋体"/>
        </w:rPr>
        <w:t>2</w:t>
      </w:r>
      <w:r>
        <w:rPr>
          <w:rFonts w:ascii="宋体" w:hAnsi="宋体" w:hint="eastAsia"/>
        </w:rPr>
        <w:t>）</w:t>
      </w:r>
      <w:r w:rsidRPr="004936D2">
        <w:rPr>
          <w:rFonts w:ascii="宋体" w:hAnsi="宋体" w:hint="eastAsia"/>
        </w:rPr>
        <w:t>3×185。</w:t>
      </w:r>
    </w:p>
    <w:p w14:paraId="19DBE49B" w14:textId="77777777" w:rsidR="005A0E41" w:rsidRPr="00E01A20" w:rsidRDefault="005A0E41" w:rsidP="005A0E41">
      <w:pPr>
        <w:spacing w:line="360" w:lineRule="auto"/>
        <w:rPr>
          <w:rFonts w:ascii="宋体" w:hAnsi="宋体"/>
          <w:b/>
          <w:bCs/>
        </w:rPr>
      </w:pPr>
      <w:r w:rsidRPr="00E01A20">
        <w:rPr>
          <w:rFonts w:ascii="宋体" w:hAnsi="宋体" w:hint="eastAsia"/>
          <w:b/>
          <w:bCs/>
        </w:rPr>
        <w:t>3</w:t>
      </w:r>
      <w:r w:rsidRPr="00E01A20">
        <w:rPr>
          <w:rFonts w:ascii="宋体" w:hAnsi="宋体"/>
          <w:b/>
          <w:bCs/>
        </w:rPr>
        <w:t>.2.</w:t>
      </w:r>
      <w:r>
        <w:rPr>
          <w:rFonts w:ascii="宋体" w:hAnsi="宋体"/>
          <w:b/>
          <w:bCs/>
        </w:rPr>
        <w:t>3.6</w:t>
      </w:r>
      <w:r w:rsidRPr="00E01A20">
        <w:rPr>
          <w:rFonts w:ascii="宋体" w:hAnsi="宋体" w:hint="eastAsia"/>
          <w:b/>
          <w:bCs/>
        </w:rPr>
        <w:t>动力系统主要技术要求：</w:t>
      </w:r>
    </w:p>
    <w:p w14:paraId="23DDE005" w14:textId="77777777" w:rsidR="005A0E41" w:rsidRPr="004936D2" w:rsidRDefault="005A0E41" w:rsidP="005A0E41">
      <w:pPr>
        <w:spacing w:line="360" w:lineRule="auto"/>
        <w:rPr>
          <w:rFonts w:ascii="宋体" w:hAnsi="宋体"/>
        </w:rPr>
      </w:pPr>
      <w:r>
        <w:rPr>
          <w:rFonts w:ascii="宋体" w:hAnsi="宋体" w:hint="eastAsia"/>
        </w:rPr>
        <w:t>（1）</w:t>
      </w:r>
      <w:r w:rsidRPr="004936D2">
        <w:rPr>
          <w:rFonts w:ascii="宋体" w:hAnsi="宋体" w:hint="eastAsia"/>
        </w:rPr>
        <w:t>具有过电压、过电流、欠电压、缺相、变频器过载、变频器过热、电机过载、输出接地、输出短路等较完善的保护功能；</w:t>
      </w:r>
    </w:p>
    <w:p w14:paraId="11E7E983" w14:textId="77777777" w:rsidR="005A0E41" w:rsidRPr="004936D2" w:rsidRDefault="005A0E41" w:rsidP="005A0E41">
      <w:pPr>
        <w:spacing w:line="360" w:lineRule="auto"/>
        <w:rPr>
          <w:rFonts w:ascii="宋体" w:hAnsi="宋体"/>
        </w:rPr>
      </w:pPr>
      <w:r>
        <w:rPr>
          <w:rFonts w:ascii="宋体" w:hAnsi="宋体" w:hint="eastAsia"/>
        </w:rPr>
        <w:t>（2）</w:t>
      </w:r>
      <w:r w:rsidRPr="004936D2">
        <w:rPr>
          <w:rFonts w:ascii="宋体" w:hAnsi="宋体" w:hint="eastAsia"/>
        </w:rPr>
        <w:t>系统具有计算机在线控制、监视、检测、诊断功能及相应的软件，可以在线监测以下内容：输入电流、输入电压、输出电流、输出电压、输出频率、电机转速、控制电源状态和输出功率百分比等数据；</w:t>
      </w:r>
    </w:p>
    <w:p w14:paraId="08F5FF94" w14:textId="77777777" w:rsidR="005A0E41" w:rsidRPr="004936D2" w:rsidRDefault="005A0E41" w:rsidP="005A0E41">
      <w:pPr>
        <w:spacing w:line="360" w:lineRule="auto"/>
        <w:rPr>
          <w:rFonts w:ascii="宋体" w:hAnsi="宋体"/>
        </w:rPr>
      </w:pPr>
      <w:r>
        <w:rPr>
          <w:rFonts w:ascii="宋体" w:hAnsi="宋体" w:hint="eastAsia"/>
        </w:rPr>
        <w:lastRenderedPageBreak/>
        <w:t>（3）</w:t>
      </w:r>
      <w:proofErr w:type="gramStart"/>
      <w:r w:rsidRPr="004936D2">
        <w:rPr>
          <w:rFonts w:ascii="宋体" w:hAnsi="宋体" w:hint="eastAsia"/>
        </w:rPr>
        <w:t>带载和空载</w:t>
      </w:r>
      <w:proofErr w:type="gramEnd"/>
      <w:r w:rsidRPr="004936D2">
        <w:rPr>
          <w:rFonts w:ascii="宋体" w:hAnsi="宋体" w:hint="eastAsia"/>
        </w:rPr>
        <w:t>情况下，电机全转速范围内的升降速时间在（30～300）秒内可调；</w:t>
      </w:r>
    </w:p>
    <w:p w14:paraId="605A7657" w14:textId="77777777" w:rsidR="005A0E41" w:rsidRPr="004936D2" w:rsidRDefault="005A0E41" w:rsidP="005A0E41">
      <w:pPr>
        <w:spacing w:line="360" w:lineRule="auto"/>
        <w:rPr>
          <w:rFonts w:ascii="宋体" w:hAnsi="宋体"/>
        </w:rPr>
      </w:pPr>
      <w:r>
        <w:rPr>
          <w:rFonts w:ascii="宋体" w:hAnsi="宋体" w:hint="eastAsia"/>
        </w:rPr>
        <w:t>（4）</w:t>
      </w:r>
      <w:r w:rsidRPr="004936D2">
        <w:rPr>
          <w:rFonts w:ascii="宋体" w:hAnsi="宋体" w:hint="eastAsia"/>
        </w:rPr>
        <w:t>系统具备惯性停车以及紧急停车功能，全转速下的紧急停车时间不大于60秒。</w:t>
      </w:r>
    </w:p>
    <w:p w14:paraId="097AD830" w14:textId="77777777" w:rsidR="005A0E41" w:rsidRPr="004936D2" w:rsidRDefault="005A0E41" w:rsidP="005A0E41">
      <w:pPr>
        <w:spacing w:line="360" w:lineRule="auto"/>
        <w:rPr>
          <w:rFonts w:ascii="宋体" w:hAnsi="宋体"/>
        </w:rPr>
      </w:pPr>
      <w:r>
        <w:rPr>
          <w:rFonts w:ascii="宋体" w:hAnsi="宋体" w:hint="eastAsia"/>
        </w:rPr>
        <w:t>（5）</w:t>
      </w:r>
      <w:r w:rsidRPr="004936D2">
        <w:rPr>
          <w:rFonts w:ascii="宋体" w:hAnsi="宋体" w:hint="eastAsia"/>
        </w:rPr>
        <w:t>系统具有除湿以及凝露检测功能，需合理配置空间加热器，并可根据环境湿度情况对加热器进行自动控制，防止出现凝露；</w:t>
      </w:r>
    </w:p>
    <w:p w14:paraId="48C46CDF"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6</w:t>
      </w:r>
      <w:r>
        <w:rPr>
          <w:rFonts w:ascii="宋体" w:hAnsi="宋体" w:hint="eastAsia"/>
        </w:rPr>
        <w:t>）</w:t>
      </w:r>
      <w:r w:rsidRPr="004936D2">
        <w:rPr>
          <w:rFonts w:ascii="宋体" w:hAnsi="宋体" w:hint="eastAsia"/>
        </w:rPr>
        <w:t>变频器对电网电压的波动应有较强的适应能力，±10％电网波动时能满载输出，电能质量满足GB/T14549-93要求；</w:t>
      </w:r>
    </w:p>
    <w:p w14:paraId="32919322"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7</w:t>
      </w:r>
      <w:r>
        <w:rPr>
          <w:rFonts w:ascii="宋体" w:hAnsi="宋体" w:hint="eastAsia"/>
        </w:rPr>
        <w:t>）</w:t>
      </w:r>
      <w:r w:rsidRPr="004936D2">
        <w:rPr>
          <w:rFonts w:ascii="宋体" w:hAnsi="宋体" w:hint="eastAsia"/>
        </w:rPr>
        <w:t>变压器采用干式变压器，绕组材料为铜，自带风冷和防护装置；</w:t>
      </w:r>
    </w:p>
    <w:p w14:paraId="15C65D51"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8</w:t>
      </w:r>
      <w:r>
        <w:rPr>
          <w:rFonts w:ascii="宋体" w:hAnsi="宋体" w:hint="eastAsia"/>
        </w:rPr>
        <w:t>）</w:t>
      </w:r>
      <w:r w:rsidRPr="004936D2">
        <w:rPr>
          <w:rFonts w:ascii="宋体" w:hAnsi="宋体" w:hint="eastAsia"/>
        </w:rPr>
        <w:t>系统具有较好的动态性能，要求负载转矩变化±15%时，转速超调量小于±0.5%F·S，转速稳定时间小于0.5 秒；</w:t>
      </w:r>
    </w:p>
    <w:p w14:paraId="75F6975B" w14:textId="77777777" w:rsidR="005A0E41" w:rsidRPr="004936D2" w:rsidRDefault="005A0E41" w:rsidP="005A0E41">
      <w:pPr>
        <w:spacing w:line="360" w:lineRule="auto"/>
        <w:rPr>
          <w:rFonts w:ascii="宋体" w:hAnsi="宋体"/>
        </w:rPr>
      </w:pPr>
      <w:r>
        <w:rPr>
          <w:rFonts w:ascii="宋体" w:hAnsi="宋体" w:hint="eastAsia"/>
        </w:rPr>
        <w:t>（</w:t>
      </w:r>
      <w:r>
        <w:rPr>
          <w:rFonts w:ascii="宋体" w:hAnsi="宋体"/>
        </w:rPr>
        <w:t>9</w:t>
      </w:r>
      <w:r>
        <w:rPr>
          <w:rFonts w:ascii="宋体" w:hAnsi="宋体" w:hint="eastAsia"/>
        </w:rPr>
        <w:t>）</w:t>
      </w:r>
      <w:r w:rsidRPr="004936D2">
        <w:rPr>
          <w:rFonts w:ascii="宋体" w:hAnsi="宋体" w:hint="eastAsia"/>
        </w:rPr>
        <w:t>电机加速/</w:t>
      </w:r>
      <w:proofErr w:type="gramStart"/>
      <w:r w:rsidRPr="004936D2">
        <w:rPr>
          <w:rFonts w:ascii="宋体" w:hAnsi="宋体" w:hint="eastAsia"/>
        </w:rPr>
        <w:t>减速平稳</w:t>
      </w:r>
      <w:proofErr w:type="gramEnd"/>
      <w:r w:rsidRPr="004936D2">
        <w:rPr>
          <w:rFonts w:ascii="宋体" w:hAnsi="宋体" w:hint="eastAsia"/>
        </w:rPr>
        <w:t>无冲击，卸载时不反拖，故障时自动保护停机；</w:t>
      </w:r>
    </w:p>
    <w:p w14:paraId="10198156" w14:textId="77777777" w:rsidR="005A0E41" w:rsidRPr="004936D2" w:rsidRDefault="005A0E41" w:rsidP="005A0E41">
      <w:pPr>
        <w:spacing w:line="360" w:lineRule="auto"/>
        <w:rPr>
          <w:rFonts w:ascii="宋体" w:hAnsi="宋体"/>
        </w:rPr>
      </w:pPr>
      <w:r>
        <w:rPr>
          <w:rFonts w:ascii="宋体" w:hAnsi="宋体" w:hint="eastAsia"/>
        </w:rPr>
        <w:t>（1</w:t>
      </w:r>
      <w:r>
        <w:rPr>
          <w:rFonts w:ascii="宋体" w:hAnsi="宋体"/>
        </w:rPr>
        <w:t>0</w:t>
      </w:r>
      <w:r>
        <w:rPr>
          <w:rFonts w:ascii="宋体" w:hAnsi="宋体" w:hint="eastAsia"/>
        </w:rPr>
        <w:t>）</w:t>
      </w:r>
      <w:r w:rsidRPr="004936D2">
        <w:rPr>
          <w:rFonts w:ascii="宋体" w:hAnsi="宋体" w:hint="eastAsia"/>
        </w:rPr>
        <w:t>系统能控制负载进行正向或反向旋转，正反两个旋转方向具有长时间试验的能力、功能、精度一致；</w:t>
      </w:r>
    </w:p>
    <w:p w14:paraId="3D837CB6" w14:textId="77777777" w:rsidR="005A0E41" w:rsidRDefault="005A0E41" w:rsidP="005A0E41">
      <w:pPr>
        <w:spacing w:line="360" w:lineRule="auto"/>
        <w:rPr>
          <w:rFonts w:ascii="宋体" w:hAnsi="宋体"/>
        </w:rPr>
      </w:pPr>
      <w:r>
        <w:rPr>
          <w:rFonts w:ascii="宋体" w:hAnsi="宋体" w:hint="eastAsia"/>
        </w:rPr>
        <w:t>（1</w:t>
      </w:r>
      <w:r>
        <w:rPr>
          <w:rFonts w:ascii="宋体" w:hAnsi="宋体"/>
        </w:rPr>
        <w:t>1</w:t>
      </w:r>
      <w:r>
        <w:rPr>
          <w:rFonts w:ascii="宋体" w:hAnsi="宋体" w:hint="eastAsia"/>
        </w:rPr>
        <w:t>）</w:t>
      </w:r>
      <w:r w:rsidRPr="004936D2">
        <w:rPr>
          <w:rFonts w:ascii="宋体" w:hAnsi="宋体" w:hint="eastAsia"/>
        </w:rPr>
        <w:t>通讯接口：PROFIBUS-DP或PROFINET。</w:t>
      </w:r>
    </w:p>
    <w:p w14:paraId="78541BFE" w14:textId="77777777" w:rsidR="005A0E41" w:rsidRPr="00E01A20" w:rsidRDefault="005A0E41" w:rsidP="005A0E41">
      <w:pPr>
        <w:spacing w:line="360" w:lineRule="auto"/>
        <w:rPr>
          <w:rFonts w:ascii="宋体" w:hAnsi="宋体"/>
        </w:rPr>
      </w:pPr>
      <w:r w:rsidRPr="00E01A20">
        <w:rPr>
          <w:rFonts w:ascii="宋体" w:hAnsi="宋体" w:hint="eastAsia"/>
          <w:b/>
          <w:bCs/>
        </w:rPr>
        <w:t>3.2.4</w:t>
      </w:r>
      <w:r>
        <w:rPr>
          <w:rFonts w:ascii="宋体" w:hAnsi="宋体" w:hint="eastAsia"/>
          <w:b/>
          <w:bCs/>
        </w:rPr>
        <w:t xml:space="preserve"> </w:t>
      </w:r>
      <w:r w:rsidRPr="00E01A20">
        <w:rPr>
          <w:rFonts w:ascii="宋体" w:hAnsi="宋体" w:hint="eastAsia"/>
          <w:b/>
          <w:bCs/>
        </w:rPr>
        <w:t>高效增速传动系统</w:t>
      </w:r>
    </w:p>
    <w:p w14:paraId="4DC2E339" w14:textId="77777777" w:rsidR="005A0E41" w:rsidRPr="00E01A20" w:rsidRDefault="005A0E41" w:rsidP="005A0E41">
      <w:pPr>
        <w:spacing w:line="360" w:lineRule="auto"/>
        <w:rPr>
          <w:rFonts w:ascii="宋体" w:hAnsi="宋体"/>
        </w:rPr>
      </w:pPr>
      <w:r w:rsidRPr="00E01A20">
        <w:rPr>
          <w:rFonts w:ascii="宋体" w:hAnsi="宋体"/>
        </w:rPr>
        <w:t></w:t>
      </w:r>
      <w:r w:rsidRPr="00E01A20">
        <w:rPr>
          <w:rFonts w:ascii="宋体" w:hAnsi="宋体"/>
        </w:rPr>
        <w:tab/>
      </w:r>
      <w:r w:rsidRPr="00E01A20">
        <w:rPr>
          <w:rFonts w:ascii="宋体" w:hAnsi="宋体" w:hint="eastAsia"/>
        </w:rPr>
        <w:t>高效增速传动系统包括增速箱、</w:t>
      </w:r>
      <w:proofErr w:type="gramStart"/>
      <w:r w:rsidRPr="00E01A20">
        <w:rPr>
          <w:rFonts w:ascii="宋体" w:hAnsi="宋体" w:hint="eastAsia"/>
        </w:rPr>
        <w:t>测扭器</w:t>
      </w:r>
      <w:proofErr w:type="gramEnd"/>
      <w:r w:rsidRPr="00E01A20">
        <w:rPr>
          <w:rFonts w:ascii="宋体" w:hAnsi="宋体" w:hint="eastAsia"/>
        </w:rPr>
        <w:t>、高速联轴器、低速联轴器和支架等配套设备。</w:t>
      </w:r>
    </w:p>
    <w:p w14:paraId="4893D69A" w14:textId="77777777" w:rsidR="005A0E41" w:rsidRPr="00E01A20" w:rsidRDefault="005A0E41" w:rsidP="005A0E41">
      <w:pPr>
        <w:spacing w:line="360" w:lineRule="auto"/>
        <w:rPr>
          <w:rFonts w:ascii="宋体" w:hAnsi="宋体"/>
        </w:rPr>
      </w:pPr>
      <w:r w:rsidRPr="00E01A20">
        <w:rPr>
          <w:rFonts w:ascii="宋体" w:hAnsi="宋体" w:hint="eastAsia"/>
          <w:b/>
          <w:bCs/>
        </w:rPr>
        <w:t>3</w:t>
      </w:r>
      <w:r w:rsidRPr="00E01A20">
        <w:rPr>
          <w:rFonts w:ascii="宋体" w:hAnsi="宋体"/>
          <w:b/>
          <w:bCs/>
        </w:rPr>
        <w:t>.2.4.1</w:t>
      </w:r>
      <w:r w:rsidRPr="00E01A20">
        <w:rPr>
          <w:rFonts w:ascii="宋体" w:hAnsi="宋体" w:hint="eastAsia"/>
        </w:rPr>
        <w:t>增速箱：增速</w:t>
      </w:r>
      <w:proofErr w:type="gramStart"/>
      <w:r w:rsidRPr="00E01A20">
        <w:rPr>
          <w:rFonts w:ascii="宋体" w:hAnsi="宋体" w:hint="eastAsia"/>
        </w:rPr>
        <w:t>箱用于</w:t>
      </w:r>
      <w:proofErr w:type="gramEnd"/>
      <w:r w:rsidRPr="00E01A20">
        <w:rPr>
          <w:rFonts w:ascii="宋体" w:hAnsi="宋体" w:hint="eastAsia"/>
        </w:rPr>
        <w:t>对动力传动轴进行增速以达到试验转速。增速箱要求采用合理的结构形式，确保运行稳健，抗冲击能力强。</w:t>
      </w:r>
    </w:p>
    <w:p w14:paraId="6A9CA410" w14:textId="77777777" w:rsidR="005A0E41" w:rsidRPr="00E01A20" w:rsidRDefault="005A0E41" w:rsidP="005A0E41">
      <w:pPr>
        <w:spacing w:line="360" w:lineRule="auto"/>
        <w:rPr>
          <w:rFonts w:ascii="宋体" w:hAnsi="宋体"/>
        </w:rPr>
      </w:pPr>
      <w:r>
        <w:rPr>
          <w:rFonts w:ascii="宋体" w:hAnsi="宋体" w:hint="eastAsia"/>
        </w:rPr>
        <w:t>（1）</w:t>
      </w:r>
      <w:r w:rsidRPr="00E01A20">
        <w:rPr>
          <w:rFonts w:ascii="宋体" w:hAnsi="宋体" w:hint="eastAsia"/>
        </w:rPr>
        <w:t>最大传递功率：2000kW</w:t>
      </w:r>
      <w:r>
        <w:rPr>
          <w:rFonts w:ascii="宋体" w:hAnsi="宋体" w:hint="eastAsia"/>
        </w:rPr>
        <w:t>；</w:t>
      </w:r>
    </w:p>
    <w:p w14:paraId="164EFD04" w14:textId="77777777" w:rsidR="005A0E41" w:rsidRPr="00E01A20" w:rsidRDefault="005A0E41" w:rsidP="005A0E41">
      <w:pPr>
        <w:spacing w:line="360" w:lineRule="auto"/>
        <w:rPr>
          <w:rFonts w:ascii="宋体" w:hAnsi="宋体"/>
        </w:rPr>
      </w:pPr>
      <w:r>
        <w:rPr>
          <w:rFonts w:ascii="宋体" w:hAnsi="宋体" w:hint="eastAsia"/>
        </w:rPr>
        <w:t>（2）</w:t>
      </w:r>
      <w:r w:rsidRPr="00E01A20">
        <w:rPr>
          <w:rFonts w:ascii="宋体" w:hAnsi="宋体" w:hint="eastAsia"/>
        </w:rPr>
        <w:t>额定输入转速：1500rpm</w:t>
      </w:r>
      <w:r>
        <w:rPr>
          <w:rFonts w:ascii="宋体" w:hAnsi="宋体" w:hint="eastAsia"/>
        </w:rPr>
        <w:t>；</w:t>
      </w:r>
    </w:p>
    <w:p w14:paraId="6F4D37F3" w14:textId="77777777" w:rsidR="005A0E41" w:rsidRPr="00E01A20" w:rsidRDefault="005A0E41" w:rsidP="005A0E41">
      <w:pPr>
        <w:spacing w:line="360" w:lineRule="auto"/>
        <w:rPr>
          <w:rFonts w:ascii="宋体" w:hAnsi="宋体"/>
        </w:rPr>
      </w:pPr>
      <w:r>
        <w:rPr>
          <w:rFonts w:ascii="宋体" w:hAnsi="宋体" w:hint="eastAsia"/>
        </w:rPr>
        <w:t>（3）</w:t>
      </w:r>
      <w:r w:rsidRPr="00E01A20">
        <w:rPr>
          <w:rFonts w:ascii="宋体" w:hAnsi="宋体" w:hint="eastAsia"/>
        </w:rPr>
        <w:t>最高输入转速：2500r/min</w:t>
      </w:r>
      <w:r>
        <w:rPr>
          <w:rFonts w:ascii="宋体" w:hAnsi="宋体" w:hint="eastAsia"/>
        </w:rPr>
        <w:t>；</w:t>
      </w:r>
    </w:p>
    <w:p w14:paraId="006859A5" w14:textId="77777777" w:rsidR="005A0E41" w:rsidRPr="00E01A20" w:rsidRDefault="005A0E41" w:rsidP="005A0E41">
      <w:pPr>
        <w:spacing w:line="360" w:lineRule="auto"/>
        <w:rPr>
          <w:rFonts w:ascii="宋体" w:hAnsi="宋体"/>
        </w:rPr>
      </w:pPr>
      <w:r>
        <w:rPr>
          <w:rFonts w:ascii="宋体" w:hAnsi="宋体" w:hint="eastAsia"/>
        </w:rPr>
        <w:t>（4）</w:t>
      </w:r>
      <w:r w:rsidRPr="00E01A20">
        <w:rPr>
          <w:rFonts w:ascii="宋体" w:hAnsi="宋体" w:hint="eastAsia"/>
        </w:rPr>
        <w:t>额定输出转速：12000r/min</w:t>
      </w:r>
      <w:r>
        <w:rPr>
          <w:rFonts w:ascii="宋体" w:hAnsi="宋体" w:hint="eastAsia"/>
        </w:rPr>
        <w:t>；</w:t>
      </w:r>
    </w:p>
    <w:p w14:paraId="3E43C5DD" w14:textId="77777777" w:rsidR="005A0E41" w:rsidRPr="00E01A20" w:rsidRDefault="005A0E41" w:rsidP="005A0E41">
      <w:pPr>
        <w:spacing w:line="360" w:lineRule="auto"/>
        <w:rPr>
          <w:rFonts w:ascii="宋体" w:hAnsi="宋体"/>
        </w:rPr>
      </w:pPr>
      <w:r>
        <w:rPr>
          <w:rFonts w:ascii="宋体" w:hAnsi="宋体" w:hint="eastAsia"/>
        </w:rPr>
        <w:t>（5）</w:t>
      </w:r>
      <w:r w:rsidRPr="00E01A20">
        <w:rPr>
          <w:rFonts w:ascii="宋体" w:hAnsi="宋体" w:hint="eastAsia"/>
        </w:rPr>
        <w:t>最高输出转速：20000r/min</w:t>
      </w:r>
      <w:r>
        <w:rPr>
          <w:rFonts w:ascii="宋体" w:hAnsi="宋体" w:hint="eastAsia"/>
        </w:rPr>
        <w:t>；</w:t>
      </w:r>
    </w:p>
    <w:p w14:paraId="490A8E98" w14:textId="77777777" w:rsidR="005A0E41" w:rsidRPr="00E01A20" w:rsidRDefault="005A0E41" w:rsidP="005A0E41">
      <w:pPr>
        <w:spacing w:line="360" w:lineRule="auto"/>
        <w:rPr>
          <w:rFonts w:ascii="宋体" w:hAnsi="宋体"/>
        </w:rPr>
      </w:pPr>
      <w:r w:rsidRPr="00E01A20">
        <w:rPr>
          <w:rFonts w:ascii="宋体" w:hAnsi="宋体" w:hint="eastAsia"/>
        </w:rPr>
        <w:t>*</w:t>
      </w:r>
      <w:r>
        <w:rPr>
          <w:rFonts w:ascii="宋体" w:hAnsi="宋体" w:hint="eastAsia"/>
        </w:rPr>
        <w:t>（6）</w:t>
      </w:r>
      <w:r w:rsidRPr="00E01A20">
        <w:rPr>
          <w:rFonts w:ascii="宋体" w:hAnsi="宋体" w:hint="eastAsia"/>
        </w:rPr>
        <w:t>压气机实验台转速0-20000r/min可调</w:t>
      </w:r>
      <w:r>
        <w:rPr>
          <w:rFonts w:ascii="宋体" w:hAnsi="宋体" w:hint="eastAsia"/>
        </w:rPr>
        <w:t>；</w:t>
      </w:r>
    </w:p>
    <w:p w14:paraId="350D473E" w14:textId="77777777" w:rsidR="005A0E41" w:rsidRPr="00E01A20" w:rsidRDefault="005A0E41" w:rsidP="005A0E41">
      <w:pPr>
        <w:spacing w:line="360" w:lineRule="auto"/>
        <w:rPr>
          <w:rFonts w:ascii="宋体" w:hAnsi="宋体"/>
        </w:rPr>
      </w:pPr>
      <w:r>
        <w:rPr>
          <w:rFonts w:ascii="宋体" w:hAnsi="宋体" w:hint="eastAsia"/>
        </w:rPr>
        <w:t>（7）</w:t>
      </w:r>
      <w:r w:rsidRPr="00E01A20">
        <w:rPr>
          <w:rFonts w:ascii="宋体" w:hAnsi="宋体" w:hint="eastAsia"/>
        </w:rPr>
        <w:t>转向：正反转、双向；</w:t>
      </w:r>
    </w:p>
    <w:p w14:paraId="5972F02F" w14:textId="77777777" w:rsidR="005A0E41" w:rsidRPr="00E01A20" w:rsidRDefault="005A0E41" w:rsidP="005A0E41">
      <w:pPr>
        <w:spacing w:line="360" w:lineRule="auto"/>
        <w:rPr>
          <w:rFonts w:ascii="宋体" w:hAnsi="宋体"/>
        </w:rPr>
      </w:pPr>
      <w:r>
        <w:rPr>
          <w:rFonts w:ascii="宋体" w:hAnsi="宋体" w:hint="eastAsia"/>
        </w:rPr>
        <w:t>（8）</w:t>
      </w:r>
      <w:r w:rsidRPr="00E01A20">
        <w:rPr>
          <w:rFonts w:ascii="宋体" w:hAnsi="宋体" w:hint="eastAsia"/>
        </w:rPr>
        <w:t xml:space="preserve">额定输出扭矩：1592 </w:t>
      </w:r>
      <w:proofErr w:type="spellStart"/>
      <w:r w:rsidRPr="00E01A20">
        <w:rPr>
          <w:rFonts w:ascii="宋体" w:hAnsi="宋体" w:hint="eastAsia"/>
        </w:rPr>
        <w:t>N.m</w:t>
      </w:r>
      <w:proofErr w:type="spellEnd"/>
      <w:r>
        <w:rPr>
          <w:rFonts w:ascii="宋体" w:hAnsi="宋体" w:hint="eastAsia"/>
        </w:rPr>
        <w:t>；</w:t>
      </w:r>
    </w:p>
    <w:p w14:paraId="29753309" w14:textId="77777777" w:rsidR="005A0E41" w:rsidRPr="00E01A20" w:rsidRDefault="005A0E41" w:rsidP="005A0E41">
      <w:pPr>
        <w:spacing w:line="360" w:lineRule="auto"/>
        <w:rPr>
          <w:rFonts w:ascii="宋体" w:hAnsi="宋体"/>
        </w:rPr>
      </w:pPr>
      <w:r>
        <w:rPr>
          <w:rFonts w:ascii="宋体" w:hAnsi="宋体" w:hint="eastAsia"/>
        </w:rPr>
        <w:t>（9）</w:t>
      </w:r>
      <w:r w:rsidRPr="00E01A20">
        <w:rPr>
          <w:rFonts w:ascii="宋体" w:hAnsi="宋体" w:hint="eastAsia"/>
        </w:rPr>
        <w:t>空载振动：不大于4.5mm/s；</w:t>
      </w:r>
    </w:p>
    <w:p w14:paraId="1033B2B2" w14:textId="77777777" w:rsidR="005A0E41" w:rsidRPr="00E01A20" w:rsidRDefault="005A0E41" w:rsidP="005A0E41">
      <w:pPr>
        <w:spacing w:line="360" w:lineRule="auto"/>
        <w:rPr>
          <w:rFonts w:ascii="宋体" w:hAnsi="宋体"/>
        </w:rPr>
      </w:pPr>
      <w:r>
        <w:rPr>
          <w:rFonts w:ascii="宋体" w:hAnsi="宋体" w:hint="eastAsia"/>
        </w:rPr>
        <w:t>（1</w:t>
      </w:r>
      <w:r>
        <w:rPr>
          <w:rFonts w:ascii="宋体" w:hAnsi="宋体"/>
        </w:rPr>
        <w:t>0</w:t>
      </w:r>
      <w:r>
        <w:rPr>
          <w:rFonts w:ascii="宋体" w:hAnsi="宋体" w:hint="eastAsia"/>
        </w:rPr>
        <w:t>）</w:t>
      </w:r>
      <w:r w:rsidRPr="00E01A20">
        <w:rPr>
          <w:rFonts w:ascii="宋体" w:hAnsi="宋体" w:hint="eastAsia"/>
        </w:rPr>
        <w:t>使用寿命：不小于10000小时。</w:t>
      </w:r>
    </w:p>
    <w:p w14:paraId="2A5B02A6" w14:textId="77777777" w:rsidR="005A0E41" w:rsidRPr="00E01A20" w:rsidRDefault="005A0E41" w:rsidP="005A0E41">
      <w:pPr>
        <w:spacing w:line="360" w:lineRule="auto"/>
        <w:rPr>
          <w:rFonts w:ascii="宋体" w:hAnsi="宋体"/>
        </w:rPr>
      </w:pPr>
      <w:r w:rsidRPr="00DF2ECF">
        <w:rPr>
          <w:rFonts w:ascii="宋体" w:hAnsi="宋体" w:hint="eastAsia"/>
          <w:b/>
          <w:bCs/>
        </w:rPr>
        <w:t>3</w:t>
      </w:r>
      <w:r w:rsidRPr="00DF2ECF">
        <w:rPr>
          <w:rFonts w:ascii="宋体" w:hAnsi="宋体"/>
          <w:b/>
          <w:bCs/>
        </w:rPr>
        <w:t>.2.4.2</w:t>
      </w:r>
      <w:proofErr w:type="gramStart"/>
      <w:r w:rsidRPr="00E01A20">
        <w:rPr>
          <w:rFonts w:ascii="宋体" w:hAnsi="宋体" w:hint="eastAsia"/>
        </w:rPr>
        <w:t>测扭器</w:t>
      </w:r>
      <w:proofErr w:type="gramEnd"/>
      <w:r w:rsidRPr="00E01A20">
        <w:rPr>
          <w:rFonts w:ascii="宋体" w:hAnsi="宋体" w:hint="eastAsia"/>
        </w:rPr>
        <w:t>（扭矩法兰集成底座、两个轴承支点）：</w:t>
      </w:r>
      <w:proofErr w:type="gramStart"/>
      <w:r w:rsidRPr="00E01A20">
        <w:rPr>
          <w:rFonts w:ascii="宋体" w:hAnsi="宋体" w:hint="eastAsia"/>
        </w:rPr>
        <w:t>测扭器用</w:t>
      </w:r>
      <w:proofErr w:type="gramEnd"/>
      <w:r w:rsidRPr="00E01A20">
        <w:rPr>
          <w:rFonts w:ascii="宋体" w:hAnsi="宋体" w:hint="eastAsia"/>
        </w:rPr>
        <w:t>于测量试验件扭矩，计算被试压气机效率。</w:t>
      </w:r>
      <w:proofErr w:type="gramStart"/>
      <w:r w:rsidRPr="00E01A20">
        <w:rPr>
          <w:rFonts w:ascii="宋体" w:hAnsi="宋体" w:hint="eastAsia"/>
        </w:rPr>
        <w:t>测扭器轴需</w:t>
      </w:r>
      <w:proofErr w:type="gramEnd"/>
      <w:r w:rsidRPr="00E01A20">
        <w:rPr>
          <w:rFonts w:ascii="宋体" w:hAnsi="宋体" w:hint="eastAsia"/>
        </w:rPr>
        <w:t>自带支点或配置支点，</w:t>
      </w:r>
      <w:proofErr w:type="gramStart"/>
      <w:r w:rsidRPr="00E01A20">
        <w:rPr>
          <w:rFonts w:ascii="宋体" w:hAnsi="宋体" w:hint="eastAsia"/>
        </w:rPr>
        <w:t>测扭器</w:t>
      </w:r>
      <w:proofErr w:type="gramEnd"/>
      <w:r w:rsidRPr="00E01A20">
        <w:rPr>
          <w:rFonts w:ascii="宋体" w:hAnsi="宋体" w:hint="eastAsia"/>
        </w:rPr>
        <w:t>需输出转速信号。</w:t>
      </w:r>
    </w:p>
    <w:p w14:paraId="008165B0" w14:textId="77777777" w:rsidR="005A0E41" w:rsidRPr="00E01A20" w:rsidRDefault="005A0E41" w:rsidP="005A0E41">
      <w:pPr>
        <w:spacing w:line="360" w:lineRule="auto"/>
        <w:rPr>
          <w:rFonts w:ascii="宋体" w:hAnsi="宋体"/>
        </w:rPr>
      </w:pPr>
      <w:r>
        <w:rPr>
          <w:rFonts w:ascii="宋体" w:hAnsi="宋体" w:hint="eastAsia"/>
        </w:rPr>
        <w:t>（1）</w:t>
      </w:r>
      <w:r w:rsidRPr="00E01A20">
        <w:rPr>
          <w:rFonts w:ascii="宋体" w:hAnsi="宋体" w:hint="eastAsia"/>
        </w:rPr>
        <w:t>最高工作转速：20000r/min；</w:t>
      </w:r>
    </w:p>
    <w:p w14:paraId="7F26BA12" w14:textId="77777777" w:rsidR="005A0E41" w:rsidRPr="00E01A20" w:rsidRDefault="005A0E41" w:rsidP="005A0E41">
      <w:pPr>
        <w:spacing w:line="360" w:lineRule="auto"/>
        <w:rPr>
          <w:rFonts w:ascii="宋体" w:hAnsi="宋体"/>
        </w:rPr>
      </w:pPr>
      <w:r>
        <w:rPr>
          <w:rFonts w:ascii="宋体" w:hAnsi="宋体" w:hint="eastAsia"/>
        </w:rPr>
        <w:lastRenderedPageBreak/>
        <w:t>（2）</w:t>
      </w:r>
      <w:r w:rsidRPr="00E01A20">
        <w:rPr>
          <w:rFonts w:ascii="宋体" w:hAnsi="宋体" w:hint="eastAsia"/>
        </w:rPr>
        <w:t>额定扭矩：≥</w:t>
      </w:r>
      <w:r w:rsidRPr="00E01A20">
        <w:rPr>
          <w:rFonts w:ascii="宋体" w:hAnsi="宋体"/>
        </w:rPr>
        <w:t>1600N</w:t>
      </w:r>
      <w:r w:rsidRPr="00E01A20">
        <w:rPr>
          <w:rFonts w:ascii="微软雅黑" w:eastAsia="微软雅黑" w:hAnsi="微软雅黑" w:cs="微软雅黑" w:hint="eastAsia"/>
        </w:rPr>
        <w:t>･</w:t>
      </w:r>
      <w:r w:rsidRPr="00E01A20">
        <w:rPr>
          <w:rFonts w:ascii="宋体" w:hAnsi="宋体"/>
        </w:rPr>
        <w:t>m</w:t>
      </w:r>
      <w:r w:rsidRPr="00E01A20">
        <w:rPr>
          <w:rFonts w:ascii="宋体" w:hAnsi="宋体" w:hint="eastAsia"/>
        </w:rPr>
        <w:t>；</w:t>
      </w:r>
    </w:p>
    <w:p w14:paraId="0BBD3A08" w14:textId="77777777" w:rsidR="005A0E41" w:rsidRPr="00E01A20" w:rsidRDefault="005A0E41" w:rsidP="005A0E41">
      <w:pPr>
        <w:spacing w:line="360" w:lineRule="auto"/>
        <w:rPr>
          <w:rFonts w:ascii="宋体" w:hAnsi="宋体"/>
        </w:rPr>
      </w:pPr>
      <w:r w:rsidRPr="00E01A20">
        <w:rPr>
          <w:rFonts w:ascii="宋体" w:hAnsi="宋体" w:hint="eastAsia"/>
        </w:rPr>
        <w:t>*</w:t>
      </w:r>
      <w:r>
        <w:rPr>
          <w:rFonts w:ascii="宋体" w:hAnsi="宋体" w:hint="eastAsia"/>
        </w:rPr>
        <w:t>（3）</w:t>
      </w:r>
      <w:proofErr w:type="gramStart"/>
      <w:r w:rsidRPr="00E01A20">
        <w:rPr>
          <w:rFonts w:ascii="宋体" w:hAnsi="宋体" w:hint="eastAsia"/>
        </w:rPr>
        <w:t>测扭精度</w:t>
      </w:r>
      <w:proofErr w:type="gramEnd"/>
      <w:r w:rsidRPr="00E01A20">
        <w:rPr>
          <w:rFonts w:ascii="宋体" w:hAnsi="宋体" w:hint="eastAsia"/>
        </w:rPr>
        <w:t>：优于±0.05% FS；</w:t>
      </w:r>
    </w:p>
    <w:p w14:paraId="7567FCBA" w14:textId="77777777" w:rsidR="005A0E41" w:rsidRPr="00E01A20" w:rsidRDefault="005A0E41" w:rsidP="005A0E41">
      <w:pPr>
        <w:spacing w:line="360" w:lineRule="auto"/>
        <w:rPr>
          <w:rFonts w:ascii="宋体" w:hAnsi="宋体"/>
        </w:rPr>
      </w:pPr>
      <w:r w:rsidRPr="00E01A20">
        <w:rPr>
          <w:rFonts w:ascii="宋体" w:hAnsi="宋体" w:hint="eastAsia"/>
        </w:rPr>
        <w:t>*</w:t>
      </w:r>
      <w:r>
        <w:rPr>
          <w:rFonts w:ascii="宋体" w:hAnsi="宋体" w:hint="eastAsia"/>
        </w:rPr>
        <w:t>（4）</w:t>
      </w:r>
      <w:r w:rsidRPr="00E01A20">
        <w:rPr>
          <w:rFonts w:ascii="宋体" w:hAnsi="宋体" w:hint="eastAsia"/>
        </w:rPr>
        <w:t>转速测量精度：优于或等于±0.1%F•S；</w:t>
      </w:r>
    </w:p>
    <w:p w14:paraId="315751C6" w14:textId="77777777" w:rsidR="005A0E41" w:rsidRPr="00E01A20" w:rsidRDefault="005A0E41" w:rsidP="005A0E41">
      <w:pPr>
        <w:spacing w:line="360" w:lineRule="auto"/>
        <w:rPr>
          <w:rFonts w:ascii="宋体" w:hAnsi="宋体"/>
        </w:rPr>
      </w:pPr>
      <w:r>
        <w:rPr>
          <w:rFonts w:ascii="宋体" w:hAnsi="宋体" w:hint="eastAsia"/>
        </w:rPr>
        <w:t>（5）</w:t>
      </w:r>
      <w:proofErr w:type="gramStart"/>
      <w:r w:rsidRPr="00E01A20">
        <w:rPr>
          <w:rFonts w:ascii="宋体" w:hAnsi="宋体" w:hint="eastAsia"/>
        </w:rPr>
        <w:t>测扭方向</w:t>
      </w:r>
      <w:proofErr w:type="gramEnd"/>
      <w:r w:rsidRPr="00E01A20">
        <w:rPr>
          <w:rFonts w:ascii="宋体" w:hAnsi="宋体" w:hint="eastAsia"/>
        </w:rPr>
        <w:t>：正反转双向；</w:t>
      </w:r>
    </w:p>
    <w:p w14:paraId="7DE8E979" w14:textId="77777777" w:rsidR="005A0E41" w:rsidRPr="00E01A20" w:rsidRDefault="005A0E41" w:rsidP="005A0E41">
      <w:pPr>
        <w:spacing w:line="360" w:lineRule="auto"/>
        <w:rPr>
          <w:rFonts w:ascii="宋体" w:hAnsi="宋体"/>
        </w:rPr>
      </w:pPr>
      <w:r>
        <w:rPr>
          <w:rFonts w:ascii="宋体" w:hAnsi="宋体" w:hint="eastAsia"/>
        </w:rPr>
        <w:t>（6）</w:t>
      </w:r>
      <w:r w:rsidRPr="00E01A20">
        <w:rPr>
          <w:rFonts w:ascii="宋体" w:hAnsi="宋体" w:hint="eastAsia"/>
        </w:rPr>
        <w:t>寿命：不小于10000小时；</w:t>
      </w:r>
    </w:p>
    <w:p w14:paraId="6B51D146" w14:textId="77777777" w:rsidR="005A0E41" w:rsidRPr="00E01A20" w:rsidRDefault="005A0E41" w:rsidP="005A0E41">
      <w:pPr>
        <w:spacing w:line="360" w:lineRule="auto"/>
        <w:rPr>
          <w:rFonts w:ascii="宋体" w:hAnsi="宋体"/>
        </w:rPr>
      </w:pPr>
      <w:r>
        <w:rPr>
          <w:rFonts w:ascii="宋体" w:hAnsi="宋体" w:hint="eastAsia"/>
        </w:rPr>
        <w:t>（7）</w:t>
      </w:r>
      <w:proofErr w:type="gramStart"/>
      <w:r w:rsidRPr="00E01A20">
        <w:rPr>
          <w:rFonts w:ascii="宋体" w:hAnsi="宋体" w:hint="eastAsia"/>
        </w:rPr>
        <w:t>测扭器</w:t>
      </w:r>
      <w:proofErr w:type="gramEnd"/>
      <w:r w:rsidRPr="00E01A20">
        <w:rPr>
          <w:rFonts w:ascii="宋体" w:hAnsi="宋体" w:hint="eastAsia"/>
        </w:rPr>
        <w:t>振动：不大于4.5 mm/s。</w:t>
      </w:r>
    </w:p>
    <w:p w14:paraId="3CD65042" w14:textId="77777777" w:rsidR="005A0E41" w:rsidRPr="00E01A20" w:rsidRDefault="005A0E41" w:rsidP="005A0E41">
      <w:pPr>
        <w:spacing w:line="360" w:lineRule="auto"/>
        <w:rPr>
          <w:rFonts w:ascii="宋体" w:hAnsi="宋体"/>
        </w:rPr>
      </w:pPr>
      <w:r w:rsidRPr="00DF2ECF">
        <w:rPr>
          <w:rFonts w:ascii="宋体" w:hAnsi="宋体" w:hint="eastAsia"/>
          <w:b/>
          <w:bCs/>
        </w:rPr>
        <w:t>3</w:t>
      </w:r>
      <w:r w:rsidRPr="00DF2ECF">
        <w:rPr>
          <w:rFonts w:ascii="宋体" w:hAnsi="宋体"/>
          <w:b/>
          <w:bCs/>
        </w:rPr>
        <w:t>.2.4.3</w:t>
      </w:r>
      <w:r w:rsidRPr="00E01A20">
        <w:rPr>
          <w:rFonts w:ascii="宋体" w:hAnsi="宋体" w:hint="eastAsia"/>
        </w:rPr>
        <w:t>联轴器：联轴器包括用于电机和增速</w:t>
      </w:r>
      <w:proofErr w:type="gramStart"/>
      <w:r w:rsidRPr="00E01A20">
        <w:rPr>
          <w:rFonts w:ascii="宋体" w:hAnsi="宋体" w:hint="eastAsia"/>
        </w:rPr>
        <w:t>箱之间</w:t>
      </w:r>
      <w:proofErr w:type="gramEnd"/>
      <w:r w:rsidRPr="00E01A20">
        <w:rPr>
          <w:rFonts w:ascii="宋体" w:hAnsi="宋体" w:hint="eastAsia"/>
        </w:rPr>
        <w:t>的低速联轴器、增速箱</w:t>
      </w:r>
      <w:proofErr w:type="gramStart"/>
      <w:r w:rsidRPr="00E01A20">
        <w:rPr>
          <w:rFonts w:ascii="宋体" w:hAnsi="宋体" w:hint="eastAsia"/>
        </w:rPr>
        <w:t>和测扭器以及测扭器</w:t>
      </w:r>
      <w:proofErr w:type="gramEnd"/>
      <w:r w:rsidRPr="00E01A20">
        <w:rPr>
          <w:rFonts w:ascii="宋体" w:hAnsi="宋体" w:hint="eastAsia"/>
        </w:rPr>
        <w:t>和试验</w:t>
      </w:r>
      <w:proofErr w:type="gramStart"/>
      <w:r w:rsidRPr="00E01A20">
        <w:rPr>
          <w:rFonts w:ascii="宋体" w:hAnsi="宋体" w:hint="eastAsia"/>
        </w:rPr>
        <w:t>件之间</w:t>
      </w:r>
      <w:proofErr w:type="gramEnd"/>
      <w:r w:rsidRPr="00E01A20">
        <w:rPr>
          <w:rFonts w:ascii="宋体" w:hAnsi="宋体" w:hint="eastAsia"/>
        </w:rPr>
        <w:t>的高速联轴器，要求具有较好的同轴度补偿能力。</w:t>
      </w:r>
    </w:p>
    <w:p w14:paraId="04D1C820" w14:textId="77777777" w:rsidR="005A0E41" w:rsidRPr="00DF2ECF" w:rsidRDefault="005A0E41" w:rsidP="005A0E41">
      <w:pPr>
        <w:spacing w:line="360" w:lineRule="auto"/>
        <w:rPr>
          <w:rFonts w:ascii="宋体" w:hAnsi="宋体"/>
          <w:b/>
          <w:bCs/>
        </w:rPr>
      </w:pPr>
      <w:r w:rsidRPr="00DF2ECF">
        <w:rPr>
          <w:rFonts w:ascii="宋体" w:hAnsi="宋体" w:hint="eastAsia"/>
          <w:b/>
          <w:bCs/>
        </w:rPr>
        <w:t>低速联轴器主要技术指标：</w:t>
      </w:r>
    </w:p>
    <w:p w14:paraId="7EF7266C" w14:textId="77777777" w:rsidR="005A0E41" w:rsidRPr="00E01A20" w:rsidRDefault="005A0E41" w:rsidP="005A0E41">
      <w:pPr>
        <w:spacing w:line="360" w:lineRule="auto"/>
        <w:rPr>
          <w:rFonts w:ascii="宋体" w:hAnsi="宋体"/>
        </w:rPr>
      </w:pPr>
      <w:r>
        <w:rPr>
          <w:rFonts w:ascii="宋体" w:hAnsi="宋体" w:hint="eastAsia"/>
        </w:rPr>
        <w:t>（1）</w:t>
      </w:r>
      <w:r w:rsidRPr="00E01A20">
        <w:rPr>
          <w:rFonts w:ascii="宋体" w:hAnsi="宋体" w:hint="eastAsia"/>
        </w:rPr>
        <w:t>最高传递转速：2500r/min；</w:t>
      </w:r>
    </w:p>
    <w:p w14:paraId="6A8A0347" w14:textId="77777777" w:rsidR="005A0E41" w:rsidRPr="00E01A20" w:rsidRDefault="005A0E41" w:rsidP="005A0E41">
      <w:pPr>
        <w:spacing w:line="360" w:lineRule="auto"/>
        <w:rPr>
          <w:rFonts w:ascii="宋体" w:hAnsi="宋体"/>
        </w:rPr>
      </w:pPr>
      <w:r>
        <w:rPr>
          <w:rFonts w:ascii="宋体" w:hAnsi="宋体" w:hint="eastAsia"/>
        </w:rPr>
        <w:t>（2）</w:t>
      </w:r>
      <w:r w:rsidRPr="00E01A20">
        <w:rPr>
          <w:rFonts w:ascii="宋体" w:hAnsi="宋体" w:hint="eastAsia"/>
        </w:rPr>
        <w:t>最大传递扭矩：20000N.m；</w:t>
      </w:r>
    </w:p>
    <w:p w14:paraId="4BACB959" w14:textId="77777777" w:rsidR="005A0E41" w:rsidRPr="00E01A20" w:rsidRDefault="005A0E41" w:rsidP="005A0E41">
      <w:pPr>
        <w:spacing w:line="360" w:lineRule="auto"/>
        <w:rPr>
          <w:rFonts w:ascii="宋体" w:hAnsi="宋体"/>
        </w:rPr>
      </w:pPr>
      <w:r>
        <w:rPr>
          <w:rFonts w:ascii="宋体" w:hAnsi="宋体" w:hint="eastAsia"/>
        </w:rPr>
        <w:t>（3）</w:t>
      </w:r>
      <w:r w:rsidRPr="00E01A20">
        <w:rPr>
          <w:rFonts w:ascii="宋体" w:hAnsi="宋体" w:hint="eastAsia"/>
        </w:rPr>
        <w:t>最大轴向补偿量：不小于±3 mm；</w:t>
      </w:r>
    </w:p>
    <w:p w14:paraId="3C4F5D27" w14:textId="77777777" w:rsidR="005A0E41" w:rsidRPr="00E01A20" w:rsidRDefault="005A0E41" w:rsidP="005A0E41">
      <w:pPr>
        <w:spacing w:line="360" w:lineRule="auto"/>
        <w:rPr>
          <w:rFonts w:ascii="宋体" w:hAnsi="宋体"/>
        </w:rPr>
      </w:pPr>
      <w:r>
        <w:rPr>
          <w:rFonts w:ascii="宋体" w:hAnsi="宋体" w:hint="eastAsia"/>
        </w:rPr>
        <w:t>（4）</w:t>
      </w:r>
      <w:r w:rsidRPr="00E01A20">
        <w:rPr>
          <w:rFonts w:ascii="宋体" w:hAnsi="宋体" w:hint="eastAsia"/>
        </w:rPr>
        <w:t>最大角向补偿量：不小于0.5°；</w:t>
      </w:r>
    </w:p>
    <w:p w14:paraId="4BB5887E" w14:textId="77777777" w:rsidR="005A0E41" w:rsidRPr="00E01A20" w:rsidRDefault="005A0E41" w:rsidP="005A0E41">
      <w:pPr>
        <w:spacing w:line="360" w:lineRule="auto"/>
        <w:rPr>
          <w:rFonts w:ascii="宋体" w:hAnsi="宋体"/>
        </w:rPr>
      </w:pPr>
      <w:r>
        <w:rPr>
          <w:rFonts w:ascii="宋体" w:hAnsi="宋体" w:hint="eastAsia"/>
        </w:rPr>
        <w:t>（5）</w:t>
      </w:r>
      <w:r w:rsidRPr="00E01A20">
        <w:rPr>
          <w:rFonts w:ascii="宋体" w:hAnsi="宋体" w:hint="eastAsia"/>
        </w:rPr>
        <w:t>寿命：不小于10000小时。</w:t>
      </w:r>
    </w:p>
    <w:p w14:paraId="0E423620" w14:textId="77777777" w:rsidR="005A0E41" w:rsidRPr="00DF2ECF" w:rsidRDefault="005A0E41" w:rsidP="005A0E41">
      <w:pPr>
        <w:spacing w:line="360" w:lineRule="auto"/>
        <w:rPr>
          <w:rFonts w:ascii="宋体" w:hAnsi="宋体"/>
          <w:b/>
          <w:bCs/>
        </w:rPr>
      </w:pPr>
      <w:r w:rsidRPr="00DF2ECF">
        <w:rPr>
          <w:rFonts w:ascii="宋体" w:hAnsi="宋体" w:hint="eastAsia"/>
          <w:b/>
          <w:bCs/>
        </w:rPr>
        <w:t>高速联轴器主要技术指标：</w:t>
      </w:r>
    </w:p>
    <w:p w14:paraId="1D230FC4" w14:textId="77777777" w:rsidR="005A0E41" w:rsidRPr="00E01A20" w:rsidRDefault="005A0E41" w:rsidP="005A0E41">
      <w:pPr>
        <w:spacing w:line="360" w:lineRule="auto"/>
        <w:rPr>
          <w:rFonts w:ascii="宋体" w:hAnsi="宋体"/>
        </w:rPr>
      </w:pPr>
      <w:r w:rsidRPr="00E01A20">
        <w:rPr>
          <w:rFonts w:ascii="宋体" w:hAnsi="宋体" w:hint="eastAsia"/>
        </w:rPr>
        <w:t>额定转速：20000r/min；</w:t>
      </w:r>
    </w:p>
    <w:p w14:paraId="65209723" w14:textId="77777777" w:rsidR="005A0E41" w:rsidRPr="00E01A20" w:rsidRDefault="005A0E41" w:rsidP="005A0E41">
      <w:pPr>
        <w:spacing w:line="360" w:lineRule="auto"/>
        <w:rPr>
          <w:rFonts w:ascii="宋体" w:hAnsi="宋体"/>
        </w:rPr>
      </w:pPr>
      <w:r>
        <w:rPr>
          <w:rFonts w:ascii="宋体" w:hAnsi="宋体" w:hint="eastAsia"/>
        </w:rPr>
        <w:t>（1）</w:t>
      </w:r>
      <w:r w:rsidRPr="00E01A20">
        <w:rPr>
          <w:rFonts w:ascii="宋体" w:hAnsi="宋体" w:hint="eastAsia"/>
        </w:rPr>
        <w:t>额定扭矩：≥</w:t>
      </w:r>
      <w:r w:rsidRPr="00E01A20">
        <w:rPr>
          <w:rFonts w:ascii="宋体" w:hAnsi="宋体"/>
        </w:rPr>
        <w:t>1592 N</w:t>
      </w:r>
      <w:r w:rsidRPr="00E01A20">
        <w:rPr>
          <w:rFonts w:ascii="微软雅黑" w:eastAsia="微软雅黑" w:hAnsi="微软雅黑" w:cs="微软雅黑" w:hint="eastAsia"/>
        </w:rPr>
        <w:t>･</w:t>
      </w:r>
      <w:r w:rsidRPr="00E01A20">
        <w:rPr>
          <w:rFonts w:ascii="宋体" w:hAnsi="宋体"/>
        </w:rPr>
        <w:t>m</w:t>
      </w:r>
      <w:r w:rsidRPr="00E01A20">
        <w:rPr>
          <w:rFonts w:ascii="宋体" w:hAnsi="宋体" w:hint="eastAsia"/>
        </w:rPr>
        <w:t>；</w:t>
      </w:r>
    </w:p>
    <w:p w14:paraId="2E52F7C0" w14:textId="77777777" w:rsidR="005A0E41" w:rsidRPr="00E01A20" w:rsidRDefault="005A0E41" w:rsidP="005A0E41">
      <w:pPr>
        <w:spacing w:line="360" w:lineRule="auto"/>
        <w:rPr>
          <w:rFonts w:ascii="宋体" w:hAnsi="宋体"/>
        </w:rPr>
      </w:pPr>
      <w:r>
        <w:rPr>
          <w:rFonts w:ascii="宋体" w:hAnsi="宋体" w:hint="eastAsia"/>
        </w:rPr>
        <w:t>（2）</w:t>
      </w:r>
      <w:r w:rsidRPr="00E01A20">
        <w:rPr>
          <w:rFonts w:ascii="宋体" w:hAnsi="宋体" w:hint="eastAsia"/>
        </w:rPr>
        <w:t>最大角向补偿量：不小于0.2°；</w:t>
      </w:r>
    </w:p>
    <w:p w14:paraId="3FF75904" w14:textId="77777777" w:rsidR="005A0E41" w:rsidRPr="00E01A20" w:rsidRDefault="005A0E41" w:rsidP="005A0E41">
      <w:pPr>
        <w:spacing w:line="360" w:lineRule="auto"/>
        <w:rPr>
          <w:rFonts w:ascii="宋体" w:hAnsi="宋体"/>
        </w:rPr>
      </w:pPr>
      <w:r>
        <w:rPr>
          <w:rFonts w:ascii="宋体" w:hAnsi="宋体" w:hint="eastAsia"/>
        </w:rPr>
        <w:t>（</w:t>
      </w:r>
      <w:r>
        <w:rPr>
          <w:rFonts w:ascii="宋体" w:hAnsi="宋体"/>
        </w:rPr>
        <w:t>3</w:t>
      </w:r>
      <w:r>
        <w:rPr>
          <w:rFonts w:ascii="宋体" w:hAnsi="宋体" w:hint="eastAsia"/>
        </w:rPr>
        <w:t>）</w:t>
      </w:r>
      <w:r w:rsidRPr="00E01A20">
        <w:rPr>
          <w:rFonts w:ascii="宋体" w:hAnsi="宋体" w:hint="eastAsia"/>
        </w:rPr>
        <w:t>具备</w:t>
      </w:r>
      <w:proofErr w:type="gramStart"/>
      <w:r w:rsidRPr="00E01A20">
        <w:rPr>
          <w:rFonts w:ascii="宋体" w:hAnsi="宋体" w:hint="eastAsia"/>
        </w:rPr>
        <w:t>超扭保护</w:t>
      </w:r>
      <w:proofErr w:type="gramEnd"/>
      <w:r w:rsidRPr="00E01A20">
        <w:rPr>
          <w:rFonts w:ascii="宋体" w:hAnsi="宋体" w:hint="eastAsia"/>
        </w:rPr>
        <w:t>功能；</w:t>
      </w:r>
    </w:p>
    <w:p w14:paraId="0F1EC73F" w14:textId="77777777" w:rsidR="005A0E41" w:rsidRPr="00DF2ECF" w:rsidRDefault="005A0E41" w:rsidP="005A0E41">
      <w:pPr>
        <w:spacing w:line="360" w:lineRule="auto"/>
        <w:rPr>
          <w:rFonts w:ascii="宋体" w:hAnsi="宋体"/>
          <w:b/>
          <w:bCs/>
        </w:rPr>
      </w:pPr>
      <w:r w:rsidRPr="00DF2ECF">
        <w:rPr>
          <w:rFonts w:ascii="宋体" w:hAnsi="宋体" w:hint="eastAsia"/>
          <w:b/>
          <w:bCs/>
        </w:rPr>
        <w:t>3</w:t>
      </w:r>
      <w:r w:rsidRPr="00DF2ECF">
        <w:rPr>
          <w:rFonts w:ascii="宋体" w:hAnsi="宋体"/>
          <w:b/>
          <w:bCs/>
        </w:rPr>
        <w:t>.2.4.4</w:t>
      </w:r>
      <w:r w:rsidRPr="00DF2ECF">
        <w:rPr>
          <w:rFonts w:ascii="宋体" w:hAnsi="宋体" w:hint="eastAsia"/>
          <w:b/>
          <w:bCs/>
        </w:rPr>
        <w:t>支架、平台</w:t>
      </w:r>
    </w:p>
    <w:p w14:paraId="2ACE78BB" w14:textId="77777777" w:rsidR="005A0E41" w:rsidRPr="00E01A20" w:rsidRDefault="005A0E41" w:rsidP="005A0E41">
      <w:pPr>
        <w:spacing w:line="360" w:lineRule="auto"/>
        <w:rPr>
          <w:rFonts w:ascii="宋体" w:hAnsi="宋体"/>
        </w:rPr>
      </w:pPr>
      <w:r>
        <w:rPr>
          <w:rFonts w:ascii="宋体" w:hAnsi="宋体" w:hint="eastAsia"/>
        </w:rPr>
        <w:t>（1）</w:t>
      </w:r>
      <w:r w:rsidRPr="00E01A20">
        <w:rPr>
          <w:rFonts w:ascii="宋体" w:hAnsi="宋体" w:hint="eastAsia"/>
        </w:rPr>
        <w:t>材质：碳钢，防锈防腐处理。</w:t>
      </w:r>
    </w:p>
    <w:p w14:paraId="4DFA644A" w14:textId="77777777" w:rsidR="005A0E41" w:rsidRPr="00DF2ECF" w:rsidRDefault="005A0E41" w:rsidP="005A0E41">
      <w:pPr>
        <w:spacing w:line="360" w:lineRule="auto"/>
        <w:outlineLvl w:val="0"/>
        <w:rPr>
          <w:rFonts w:ascii="宋体" w:hAnsi="宋体"/>
          <w:b/>
          <w:bCs/>
          <w:szCs w:val="21"/>
        </w:rPr>
      </w:pPr>
      <w:bookmarkStart w:id="3" w:name="_Toc109668011"/>
      <w:bookmarkStart w:id="4" w:name="_Toc111722931"/>
      <w:r w:rsidRPr="00DF2ECF">
        <w:rPr>
          <w:rFonts w:ascii="宋体" w:hAnsi="宋体"/>
          <w:b/>
          <w:szCs w:val="21"/>
        </w:rPr>
        <w:t>三、</w:t>
      </w:r>
      <w:r w:rsidRPr="00DF2ECF">
        <w:rPr>
          <w:rFonts w:ascii="宋体" w:hAnsi="宋体"/>
          <w:b/>
          <w:bCs/>
          <w:szCs w:val="21"/>
        </w:rPr>
        <w:t>质量保证与售后服务</w:t>
      </w:r>
      <w:bookmarkEnd w:id="3"/>
      <w:bookmarkEnd w:id="4"/>
    </w:p>
    <w:p w14:paraId="19E65A3B" w14:textId="77777777" w:rsidR="005A0E41" w:rsidRPr="00DF2ECF" w:rsidRDefault="005A0E41" w:rsidP="005A0E41">
      <w:pPr>
        <w:spacing w:line="360" w:lineRule="auto"/>
        <w:rPr>
          <w:rFonts w:ascii="宋体" w:hAnsi="宋体"/>
          <w:szCs w:val="21"/>
          <w:u w:color="000000"/>
        </w:rPr>
      </w:pPr>
      <w:r w:rsidRPr="00DF2ECF">
        <w:rPr>
          <w:rFonts w:ascii="宋体" w:hAnsi="宋体"/>
          <w:szCs w:val="21"/>
          <w:u w:color="000000"/>
        </w:rPr>
        <w:t>1、质保期为自用户签署最终验收报告之日起至少</w:t>
      </w:r>
      <w:r w:rsidRPr="00763ADD">
        <w:rPr>
          <w:rFonts w:ascii="宋体" w:hAnsi="宋体"/>
          <w:szCs w:val="21"/>
          <w:u w:color="000000"/>
        </w:rPr>
        <w:t>两</w:t>
      </w:r>
      <w:r w:rsidRPr="00DF2ECF">
        <w:rPr>
          <w:rFonts w:ascii="宋体" w:hAnsi="宋体"/>
          <w:szCs w:val="21"/>
          <w:u w:color="000000"/>
        </w:rPr>
        <w:t>年，在质保期间，设备发生</w:t>
      </w:r>
      <w:proofErr w:type="gramStart"/>
      <w:r w:rsidRPr="00DF2ECF">
        <w:rPr>
          <w:rFonts w:ascii="宋体" w:hAnsi="宋体"/>
          <w:szCs w:val="21"/>
          <w:u w:color="000000"/>
        </w:rPr>
        <w:t>任何非误操作</w:t>
      </w:r>
      <w:proofErr w:type="gramEnd"/>
      <w:r w:rsidRPr="00DF2ECF">
        <w:rPr>
          <w:rFonts w:ascii="宋体" w:hAnsi="宋体"/>
          <w:szCs w:val="21"/>
          <w:u w:color="000000"/>
        </w:rPr>
        <w:t>造成的故障和损坏，均由供货方负责免费修复，失效零件予以免费更换，更换时所发生的费用均由供货方负担。更换的零件保修期自更换之日起两年。</w:t>
      </w:r>
    </w:p>
    <w:p w14:paraId="352039C3" w14:textId="77777777" w:rsidR="005A0E41" w:rsidRPr="00DF2ECF" w:rsidRDefault="005A0E41" w:rsidP="005A0E41">
      <w:pPr>
        <w:spacing w:line="360" w:lineRule="auto"/>
        <w:rPr>
          <w:rFonts w:ascii="宋体" w:hAnsi="宋体"/>
          <w:szCs w:val="21"/>
          <w:u w:color="000000"/>
        </w:rPr>
      </w:pPr>
      <w:r w:rsidRPr="00DF2ECF">
        <w:rPr>
          <w:rFonts w:ascii="宋体" w:hAnsi="宋体"/>
          <w:szCs w:val="21"/>
          <w:u w:color="000000"/>
        </w:rPr>
        <w:t>2、系统使用期间内，如出现故障，供货方在接收到用户通知后于一个工作日内予以回应、提出解决方案；如故障现象无法解决，供货方应在三个工作日内安排工程师到达用户现场，对故障进行检查、定位和排除。在质保期间，设备发生</w:t>
      </w:r>
      <w:proofErr w:type="gramStart"/>
      <w:r w:rsidRPr="00DF2ECF">
        <w:rPr>
          <w:rFonts w:ascii="宋体" w:hAnsi="宋体"/>
          <w:szCs w:val="21"/>
          <w:u w:color="000000"/>
        </w:rPr>
        <w:t>任何非误操作</w:t>
      </w:r>
      <w:proofErr w:type="gramEnd"/>
      <w:r w:rsidRPr="00DF2ECF">
        <w:rPr>
          <w:rFonts w:ascii="宋体" w:hAnsi="宋体"/>
          <w:szCs w:val="21"/>
          <w:u w:color="000000"/>
        </w:rPr>
        <w:t>造成的故障和损坏，均由供货方负责免费修复，失效零件予以免费更换，更换时所发生的费用均由供货方负担。</w:t>
      </w:r>
    </w:p>
    <w:p w14:paraId="3054CDC0" w14:textId="77777777" w:rsidR="005A0E41" w:rsidRPr="00DF2ECF" w:rsidRDefault="005A0E41" w:rsidP="005A0E41">
      <w:pPr>
        <w:spacing w:line="360" w:lineRule="auto"/>
        <w:rPr>
          <w:rFonts w:ascii="宋体" w:hAnsi="宋体"/>
          <w:szCs w:val="21"/>
          <w:u w:color="000000"/>
        </w:rPr>
      </w:pPr>
      <w:r w:rsidRPr="00DF2ECF">
        <w:rPr>
          <w:rFonts w:ascii="宋体" w:hAnsi="宋体"/>
          <w:szCs w:val="21"/>
          <w:u w:color="000000"/>
        </w:rPr>
        <w:lastRenderedPageBreak/>
        <w:t>3、质量保证期内，停机待修时间不得超过15工作日，若超过15工作日，则保修期延长待机时间的5倍。</w:t>
      </w:r>
    </w:p>
    <w:p w14:paraId="40660568" w14:textId="77777777" w:rsidR="005A0E41" w:rsidRPr="00DF2ECF" w:rsidRDefault="005A0E41" w:rsidP="005A0E41">
      <w:pPr>
        <w:spacing w:line="360" w:lineRule="auto"/>
        <w:outlineLvl w:val="0"/>
        <w:rPr>
          <w:rFonts w:ascii="宋体" w:hAnsi="宋体"/>
          <w:b/>
          <w:szCs w:val="21"/>
        </w:rPr>
      </w:pPr>
      <w:bookmarkStart w:id="5" w:name="_Toc109668012"/>
      <w:bookmarkStart w:id="6" w:name="_Toc111722932"/>
      <w:r w:rsidRPr="00DF2ECF">
        <w:rPr>
          <w:rFonts w:ascii="宋体" w:hAnsi="宋体"/>
          <w:b/>
          <w:szCs w:val="21"/>
        </w:rPr>
        <w:t>四、设备运输</w:t>
      </w:r>
      <w:bookmarkEnd w:id="5"/>
      <w:bookmarkEnd w:id="6"/>
    </w:p>
    <w:p w14:paraId="24EA4BA3" w14:textId="77777777" w:rsidR="005A0E41" w:rsidRPr="00DF2ECF" w:rsidRDefault="005A0E41" w:rsidP="005A0E41">
      <w:pPr>
        <w:spacing w:line="360" w:lineRule="auto"/>
        <w:rPr>
          <w:rFonts w:ascii="宋体" w:hAnsi="宋体"/>
          <w:szCs w:val="21"/>
          <w:u w:color="000000"/>
        </w:rPr>
      </w:pPr>
      <w:r w:rsidRPr="00DF2ECF">
        <w:rPr>
          <w:rFonts w:ascii="宋体" w:hAnsi="宋体"/>
          <w:szCs w:val="21"/>
          <w:u w:color="000000"/>
        </w:rPr>
        <w:t>1、运输：</w:t>
      </w:r>
    </w:p>
    <w:p w14:paraId="4B64726C" w14:textId="77777777" w:rsidR="005A0E41" w:rsidRPr="00DF2ECF" w:rsidRDefault="005A0E41" w:rsidP="005A0E41">
      <w:pPr>
        <w:spacing w:line="360" w:lineRule="auto"/>
        <w:ind w:firstLine="420"/>
        <w:rPr>
          <w:rFonts w:ascii="宋体" w:hAnsi="宋体"/>
          <w:szCs w:val="21"/>
        </w:rPr>
      </w:pPr>
      <w:r w:rsidRPr="00DF2ECF">
        <w:rPr>
          <w:rFonts w:ascii="宋体" w:hAnsi="宋体"/>
          <w:szCs w:val="21"/>
        </w:rPr>
        <w:t>无论在何种运输方式下，供货方包装应保证货物完好无锈蚀，安全运抵目的地。供货方应对由于包装不适当所招致的任何损坏和费用负责，包括供货方在包装时使用的不良包装或所采取的防护性措施不适当所造成的损失。包装材料必须坚固，能适应气候的变化，做到防震、防水、防蚀。应明确吊装要求，在装运过程中因包装质量造成的设备损失由供货方承担。</w:t>
      </w:r>
    </w:p>
    <w:p w14:paraId="67867AA4" w14:textId="77777777" w:rsidR="005A0E41" w:rsidRPr="002F4EEF" w:rsidRDefault="005A0E41" w:rsidP="005A0E41">
      <w:pPr>
        <w:spacing w:line="360" w:lineRule="auto"/>
        <w:outlineLvl w:val="0"/>
        <w:rPr>
          <w:rFonts w:ascii="宋体" w:hAnsi="宋体"/>
          <w:b/>
          <w:szCs w:val="21"/>
        </w:rPr>
      </w:pPr>
      <w:bookmarkStart w:id="7" w:name="_Toc111722933"/>
      <w:r w:rsidRPr="00DF2ECF">
        <w:rPr>
          <w:rFonts w:ascii="宋体" w:hAnsi="宋体"/>
          <w:b/>
          <w:szCs w:val="21"/>
        </w:rPr>
        <w:t>五、安装及调试、验收及培训</w:t>
      </w:r>
      <w:bookmarkEnd w:id="7"/>
    </w:p>
    <w:p w14:paraId="2D1BC484" w14:textId="77777777" w:rsidR="005A0E41" w:rsidRPr="00DF2ECF" w:rsidRDefault="005A0E41" w:rsidP="005A0E41">
      <w:pPr>
        <w:spacing w:line="360" w:lineRule="auto"/>
        <w:rPr>
          <w:rFonts w:ascii="宋体" w:hAnsi="宋体"/>
          <w:szCs w:val="21"/>
          <w:u w:color="000000"/>
        </w:rPr>
      </w:pPr>
      <w:r w:rsidRPr="00DF2ECF">
        <w:rPr>
          <w:rFonts w:ascii="宋体" w:hAnsi="宋体"/>
          <w:szCs w:val="21"/>
          <w:u w:color="000000"/>
        </w:rPr>
        <w:t>1、安装、调试：</w:t>
      </w:r>
    </w:p>
    <w:p w14:paraId="1D4EB4C0" w14:textId="77777777" w:rsidR="005A0E41" w:rsidRPr="00DF2ECF" w:rsidRDefault="005A0E41" w:rsidP="005A0E41">
      <w:pPr>
        <w:spacing w:line="360" w:lineRule="auto"/>
        <w:jc w:val="left"/>
        <w:rPr>
          <w:rFonts w:ascii="宋体" w:hAnsi="宋体"/>
          <w:szCs w:val="21"/>
        </w:rPr>
      </w:pPr>
      <w:r w:rsidRPr="00DF2ECF">
        <w:rPr>
          <w:rFonts w:ascii="宋体" w:hAnsi="宋体"/>
          <w:szCs w:val="21"/>
        </w:rPr>
        <w:t>1）供货方需提供设备现场安装及调试服务，并承担相应的全部费用。供货方需派遣称职的技术人员到买方现场负责设备安装调试工作，并有责任解答买方技术人员提出的问题。</w:t>
      </w:r>
    </w:p>
    <w:p w14:paraId="6F78F773" w14:textId="77777777" w:rsidR="005A0E41" w:rsidRPr="00DF2ECF" w:rsidRDefault="005A0E41" w:rsidP="005A0E41">
      <w:pPr>
        <w:spacing w:line="360" w:lineRule="auto"/>
        <w:jc w:val="left"/>
        <w:rPr>
          <w:rFonts w:ascii="宋体" w:hAnsi="宋体"/>
          <w:szCs w:val="21"/>
        </w:rPr>
      </w:pPr>
      <w:r w:rsidRPr="00DF2ECF">
        <w:rPr>
          <w:rFonts w:ascii="宋体" w:hAnsi="宋体"/>
          <w:szCs w:val="21"/>
        </w:rPr>
        <w:t>2）供货方应对安装和调试工作进行详细记录，安装和调试工作结束后，由供货方人员在记录文件上签字并交买方备案。</w:t>
      </w:r>
    </w:p>
    <w:p w14:paraId="0EB9DE7B" w14:textId="77777777" w:rsidR="005A0E41" w:rsidRPr="00DF2ECF" w:rsidRDefault="005A0E41" w:rsidP="005A0E41">
      <w:pPr>
        <w:spacing w:line="360" w:lineRule="auto"/>
        <w:jc w:val="left"/>
        <w:rPr>
          <w:rFonts w:ascii="宋体" w:hAnsi="宋体"/>
          <w:szCs w:val="21"/>
        </w:rPr>
      </w:pPr>
      <w:r w:rsidRPr="00DF2ECF">
        <w:rPr>
          <w:rFonts w:ascii="宋体" w:hAnsi="宋体"/>
          <w:szCs w:val="21"/>
        </w:rPr>
        <w:t>3）运输、安装、调试、检验、培训及质保费用计入投标总价。</w:t>
      </w:r>
    </w:p>
    <w:p w14:paraId="0B98D726" w14:textId="77777777" w:rsidR="005A0E41" w:rsidRPr="00DF2ECF" w:rsidRDefault="005A0E41" w:rsidP="005A0E41">
      <w:pPr>
        <w:spacing w:line="360" w:lineRule="auto"/>
        <w:rPr>
          <w:rFonts w:ascii="宋体" w:hAnsi="宋体"/>
          <w:szCs w:val="21"/>
        </w:rPr>
      </w:pPr>
      <w:r w:rsidRPr="00DF2ECF">
        <w:rPr>
          <w:rFonts w:ascii="宋体" w:hAnsi="宋体"/>
          <w:szCs w:val="21"/>
        </w:rPr>
        <w:t>2、验收</w:t>
      </w:r>
    </w:p>
    <w:p w14:paraId="018284B5" w14:textId="77777777" w:rsidR="005A0E41" w:rsidRDefault="005A0E41" w:rsidP="005A0E41">
      <w:pPr>
        <w:spacing w:line="360" w:lineRule="auto"/>
        <w:ind w:firstLineChars="200" w:firstLine="420"/>
        <w:rPr>
          <w:rFonts w:ascii="宋体" w:hAnsi="宋体"/>
          <w:szCs w:val="21"/>
        </w:rPr>
      </w:pPr>
      <w:r w:rsidRPr="00DF2ECF">
        <w:rPr>
          <w:rFonts w:ascii="宋体" w:hAnsi="宋体"/>
          <w:szCs w:val="21"/>
        </w:rPr>
        <w:t>设备验收分为预验收和终验收两个环节，分别在供货</w:t>
      </w:r>
      <w:proofErr w:type="gramStart"/>
      <w:r w:rsidRPr="00DF2ECF">
        <w:rPr>
          <w:rFonts w:ascii="宋体" w:hAnsi="宋体"/>
          <w:szCs w:val="21"/>
        </w:rPr>
        <w:t>方现场</w:t>
      </w:r>
      <w:proofErr w:type="gramEnd"/>
      <w:r w:rsidRPr="00DF2ECF">
        <w:rPr>
          <w:rFonts w:ascii="宋体" w:hAnsi="宋体"/>
          <w:szCs w:val="21"/>
        </w:rPr>
        <w:t>和招标人所在地进行。主要检测包括但不仅限于本技术要求中的：</w:t>
      </w:r>
    </w:p>
    <w:p w14:paraId="0729B434" w14:textId="77777777" w:rsidR="005A0E41" w:rsidRDefault="005A0E41" w:rsidP="005A0E41">
      <w:pPr>
        <w:spacing w:line="360" w:lineRule="auto"/>
        <w:ind w:firstLineChars="200" w:firstLine="420"/>
        <w:rPr>
          <w:rFonts w:ascii="宋体" w:hAnsi="宋体"/>
          <w:szCs w:val="21"/>
        </w:rPr>
      </w:pPr>
      <w:r>
        <w:rPr>
          <w:rFonts w:ascii="宋体" w:hAnsi="宋体" w:hint="eastAsia"/>
          <w:szCs w:val="21"/>
        </w:rPr>
        <w:t>（1）</w:t>
      </w:r>
      <w:r w:rsidRPr="00DF2ECF">
        <w:rPr>
          <w:rFonts w:ascii="宋体" w:hAnsi="宋体"/>
          <w:szCs w:val="21"/>
        </w:rPr>
        <w:t>*进气设计流量最高可达25kg/s；</w:t>
      </w:r>
    </w:p>
    <w:p w14:paraId="65F2D4F4" w14:textId="77777777" w:rsidR="005A0E41" w:rsidRDefault="005A0E41" w:rsidP="005A0E41">
      <w:pPr>
        <w:spacing w:line="360" w:lineRule="auto"/>
        <w:ind w:firstLineChars="200" w:firstLine="420"/>
        <w:rPr>
          <w:rFonts w:ascii="宋体" w:hAnsi="宋体"/>
          <w:szCs w:val="21"/>
        </w:rPr>
      </w:pPr>
      <w:r>
        <w:rPr>
          <w:rFonts w:ascii="宋体" w:hAnsi="宋体" w:hint="eastAsia"/>
          <w:szCs w:val="21"/>
        </w:rPr>
        <w:t>（2）</w:t>
      </w:r>
      <w:r w:rsidRPr="00DF2ECF">
        <w:rPr>
          <w:rFonts w:ascii="宋体" w:hAnsi="宋体"/>
          <w:szCs w:val="21"/>
        </w:rPr>
        <w:t>*额定功率最高可达2MW；</w:t>
      </w:r>
    </w:p>
    <w:p w14:paraId="2FE08479" w14:textId="77777777" w:rsidR="005A0E41" w:rsidRDefault="005A0E41" w:rsidP="005A0E41">
      <w:pPr>
        <w:spacing w:line="360" w:lineRule="auto"/>
        <w:ind w:firstLineChars="200" w:firstLine="420"/>
        <w:rPr>
          <w:rFonts w:ascii="宋体" w:hAnsi="宋体"/>
          <w:szCs w:val="21"/>
        </w:rPr>
      </w:pPr>
      <w:r>
        <w:rPr>
          <w:rFonts w:ascii="宋体" w:hAnsi="宋体" w:hint="eastAsia"/>
          <w:szCs w:val="21"/>
        </w:rPr>
        <w:t>（3）</w:t>
      </w:r>
      <w:r w:rsidRPr="00DF2ECF">
        <w:rPr>
          <w:rFonts w:ascii="宋体" w:hAnsi="宋体"/>
          <w:szCs w:val="21"/>
        </w:rPr>
        <w:t>*压气机实验台转速0-20000r/min可调</w:t>
      </w:r>
    </w:p>
    <w:p w14:paraId="5346E06F" w14:textId="77777777" w:rsidR="005A0E41" w:rsidRPr="00DF2ECF" w:rsidRDefault="005A0E41" w:rsidP="005A0E41">
      <w:pPr>
        <w:spacing w:line="360" w:lineRule="auto"/>
        <w:ind w:firstLineChars="200" w:firstLine="420"/>
        <w:rPr>
          <w:rFonts w:ascii="宋体" w:hAnsi="宋体"/>
          <w:szCs w:val="21"/>
        </w:rPr>
      </w:pPr>
      <w:r w:rsidRPr="00DF2ECF">
        <w:rPr>
          <w:rFonts w:ascii="宋体" w:hAnsi="宋体"/>
          <w:szCs w:val="21"/>
        </w:rPr>
        <w:t>等带*的技术指标和参数要求。</w:t>
      </w:r>
    </w:p>
    <w:p w14:paraId="611CF14B" w14:textId="77777777" w:rsidR="005A0E41" w:rsidRPr="00DF2ECF" w:rsidRDefault="005A0E41" w:rsidP="005A0E41">
      <w:pPr>
        <w:autoSpaceDE w:val="0"/>
        <w:autoSpaceDN w:val="0"/>
        <w:adjustRightInd w:val="0"/>
        <w:spacing w:line="360" w:lineRule="auto"/>
        <w:jc w:val="left"/>
        <w:rPr>
          <w:rFonts w:ascii="宋体" w:hAnsi="宋体"/>
          <w:szCs w:val="21"/>
        </w:rPr>
      </w:pPr>
      <w:r w:rsidRPr="00DF2ECF">
        <w:rPr>
          <w:rFonts w:ascii="宋体" w:hAnsi="宋体"/>
          <w:szCs w:val="21"/>
        </w:rPr>
        <w:t>2.1 设备预验收</w:t>
      </w:r>
    </w:p>
    <w:p w14:paraId="2E61A476" w14:textId="77777777" w:rsidR="005A0E41" w:rsidRPr="00DF2ECF" w:rsidRDefault="005A0E41" w:rsidP="005A0E41">
      <w:pPr>
        <w:autoSpaceDE w:val="0"/>
        <w:autoSpaceDN w:val="0"/>
        <w:adjustRightInd w:val="0"/>
        <w:spacing w:line="360" w:lineRule="auto"/>
        <w:ind w:firstLineChars="200" w:firstLine="420"/>
        <w:jc w:val="left"/>
        <w:rPr>
          <w:rFonts w:ascii="宋体" w:hAnsi="宋体"/>
          <w:szCs w:val="21"/>
        </w:rPr>
      </w:pPr>
      <w:r w:rsidRPr="00DF2ECF">
        <w:rPr>
          <w:rFonts w:ascii="宋体" w:hAnsi="宋体"/>
          <w:szCs w:val="21"/>
        </w:rPr>
        <w:t>1）设备完成研制后，由供货方提出通知，招标人组织人员到供货</w:t>
      </w:r>
      <w:proofErr w:type="gramStart"/>
      <w:r w:rsidRPr="00DF2ECF">
        <w:rPr>
          <w:rFonts w:ascii="宋体" w:hAnsi="宋体"/>
          <w:szCs w:val="21"/>
        </w:rPr>
        <w:t>方现场</w:t>
      </w:r>
      <w:proofErr w:type="gramEnd"/>
      <w:r w:rsidRPr="00DF2ECF">
        <w:rPr>
          <w:rFonts w:ascii="宋体" w:hAnsi="宋体"/>
          <w:szCs w:val="21"/>
        </w:rPr>
        <w:t>进行设备的预验收。</w:t>
      </w:r>
    </w:p>
    <w:p w14:paraId="72EF1104" w14:textId="77777777" w:rsidR="005A0E41" w:rsidRPr="00DF2ECF" w:rsidRDefault="005A0E41" w:rsidP="005A0E41">
      <w:pPr>
        <w:autoSpaceDE w:val="0"/>
        <w:autoSpaceDN w:val="0"/>
        <w:adjustRightInd w:val="0"/>
        <w:spacing w:line="360" w:lineRule="auto"/>
        <w:ind w:firstLineChars="200" w:firstLine="420"/>
        <w:jc w:val="left"/>
        <w:rPr>
          <w:rFonts w:ascii="宋体" w:hAnsi="宋体"/>
          <w:szCs w:val="21"/>
        </w:rPr>
      </w:pPr>
      <w:r w:rsidRPr="00DF2ECF">
        <w:rPr>
          <w:rFonts w:ascii="宋体" w:hAnsi="宋体"/>
          <w:szCs w:val="21"/>
        </w:rPr>
        <w:t>验收内容包括设备外观质量检验、精度检验、功能检验和随机附件等。供货方提供检测结果的正式文本。双方签署预验收通过报告后，设备方可发货。参加预验收的招标人人数不少于3人，不少于2个工作日。</w:t>
      </w:r>
    </w:p>
    <w:p w14:paraId="586CB199" w14:textId="77777777" w:rsidR="005A0E41" w:rsidRPr="00DF2ECF" w:rsidRDefault="005A0E41" w:rsidP="005A0E41">
      <w:pPr>
        <w:autoSpaceDE w:val="0"/>
        <w:autoSpaceDN w:val="0"/>
        <w:adjustRightInd w:val="0"/>
        <w:spacing w:line="360" w:lineRule="auto"/>
        <w:jc w:val="left"/>
        <w:rPr>
          <w:rFonts w:ascii="宋体" w:hAnsi="宋体"/>
          <w:szCs w:val="21"/>
        </w:rPr>
      </w:pPr>
      <w:r w:rsidRPr="00DF2ECF">
        <w:rPr>
          <w:rFonts w:ascii="宋体" w:hAnsi="宋体"/>
          <w:szCs w:val="21"/>
        </w:rPr>
        <w:t>2.2 终验收</w:t>
      </w:r>
    </w:p>
    <w:p w14:paraId="5CE63131" w14:textId="77777777" w:rsidR="005A0E41" w:rsidRPr="00DF2ECF" w:rsidRDefault="005A0E41" w:rsidP="005A0E41">
      <w:pPr>
        <w:spacing w:line="360" w:lineRule="auto"/>
        <w:ind w:firstLineChars="200" w:firstLine="420"/>
        <w:rPr>
          <w:rFonts w:ascii="宋体" w:hAnsi="宋体"/>
          <w:szCs w:val="21"/>
        </w:rPr>
      </w:pPr>
      <w:r w:rsidRPr="00DF2ECF">
        <w:rPr>
          <w:rFonts w:ascii="宋体" w:hAnsi="宋体"/>
          <w:szCs w:val="21"/>
        </w:rPr>
        <w:t>试验台经空载调试和一台压气机试验件(由招标人提供)的带载调试验证试验台各系统</w:t>
      </w:r>
      <w:r w:rsidRPr="00DF2ECF">
        <w:rPr>
          <w:rFonts w:ascii="宋体" w:hAnsi="宋体"/>
          <w:szCs w:val="21"/>
        </w:rPr>
        <w:lastRenderedPageBreak/>
        <w:t>工作正常、协调、可靠，达到文件中各项指标要求，并能正确反映调</w:t>
      </w:r>
      <w:proofErr w:type="gramStart"/>
      <w:r w:rsidRPr="00DF2ECF">
        <w:rPr>
          <w:rFonts w:ascii="宋体" w:hAnsi="宋体"/>
          <w:szCs w:val="21"/>
        </w:rPr>
        <w:t>台试验</w:t>
      </w:r>
      <w:proofErr w:type="gramEnd"/>
      <w:r w:rsidRPr="00DF2ECF">
        <w:rPr>
          <w:rFonts w:ascii="宋体" w:hAnsi="宋体"/>
          <w:szCs w:val="21"/>
        </w:rPr>
        <w:t>件性能，设备振动符合招标文件要求，投标人组织有招标人参加的系统调试结果评审会。</w:t>
      </w:r>
    </w:p>
    <w:p w14:paraId="05FA1340" w14:textId="77777777" w:rsidR="005A0E41" w:rsidRPr="00DF2ECF" w:rsidRDefault="005A0E41" w:rsidP="005A0E41">
      <w:pPr>
        <w:spacing w:line="360" w:lineRule="auto"/>
        <w:ind w:firstLineChars="200" w:firstLine="420"/>
        <w:rPr>
          <w:rFonts w:ascii="宋体" w:hAnsi="宋体"/>
          <w:szCs w:val="21"/>
        </w:rPr>
      </w:pPr>
      <w:r w:rsidRPr="00DF2ECF">
        <w:rPr>
          <w:rFonts w:ascii="宋体" w:hAnsi="宋体"/>
          <w:szCs w:val="21"/>
        </w:rPr>
        <w:t>设备的终验收在用户现场进行，</w:t>
      </w:r>
      <w:r w:rsidRPr="00DF2ECF">
        <w:rPr>
          <w:rFonts w:ascii="宋体" w:hAnsi="宋体"/>
          <w:snapToGrid w:val="0"/>
          <w:kern w:val="0"/>
          <w:szCs w:val="21"/>
        </w:rPr>
        <w:t>供货方承担终验收期间所产生的费用、验收试验所涉及的所有耗材。</w:t>
      </w:r>
      <w:r w:rsidRPr="00DF2ECF">
        <w:rPr>
          <w:rFonts w:ascii="宋体" w:hAnsi="宋体"/>
          <w:szCs w:val="21"/>
        </w:rPr>
        <w:t>验收内容包括货物数量（按出厂清单）、外观质量、规格参数、设备精度、附件和技术文件资料等内容。设备各项技术指标满足技术协议后，双方签署最终验收报告。</w:t>
      </w:r>
    </w:p>
    <w:p w14:paraId="65C127AF" w14:textId="77777777" w:rsidR="005A0E41" w:rsidRPr="00DF2ECF" w:rsidRDefault="005A0E41" w:rsidP="005A0E41">
      <w:pPr>
        <w:autoSpaceDE w:val="0"/>
        <w:autoSpaceDN w:val="0"/>
        <w:adjustRightInd w:val="0"/>
        <w:spacing w:line="360" w:lineRule="auto"/>
        <w:jc w:val="left"/>
        <w:rPr>
          <w:rFonts w:ascii="宋体" w:hAnsi="宋体"/>
          <w:szCs w:val="21"/>
        </w:rPr>
      </w:pPr>
      <w:r w:rsidRPr="00DF2ECF">
        <w:rPr>
          <w:rFonts w:ascii="宋体" w:hAnsi="宋体"/>
          <w:szCs w:val="21"/>
        </w:rPr>
        <w:t>2.3文件验收</w:t>
      </w:r>
    </w:p>
    <w:p w14:paraId="3E1C4F92"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实验平台详细方案设计报告。</w:t>
      </w:r>
    </w:p>
    <w:p w14:paraId="5F257C90"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设计报告（含流动计算、强度计算和振动计算报告等）</w:t>
      </w:r>
    </w:p>
    <w:p w14:paraId="3C288910"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质量检验报告。包括压力试验报告和无损检测报告、排气收集器压力试验和无损检测报告、压力容器检测报告和证书、管路气密性试验报告以及其它重要非标设备检验报告等。</w:t>
      </w:r>
    </w:p>
    <w:p w14:paraId="7A1F021A"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设备安装报告和测试调试记录。</w:t>
      </w:r>
    </w:p>
    <w:p w14:paraId="12A090BD"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设计图纸，包括系统总图、结构总图、电气接线图、零部件图、零部件目录等。</w:t>
      </w:r>
    </w:p>
    <w:p w14:paraId="34DD6EB7"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产品合格证。</w:t>
      </w:r>
    </w:p>
    <w:p w14:paraId="2DED23F8"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使用维护说明书。</w:t>
      </w:r>
    </w:p>
    <w:p w14:paraId="7D89B17D"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压力容器和高压管路部分第三方计量检定证明。</w:t>
      </w:r>
    </w:p>
    <w:p w14:paraId="266B04CB" w14:textId="77777777" w:rsidR="005A0E41" w:rsidRPr="00DF2ECF" w:rsidRDefault="005A0E41" w:rsidP="005A0E41">
      <w:pPr>
        <w:pStyle w:val="a9"/>
        <w:numPr>
          <w:ilvl w:val="1"/>
          <w:numId w:val="2"/>
        </w:numPr>
        <w:spacing w:line="360" w:lineRule="auto"/>
        <w:ind w:firstLineChars="0"/>
        <w:rPr>
          <w:rFonts w:ascii="宋体" w:hAnsi="宋体"/>
          <w:szCs w:val="21"/>
        </w:rPr>
      </w:pPr>
      <w:r w:rsidRPr="00DF2ECF">
        <w:rPr>
          <w:rFonts w:ascii="宋体" w:hAnsi="宋体"/>
          <w:szCs w:val="21"/>
        </w:rPr>
        <w:t>电气和测试系统软件编制说明书。</w:t>
      </w:r>
    </w:p>
    <w:p w14:paraId="72A3A74D" w14:textId="77777777" w:rsidR="005A0E41" w:rsidRPr="00DF2ECF" w:rsidRDefault="005A0E41" w:rsidP="005A0E41">
      <w:pPr>
        <w:tabs>
          <w:tab w:val="left" w:pos="3336"/>
        </w:tabs>
        <w:autoSpaceDE w:val="0"/>
        <w:autoSpaceDN w:val="0"/>
        <w:adjustRightInd w:val="0"/>
        <w:snapToGrid w:val="0"/>
        <w:spacing w:beforeLines="50" w:before="156" w:line="360" w:lineRule="auto"/>
        <w:ind w:right="-23"/>
        <w:rPr>
          <w:rFonts w:ascii="宋体" w:hAnsi="宋体"/>
          <w:szCs w:val="21"/>
        </w:rPr>
      </w:pPr>
      <w:r w:rsidRPr="00DF2ECF">
        <w:rPr>
          <w:rFonts w:ascii="宋体" w:hAnsi="宋体"/>
          <w:szCs w:val="21"/>
        </w:rPr>
        <w:t>3、培训</w:t>
      </w:r>
    </w:p>
    <w:p w14:paraId="0B5620B9" w14:textId="77777777" w:rsidR="005A0E41" w:rsidRPr="00DF2ECF" w:rsidRDefault="005A0E41" w:rsidP="005A0E41">
      <w:pPr>
        <w:tabs>
          <w:tab w:val="left" w:pos="3336"/>
        </w:tabs>
        <w:autoSpaceDE w:val="0"/>
        <w:autoSpaceDN w:val="0"/>
        <w:adjustRightInd w:val="0"/>
        <w:snapToGrid w:val="0"/>
        <w:spacing w:line="360" w:lineRule="auto"/>
        <w:ind w:right="-20" w:firstLineChars="200" w:firstLine="420"/>
        <w:rPr>
          <w:rFonts w:ascii="宋体" w:hAnsi="宋体"/>
          <w:szCs w:val="21"/>
        </w:rPr>
      </w:pPr>
      <w:r w:rsidRPr="00DF2ECF">
        <w:rPr>
          <w:rFonts w:ascii="宋体" w:hAnsi="宋体"/>
          <w:szCs w:val="21"/>
        </w:rPr>
        <w:t>安装、调试、终验收合格后，供货方负责免费培训2-3名使用方人员，技术培训内容包括设备操作、维修等，培训须保证每个人具备独立操作的能力，培训期不少于5个工作日。培训报告由双方签字。设备使用一段时间后（以验收合格后6个月内为期限），供货方提供用户现场2-5个工作日的使用和维护二次培训。</w:t>
      </w:r>
    </w:p>
    <w:p w14:paraId="0232147B" w14:textId="77777777" w:rsidR="005A0E41" w:rsidRPr="00DF2ECF" w:rsidRDefault="005A0E41" w:rsidP="005A0E41">
      <w:pPr>
        <w:tabs>
          <w:tab w:val="left" w:pos="3336"/>
        </w:tabs>
        <w:autoSpaceDE w:val="0"/>
        <w:autoSpaceDN w:val="0"/>
        <w:adjustRightInd w:val="0"/>
        <w:snapToGrid w:val="0"/>
        <w:spacing w:line="360" w:lineRule="auto"/>
        <w:ind w:right="-20" w:firstLineChars="200" w:firstLine="420"/>
        <w:rPr>
          <w:rFonts w:ascii="宋体" w:hAnsi="宋体"/>
          <w:szCs w:val="21"/>
        </w:rPr>
      </w:pPr>
      <w:r w:rsidRPr="00DF2ECF">
        <w:rPr>
          <w:rFonts w:ascii="宋体" w:hAnsi="宋体"/>
          <w:szCs w:val="21"/>
        </w:rPr>
        <w:t>投标文件中应提供详细培训方案。</w:t>
      </w:r>
    </w:p>
    <w:p w14:paraId="564859CC" w14:textId="77777777" w:rsidR="005A0E41" w:rsidRPr="00DF2ECF" w:rsidRDefault="005A0E41" w:rsidP="005A0E41">
      <w:pPr>
        <w:spacing w:line="360" w:lineRule="auto"/>
        <w:outlineLvl w:val="0"/>
        <w:rPr>
          <w:rFonts w:ascii="宋体" w:hAnsi="宋体"/>
          <w:b/>
          <w:bCs/>
          <w:szCs w:val="21"/>
        </w:rPr>
      </w:pPr>
      <w:bookmarkStart w:id="8" w:name="_Toc109668013"/>
      <w:bookmarkStart w:id="9" w:name="_Toc111722934"/>
      <w:r w:rsidRPr="00DF2ECF">
        <w:rPr>
          <w:rFonts w:ascii="宋体" w:hAnsi="宋体"/>
          <w:b/>
          <w:szCs w:val="21"/>
        </w:rPr>
        <w:t>六、其他</w:t>
      </w:r>
      <w:bookmarkEnd w:id="8"/>
      <w:bookmarkEnd w:id="9"/>
    </w:p>
    <w:p w14:paraId="30A9B9E9" w14:textId="77777777" w:rsidR="005A0E41" w:rsidRPr="00F433DE"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bookmarkStart w:id="10" w:name="_Toc109668014"/>
      <w:r w:rsidRPr="00F433DE">
        <w:rPr>
          <w:rFonts w:ascii="宋体" w:hAnsi="宋体"/>
          <w:b/>
          <w:bCs/>
          <w:szCs w:val="21"/>
        </w:rPr>
        <w:t>6.1 文件资料</w:t>
      </w:r>
      <w:bookmarkEnd w:id="10"/>
    </w:p>
    <w:p w14:paraId="7A4DDF1B" w14:textId="77777777" w:rsidR="005A0E41" w:rsidRPr="00ED0203"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bookmarkStart w:id="11" w:name="_Toc109668015"/>
      <w:r w:rsidRPr="00ED0203">
        <w:rPr>
          <w:rFonts w:ascii="宋体" w:hAnsi="宋体"/>
          <w:b/>
          <w:bCs/>
          <w:szCs w:val="21"/>
        </w:rPr>
        <w:t>6.1.1 投标阶段</w:t>
      </w:r>
      <w:bookmarkEnd w:id="11"/>
    </w:p>
    <w:p w14:paraId="1875093F" w14:textId="77777777" w:rsidR="005A0E41" w:rsidRPr="00ED0203"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12" w:name="_Toc109668016"/>
      <w:r w:rsidRPr="00ED0203">
        <w:rPr>
          <w:rFonts w:ascii="宋体" w:hAnsi="宋体"/>
          <w:szCs w:val="21"/>
        </w:rPr>
        <w:t>投标时提供《极端进气高速压气机稳定性实验平台方案设计报告》，至少应包含以下内容：</w:t>
      </w:r>
      <w:bookmarkEnd w:id="12"/>
    </w:p>
    <w:p w14:paraId="5CF061DE" w14:textId="77777777" w:rsidR="005A0E41" w:rsidRPr="00DF2ECF" w:rsidRDefault="005A0E41" w:rsidP="005A0E41">
      <w:pPr>
        <w:pStyle w:val="a9"/>
        <w:numPr>
          <w:ilvl w:val="0"/>
          <w:numId w:val="3"/>
        </w:numPr>
        <w:spacing w:line="360" w:lineRule="auto"/>
        <w:ind w:left="426" w:firstLineChars="0"/>
        <w:rPr>
          <w:rFonts w:ascii="宋体" w:hAnsi="宋体"/>
          <w:szCs w:val="21"/>
        </w:rPr>
      </w:pPr>
      <w:r w:rsidRPr="00DF2ECF">
        <w:rPr>
          <w:rFonts w:ascii="宋体" w:hAnsi="宋体"/>
          <w:szCs w:val="21"/>
        </w:rPr>
        <w:t>总体设计方案：试验台的设计指标、各子系统指标；试验台平面布置图；动力系统主要部件选型及说明（厂家、品牌、参数等）；传动系统中部件选型调研、选型和说明（厂家、品牌、参数等）；采购设备的品牌和型号或技术参数；主要设备的重量和外形尺寸；</w:t>
      </w:r>
      <w:r w:rsidRPr="00DF2ECF">
        <w:rPr>
          <w:rFonts w:ascii="宋体" w:hAnsi="宋体"/>
          <w:szCs w:val="21"/>
        </w:rPr>
        <w:lastRenderedPageBreak/>
        <w:t>通用设备的选型及说明（厂家、品牌、参数等）。</w:t>
      </w:r>
    </w:p>
    <w:p w14:paraId="0CE77365" w14:textId="77777777" w:rsidR="005A0E41" w:rsidRPr="00DF2ECF" w:rsidRDefault="005A0E41" w:rsidP="005A0E41">
      <w:pPr>
        <w:pStyle w:val="a9"/>
        <w:numPr>
          <w:ilvl w:val="0"/>
          <w:numId w:val="3"/>
        </w:numPr>
        <w:spacing w:line="360" w:lineRule="auto"/>
        <w:ind w:left="426" w:firstLineChars="0"/>
        <w:rPr>
          <w:rFonts w:ascii="宋体" w:hAnsi="宋体"/>
          <w:szCs w:val="21"/>
        </w:rPr>
      </w:pPr>
      <w:r>
        <w:rPr>
          <w:rFonts w:ascii="宋体" w:hAnsi="宋体" w:hint="eastAsia"/>
          <w:szCs w:val="21"/>
        </w:rPr>
        <w:t>实施方案：</w:t>
      </w:r>
      <w:r w:rsidRPr="00DF2ECF">
        <w:rPr>
          <w:rFonts w:ascii="宋体" w:hAnsi="宋体"/>
          <w:szCs w:val="21"/>
        </w:rPr>
        <w:t>全过程质量控制方案；项目计划进度</w:t>
      </w:r>
      <w:r>
        <w:rPr>
          <w:rFonts w:ascii="宋体" w:hAnsi="宋体" w:hint="eastAsia"/>
          <w:szCs w:val="21"/>
        </w:rPr>
        <w:t>等</w:t>
      </w:r>
      <w:r w:rsidRPr="00DF2ECF">
        <w:rPr>
          <w:rFonts w:ascii="宋体" w:hAnsi="宋体"/>
          <w:szCs w:val="21"/>
        </w:rPr>
        <w:t>。</w:t>
      </w:r>
    </w:p>
    <w:p w14:paraId="264292D4" w14:textId="77777777" w:rsidR="005A0E41" w:rsidRPr="00ED0203"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bookmarkStart w:id="13" w:name="_Toc109668017"/>
      <w:r w:rsidRPr="00ED0203">
        <w:rPr>
          <w:rFonts w:ascii="宋体" w:hAnsi="宋体"/>
          <w:b/>
          <w:bCs/>
          <w:szCs w:val="21"/>
        </w:rPr>
        <w:t>6.1.2 设计审查阶段</w:t>
      </w:r>
      <w:bookmarkEnd w:id="13"/>
    </w:p>
    <w:p w14:paraId="63079E23" w14:textId="77777777" w:rsidR="005A0E41" w:rsidRPr="00ED0203"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14" w:name="_Toc109668018"/>
      <w:r w:rsidRPr="00ED0203">
        <w:rPr>
          <w:rFonts w:ascii="宋体" w:hAnsi="宋体"/>
          <w:szCs w:val="21"/>
        </w:rPr>
        <w:t>合同签订后2个月内由投标人组织有招标人参加的设计审查会。设计审查前一周投标人应提交以下审查资料：（全套资料纸质8套、电子文档1套）：</w:t>
      </w:r>
      <w:bookmarkEnd w:id="14"/>
    </w:p>
    <w:p w14:paraId="364A9DBA" w14:textId="77777777" w:rsidR="005A0E41" w:rsidRPr="00DF2ECF" w:rsidRDefault="005A0E41" w:rsidP="005A0E41">
      <w:pPr>
        <w:pStyle w:val="a9"/>
        <w:numPr>
          <w:ilvl w:val="0"/>
          <w:numId w:val="4"/>
        </w:numPr>
        <w:spacing w:line="360" w:lineRule="auto"/>
        <w:ind w:left="426" w:firstLineChars="0"/>
        <w:rPr>
          <w:rFonts w:ascii="宋体" w:hAnsi="宋体"/>
          <w:szCs w:val="21"/>
        </w:rPr>
      </w:pPr>
      <w:r w:rsidRPr="00DF2ECF">
        <w:rPr>
          <w:rFonts w:ascii="宋体" w:hAnsi="宋体"/>
          <w:szCs w:val="21"/>
        </w:rPr>
        <w:t>总体方案设计及设计计算报告；</w:t>
      </w:r>
    </w:p>
    <w:p w14:paraId="6791A975" w14:textId="77777777" w:rsidR="005A0E41" w:rsidRPr="00DF2ECF" w:rsidRDefault="005A0E41" w:rsidP="005A0E41">
      <w:pPr>
        <w:pStyle w:val="a9"/>
        <w:numPr>
          <w:ilvl w:val="0"/>
          <w:numId w:val="4"/>
        </w:numPr>
        <w:spacing w:line="360" w:lineRule="auto"/>
        <w:ind w:left="426" w:firstLineChars="0"/>
        <w:rPr>
          <w:rFonts w:ascii="宋体" w:hAnsi="宋体"/>
          <w:szCs w:val="21"/>
        </w:rPr>
      </w:pPr>
      <w:r w:rsidRPr="00DF2ECF">
        <w:rPr>
          <w:rFonts w:ascii="宋体" w:hAnsi="宋体"/>
          <w:szCs w:val="21"/>
        </w:rPr>
        <w:t>进气、排气、动力和传动子系统及支撑等设计结构总图和原理图；</w:t>
      </w:r>
    </w:p>
    <w:p w14:paraId="5A1ED2E1" w14:textId="77777777" w:rsidR="005A0E41" w:rsidRPr="00DF2ECF" w:rsidRDefault="005A0E41" w:rsidP="005A0E41">
      <w:pPr>
        <w:pStyle w:val="a9"/>
        <w:numPr>
          <w:ilvl w:val="0"/>
          <w:numId w:val="4"/>
        </w:numPr>
        <w:spacing w:line="360" w:lineRule="auto"/>
        <w:ind w:left="426" w:firstLineChars="0"/>
        <w:rPr>
          <w:rFonts w:ascii="宋体" w:hAnsi="宋体"/>
          <w:szCs w:val="21"/>
        </w:rPr>
      </w:pPr>
      <w:r w:rsidRPr="00DF2ECF">
        <w:rPr>
          <w:rFonts w:ascii="宋体" w:hAnsi="宋体"/>
          <w:szCs w:val="21"/>
        </w:rPr>
        <w:t>关键部件的技术性能参数及其设计选型与计算报告，包括电机、变频器、</w:t>
      </w:r>
      <w:proofErr w:type="gramStart"/>
      <w:r w:rsidRPr="00DF2ECF">
        <w:rPr>
          <w:rFonts w:ascii="宋体" w:hAnsi="宋体"/>
          <w:szCs w:val="21"/>
        </w:rPr>
        <w:t>测扭器</w:t>
      </w:r>
      <w:proofErr w:type="gramEnd"/>
      <w:r w:rsidRPr="00DF2ECF">
        <w:rPr>
          <w:rFonts w:ascii="宋体" w:hAnsi="宋体"/>
          <w:szCs w:val="21"/>
        </w:rPr>
        <w:t>和联轴器等；</w:t>
      </w:r>
    </w:p>
    <w:p w14:paraId="6B8CF8B9" w14:textId="77777777" w:rsidR="005A0E41" w:rsidRPr="00DF2ECF" w:rsidRDefault="005A0E41" w:rsidP="005A0E41">
      <w:pPr>
        <w:pStyle w:val="a9"/>
        <w:numPr>
          <w:ilvl w:val="0"/>
          <w:numId w:val="4"/>
        </w:numPr>
        <w:spacing w:line="360" w:lineRule="auto"/>
        <w:ind w:left="426" w:firstLineChars="0"/>
        <w:rPr>
          <w:rFonts w:ascii="宋体" w:hAnsi="宋体"/>
          <w:szCs w:val="21"/>
        </w:rPr>
      </w:pPr>
      <w:r w:rsidRPr="00DF2ECF">
        <w:rPr>
          <w:rFonts w:ascii="宋体" w:hAnsi="宋体"/>
          <w:szCs w:val="21"/>
        </w:rPr>
        <w:t>变频系统和高、低压配电系统等电路系统的设计方案图；</w:t>
      </w:r>
    </w:p>
    <w:p w14:paraId="1A2EBC22" w14:textId="77777777" w:rsidR="005A0E41" w:rsidRPr="00DF2ECF" w:rsidRDefault="005A0E41" w:rsidP="005A0E41">
      <w:pPr>
        <w:pStyle w:val="a9"/>
        <w:numPr>
          <w:ilvl w:val="0"/>
          <w:numId w:val="4"/>
        </w:numPr>
        <w:spacing w:line="360" w:lineRule="auto"/>
        <w:ind w:left="426" w:firstLineChars="0"/>
        <w:rPr>
          <w:rFonts w:ascii="宋体" w:hAnsi="宋体"/>
          <w:szCs w:val="21"/>
        </w:rPr>
      </w:pPr>
      <w:r w:rsidRPr="00DF2ECF">
        <w:rPr>
          <w:rFonts w:ascii="宋体" w:hAnsi="宋体"/>
          <w:szCs w:val="21"/>
        </w:rPr>
        <w:t>主要非标设备的加工和安装方案等。</w:t>
      </w:r>
    </w:p>
    <w:p w14:paraId="0DF41FA0" w14:textId="77777777" w:rsidR="005A0E41" w:rsidRPr="00ED0203"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15" w:name="_Toc109668019"/>
      <w:r w:rsidRPr="00ED0203">
        <w:rPr>
          <w:rFonts w:ascii="宋体" w:hAnsi="宋体"/>
          <w:szCs w:val="21"/>
        </w:rPr>
        <w:t>评审后投标人须按评审意见对设计图纸进行修改和完善，并在设计审查会后1个月内提供全套图纸（全套资料纸质8套、电子文档1套,图样版本不高于CAD-2012版）。</w:t>
      </w:r>
      <w:bookmarkEnd w:id="15"/>
    </w:p>
    <w:p w14:paraId="696DE43C" w14:textId="77777777" w:rsidR="005A0E41" w:rsidRPr="00ED0203"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bookmarkStart w:id="16" w:name="_Toc109668020"/>
      <w:r w:rsidRPr="00ED0203">
        <w:rPr>
          <w:rFonts w:ascii="宋体" w:hAnsi="宋体"/>
          <w:b/>
          <w:bCs/>
          <w:szCs w:val="21"/>
        </w:rPr>
        <w:t>6.1.3 制造阶段</w:t>
      </w:r>
      <w:bookmarkEnd w:id="16"/>
    </w:p>
    <w:p w14:paraId="37D9CAF5" w14:textId="77777777" w:rsidR="005A0E41" w:rsidRPr="00ED0203"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17" w:name="_Toc109668021"/>
      <w:r w:rsidRPr="00ED0203">
        <w:rPr>
          <w:rFonts w:ascii="宋体" w:hAnsi="宋体"/>
          <w:szCs w:val="21"/>
        </w:rPr>
        <w:t>投标人严格按照质量过程控制方案进行制造，过程中应包括但不限于以下完整的记录、证明和报告（包含制造过程资料），以备招标人查验：</w:t>
      </w:r>
      <w:bookmarkEnd w:id="17"/>
    </w:p>
    <w:p w14:paraId="394BE7D4"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系统各部件的详图和材料表；</w:t>
      </w:r>
    </w:p>
    <w:p w14:paraId="30098D27"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系统各部件零件的材料物理化学性质；</w:t>
      </w:r>
    </w:p>
    <w:p w14:paraId="7978E289"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各部件焊接工艺规范和焊接质量记录；</w:t>
      </w:r>
    </w:p>
    <w:p w14:paraId="2D97AC04"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所使用的焊接耗材及其性质记录；</w:t>
      </w:r>
    </w:p>
    <w:p w14:paraId="2EAECDE0"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无损探伤试验方法及合格证书；</w:t>
      </w:r>
    </w:p>
    <w:p w14:paraId="031CDB9A"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热处理报告</w:t>
      </w:r>
    </w:p>
    <w:p w14:paraId="05215287"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水压试验报告；</w:t>
      </w:r>
    </w:p>
    <w:p w14:paraId="6A67C5A2"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气密性试验报告；</w:t>
      </w:r>
    </w:p>
    <w:p w14:paraId="2A15B85A"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现场检验报告；</w:t>
      </w:r>
    </w:p>
    <w:p w14:paraId="1E4E1D74" w14:textId="77777777" w:rsidR="005A0E41" w:rsidRPr="00DF2ECF" w:rsidRDefault="005A0E41" w:rsidP="005A0E41">
      <w:pPr>
        <w:pStyle w:val="a9"/>
        <w:numPr>
          <w:ilvl w:val="0"/>
          <w:numId w:val="5"/>
        </w:numPr>
        <w:spacing w:line="360" w:lineRule="auto"/>
        <w:ind w:left="426" w:firstLineChars="0" w:hanging="414"/>
        <w:rPr>
          <w:rFonts w:ascii="宋体" w:hAnsi="宋体"/>
          <w:szCs w:val="21"/>
        </w:rPr>
      </w:pPr>
      <w:r w:rsidRPr="00DF2ECF">
        <w:rPr>
          <w:rFonts w:ascii="宋体" w:hAnsi="宋体"/>
          <w:szCs w:val="21"/>
        </w:rPr>
        <w:t>阶段性的检验报告。</w:t>
      </w:r>
    </w:p>
    <w:p w14:paraId="35CCACEE" w14:textId="77777777" w:rsidR="005A0E41" w:rsidRPr="00DF2ECF"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bookmarkStart w:id="18" w:name="_Toc109668022"/>
      <w:r w:rsidRPr="00DF2ECF">
        <w:rPr>
          <w:rFonts w:ascii="宋体" w:hAnsi="宋体"/>
          <w:b/>
          <w:bCs/>
          <w:szCs w:val="21"/>
        </w:rPr>
        <w:t>6.1.</w:t>
      </w:r>
      <w:r>
        <w:rPr>
          <w:rFonts w:ascii="宋体" w:hAnsi="宋体"/>
          <w:b/>
          <w:bCs/>
          <w:szCs w:val="21"/>
        </w:rPr>
        <w:t>4</w:t>
      </w:r>
      <w:r w:rsidRPr="00DF2ECF">
        <w:rPr>
          <w:rFonts w:ascii="宋体" w:hAnsi="宋体"/>
          <w:b/>
          <w:bCs/>
          <w:szCs w:val="21"/>
        </w:rPr>
        <w:t xml:space="preserve"> 竣工验收阶段</w:t>
      </w:r>
      <w:bookmarkEnd w:id="18"/>
    </w:p>
    <w:p w14:paraId="0812EC5F" w14:textId="77777777" w:rsidR="005A0E41" w:rsidRPr="00DF2ECF"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19" w:name="_Toc109668023"/>
      <w:r w:rsidRPr="00DF2ECF">
        <w:rPr>
          <w:rFonts w:ascii="宋体" w:hAnsi="宋体"/>
          <w:szCs w:val="21"/>
        </w:rPr>
        <w:t>1、文件资料清单</w:t>
      </w:r>
      <w:bookmarkEnd w:id="19"/>
    </w:p>
    <w:p w14:paraId="5902BE0B" w14:textId="77777777" w:rsidR="005A0E41" w:rsidRPr="00ED0203"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20" w:name="_Toc109668024"/>
      <w:r w:rsidRPr="00DF2ECF">
        <w:rPr>
          <w:rFonts w:ascii="宋体" w:hAnsi="宋体"/>
          <w:szCs w:val="21"/>
        </w:rPr>
        <w:t>应形成的文件资料清单：</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141"/>
        <w:gridCol w:w="2489"/>
      </w:tblGrid>
      <w:tr w:rsidR="005A0E41" w:rsidRPr="00DB2B64" w14:paraId="5240432D" w14:textId="77777777" w:rsidTr="00923C8A">
        <w:trPr>
          <w:trHeight w:val="518"/>
        </w:trPr>
        <w:tc>
          <w:tcPr>
            <w:tcW w:w="666" w:type="dxa"/>
            <w:vAlign w:val="center"/>
          </w:tcPr>
          <w:p w14:paraId="59419B6A"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序号</w:t>
            </w:r>
          </w:p>
        </w:tc>
        <w:tc>
          <w:tcPr>
            <w:tcW w:w="5141" w:type="dxa"/>
            <w:vAlign w:val="center"/>
          </w:tcPr>
          <w:p w14:paraId="44F40F2B" w14:textId="77777777" w:rsidR="005A0E41" w:rsidRPr="00DF2ECF" w:rsidRDefault="005A0E41" w:rsidP="00923C8A">
            <w:pPr>
              <w:pStyle w:val="a7"/>
              <w:spacing w:line="360" w:lineRule="auto"/>
              <w:ind w:firstLine="480"/>
              <w:jc w:val="center"/>
              <w:rPr>
                <w:rFonts w:hAnsi="宋体"/>
                <w:sz w:val="21"/>
                <w:szCs w:val="21"/>
              </w:rPr>
            </w:pPr>
            <w:r w:rsidRPr="00DF2ECF">
              <w:rPr>
                <w:rFonts w:hAnsi="宋体"/>
                <w:sz w:val="21"/>
                <w:szCs w:val="21"/>
              </w:rPr>
              <w:t>文件名称</w:t>
            </w:r>
          </w:p>
        </w:tc>
        <w:tc>
          <w:tcPr>
            <w:tcW w:w="2489" w:type="dxa"/>
            <w:vAlign w:val="center"/>
          </w:tcPr>
          <w:p w14:paraId="61F6C068"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数量</w:t>
            </w:r>
          </w:p>
        </w:tc>
      </w:tr>
      <w:tr w:rsidR="005A0E41" w:rsidRPr="00DB2B64" w14:paraId="073FBBD1" w14:textId="77777777" w:rsidTr="00923C8A">
        <w:tc>
          <w:tcPr>
            <w:tcW w:w="666" w:type="dxa"/>
            <w:vAlign w:val="center"/>
          </w:tcPr>
          <w:p w14:paraId="065DF6AF"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lastRenderedPageBreak/>
              <w:t>1</w:t>
            </w:r>
          </w:p>
        </w:tc>
        <w:tc>
          <w:tcPr>
            <w:tcW w:w="5141" w:type="dxa"/>
            <w:vAlign w:val="center"/>
          </w:tcPr>
          <w:p w14:paraId="5DCD492D"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极端进气高速压气机稳定性实验平台详细方案设计报告（包含原理框图、电路图、主要指标分析、可靠性设计、接口结构设计、元件表、可行性分析等）</w:t>
            </w:r>
          </w:p>
        </w:tc>
        <w:tc>
          <w:tcPr>
            <w:tcW w:w="2489" w:type="dxa"/>
            <w:vAlign w:val="center"/>
          </w:tcPr>
          <w:p w14:paraId="277D26A1"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769428A7" w14:textId="77777777" w:rsidTr="00923C8A">
        <w:tc>
          <w:tcPr>
            <w:tcW w:w="666" w:type="dxa"/>
            <w:vAlign w:val="center"/>
          </w:tcPr>
          <w:p w14:paraId="331505C9"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2</w:t>
            </w:r>
          </w:p>
        </w:tc>
        <w:tc>
          <w:tcPr>
            <w:tcW w:w="5141" w:type="dxa"/>
            <w:vAlign w:val="center"/>
          </w:tcPr>
          <w:p w14:paraId="488BC716" w14:textId="77777777" w:rsidR="005A0E41" w:rsidRPr="00DF2ECF" w:rsidRDefault="005A0E41" w:rsidP="00923C8A">
            <w:pPr>
              <w:pStyle w:val="a7"/>
              <w:spacing w:line="360" w:lineRule="auto"/>
              <w:ind w:firstLine="0"/>
              <w:rPr>
                <w:rFonts w:hAnsi="宋体"/>
                <w:sz w:val="21"/>
                <w:szCs w:val="21"/>
              </w:rPr>
            </w:pPr>
            <w:proofErr w:type="gramStart"/>
            <w:r w:rsidRPr="00DF2ECF">
              <w:rPr>
                <w:rFonts w:hAnsi="宋体"/>
                <w:sz w:val="21"/>
                <w:szCs w:val="21"/>
              </w:rPr>
              <w:t>最终版</w:t>
            </w:r>
            <w:proofErr w:type="gramEnd"/>
            <w:r w:rsidRPr="00DF2ECF">
              <w:rPr>
                <w:rFonts w:hAnsi="宋体"/>
                <w:sz w:val="21"/>
                <w:szCs w:val="21"/>
              </w:rPr>
              <w:t>设计图纸，包括设计图纸，包括系统总图、结构总图、电气接线图、零部件图、零部件目录等</w:t>
            </w:r>
          </w:p>
        </w:tc>
        <w:tc>
          <w:tcPr>
            <w:tcW w:w="2489" w:type="dxa"/>
            <w:vAlign w:val="center"/>
          </w:tcPr>
          <w:p w14:paraId="35617361"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290F230F" w14:textId="77777777" w:rsidTr="00923C8A">
        <w:tc>
          <w:tcPr>
            <w:tcW w:w="666" w:type="dxa"/>
            <w:vAlign w:val="center"/>
          </w:tcPr>
          <w:p w14:paraId="2CE87565"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w:t>
            </w:r>
          </w:p>
        </w:tc>
        <w:tc>
          <w:tcPr>
            <w:tcW w:w="5141" w:type="dxa"/>
          </w:tcPr>
          <w:p w14:paraId="6CEC7EBA" w14:textId="77777777" w:rsidR="005A0E41" w:rsidRPr="00DF2ECF" w:rsidRDefault="005A0E41" w:rsidP="00923C8A">
            <w:pPr>
              <w:pStyle w:val="a7"/>
              <w:spacing w:line="360" w:lineRule="auto"/>
              <w:ind w:firstLine="0"/>
              <w:rPr>
                <w:rFonts w:hAnsi="宋体"/>
                <w:sz w:val="21"/>
                <w:szCs w:val="21"/>
              </w:rPr>
            </w:pPr>
            <w:bookmarkStart w:id="21" w:name="_Hlk109052887"/>
            <w:r w:rsidRPr="00DF2ECF">
              <w:rPr>
                <w:rFonts w:hAnsi="宋体"/>
                <w:sz w:val="21"/>
                <w:szCs w:val="21"/>
              </w:rPr>
              <w:t>极端进气高速压气机稳定性实验平台</w:t>
            </w:r>
            <w:bookmarkEnd w:id="21"/>
            <w:r w:rsidRPr="00DF2ECF">
              <w:rPr>
                <w:rFonts w:hAnsi="宋体"/>
                <w:sz w:val="21"/>
                <w:szCs w:val="21"/>
              </w:rPr>
              <w:t>安装调试大纲</w:t>
            </w:r>
          </w:p>
        </w:tc>
        <w:tc>
          <w:tcPr>
            <w:tcW w:w="2489" w:type="dxa"/>
          </w:tcPr>
          <w:p w14:paraId="47C69A02"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3份（其中电子版1份）</w:t>
            </w:r>
          </w:p>
        </w:tc>
      </w:tr>
      <w:tr w:rsidR="005A0E41" w:rsidRPr="00DB2B64" w14:paraId="4B1F7BBC" w14:textId="77777777" w:rsidTr="00923C8A">
        <w:tc>
          <w:tcPr>
            <w:tcW w:w="666" w:type="dxa"/>
            <w:vAlign w:val="center"/>
          </w:tcPr>
          <w:p w14:paraId="44C0B23E"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4</w:t>
            </w:r>
          </w:p>
        </w:tc>
        <w:tc>
          <w:tcPr>
            <w:tcW w:w="5141" w:type="dxa"/>
            <w:vAlign w:val="center"/>
          </w:tcPr>
          <w:p w14:paraId="2F82CC6A"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极端进气高速压气机稳定性实验平台安装调试记录</w:t>
            </w:r>
          </w:p>
        </w:tc>
        <w:tc>
          <w:tcPr>
            <w:tcW w:w="2489" w:type="dxa"/>
          </w:tcPr>
          <w:p w14:paraId="47E8DAD2"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697A3B4F" w14:textId="77777777" w:rsidTr="00923C8A">
        <w:tc>
          <w:tcPr>
            <w:tcW w:w="666" w:type="dxa"/>
            <w:vAlign w:val="center"/>
          </w:tcPr>
          <w:p w14:paraId="11DAC626"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5</w:t>
            </w:r>
          </w:p>
        </w:tc>
        <w:tc>
          <w:tcPr>
            <w:tcW w:w="5141" w:type="dxa"/>
            <w:vAlign w:val="center"/>
          </w:tcPr>
          <w:p w14:paraId="10F05408"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极端进气高速压气机稳定性实验平台测试大纲及测试细则</w:t>
            </w:r>
          </w:p>
        </w:tc>
        <w:tc>
          <w:tcPr>
            <w:tcW w:w="2489" w:type="dxa"/>
            <w:vAlign w:val="center"/>
          </w:tcPr>
          <w:p w14:paraId="6ED48188"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0D797C07" w14:textId="77777777" w:rsidTr="00923C8A">
        <w:tc>
          <w:tcPr>
            <w:tcW w:w="666" w:type="dxa"/>
            <w:vAlign w:val="center"/>
          </w:tcPr>
          <w:p w14:paraId="11423E1D"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6</w:t>
            </w:r>
          </w:p>
        </w:tc>
        <w:tc>
          <w:tcPr>
            <w:tcW w:w="5141" w:type="dxa"/>
            <w:vAlign w:val="center"/>
          </w:tcPr>
          <w:p w14:paraId="35558E0A"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极端进气高速压气机稳定性实验平台测试报告（附测试记录）</w:t>
            </w:r>
          </w:p>
        </w:tc>
        <w:tc>
          <w:tcPr>
            <w:tcW w:w="2489" w:type="dxa"/>
            <w:vAlign w:val="center"/>
          </w:tcPr>
          <w:p w14:paraId="2E36F59E"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2C13F25B" w14:textId="77777777" w:rsidTr="00923C8A">
        <w:tc>
          <w:tcPr>
            <w:tcW w:w="666" w:type="dxa"/>
            <w:vAlign w:val="center"/>
          </w:tcPr>
          <w:p w14:paraId="0897D2EA"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7</w:t>
            </w:r>
          </w:p>
        </w:tc>
        <w:tc>
          <w:tcPr>
            <w:tcW w:w="5141" w:type="dxa"/>
            <w:vAlign w:val="center"/>
          </w:tcPr>
          <w:p w14:paraId="43832197"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极端进气高速压气机稳定性实验平台研制总结报告（最终产品各种状态、技术、质量、可靠性等）</w:t>
            </w:r>
          </w:p>
        </w:tc>
        <w:tc>
          <w:tcPr>
            <w:tcW w:w="2489" w:type="dxa"/>
            <w:vAlign w:val="center"/>
          </w:tcPr>
          <w:p w14:paraId="18AC7BBE"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2F7B99BE" w14:textId="77777777" w:rsidTr="00923C8A">
        <w:trPr>
          <w:trHeight w:val="52"/>
        </w:trPr>
        <w:tc>
          <w:tcPr>
            <w:tcW w:w="666" w:type="dxa"/>
            <w:vAlign w:val="center"/>
          </w:tcPr>
          <w:p w14:paraId="144547BB"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8</w:t>
            </w:r>
          </w:p>
        </w:tc>
        <w:tc>
          <w:tcPr>
            <w:tcW w:w="5141" w:type="dxa"/>
            <w:vAlign w:val="center"/>
          </w:tcPr>
          <w:p w14:paraId="40DD8D07"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极端进气高速压气机稳定性实验平台使用说明书（包含结构框图、安装图、线缆连接表等）</w:t>
            </w:r>
          </w:p>
        </w:tc>
        <w:tc>
          <w:tcPr>
            <w:tcW w:w="2489" w:type="dxa"/>
            <w:vAlign w:val="center"/>
          </w:tcPr>
          <w:p w14:paraId="0E7812F2"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3DE99843" w14:textId="77777777" w:rsidTr="00923C8A">
        <w:trPr>
          <w:trHeight w:val="52"/>
        </w:trPr>
        <w:tc>
          <w:tcPr>
            <w:tcW w:w="666" w:type="dxa"/>
            <w:vAlign w:val="center"/>
          </w:tcPr>
          <w:p w14:paraId="33C5E0F8"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9</w:t>
            </w:r>
          </w:p>
        </w:tc>
        <w:tc>
          <w:tcPr>
            <w:tcW w:w="5141" w:type="dxa"/>
            <w:vAlign w:val="center"/>
          </w:tcPr>
          <w:p w14:paraId="495466DB"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电气和测试系统软件编制说明书</w:t>
            </w:r>
          </w:p>
        </w:tc>
        <w:tc>
          <w:tcPr>
            <w:tcW w:w="2489" w:type="dxa"/>
            <w:vAlign w:val="center"/>
          </w:tcPr>
          <w:p w14:paraId="45FAB474"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3份（其中电子版1份）</w:t>
            </w:r>
          </w:p>
        </w:tc>
      </w:tr>
      <w:tr w:rsidR="005A0E41" w:rsidRPr="00DB2B64" w14:paraId="0597409D" w14:textId="77777777" w:rsidTr="00923C8A">
        <w:tc>
          <w:tcPr>
            <w:tcW w:w="666" w:type="dxa"/>
            <w:vAlign w:val="center"/>
          </w:tcPr>
          <w:p w14:paraId="45831F2D"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10</w:t>
            </w:r>
          </w:p>
        </w:tc>
        <w:tc>
          <w:tcPr>
            <w:tcW w:w="5141" w:type="dxa"/>
            <w:vAlign w:val="center"/>
          </w:tcPr>
          <w:p w14:paraId="524FDD35"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产品合格证（包含所有子系统和设备合格证）</w:t>
            </w:r>
          </w:p>
        </w:tc>
        <w:tc>
          <w:tcPr>
            <w:tcW w:w="2489" w:type="dxa"/>
            <w:vAlign w:val="center"/>
          </w:tcPr>
          <w:p w14:paraId="5CE62E9E"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2份（其中电子版1份）</w:t>
            </w:r>
          </w:p>
        </w:tc>
      </w:tr>
      <w:tr w:rsidR="005A0E41" w:rsidRPr="00DB2B64" w14:paraId="32D6B41B" w14:textId="77777777" w:rsidTr="00923C8A">
        <w:tc>
          <w:tcPr>
            <w:tcW w:w="666" w:type="dxa"/>
            <w:vAlign w:val="center"/>
          </w:tcPr>
          <w:p w14:paraId="16967904"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11</w:t>
            </w:r>
          </w:p>
        </w:tc>
        <w:tc>
          <w:tcPr>
            <w:tcW w:w="5141" w:type="dxa"/>
            <w:vAlign w:val="center"/>
          </w:tcPr>
          <w:p w14:paraId="25AD47DA" w14:textId="77777777" w:rsidR="005A0E41" w:rsidRPr="00DF2ECF" w:rsidRDefault="005A0E41" w:rsidP="00923C8A">
            <w:pPr>
              <w:pStyle w:val="a7"/>
              <w:spacing w:line="360" w:lineRule="auto"/>
              <w:ind w:firstLine="0"/>
              <w:rPr>
                <w:rFonts w:hAnsi="宋体"/>
                <w:sz w:val="21"/>
                <w:szCs w:val="21"/>
              </w:rPr>
            </w:pPr>
            <w:r w:rsidRPr="00DF2ECF">
              <w:rPr>
                <w:rFonts w:hAnsi="宋体"/>
                <w:sz w:val="21"/>
                <w:szCs w:val="21"/>
              </w:rPr>
              <w:t>培训资料</w:t>
            </w:r>
          </w:p>
        </w:tc>
        <w:tc>
          <w:tcPr>
            <w:tcW w:w="2489" w:type="dxa"/>
            <w:vAlign w:val="center"/>
          </w:tcPr>
          <w:p w14:paraId="03AA2EEC"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1套</w:t>
            </w:r>
          </w:p>
        </w:tc>
      </w:tr>
      <w:tr w:rsidR="005A0E41" w:rsidRPr="00DB2B64" w14:paraId="0362E46F" w14:textId="77777777" w:rsidTr="00923C8A">
        <w:tc>
          <w:tcPr>
            <w:tcW w:w="666" w:type="dxa"/>
            <w:vAlign w:val="center"/>
          </w:tcPr>
          <w:p w14:paraId="71C83544"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12</w:t>
            </w:r>
          </w:p>
        </w:tc>
        <w:tc>
          <w:tcPr>
            <w:tcW w:w="5141" w:type="dxa"/>
            <w:vAlign w:val="center"/>
          </w:tcPr>
          <w:p w14:paraId="28B05A28" w14:textId="77777777" w:rsidR="005A0E41" w:rsidRPr="00DF2ECF" w:rsidRDefault="005A0E41" w:rsidP="00923C8A">
            <w:pPr>
              <w:rPr>
                <w:rFonts w:ascii="宋体" w:hAnsi="宋体"/>
                <w:szCs w:val="21"/>
              </w:rPr>
            </w:pPr>
            <w:r w:rsidRPr="00DF2ECF">
              <w:rPr>
                <w:rFonts w:ascii="宋体" w:hAnsi="宋体"/>
                <w:szCs w:val="21"/>
              </w:rPr>
              <w:t>配合完成项目验收所需资料</w:t>
            </w:r>
          </w:p>
        </w:tc>
        <w:tc>
          <w:tcPr>
            <w:tcW w:w="2489" w:type="dxa"/>
            <w:vAlign w:val="center"/>
          </w:tcPr>
          <w:p w14:paraId="107F6C1A" w14:textId="77777777" w:rsidR="005A0E41" w:rsidRPr="00DF2ECF" w:rsidRDefault="005A0E41" w:rsidP="00923C8A">
            <w:pPr>
              <w:pStyle w:val="a7"/>
              <w:spacing w:line="360" w:lineRule="auto"/>
              <w:ind w:firstLine="0"/>
              <w:jc w:val="center"/>
              <w:rPr>
                <w:rFonts w:hAnsi="宋体"/>
                <w:sz w:val="21"/>
                <w:szCs w:val="21"/>
              </w:rPr>
            </w:pPr>
            <w:r w:rsidRPr="00DF2ECF">
              <w:rPr>
                <w:rFonts w:hAnsi="宋体"/>
                <w:sz w:val="21"/>
                <w:szCs w:val="21"/>
              </w:rPr>
              <w:t>1份</w:t>
            </w:r>
          </w:p>
        </w:tc>
      </w:tr>
    </w:tbl>
    <w:p w14:paraId="03E238A4" w14:textId="77777777" w:rsidR="005A0E41" w:rsidRPr="006E1AFA"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22" w:name="_Toc109668025"/>
      <w:r w:rsidRPr="006E1AFA">
        <w:rPr>
          <w:rFonts w:ascii="宋体" w:hAnsi="宋体"/>
          <w:szCs w:val="21"/>
        </w:rPr>
        <w:t>2、供货范围</w:t>
      </w:r>
      <w:bookmarkEnd w:id="2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5"/>
        <w:gridCol w:w="5181"/>
        <w:gridCol w:w="2354"/>
      </w:tblGrid>
      <w:tr w:rsidR="005A0E41" w:rsidRPr="00DB2B64" w14:paraId="43507D1F" w14:textId="77777777" w:rsidTr="00923C8A">
        <w:trPr>
          <w:trHeight w:val="397"/>
          <w:jc w:val="center"/>
        </w:trPr>
        <w:tc>
          <w:tcPr>
            <w:tcW w:w="455" w:type="pct"/>
            <w:tcBorders>
              <w:right w:val="single" w:sz="4" w:space="0" w:color="auto"/>
            </w:tcBorders>
            <w:vAlign w:val="center"/>
          </w:tcPr>
          <w:p w14:paraId="18A3958A"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序号</w:t>
            </w:r>
          </w:p>
        </w:tc>
        <w:tc>
          <w:tcPr>
            <w:tcW w:w="3125" w:type="pct"/>
            <w:tcBorders>
              <w:left w:val="single" w:sz="4" w:space="0" w:color="auto"/>
            </w:tcBorders>
            <w:vAlign w:val="center"/>
          </w:tcPr>
          <w:p w14:paraId="56AC9E2E" w14:textId="77777777" w:rsidR="005A0E41" w:rsidRPr="006E1AFA" w:rsidRDefault="005A0E41" w:rsidP="00923C8A">
            <w:pPr>
              <w:pStyle w:val="a7"/>
              <w:snapToGrid w:val="0"/>
              <w:spacing w:line="360" w:lineRule="auto"/>
              <w:jc w:val="center"/>
              <w:rPr>
                <w:rFonts w:hAnsi="宋体"/>
                <w:sz w:val="21"/>
                <w:szCs w:val="21"/>
              </w:rPr>
            </w:pPr>
            <w:r w:rsidRPr="006E1AFA">
              <w:rPr>
                <w:rFonts w:hAnsi="宋体"/>
                <w:sz w:val="21"/>
                <w:szCs w:val="21"/>
              </w:rPr>
              <w:t>交货清单</w:t>
            </w:r>
          </w:p>
        </w:tc>
        <w:tc>
          <w:tcPr>
            <w:tcW w:w="1420" w:type="pct"/>
            <w:vAlign w:val="center"/>
          </w:tcPr>
          <w:p w14:paraId="373D3CC1"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数量（套）</w:t>
            </w:r>
          </w:p>
        </w:tc>
      </w:tr>
      <w:tr w:rsidR="005A0E41" w:rsidRPr="00DB2B64" w14:paraId="65AAD952" w14:textId="77777777" w:rsidTr="00923C8A">
        <w:trPr>
          <w:trHeight w:val="397"/>
          <w:jc w:val="center"/>
        </w:trPr>
        <w:tc>
          <w:tcPr>
            <w:tcW w:w="455" w:type="pct"/>
            <w:tcBorders>
              <w:right w:val="single" w:sz="4" w:space="0" w:color="auto"/>
            </w:tcBorders>
            <w:vAlign w:val="center"/>
          </w:tcPr>
          <w:p w14:paraId="01DCF345"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c>
          <w:tcPr>
            <w:tcW w:w="3125" w:type="pct"/>
            <w:tcBorders>
              <w:left w:val="single" w:sz="4" w:space="0" w:color="auto"/>
            </w:tcBorders>
          </w:tcPr>
          <w:p w14:paraId="146D4BDA" w14:textId="77777777" w:rsidR="005A0E41" w:rsidRPr="006E1AFA" w:rsidRDefault="005A0E41" w:rsidP="00923C8A">
            <w:pPr>
              <w:spacing w:line="360" w:lineRule="auto"/>
              <w:rPr>
                <w:rFonts w:ascii="宋体" w:hAnsi="宋体"/>
                <w:szCs w:val="21"/>
              </w:rPr>
            </w:pPr>
            <w:r w:rsidRPr="006E1AFA">
              <w:rPr>
                <w:rFonts w:ascii="宋体" w:hAnsi="宋体"/>
                <w:szCs w:val="21"/>
              </w:rPr>
              <w:t>极端进气模拟系统</w:t>
            </w:r>
          </w:p>
        </w:tc>
        <w:tc>
          <w:tcPr>
            <w:tcW w:w="1420" w:type="pct"/>
            <w:vAlign w:val="center"/>
          </w:tcPr>
          <w:p w14:paraId="40039D00"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r>
      <w:tr w:rsidR="005A0E41" w:rsidRPr="00DB2B64" w14:paraId="06B1295E" w14:textId="77777777" w:rsidTr="00923C8A">
        <w:trPr>
          <w:trHeight w:val="397"/>
          <w:jc w:val="center"/>
        </w:trPr>
        <w:tc>
          <w:tcPr>
            <w:tcW w:w="455" w:type="pct"/>
            <w:tcBorders>
              <w:right w:val="single" w:sz="4" w:space="0" w:color="auto"/>
            </w:tcBorders>
            <w:vAlign w:val="center"/>
          </w:tcPr>
          <w:p w14:paraId="66601433"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2</w:t>
            </w:r>
          </w:p>
        </w:tc>
        <w:tc>
          <w:tcPr>
            <w:tcW w:w="3125" w:type="pct"/>
            <w:tcBorders>
              <w:left w:val="single" w:sz="4" w:space="0" w:color="auto"/>
            </w:tcBorders>
          </w:tcPr>
          <w:p w14:paraId="0EF3DA92" w14:textId="77777777" w:rsidR="005A0E41" w:rsidRPr="006E1AFA" w:rsidRDefault="005A0E41" w:rsidP="00923C8A">
            <w:pPr>
              <w:spacing w:line="360" w:lineRule="auto"/>
              <w:rPr>
                <w:rFonts w:ascii="宋体" w:hAnsi="宋体"/>
                <w:szCs w:val="21"/>
              </w:rPr>
            </w:pPr>
            <w:proofErr w:type="gramStart"/>
            <w:r w:rsidRPr="006E1AFA">
              <w:rPr>
                <w:rFonts w:ascii="宋体" w:hAnsi="宋体"/>
                <w:szCs w:val="21"/>
              </w:rPr>
              <w:t>背压与</w:t>
            </w:r>
            <w:proofErr w:type="gramEnd"/>
            <w:r w:rsidRPr="006E1AFA">
              <w:rPr>
                <w:rFonts w:ascii="宋体" w:hAnsi="宋体"/>
                <w:szCs w:val="21"/>
              </w:rPr>
              <w:t>背腔可调排气系统</w:t>
            </w:r>
          </w:p>
        </w:tc>
        <w:tc>
          <w:tcPr>
            <w:tcW w:w="1420" w:type="pct"/>
            <w:vAlign w:val="center"/>
          </w:tcPr>
          <w:p w14:paraId="3C14D80C"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r>
      <w:tr w:rsidR="005A0E41" w:rsidRPr="00DB2B64" w14:paraId="5D91D550" w14:textId="77777777" w:rsidTr="00923C8A">
        <w:trPr>
          <w:trHeight w:val="397"/>
          <w:jc w:val="center"/>
        </w:trPr>
        <w:tc>
          <w:tcPr>
            <w:tcW w:w="455" w:type="pct"/>
            <w:tcBorders>
              <w:right w:val="single" w:sz="4" w:space="0" w:color="auto"/>
            </w:tcBorders>
            <w:vAlign w:val="center"/>
          </w:tcPr>
          <w:p w14:paraId="558CA8EE"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3</w:t>
            </w:r>
          </w:p>
        </w:tc>
        <w:tc>
          <w:tcPr>
            <w:tcW w:w="3125" w:type="pct"/>
            <w:tcBorders>
              <w:left w:val="single" w:sz="4" w:space="0" w:color="auto"/>
            </w:tcBorders>
          </w:tcPr>
          <w:p w14:paraId="10398BA1" w14:textId="77777777" w:rsidR="005A0E41" w:rsidRPr="006E1AFA" w:rsidRDefault="005A0E41" w:rsidP="00923C8A">
            <w:pPr>
              <w:spacing w:line="360" w:lineRule="auto"/>
              <w:rPr>
                <w:rFonts w:ascii="宋体" w:hAnsi="宋体"/>
                <w:szCs w:val="21"/>
              </w:rPr>
            </w:pPr>
            <w:r w:rsidRPr="006E1AFA">
              <w:rPr>
                <w:rFonts w:ascii="宋体" w:hAnsi="宋体"/>
                <w:szCs w:val="21"/>
              </w:rPr>
              <w:t>高精度变频动力系统</w:t>
            </w:r>
          </w:p>
        </w:tc>
        <w:tc>
          <w:tcPr>
            <w:tcW w:w="1420" w:type="pct"/>
            <w:vAlign w:val="center"/>
          </w:tcPr>
          <w:p w14:paraId="0AAE58D0"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r>
      <w:tr w:rsidR="005A0E41" w:rsidRPr="00DB2B64" w14:paraId="6FB68A5F" w14:textId="77777777" w:rsidTr="00923C8A">
        <w:trPr>
          <w:trHeight w:val="397"/>
          <w:jc w:val="center"/>
        </w:trPr>
        <w:tc>
          <w:tcPr>
            <w:tcW w:w="455" w:type="pct"/>
            <w:tcBorders>
              <w:right w:val="single" w:sz="4" w:space="0" w:color="auto"/>
            </w:tcBorders>
            <w:vAlign w:val="center"/>
          </w:tcPr>
          <w:p w14:paraId="3EB14F48"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4</w:t>
            </w:r>
          </w:p>
        </w:tc>
        <w:tc>
          <w:tcPr>
            <w:tcW w:w="3125" w:type="pct"/>
            <w:tcBorders>
              <w:left w:val="single" w:sz="4" w:space="0" w:color="auto"/>
            </w:tcBorders>
          </w:tcPr>
          <w:p w14:paraId="333B423E" w14:textId="77777777" w:rsidR="005A0E41" w:rsidRPr="006E1AFA" w:rsidRDefault="005A0E41" w:rsidP="00923C8A">
            <w:pPr>
              <w:spacing w:line="360" w:lineRule="auto"/>
              <w:rPr>
                <w:rFonts w:ascii="宋体" w:hAnsi="宋体"/>
                <w:szCs w:val="21"/>
              </w:rPr>
            </w:pPr>
            <w:r w:rsidRPr="006E1AFA">
              <w:rPr>
                <w:rFonts w:ascii="宋体" w:hAnsi="宋体"/>
                <w:szCs w:val="21"/>
              </w:rPr>
              <w:t>高效增速传动系统</w:t>
            </w:r>
          </w:p>
        </w:tc>
        <w:tc>
          <w:tcPr>
            <w:tcW w:w="1420" w:type="pct"/>
            <w:vAlign w:val="center"/>
          </w:tcPr>
          <w:p w14:paraId="03690A23"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r>
      <w:tr w:rsidR="005A0E41" w:rsidRPr="00DB2B64" w14:paraId="0A9B3668" w14:textId="77777777" w:rsidTr="00923C8A">
        <w:trPr>
          <w:trHeight w:val="397"/>
          <w:jc w:val="center"/>
        </w:trPr>
        <w:tc>
          <w:tcPr>
            <w:tcW w:w="455" w:type="pct"/>
            <w:tcBorders>
              <w:right w:val="single" w:sz="4" w:space="0" w:color="auto"/>
            </w:tcBorders>
            <w:vAlign w:val="center"/>
          </w:tcPr>
          <w:p w14:paraId="48E75E6A"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5</w:t>
            </w:r>
          </w:p>
        </w:tc>
        <w:tc>
          <w:tcPr>
            <w:tcW w:w="3125" w:type="pct"/>
            <w:tcBorders>
              <w:left w:val="single" w:sz="4" w:space="0" w:color="auto"/>
            </w:tcBorders>
          </w:tcPr>
          <w:p w14:paraId="6F1DE4BE" w14:textId="77777777" w:rsidR="005A0E41" w:rsidRPr="006E1AFA" w:rsidRDefault="005A0E41" w:rsidP="00923C8A">
            <w:pPr>
              <w:spacing w:line="360" w:lineRule="auto"/>
              <w:rPr>
                <w:rFonts w:ascii="宋体" w:hAnsi="宋体"/>
                <w:szCs w:val="21"/>
              </w:rPr>
            </w:pPr>
            <w:r w:rsidRPr="006E1AFA">
              <w:rPr>
                <w:rFonts w:ascii="宋体" w:hAnsi="宋体"/>
                <w:szCs w:val="21"/>
              </w:rPr>
              <w:t>相应软件</w:t>
            </w:r>
          </w:p>
        </w:tc>
        <w:tc>
          <w:tcPr>
            <w:tcW w:w="1420" w:type="pct"/>
            <w:vAlign w:val="center"/>
          </w:tcPr>
          <w:p w14:paraId="68DD3DDD"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1</w:t>
            </w:r>
          </w:p>
        </w:tc>
      </w:tr>
      <w:tr w:rsidR="005A0E41" w:rsidRPr="00DB2B64" w14:paraId="41C0067D" w14:textId="77777777" w:rsidTr="00923C8A">
        <w:trPr>
          <w:trHeight w:val="397"/>
          <w:jc w:val="center"/>
        </w:trPr>
        <w:tc>
          <w:tcPr>
            <w:tcW w:w="455" w:type="pct"/>
            <w:tcBorders>
              <w:right w:val="single" w:sz="4" w:space="0" w:color="auto"/>
            </w:tcBorders>
            <w:vAlign w:val="center"/>
          </w:tcPr>
          <w:p w14:paraId="7F82F591"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6</w:t>
            </w:r>
          </w:p>
        </w:tc>
        <w:tc>
          <w:tcPr>
            <w:tcW w:w="3125" w:type="pct"/>
            <w:tcBorders>
              <w:left w:val="single" w:sz="4" w:space="0" w:color="auto"/>
            </w:tcBorders>
            <w:vAlign w:val="center"/>
          </w:tcPr>
          <w:p w14:paraId="5E13A7F2" w14:textId="77777777" w:rsidR="005A0E41" w:rsidRPr="006E1AFA" w:rsidRDefault="005A0E41" w:rsidP="00923C8A">
            <w:pPr>
              <w:pStyle w:val="a7"/>
              <w:snapToGrid w:val="0"/>
              <w:spacing w:line="360" w:lineRule="auto"/>
              <w:ind w:firstLine="0"/>
              <w:jc w:val="left"/>
              <w:rPr>
                <w:rFonts w:hAnsi="宋体"/>
                <w:sz w:val="21"/>
                <w:szCs w:val="21"/>
              </w:rPr>
            </w:pPr>
            <w:r w:rsidRPr="006E1AFA">
              <w:rPr>
                <w:rFonts w:hAnsi="宋体"/>
                <w:sz w:val="21"/>
                <w:szCs w:val="21"/>
              </w:rPr>
              <w:t>安装培训</w:t>
            </w:r>
          </w:p>
        </w:tc>
        <w:tc>
          <w:tcPr>
            <w:tcW w:w="1420" w:type="pct"/>
            <w:vAlign w:val="center"/>
          </w:tcPr>
          <w:p w14:paraId="331EDAE3"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包含</w:t>
            </w:r>
          </w:p>
        </w:tc>
      </w:tr>
      <w:tr w:rsidR="005A0E41" w:rsidRPr="00DB2B64" w14:paraId="31288AC8" w14:textId="77777777" w:rsidTr="00923C8A">
        <w:trPr>
          <w:trHeight w:val="397"/>
          <w:jc w:val="center"/>
        </w:trPr>
        <w:tc>
          <w:tcPr>
            <w:tcW w:w="455" w:type="pct"/>
            <w:tcBorders>
              <w:right w:val="single" w:sz="4" w:space="0" w:color="auto"/>
            </w:tcBorders>
            <w:vAlign w:val="center"/>
          </w:tcPr>
          <w:p w14:paraId="7EC5C2F2"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7</w:t>
            </w:r>
          </w:p>
        </w:tc>
        <w:tc>
          <w:tcPr>
            <w:tcW w:w="3125" w:type="pct"/>
            <w:tcBorders>
              <w:left w:val="single" w:sz="4" w:space="0" w:color="auto"/>
            </w:tcBorders>
            <w:vAlign w:val="center"/>
          </w:tcPr>
          <w:p w14:paraId="03D4C071" w14:textId="77777777" w:rsidR="005A0E41" w:rsidRPr="006E1AFA" w:rsidRDefault="005A0E41" w:rsidP="00923C8A">
            <w:pPr>
              <w:pStyle w:val="a7"/>
              <w:snapToGrid w:val="0"/>
              <w:spacing w:line="360" w:lineRule="auto"/>
              <w:ind w:firstLine="0"/>
              <w:jc w:val="left"/>
              <w:rPr>
                <w:rFonts w:hAnsi="宋体"/>
                <w:sz w:val="21"/>
                <w:szCs w:val="21"/>
              </w:rPr>
            </w:pPr>
            <w:r w:rsidRPr="006E1AFA">
              <w:rPr>
                <w:rFonts w:hAnsi="宋体"/>
                <w:sz w:val="21"/>
                <w:szCs w:val="21"/>
              </w:rPr>
              <w:t>文件资料</w:t>
            </w:r>
          </w:p>
        </w:tc>
        <w:tc>
          <w:tcPr>
            <w:tcW w:w="1420" w:type="pct"/>
            <w:vAlign w:val="center"/>
          </w:tcPr>
          <w:p w14:paraId="13E772B7" w14:textId="77777777" w:rsidR="005A0E41" w:rsidRPr="006E1AFA" w:rsidRDefault="005A0E41" w:rsidP="00923C8A">
            <w:pPr>
              <w:pStyle w:val="a7"/>
              <w:snapToGrid w:val="0"/>
              <w:spacing w:line="360" w:lineRule="auto"/>
              <w:ind w:firstLine="0"/>
              <w:jc w:val="center"/>
              <w:rPr>
                <w:rFonts w:hAnsi="宋体"/>
                <w:sz w:val="21"/>
                <w:szCs w:val="21"/>
              </w:rPr>
            </w:pPr>
            <w:r w:rsidRPr="006E1AFA">
              <w:rPr>
                <w:rFonts w:hAnsi="宋体"/>
                <w:sz w:val="21"/>
                <w:szCs w:val="21"/>
              </w:rPr>
              <w:t>包含（电子版）</w:t>
            </w:r>
          </w:p>
        </w:tc>
      </w:tr>
    </w:tbl>
    <w:p w14:paraId="7B60EC40" w14:textId="77777777" w:rsidR="005A0E41" w:rsidRDefault="005A0E41" w:rsidP="005A0E41">
      <w:pPr>
        <w:tabs>
          <w:tab w:val="left" w:pos="3336"/>
        </w:tabs>
        <w:autoSpaceDE w:val="0"/>
        <w:autoSpaceDN w:val="0"/>
        <w:adjustRightInd w:val="0"/>
        <w:snapToGrid w:val="0"/>
        <w:spacing w:line="360" w:lineRule="auto"/>
        <w:ind w:right="-20"/>
        <w:rPr>
          <w:rFonts w:ascii="宋体" w:hAnsi="宋体"/>
          <w:szCs w:val="21"/>
        </w:rPr>
      </w:pPr>
      <w:bookmarkStart w:id="23" w:name="_Toc109668026"/>
      <w:r>
        <w:rPr>
          <w:rFonts w:ascii="宋体" w:hAnsi="宋体"/>
          <w:szCs w:val="21"/>
        </w:rPr>
        <w:t>3</w:t>
      </w:r>
      <w:r w:rsidRPr="006E1AFA">
        <w:rPr>
          <w:rFonts w:ascii="宋体" w:hAnsi="宋体" w:hint="eastAsia"/>
          <w:szCs w:val="21"/>
        </w:rPr>
        <w:t>、供货方设备报价中应包括标准配置的附件和专用维修工具，同时提供备件和易损件的明细表及制造供货方和价格。</w:t>
      </w:r>
      <w:bookmarkEnd w:id="23"/>
    </w:p>
    <w:p w14:paraId="50544C09" w14:textId="77777777" w:rsidR="005A0E41" w:rsidRPr="00F433DE" w:rsidRDefault="005A0E41" w:rsidP="005A0E41">
      <w:pPr>
        <w:tabs>
          <w:tab w:val="left" w:pos="3336"/>
        </w:tabs>
        <w:autoSpaceDE w:val="0"/>
        <w:autoSpaceDN w:val="0"/>
        <w:adjustRightInd w:val="0"/>
        <w:snapToGrid w:val="0"/>
        <w:spacing w:beforeLines="50" w:before="156" w:line="360" w:lineRule="auto"/>
        <w:ind w:right="-23"/>
        <w:rPr>
          <w:rFonts w:ascii="宋体" w:hAnsi="宋体"/>
          <w:b/>
          <w:bCs/>
          <w:szCs w:val="21"/>
        </w:rPr>
      </w:pPr>
      <w:r>
        <w:rPr>
          <w:rFonts w:ascii="宋体" w:hAnsi="宋体" w:hint="eastAsia"/>
          <w:b/>
          <w:bCs/>
          <w:szCs w:val="21"/>
        </w:rPr>
        <w:lastRenderedPageBreak/>
        <w:t>*</w:t>
      </w:r>
      <w:r w:rsidRPr="00F433DE">
        <w:rPr>
          <w:rFonts w:ascii="宋体" w:hAnsi="宋体" w:hint="eastAsia"/>
          <w:b/>
          <w:bCs/>
          <w:szCs w:val="21"/>
        </w:rPr>
        <w:t>6</w:t>
      </w:r>
      <w:r w:rsidRPr="00F433DE">
        <w:rPr>
          <w:rFonts w:ascii="宋体" w:hAnsi="宋体"/>
          <w:b/>
          <w:bCs/>
          <w:szCs w:val="21"/>
        </w:rPr>
        <w:t>.1.5</w:t>
      </w:r>
      <w:r>
        <w:rPr>
          <w:rFonts w:ascii="宋体" w:hAnsi="宋体"/>
          <w:b/>
          <w:bCs/>
          <w:szCs w:val="21"/>
        </w:rPr>
        <w:t xml:space="preserve"> </w:t>
      </w:r>
      <w:r w:rsidRPr="00F433DE">
        <w:rPr>
          <w:rFonts w:ascii="宋体" w:hAnsi="宋体" w:hint="eastAsia"/>
          <w:szCs w:val="21"/>
        </w:rPr>
        <w:t>在中标后，中标人须进行实验平台建设</w:t>
      </w:r>
      <w:r>
        <w:rPr>
          <w:rFonts w:ascii="宋体" w:hAnsi="宋体" w:hint="eastAsia"/>
          <w:szCs w:val="21"/>
        </w:rPr>
        <w:t>详细</w:t>
      </w:r>
      <w:r w:rsidRPr="00F433DE">
        <w:rPr>
          <w:rFonts w:ascii="宋体" w:hAnsi="宋体" w:hint="eastAsia"/>
          <w:szCs w:val="21"/>
        </w:rPr>
        <w:t>方案设计，经招标人评审合格，签字确认后，进行制造及供货</w:t>
      </w:r>
      <w:r w:rsidRPr="00FA704E">
        <w:rPr>
          <w:rFonts w:ascii="宋体" w:hAnsi="宋体" w:hint="eastAsia"/>
          <w:szCs w:val="21"/>
        </w:rPr>
        <w:t>。</w:t>
      </w:r>
    </w:p>
    <w:p w14:paraId="24B5137A" w14:textId="77777777" w:rsidR="00B83E70" w:rsidRPr="005A0E41" w:rsidRDefault="00B83E70"/>
    <w:sectPr w:rsidR="00B83E70" w:rsidRPr="005A0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68CF" w14:textId="77777777" w:rsidR="00F65C5B" w:rsidRDefault="00F65C5B" w:rsidP="005A0E41">
      <w:r>
        <w:separator/>
      </w:r>
    </w:p>
  </w:endnote>
  <w:endnote w:type="continuationSeparator" w:id="0">
    <w:p w14:paraId="769E3245" w14:textId="77777777" w:rsidR="00F65C5B" w:rsidRDefault="00F65C5B" w:rsidP="005A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293B" w14:textId="77777777" w:rsidR="00F65C5B" w:rsidRDefault="00F65C5B" w:rsidP="005A0E41">
      <w:r>
        <w:separator/>
      </w:r>
    </w:p>
  </w:footnote>
  <w:footnote w:type="continuationSeparator" w:id="0">
    <w:p w14:paraId="135085A9" w14:textId="77777777" w:rsidR="00F65C5B" w:rsidRDefault="00F65C5B" w:rsidP="005A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D1C"/>
    <w:multiLevelType w:val="hybridMultilevel"/>
    <w:tmpl w:val="42AC551E"/>
    <w:lvl w:ilvl="0" w:tplc="E658561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2D152F3"/>
    <w:multiLevelType w:val="hybridMultilevel"/>
    <w:tmpl w:val="42AC551E"/>
    <w:lvl w:ilvl="0" w:tplc="E658561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1DE482C"/>
    <w:multiLevelType w:val="hybridMultilevel"/>
    <w:tmpl w:val="22A6A552"/>
    <w:lvl w:ilvl="0" w:tplc="E6585614">
      <w:start w:val="1"/>
      <w:numFmt w:val="decimal"/>
      <w:lvlText w:val="%1)"/>
      <w:lvlJc w:val="left"/>
      <w:pPr>
        <w:ind w:left="420" w:hanging="420"/>
      </w:pPr>
      <w:rPr>
        <w:rFonts w:hint="default"/>
      </w:rPr>
    </w:lvl>
    <w:lvl w:ilvl="1" w:tplc="E658561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229CF"/>
    <w:multiLevelType w:val="hybridMultilevel"/>
    <w:tmpl w:val="55AAF5CA"/>
    <w:lvl w:ilvl="0" w:tplc="E658561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FAC41C4"/>
    <w:multiLevelType w:val="hybridMultilevel"/>
    <w:tmpl w:val="42AC551E"/>
    <w:lvl w:ilvl="0" w:tplc="E658561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91127799">
    <w:abstractNumId w:val="3"/>
  </w:num>
  <w:num w:numId="2" w16cid:durableId="991828748">
    <w:abstractNumId w:val="2"/>
  </w:num>
  <w:num w:numId="3" w16cid:durableId="1442920986">
    <w:abstractNumId w:val="0"/>
  </w:num>
  <w:num w:numId="4" w16cid:durableId="1032535267">
    <w:abstractNumId w:val="4"/>
  </w:num>
  <w:num w:numId="5" w16cid:durableId="46682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70"/>
    <w:rsid w:val="005A0E41"/>
    <w:rsid w:val="00B83E70"/>
    <w:rsid w:val="00F6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745301-5CF3-47B7-BDA7-98112157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5A0E41"/>
    <w:pPr>
      <w:widowControl w:val="0"/>
      <w:jc w:val="both"/>
    </w:pPr>
    <w:rPr>
      <w:rFonts w:ascii="Times New Roman" w:eastAsia="宋体" w:hAnsi="Times New Roman" w:cs="Times New Roman"/>
      <w:szCs w:val="24"/>
    </w:rPr>
  </w:style>
  <w:style w:type="paragraph" w:styleId="4">
    <w:name w:val="heading 4"/>
    <w:basedOn w:val="a"/>
    <w:next w:val="a"/>
    <w:link w:val="40"/>
    <w:uiPriority w:val="9"/>
    <w:semiHidden/>
    <w:unhideWhenUsed/>
    <w:qFormat/>
    <w:rsid w:val="005A0E4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E41"/>
    <w:rPr>
      <w:sz w:val="18"/>
      <w:szCs w:val="18"/>
    </w:rPr>
  </w:style>
  <w:style w:type="paragraph" w:styleId="a5">
    <w:name w:val="footer"/>
    <w:basedOn w:val="a"/>
    <w:link w:val="a6"/>
    <w:uiPriority w:val="99"/>
    <w:unhideWhenUsed/>
    <w:rsid w:val="005A0E41"/>
    <w:pPr>
      <w:tabs>
        <w:tab w:val="center" w:pos="4153"/>
        <w:tab w:val="right" w:pos="8306"/>
      </w:tabs>
      <w:snapToGrid w:val="0"/>
      <w:jc w:val="left"/>
    </w:pPr>
    <w:rPr>
      <w:sz w:val="18"/>
      <w:szCs w:val="18"/>
    </w:rPr>
  </w:style>
  <w:style w:type="character" w:customStyle="1" w:styleId="a6">
    <w:name w:val="页脚 字符"/>
    <w:basedOn w:val="a0"/>
    <w:link w:val="a5"/>
    <w:uiPriority w:val="99"/>
    <w:rsid w:val="005A0E41"/>
    <w:rPr>
      <w:sz w:val="18"/>
      <w:szCs w:val="18"/>
    </w:rPr>
  </w:style>
  <w:style w:type="paragraph" w:styleId="a7">
    <w:name w:val="Normal Indent"/>
    <w:aliases w:val="表正文,正文非缩进,特点,表正文1,正文非缩进1,表正文2,正文非缩进2,表正文3,正文非缩进3,表正文4,正文非缩进4,表正文5,正文非缩进5,表正文6,正文非缩进6,表正文11,正文非缩进11,表正文21,正文非缩进21,表正文31,正文非缩进31,表正文41,正文非缩进41,表正文51,正文非缩进51,表正文7,正文非缩进7,表正文12,正文非缩进12,表正文22,正文非缩进22,表正文32,正文非缩进32,表正文42,正文非缩进42,表正文52,正文非缩进52,小四,宋体"/>
    <w:basedOn w:val="a"/>
    <w:link w:val="a8"/>
    <w:qFormat/>
    <w:rsid w:val="005A0E41"/>
    <w:pPr>
      <w:autoSpaceDE w:val="0"/>
      <w:autoSpaceDN w:val="0"/>
      <w:adjustRightInd w:val="0"/>
      <w:spacing w:line="360" w:lineRule="atLeast"/>
      <w:ind w:firstLine="420"/>
      <w:textAlignment w:val="baseline"/>
    </w:pPr>
    <w:rPr>
      <w:rFonts w:ascii="宋体"/>
      <w:kern w:val="0"/>
      <w:sz w:val="24"/>
      <w:szCs w:val="20"/>
    </w:rPr>
  </w:style>
  <w:style w:type="paragraph" w:styleId="a9">
    <w:name w:val="List Paragraph"/>
    <w:basedOn w:val="a"/>
    <w:link w:val="aa"/>
    <w:uiPriority w:val="34"/>
    <w:unhideWhenUsed/>
    <w:qFormat/>
    <w:rsid w:val="005A0E41"/>
    <w:pPr>
      <w:ind w:firstLineChars="200" w:firstLine="420"/>
    </w:pPr>
  </w:style>
  <w:style w:type="character" w:customStyle="1" w:styleId="a8">
    <w:name w:val="正文缩进 字符"/>
    <w:aliases w:val="表正文 字符,正文非缩进 字符,特点 字符,表正文1 字符,正文非缩进1 字符,表正文2 字符,正文非缩进2 字符,表正文3 字符,正文非缩进3 字符,表正文4 字符,正文非缩进4 字符,表正文5 字符,正文非缩进5 字符,表正文6 字符,正文非缩进6 字符,表正文11 字符,正文非缩进11 字符,表正文21 字符,正文非缩进21 字符,表正文31 字符,正文非缩进31 字符,表正文41 字符,正文非缩进41 字符,表正文51 字符,正文非缩进51 字符,表正文7 字符,小四 字符"/>
    <w:link w:val="a7"/>
    <w:qFormat/>
    <w:rsid w:val="005A0E41"/>
    <w:rPr>
      <w:rFonts w:ascii="宋体" w:eastAsia="宋体" w:hAnsi="Times New Roman" w:cs="Times New Roman"/>
      <w:kern w:val="0"/>
      <w:sz w:val="24"/>
      <w:szCs w:val="20"/>
    </w:rPr>
  </w:style>
  <w:style w:type="character" w:customStyle="1" w:styleId="aa">
    <w:name w:val="列表段落 字符"/>
    <w:link w:val="a9"/>
    <w:uiPriority w:val="34"/>
    <w:qFormat/>
    <w:locked/>
    <w:rsid w:val="005A0E41"/>
    <w:rPr>
      <w:rFonts w:ascii="Times New Roman" w:eastAsia="宋体" w:hAnsi="Times New Roman" w:cs="Times New Roman"/>
      <w:szCs w:val="24"/>
    </w:rPr>
  </w:style>
  <w:style w:type="character" w:customStyle="1" w:styleId="40">
    <w:name w:val="标题 4 字符"/>
    <w:basedOn w:val="a0"/>
    <w:link w:val="4"/>
    <w:uiPriority w:val="9"/>
    <w:semiHidden/>
    <w:rsid w:val="005A0E4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中制</dc:creator>
  <cp:keywords/>
  <dc:description/>
  <cp:lastModifiedBy>徐 中制</cp:lastModifiedBy>
  <cp:revision>2</cp:revision>
  <dcterms:created xsi:type="dcterms:W3CDTF">2022-08-18T08:28:00Z</dcterms:created>
  <dcterms:modified xsi:type="dcterms:W3CDTF">2022-08-18T08:29:00Z</dcterms:modified>
</cp:coreProperties>
</file>