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8"/>
          <w:szCs w:val="28"/>
        </w:rPr>
      </w:pPr>
      <w:bookmarkStart w:id="0" w:name="OLE_LINK8"/>
      <w:r>
        <w:rPr>
          <w:rFonts w:hint="eastAsia"/>
          <w:b/>
          <w:kern w:val="28"/>
          <w:sz w:val="28"/>
          <w:szCs w:val="28"/>
        </w:rPr>
        <w:t>广东冠豪生物质燃料采购项目</w:t>
      </w:r>
      <w:r>
        <w:rPr>
          <w:rFonts w:hint="eastAsia"/>
          <w:b/>
          <w:kern w:val="28"/>
          <w:sz w:val="28"/>
          <w:szCs w:val="28"/>
          <w:lang w:val="en-US" w:eastAsia="zh-CN"/>
        </w:rPr>
        <w:t>第二次</w:t>
      </w:r>
      <w:r>
        <w:rPr>
          <w:rFonts w:hint="eastAsia"/>
          <w:b/>
          <w:kern w:val="28"/>
          <w:sz w:val="28"/>
          <w:szCs w:val="28"/>
        </w:rPr>
        <w:t>招标公告</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bookmarkStart w:id="1" w:name="OLE_LINK4"/>
      <w:r>
        <w:rPr>
          <w:rFonts w:hint="eastAsia" w:asciiTheme="minorEastAsia" w:hAnsiTheme="minorEastAsia" w:eastAsiaTheme="minorEastAsia" w:cstheme="minorEastAsia"/>
          <w:sz w:val="24"/>
          <w:szCs w:val="24"/>
        </w:rPr>
        <w:t>广东冠豪高新技术股份有限公司对所需生物质燃料</w:t>
      </w:r>
      <w:r>
        <w:rPr>
          <w:rFonts w:hint="eastAsia" w:asciiTheme="minorEastAsia" w:hAnsiTheme="minorEastAsia" w:eastAsiaTheme="minorEastAsia" w:cstheme="minorEastAsia"/>
          <w:sz w:val="24"/>
          <w:szCs w:val="24"/>
          <w:lang w:val="zh-CN"/>
        </w:rPr>
        <w:t>进行</w:t>
      </w:r>
      <w:r>
        <w:rPr>
          <w:rFonts w:hint="eastAsia" w:asciiTheme="minorEastAsia" w:hAnsiTheme="minorEastAsia" w:eastAsiaTheme="minorEastAsia" w:cstheme="minorEastAsia"/>
          <w:sz w:val="24"/>
          <w:szCs w:val="24"/>
          <w:lang w:val="en-US" w:eastAsia="zh-CN"/>
        </w:rPr>
        <w:t>第二次</w:t>
      </w:r>
      <w:r>
        <w:rPr>
          <w:rFonts w:hint="eastAsia" w:asciiTheme="minorEastAsia" w:hAnsiTheme="minorEastAsia" w:eastAsiaTheme="minorEastAsia" w:cstheme="minorEastAsia"/>
          <w:sz w:val="24"/>
          <w:szCs w:val="24"/>
          <w:lang w:val="zh-CN"/>
        </w:rPr>
        <w:t>公开招标</w:t>
      </w:r>
      <w:r>
        <w:rPr>
          <w:rFonts w:hint="eastAsia" w:ascii="宋体" w:hAnsi="宋体" w:cs="宋体"/>
          <w:sz w:val="24"/>
        </w:rPr>
        <w:t>，</w:t>
      </w:r>
      <w:r>
        <w:rPr>
          <w:rFonts w:hint="eastAsia" w:asciiTheme="minorEastAsia" w:hAnsiTheme="minorEastAsia" w:eastAsiaTheme="minorEastAsia" w:cstheme="minorEastAsia"/>
          <w:sz w:val="24"/>
          <w:szCs w:val="24"/>
          <w:lang w:val="zh-CN"/>
        </w:rPr>
        <w:t>欢迎符合资格条件的投标人报名参加</w:t>
      </w:r>
      <w:r>
        <w:rPr>
          <w:rFonts w:hint="eastAsia" w:asciiTheme="minorEastAsia" w:hAnsiTheme="minorEastAsia" w:eastAsiaTheme="minorEastAsia" w:cstheme="minorEastAsia"/>
          <w:sz w:val="24"/>
          <w:szCs w:val="24"/>
        </w:rPr>
        <w:t>，有关事项如下：</w:t>
      </w:r>
    </w:p>
    <w:p>
      <w:pPr>
        <w:widowControl w:val="0"/>
        <w:spacing w:line="360" w:lineRule="auto"/>
        <w:ind w:firstLine="480" w:firstLineChars="200"/>
        <w:jc w:val="both"/>
        <w:outlineLvl w:val="1"/>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一、项目编号：</w:t>
      </w:r>
      <w:r>
        <w:rPr>
          <w:rFonts w:hint="eastAsia" w:asciiTheme="minorEastAsia" w:hAnsiTheme="minorEastAsia" w:eastAsiaTheme="minorEastAsia" w:cstheme="minorEastAsia"/>
          <w:color w:val="FF0000"/>
          <w:sz w:val="24"/>
          <w:szCs w:val="24"/>
        </w:rPr>
        <w:t>GDGH2022-0711</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二、项目名称及标段划分</w:t>
      </w:r>
    </w:p>
    <w:p>
      <w:pPr>
        <w:pStyle w:val="4"/>
        <w:ind w:firstLine="720" w:firstLineChars="300"/>
      </w:pPr>
      <w:r>
        <w:rPr>
          <w:rFonts w:hint="eastAsia"/>
        </w:rPr>
        <w:t xml:space="preserve">一标段：广东冠豪生物质颗粒燃料（木质）采购项目 </w:t>
      </w:r>
    </w:p>
    <w:p>
      <w:pPr>
        <w:pStyle w:val="4"/>
        <w:ind w:firstLine="720" w:firstLineChars="300"/>
      </w:pPr>
      <w:r>
        <w:rPr>
          <w:rFonts w:hint="eastAsia"/>
        </w:rPr>
        <w:t>预算金额：叁佰柒拾肆万元整（¥3,74</w:t>
      </w:r>
      <w:r>
        <w:t>0</w:t>
      </w:r>
      <w:r>
        <w:rPr>
          <w:rFonts w:hint="eastAsia"/>
        </w:rPr>
        <w:t>,</w:t>
      </w:r>
      <w:r>
        <w:t>000.00</w:t>
      </w:r>
      <w:r>
        <w:rPr>
          <w:rFonts w:hint="eastAsia"/>
        </w:rPr>
        <w:t>）</w:t>
      </w:r>
    </w:p>
    <w:p>
      <w:pPr>
        <w:pStyle w:val="4"/>
        <w:ind w:firstLine="720" w:firstLineChars="300"/>
      </w:pPr>
      <w:r>
        <w:rPr>
          <w:rFonts w:hint="eastAsia"/>
        </w:rPr>
        <w:t>二标段：广东冠豪生物质木片采购项目</w:t>
      </w:r>
    </w:p>
    <w:p>
      <w:pPr>
        <w:pStyle w:val="4"/>
        <w:ind w:firstLine="720" w:firstLineChars="300"/>
      </w:pPr>
      <w:r>
        <w:rPr>
          <w:rFonts w:hint="eastAsia"/>
        </w:rPr>
        <w:t>预算金额：壹佰贰拾壹万陆仟元整（¥</w:t>
      </w:r>
      <w:r>
        <w:t>1,216</w:t>
      </w:r>
      <w:r>
        <w:rPr>
          <w:rFonts w:hint="eastAsia"/>
        </w:rPr>
        <w:t>,</w:t>
      </w:r>
      <w:r>
        <w:t>000.00</w:t>
      </w:r>
      <w:r>
        <w:rPr>
          <w:rFonts w:hint="eastAsia"/>
        </w:rPr>
        <w:t xml:space="preserve">）   </w:t>
      </w:r>
    </w:p>
    <w:p>
      <w:pPr>
        <w:pStyle w:val="4"/>
        <w:ind w:firstLine="720" w:firstLineChars="300"/>
      </w:pPr>
      <w:r>
        <w:rPr>
          <w:rFonts w:hint="eastAsia"/>
        </w:rPr>
        <w:t>三标段：珠海华丰生物质颗粒燃料（木质）采购项目</w:t>
      </w:r>
    </w:p>
    <w:p>
      <w:pPr>
        <w:pStyle w:val="4"/>
        <w:ind w:firstLine="720" w:firstLineChars="300"/>
      </w:pPr>
      <w:r>
        <w:rPr>
          <w:rFonts w:hint="eastAsia"/>
        </w:rPr>
        <w:t>预算金额：贰佰玖拾柒万伍仟元整（¥2,975,</w:t>
      </w:r>
      <w:r>
        <w:t>000.00</w:t>
      </w:r>
      <w:r>
        <w:rPr>
          <w:rFonts w:hint="eastAsia"/>
        </w:rPr>
        <w:t xml:space="preserve">）   </w:t>
      </w:r>
    </w:p>
    <w:p>
      <w:pPr>
        <w:spacing w:line="360" w:lineRule="auto"/>
        <w:ind w:firstLine="482" w:firstLineChars="200"/>
        <w:rPr>
          <w:b/>
          <w:bCs/>
          <w:kern w:val="2"/>
          <w:sz w:val="24"/>
          <w:u w:val="single"/>
        </w:rPr>
      </w:pPr>
      <w:bookmarkStart w:id="3" w:name="_GoBack"/>
      <w:r>
        <w:rPr>
          <w:rFonts w:hint="eastAsia"/>
          <w:b/>
          <w:bCs/>
          <w:kern w:val="2"/>
          <w:sz w:val="24"/>
          <w:u w:val="single"/>
          <w:lang w:val="en-US" w:eastAsia="zh-CN"/>
        </w:rPr>
        <w:t>注：各个标段可兼投兼中</w:t>
      </w:r>
      <w:r>
        <w:rPr>
          <w:rFonts w:hint="eastAsia"/>
          <w:b/>
          <w:bCs/>
          <w:kern w:val="2"/>
          <w:sz w:val="24"/>
          <w:u w:val="single"/>
        </w:rPr>
        <w:t>。</w:t>
      </w:r>
    </w:p>
    <w:bookmarkEnd w:id="3"/>
    <w:p>
      <w:pPr>
        <w:spacing w:line="360" w:lineRule="auto"/>
        <w:rPr>
          <w:kern w:val="2"/>
          <w:sz w:val="24"/>
        </w:rPr>
      </w:pPr>
      <w:r>
        <w:rPr>
          <w:rFonts w:hint="eastAsia"/>
        </w:rPr>
        <w:t xml:space="preserve">   </w:t>
      </w:r>
      <w:r>
        <w:rPr>
          <w:rFonts w:hint="eastAsia"/>
          <w:kern w:val="2"/>
          <w:sz w:val="24"/>
        </w:rPr>
        <w:t xml:space="preserve"> 三、交货期：签订合同后按需供货。</w:t>
      </w:r>
    </w:p>
    <w:p>
      <w:pPr>
        <w:pStyle w:val="5"/>
        <w:spacing w:after="0" w:line="360" w:lineRule="auto"/>
        <w:ind w:firstLine="480" w:firstLineChars="200"/>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四、项目最高报价：</w:t>
      </w:r>
      <w:r>
        <w:rPr>
          <w:rFonts w:hint="eastAsia"/>
          <w:kern w:val="2"/>
          <w:sz w:val="24"/>
        </w:rPr>
        <w:t>合计柒佰玖拾叁万</w:t>
      </w:r>
      <w:r>
        <w:rPr>
          <w:rFonts w:hint="eastAsia"/>
        </w:rPr>
        <w:t>壹</w:t>
      </w:r>
      <w:r>
        <w:rPr>
          <w:rFonts w:hint="eastAsia"/>
          <w:kern w:val="2"/>
          <w:sz w:val="24"/>
        </w:rPr>
        <w:t>仟元整</w:t>
      </w:r>
      <w:r>
        <w:rPr>
          <w:rFonts w:hint="eastAsia" w:asciiTheme="minorEastAsia" w:hAnsiTheme="minorEastAsia" w:eastAsiaTheme="minorEastAsia" w:cstheme="minorEastAsia"/>
          <w:sz w:val="24"/>
          <w:szCs w:val="24"/>
        </w:rPr>
        <w:t>（¥7,931,000</w:t>
      </w:r>
      <w:r>
        <w:rPr>
          <w:rFonts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rPr>
        <w:t>）</w:t>
      </w:r>
    </w:p>
    <w:p>
      <w:pPr>
        <w:widowControl w:val="0"/>
        <w:spacing w:line="360" w:lineRule="auto"/>
        <w:ind w:firstLine="964" w:firstLineChars="400"/>
        <w:jc w:val="both"/>
        <w:outlineLvl w:val="1"/>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项目报价方式：不得高于最高限价，明细详见二 项目名称及标段划分。</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五、项目内容及需求：</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1、项目内容及技术要求：详见招标文件“第二部分  用户需求书”</w:t>
      </w:r>
    </w:p>
    <w:p>
      <w:pPr>
        <w:widowControl w:val="0"/>
        <w:spacing w:line="360" w:lineRule="auto"/>
        <w:ind w:firstLine="480" w:firstLineChars="200"/>
        <w:jc w:val="both"/>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、本项目不允许提交备选方案。</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六、★投标人资格要求：</w:t>
      </w:r>
    </w:p>
    <w:p>
      <w:pPr>
        <w:widowControl w:val="0"/>
        <w:spacing w:line="360" w:lineRule="auto"/>
        <w:ind w:firstLine="480" w:firstLineChars="200"/>
        <w:jc w:val="both"/>
        <w:outlineLvl w:val="1"/>
        <w:rPr>
          <w:rFonts w:hAnsi="宋体"/>
          <w:kern w:val="2"/>
          <w:sz w:val="24"/>
          <w:szCs w:val="24"/>
        </w:rPr>
      </w:pP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、投标人需提</w:t>
      </w:r>
      <w:r>
        <w:rPr>
          <w:rFonts w:hint="eastAsia" w:hAnsi="宋体"/>
          <w:kern w:val="2"/>
          <w:sz w:val="24"/>
          <w:szCs w:val="24"/>
        </w:rPr>
        <w:t>供法定代表人（或者负责人）资格证明复印件及法定代表人（或者负责人）授权委托书原件加盖公章；（若参加投标的代表为法定代表人，则不需提供法定代表人（或者负责人）授权委托书）；</w:t>
      </w:r>
    </w:p>
    <w:p>
      <w:pPr>
        <w:widowControl w:val="0"/>
        <w:spacing w:line="360" w:lineRule="auto"/>
        <w:ind w:firstLine="480" w:firstLineChars="200"/>
        <w:jc w:val="both"/>
        <w:outlineLvl w:val="1"/>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投标文件中提供在中华人民共和国境内注册的法人或其他组织的营业执照或事业单位法人证书或社会团体法人登记证书复印件（加盖公章），如投标人为自然人的提供自然人身份证明复印件；如国家另有规定的，则从其规定，以上内容须加盖投标人公章；分公司投标，须取得具有法人资格的总公司（总所）出具给分公司的授权书，并提供总公司（总所）和分公司的营业执照（执业许可证）复印件加盖投标人公章。已由总公司（总所）授权的，总公司（总所）取得的相关资质证书对分公司有效，法律法规或</w:t>
      </w:r>
      <w:r>
        <w:rPr>
          <w:rFonts w:hint="eastAsia" w:asciiTheme="minorEastAsia" w:hAnsiTheme="minorEastAsia" w:eastAsiaTheme="minorEastAsia" w:cstheme="minorEastAsia"/>
          <w:color w:val="000000" w:themeColor="text1"/>
          <w:sz w:val="24"/>
          <w:szCs w:val="24"/>
          <w14:textFill>
            <w14:solidFill>
              <w14:schemeClr w14:val="tx1"/>
            </w14:solidFill>
          </w14:textFill>
        </w:rPr>
        <w:t>者行业另有规定的除外；</w:t>
      </w:r>
    </w:p>
    <w:p>
      <w:pPr>
        <w:pStyle w:val="2"/>
        <w:ind w:left="0" w:firstLine="480"/>
        <w:rPr>
          <w:color w:val="000000" w:themeColor="text1"/>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、投标人须具有良好的商业信誉和健全的财务会计制度（提供2020-2021年任意一年的财务状况报告 (如年度审计报告、资产负债表等) 复印件，或银行出具的资信证明材料复印件并加盖公章；</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、投标文件中提供具有履行合同所必需的设备和专业技术能力的书面声明（提供《专业技术资格声明函》,格式自拟，如有需要，可随时向招标人提交相关证明材料，以便核查）；</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、投标人在参加本次采购活动前3年内（自招标公告发出之日起开始计算）在经营活动中没有重大违法记录的书面声明，投标文件中提供书面声明（格式见招标文件附件）；</w:t>
      </w:r>
    </w:p>
    <w:p>
      <w:pPr>
        <w:pStyle w:val="2"/>
        <w:ind w:left="0" w:firstLine="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6、投标人不存在被责令停产停业、暂扣或者吊销许可证、暂扣或吊销执照；不存在进入清算程序，或者被宣告破产，或者其他丧失履约能力的情形。必须提供由法定代表或授权代表签署并加盖公章的承诺书。</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信用信息:投标人未被列入“信用中国”网站(www.creditchina.gov.cn)中的“失信被执行人”或“重大税收违法案件当事人名单”或“政府采购严重违法失信名单”记录名单内，不处于中国政府采购网(www.ccgp.gov.cn)“政府采购严重违法失信行为信息记录”中的禁止参加政府采购活动期间，建议</w:t>
      </w:r>
      <w:r>
        <w:rPr>
          <w:rFonts w:hint="eastAsia" w:hAnsi="宋体"/>
          <w:kern w:val="2"/>
          <w:sz w:val="24"/>
          <w:szCs w:val="24"/>
        </w:rPr>
        <w:t>投标人需下载信用报告作为附件加盖公章</w:t>
      </w:r>
      <w:r>
        <w:rPr>
          <w:rFonts w:hint="eastAsia" w:asciiTheme="minorEastAsia" w:hAnsiTheme="minorEastAsia" w:eastAsiaTheme="minorEastAsia" w:cstheme="minorEastAsia"/>
          <w:sz w:val="24"/>
          <w:szCs w:val="24"/>
        </w:rPr>
        <w:t>。</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（1）不接受联合体投标，不允许分包</w:t>
      </w:r>
      <w:r>
        <w:rPr>
          <w:rFonts w:hint="eastAsia" w:asciiTheme="minorEastAsia" w:hAnsiTheme="minorEastAsia" w:eastAsiaTheme="minorEastAsia" w:cstheme="minorEastAsia"/>
          <w:color w:val="000000" w:themeColor="text1"/>
          <w:sz w:val="24"/>
          <w:szCs w:val="24"/>
          <w14:textFill>
            <w14:solidFill>
              <w14:schemeClr w14:val="tx1"/>
            </w14:solidFill>
          </w14:textFill>
        </w:rPr>
        <w:t>、转</w:t>
      </w:r>
      <w:r>
        <w:rPr>
          <w:rFonts w:hint="eastAsia" w:asciiTheme="minorEastAsia" w:hAnsiTheme="minorEastAsia" w:eastAsiaTheme="minorEastAsia" w:cstheme="minorEastAsia"/>
          <w:sz w:val="24"/>
          <w:szCs w:val="24"/>
        </w:rPr>
        <w:t>包。</w:t>
      </w:r>
    </w:p>
    <w:p>
      <w:pPr>
        <w:pStyle w:val="2"/>
        <w:spacing w:after="0"/>
        <w:ind w:left="0" w:firstLine="480"/>
      </w:pPr>
      <w:r>
        <w:rPr>
          <w:rFonts w:hint="eastAsia" w:ascii="Times New Roman" w:hAnsi="Times New Roman"/>
          <w:sz w:val="24"/>
          <w:szCs w:val="20"/>
        </w:rPr>
        <w:t>（2）本次招标接受生产商（制造商）、代理商、贸易商投标。</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（3）法定代表人或单位负责人为同一人或者存在直接控股、管理关系的不同投标人，不得同时参加该项目同一标段的投标活动（提供《投标人资格声明函》）；</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（4）如投标人或其附属机构为本采购招标项目提供整体设计、规范编制或项目管理、监理、检测等服务，不得参加本项目投标（提供《投标人资格声明函》）；</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（5）投标人必须在招标机构登记并购买了招标文件。</w:t>
      </w:r>
    </w:p>
    <w:p>
      <w:pPr>
        <w:pStyle w:val="2"/>
        <w:ind w:left="0" w:firstLine="0" w:firstLineChars="0"/>
        <w:rPr>
          <w:rFonts w:asciiTheme="minorEastAsia" w:hAnsiTheme="minorEastAsia" w:eastAsiaTheme="minorEastAsia" w:cstheme="minorEastAsia"/>
          <w:kern w:val="0"/>
          <w:sz w:val="24"/>
        </w:rPr>
      </w:pPr>
      <w:r>
        <w:rPr>
          <w:rFonts w:hint="eastAsia"/>
        </w:rPr>
        <w:t xml:space="preserve">   </w:t>
      </w:r>
      <w:r>
        <w:rPr>
          <w:rFonts w:hint="eastAsia" w:asciiTheme="minorEastAsia" w:hAnsiTheme="minorEastAsia" w:eastAsiaTheme="minorEastAsia" w:cstheme="minorEastAsia"/>
          <w:kern w:val="0"/>
          <w:sz w:val="24"/>
        </w:rPr>
        <w:t>8、其他资格要求：</w:t>
      </w:r>
    </w:p>
    <w:p>
      <w:pPr>
        <w:pStyle w:val="4"/>
      </w:pPr>
      <w:r>
        <w:rPr>
          <w:rFonts w:hint="eastAsia"/>
        </w:rPr>
        <w:t>（1）为确保生物质颗粒燃料持续保供及供货质量，投标方需提供2021年--2022年生物质颗粒燃料销售数量累计在4000吨（含）以上的业绩（附合同和对应的增值税发票复印件）。</w:t>
      </w:r>
    </w:p>
    <w:p>
      <w:pPr>
        <w:pStyle w:val="4"/>
      </w:pPr>
      <w:r>
        <w:rPr>
          <w:rFonts w:hint="eastAsia"/>
        </w:rPr>
        <w:t>（2）投标方需按标段，提供一份2021年以来且在发布本招标公告之日前的具有国家或省级检验资质的检测单位（必须有CMA或CNS认证标志）出具的生物质燃料检验报告。生物质颗粒燃料低位热值要求不低于3900大卡/公斤，全水不高于8%；生物质木片低位热值不低于3600大卡/公斤，水分小于15，以上热值皆以收到基为准，</w:t>
      </w:r>
      <w:bookmarkStart w:id="2" w:name="OLE_LINK5"/>
      <w:r>
        <w:rPr>
          <w:rFonts w:hint="eastAsia"/>
        </w:rPr>
        <w:t>如投递多个标段，需提供本资格对应项检验报告。</w:t>
      </w:r>
      <w:bookmarkEnd w:id="2"/>
    </w:p>
    <w:p>
      <w:pPr>
        <w:widowControl w:val="0"/>
        <w:spacing w:line="360" w:lineRule="auto"/>
        <w:ind w:firstLine="480" w:firstLineChars="200"/>
        <w:jc w:val="both"/>
        <w:outlineLvl w:val="1"/>
        <w:rPr>
          <w:rFonts w:ascii="宋体" w:hAnsi="宋体" w:cstheme="minorEastAsia"/>
          <w:sz w:val="24"/>
          <w:szCs w:val="24"/>
        </w:rPr>
      </w:pPr>
      <w:r>
        <w:rPr>
          <w:rFonts w:hint="eastAsia" w:asciiTheme="minorEastAsia" w:hAnsiTheme="minorEastAsia" w:eastAsiaTheme="minorEastAsia" w:cstheme="minorEastAsia"/>
          <w:sz w:val="24"/>
          <w:szCs w:val="24"/>
        </w:rPr>
        <w:t>七、</w:t>
      </w:r>
      <w:r>
        <w:rPr>
          <w:rFonts w:hint="eastAsia" w:ascii="宋体" w:hAnsi="宋体" w:cstheme="minorEastAsia"/>
          <w:sz w:val="24"/>
          <w:szCs w:val="24"/>
        </w:rPr>
        <w:t>符合资格的投标人应当在20</w:t>
      </w:r>
      <w:r>
        <w:rPr>
          <w:rFonts w:hint="eastAsia" w:ascii="宋体" w:hAnsi="宋体" w:cstheme="minorEastAsia"/>
          <w:color w:val="000000" w:themeColor="text1"/>
          <w:sz w:val="24"/>
          <w:szCs w:val="24"/>
          <w14:textFill>
            <w14:solidFill>
              <w14:schemeClr w14:val="tx1"/>
            </w14:solidFill>
          </w14:textFill>
        </w:rPr>
        <w:t>22年</w:t>
      </w:r>
      <w:r>
        <w:rPr>
          <w:rFonts w:ascii="宋体" w:hAnsi="宋体" w:cstheme="minorEastAsia"/>
          <w:color w:val="000000" w:themeColor="text1"/>
          <w:sz w:val="24"/>
          <w:szCs w:val="24"/>
          <w14:textFill>
            <w14:solidFill>
              <w14:schemeClr w14:val="tx1"/>
            </w14:solidFill>
          </w14:textFill>
        </w:rPr>
        <w:t>8</w:t>
      </w:r>
      <w:r>
        <w:rPr>
          <w:rFonts w:hint="eastAsia" w:ascii="宋体" w:hAnsi="宋体" w:cstheme="minorEastAsia"/>
          <w:color w:val="000000" w:themeColor="text1"/>
          <w:sz w:val="24"/>
          <w:szCs w:val="24"/>
          <w14:textFill>
            <w14:solidFill>
              <w14:schemeClr w14:val="tx1"/>
            </w14:solidFill>
          </w14:textFill>
        </w:rPr>
        <w:t>月</w:t>
      </w:r>
      <w:r>
        <w:rPr>
          <w:rFonts w:ascii="宋体" w:hAnsi="宋体" w:cstheme="minorEastAsia"/>
          <w:color w:val="000000" w:themeColor="text1"/>
          <w:sz w:val="24"/>
          <w:szCs w:val="24"/>
          <w14:textFill>
            <w14:solidFill>
              <w14:schemeClr w14:val="tx1"/>
            </w14:solidFill>
          </w14:textFill>
        </w:rPr>
        <w:t>1</w:t>
      </w:r>
      <w:r>
        <w:rPr>
          <w:rFonts w:hint="eastAsia" w:ascii="宋体" w:hAnsi="宋体" w:cstheme="minorEastAsia"/>
          <w:color w:val="000000" w:themeColor="text1"/>
          <w:sz w:val="24"/>
          <w:szCs w:val="24"/>
          <w14:textFill>
            <w14:solidFill>
              <w14:schemeClr w14:val="tx1"/>
            </w14:solidFill>
          </w14:textFill>
        </w:rPr>
        <w:t>8日至2022年</w:t>
      </w:r>
      <w:r>
        <w:rPr>
          <w:rFonts w:ascii="宋体" w:hAnsi="宋体" w:cstheme="minorEastAsia"/>
          <w:color w:val="000000" w:themeColor="text1"/>
          <w:sz w:val="24"/>
          <w:szCs w:val="24"/>
          <w14:textFill>
            <w14:solidFill>
              <w14:schemeClr w14:val="tx1"/>
            </w14:solidFill>
          </w14:textFill>
        </w:rPr>
        <w:t>8</w:t>
      </w:r>
      <w:r>
        <w:rPr>
          <w:rFonts w:hint="eastAsia" w:ascii="宋体" w:hAnsi="宋体" w:cstheme="minorEastAsia"/>
          <w:color w:val="000000" w:themeColor="text1"/>
          <w:sz w:val="24"/>
          <w:szCs w:val="24"/>
          <w14:textFill>
            <w14:solidFill>
              <w14:schemeClr w14:val="tx1"/>
            </w14:solidFill>
          </w14:textFill>
        </w:rPr>
        <w:t>月</w:t>
      </w:r>
      <w:r>
        <w:rPr>
          <w:rFonts w:ascii="宋体" w:hAnsi="宋体" w:cstheme="minorEastAsia"/>
          <w:color w:val="000000" w:themeColor="text1"/>
          <w:sz w:val="24"/>
          <w:szCs w:val="24"/>
          <w14:textFill>
            <w14:solidFill>
              <w14:schemeClr w14:val="tx1"/>
            </w14:solidFill>
          </w14:textFill>
        </w:rPr>
        <w:t>2</w:t>
      </w:r>
      <w:r>
        <w:rPr>
          <w:rFonts w:hint="eastAsia" w:ascii="宋体" w:hAnsi="宋体" w:cstheme="minorEastAsia"/>
          <w:color w:val="000000" w:themeColor="text1"/>
          <w:sz w:val="24"/>
          <w:szCs w:val="24"/>
          <w14:textFill>
            <w14:solidFill>
              <w14:schemeClr w14:val="tx1"/>
            </w14:solidFill>
          </w14:textFill>
        </w:rPr>
        <w:t>5日</w:t>
      </w:r>
      <w:r>
        <w:rPr>
          <w:rFonts w:hint="eastAsia" w:ascii="宋体" w:hAnsi="宋体" w:cstheme="minorEastAsia"/>
          <w:sz w:val="24"/>
          <w:szCs w:val="24"/>
        </w:rPr>
        <w:t>期间（上午09:00至12:00,下午13:30至16:30，法定节假日除外,不少于5个工作日）按以下方式报名获取招标文件。</w:t>
      </w:r>
      <w:r>
        <w:rPr>
          <w:rFonts w:ascii="宋体" w:hAnsi="宋体" w:cstheme="minorEastAsia"/>
          <w:sz w:val="24"/>
          <w:szCs w:val="24"/>
        </w:rPr>
        <w:t xml:space="preserve"> </w:t>
      </w:r>
    </w:p>
    <w:p>
      <w:pPr>
        <w:spacing w:line="360" w:lineRule="auto"/>
        <w:ind w:firstLine="480" w:firstLineChars="200"/>
        <w:rPr>
          <w:rFonts w:ascii="宋体" w:hAnsi="宋体" w:cstheme="minorEastAsia"/>
          <w:sz w:val="24"/>
          <w:szCs w:val="24"/>
        </w:rPr>
      </w:pPr>
      <w:r>
        <w:rPr>
          <w:rFonts w:hint="eastAsia" w:ascii="宋体" w:hAnsi="宋体" w:cstheme="minorEastAsia"/>
          <w:sz w:val="24"/>
          <w:szCs w:val="24"/>
        </w:rPr>
        <w:t>说明：获取招标文件时须提供下列资料和其他相关注意事项：</w:t>
      </w:r>
    </w:p>
    <w:p>
      <w:pPr>
        <w:widowControl w:val="0"/>
        <w:spacing w:line="360" w:lineRule="auto"/>
        <w:ind w:firstLine="480" w:firstLineChars="200"/>
        <w:jc w:val="both"/>
        <w:outlineLvl w:val="1"/>
        <w:rPr>
          <w:rFonts w:ascii="宋体" w:hAnsi="宋体" w:cstheme="minorEastAsia"/>
          <w:sz w:val="24"/>
          <w:szCs w:val="24"/>
        </w:rPr>
      </w:pPr>
      <w:r>
        <w:rPr>
          <w:rFonts w:hint="eastAsia" w:ascii="宋体" w:hAnsi="宋体" w:cstheme="minorEastAsia"/>
          <w:sz w:val="24"/>
          <w:szCs w:val="24"/>
        </w:rPr>
        <w:t>1、获取招标文件方式：</w:t>
      </w:r>
    </w:p>
    <w:p>
      <w:pPr>
        <w:widowControl w:val="0"/>
        <w:spacing w:line="360" w:lineRule="auto"/>
        <w:ind w:firstLine="480" w:firstLineChars="200"/>
        <w:jc w:val="both"/>
        <w:outlineLvl w:val="1"/>
        <w:rPr>
          <w:rStyle w:val="12"/>
          <w:rFonts w:ascii="宋体" w:hAnsi="宋体" w:cstheme="minorEastAsia"/>
          <w:color w:val="auto"/>
          <w:sz w:val="24"/>
          <w:szCs w:val="24"/>
        </w:rPr>
      </w:pPr>
      <w:r>
        <w:rPr>
          <w:rFonts w:hint="eastAsia" w:ascii="宋体" w:hAnsi="宋体" w:cstheme="minorEastAsia"/>
          <w:sz w:val="24"/>
          <w:szCs w:val="24"/>
        </w:rPr>
        <w:t>网上报名：按要求提供报名资料发至招标人邮箱（310445@chinapaper.com.cn），审核通过后即为报名成功。</w:t>
      </w:r>
    </w:p>
    <w:p>
      <w:pPr>
        <w:widowControl w:val="0"/>
        <w:spacing w:line="360" w:lineRule="auto"/>
        <w:ind w:firstLine="480" w:firstLineChars="200"/>
        <w:jc w:val="both"/>
        <w:outlineLvl w:val="1"/>
        <w:rPr>
          <w:rFonts w:ascii="宋体" w:hAnsi="宋体" w:cstheme="minorEastAsia"/>
          <w:sz w:val="24"/>
          <w:szCs w:val="24"/>
        </w:rPr>
      </w:pPr>
      <w:r>
        <w:rPr>
          <w:rFonts w:hint="eastAsia" w:ascii="宋体" w:hAnsi="宋体" w:cstheme="minorEastAsia"/>
          <w:sz w:val="24"/>
          <w:szCs w:val="24"/>
        </w:rPr>
        <w:t>2、招标文件报名资料要求：</w:t>
      </w:r>
    </w:p>
    <w:p>
      <w:pPr>
        <w:pStyle w:val="2"/>
        <w:ind w:left="0" w:firstLine="480"/>
        <w:rPr>
          <w:rFonts w:ascii="宋体" w:hAnsi="宋体" w:cstheme="minorEastAsia"/>
          <w:kern w:val="0"/>
          <w:sz w:val="24"/>
        </w:rPr>
      </w:pPr>
      <w:r>
        <w:rPr>
          <w:rFonts w:ascii="宋体" w:hAnsi="宋体" w:cstheme="minorEastAsia"/>
          <w:kern w:val="0"/>
          <w:sz w:val="24"/>
        </w:rPr>
        <w:t>2.</w:t>
      </w:r>
      <w:r>
        <w:rPr>
          <w:rFonts w:hint="eastAsia" w:ascii="宋体" w:hAnsi="宋体" w:cstheme="minorEastAsia"/>
          <w:kern w:val="0"/>
          <w:sz w:val="24"/>
        </w:rPr>
        <w:t>1、《购买标书登记表》</w:t>
      </w:r>
    </w:p>
    <w:p>
      <w:pPr>
        <w:pStyle w:val="4"/>
        <w:ind w:firstLine="480" w:firstLineChars="200"/>
        <w:rPr>
          <w:rFonts w:ascii="宋体" w:hAnsi="宋体" w:cstheme="minorEastAsia"/>
          <w:kern w:val="0"/>
          <w:szCs w:val="24"/>
        </w:rPr>
      </w:pPr>
      <w:r>
        <w:rPr>
          <w:rFonts w:ascii="宋体" w:hAnsi="宋体" w:cstheme="minorEastAsia"/>
          <w:kern w:val="0"/>
          <w:szCs w:val="24"/>
        </w:rPr>
        <w:t>2.</w:t>
      </w:r>
      <w:r>
        <w:rPr>
          <w:rFonts w:hint="eastAsia" w:ascii="宋体" w:hAnsi="宋体" w:cstheme="minorEastAsia"/>
          <w:kern w:val="0"/>
          <w:szCs w:val="24"/>
        </w:rPr>
        <w:t>2、投标人资格要求第1条材料（附相关身份证照）</w:t>
      </w:r>
    </w:p>
    <w:p>
      <w:pPr>
        <w:spacing w:line="360" w:lineRule="auto"/>
        <w:ind w:firstLine="480" w:firstLineChars="200"/>
        <w:rPr>
          <w:rFonts w:ascii="宋体" w:hAnsi="宋体" w:cstheme="minorEastAsia"/>
          <w:sz w:val="24"/>
          <w:szCs w:val="24"/>
        </w:rPr>
      </w:pPr>
      <w:r>
        <w:rPr>
          <w:rFonts w:hint="eastAsia" w:ascii="宋体" w:hAnsi="宋体" w:cstheme="minorEastAsia"/>
          <w:sz w:val="24"/>
          <w:szCs w:val="24"/>
        </w:rPr>
        <w:t>2</w:t>
      </w:r>
      <w:r>
        <w:rPr>
          <w:rFonts w:ascii="宋体" w:hAnsi="宋体" w:cstheme="minorEastAsia"/>
          <w:sz w:val="24"/>
          <w:szCs w:val="24"/>
        </w:rPr>
        <w:t>.3</w:t>
      </w:r>
      <w:r>
        <w:rPr>
          <w:rFonts w:hint="eastAsia" w:ascii="宋体" w:hAnsi="宋体" w:cstheme="minorEastAsia"/>
          <w:sz w:val="24"/>
          <w:szCs w:val="24"/>
        </w:rPr>
        <w:t>、投标人资格要求第2条材料</w:t>
      </w:r>
    </w:p>
    <w:p>
      <w:pPr>
        <w:pStyle w:val="2"/>
        <w:ind w:left="0" w:firstLine="480"/>
        <w:rPr>
          <w:rFonts w:ascii="宋体" w:hAnsi="宋体" w:cstheme="minorEastAsia"/>
          <w:kern w:val="0"/>
          <w:sz w:val="24"/>
        </w:rPr>
      </w:pPr>
      <w:r>
        <w:rPr>
          <w:rFonts w:hint="eastAsia" w:ascii="宋体" w:hAnsi="宋体" w:cstheme="minorEastAsia"/>
          <w:kern w:val="0"/>
          <w:sz w:val="24"/>
        </w:rPr>
        <w:t>注：以上材料均需加盖公章，无公章视为无效。</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八、递交投标文件时间：2022年</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月7日</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：30至</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t>（北京时间）</w:t>
      </w:r>
    </w:p>
    <w:p>
      <w:pPr>
        <w:widowControl w:val="0"/>
        <w:spacing w:line="360" w:lineRule="auto"/>
        <w:ind w:firstLine="480" w:firstLineChars="20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九、投标截止时间：2022年</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月7日</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t>（北京时间）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十、投标文件递交地点：广东湛江市东海岛东海大道313号 广东冠豪高新技术股份有限公司</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十一、开标评标时间：2022年</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月7日</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t>（北京时间）</w:t>
      </w:r>
    </w:p>
    <w:bookmarkEnd w:id="1"/>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十二、开标评标地点：广东湛江市东海岛东海大道313号 广东冠豪高新技术股份有限公司</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十三、联系事项</w:t>
      </w:r>
    </w:p>
    <w:p>
      <w:pPr>
        <w:wordWrap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招标人联系方式：</w:t>
      </w:r>
    </w:p>
    <w:p>
      <w:pPr>
        <w:wordWrap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招标人名称：</w:t>
      </w:r>
      <w:r>
        <w:rPr>
          <w:rFonts w:hint="eastAsia" w:asciiTheme="minorEastAsia" w:hAnsiTheme="minorEastAsia" w:eastAsiaTheme="minorEastAsia" w:cstheme="minorEastAsia"/>
          <w:sz w:val="24"/>
          <w:szCs w:val="24"/>
          <w:lang w:val="zh-CN"/>
        </w:rPr>
        <w:t>广东冠豪高新技术股份有限公司</w:t>
      </w:r>
    </w:p>
    <w:p>
      <w:pPr>
        <w:wordWrap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地址：湛江市东海岛东海大道313号广东冠豪高新技术股份有限公司</w:t>
      </w:r>
    </w:p>
    <w:p>
      <w:pPr>
        <w:wordWrap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联系人：钟坤盛、江家福</w:t>
      </w:r>
    </w:p>
    <w:p>
      <w:pPr>
        <w:wordWrap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联系电话：15217449096、15687861813</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十四、监督方式：</w:t>
      </w:r>
    </w:p>
    <w:p>
      <w:pPr>
        <w:wordWrap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监督举报电话：0759-23700</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5</w:t>
      </w:r>
    </w:p>
    <w:p>
      <w:pPr>
        <w:pStyle w:val="2"/>
        <w:ind w:left="0" w:firstLine="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监督举报邮箱：</w:t>
      </w:r>
      <w:r>
        <w:rPr>
          <w:rFonts w:asciiTheme="minorEastAsia" w:hAnsiTheme="minorEastAsia" w:eastAsiaTheme="minorEastAsia" w:cstheme="minorEastAsia"/>
          <w:kern w:val="0"/>
          <w:sz w:val="24"/>
        </w:rPr>
        <w:t>310463@chinapaper.com.cn</w:t>
      </w:r>
    </w:p>
    <w:p>
      <w:pPr>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广东冠豪高新技术股份有限公司</w:t>
      </w:r>
    </w:p>
    <w:p>
      <w:pPr>
        <w:wordWrap w:val="0"/>
        <w:spacing w:line="360" w:lineRule="auto"/>
        <w:jc w:val="right"/>
        <w:rPr>
          <w:rFonts w:asciiTheme="minorEastAsia" w:hAnsiTheme="minorEastAsia" w:eastAsiaTheme="minorEastAsia" w:cstheme="minorEastAsia"/>
          <w:kern w:val="28"/>
          <w:sz w:val="24"/>
          <w:szCs w:val="24"/>
        </w:rPr>
        <w:sectPr>
          <w:headerReference r:id="rId3" w:type="default"/>
          <w:footerReference r:id="rId4" w:type="default"/>
          <w:footerReference r:id="rId5" w:type="even"/>
          <w:pgSz w:w="11907" w:h="16840"/>
          <w:pgMar w:top="1418" w:right="1418" w:bottom="1134" w:left="1418" w:header="851" w:footer="851" w:gutter="0"/>
          <w:pgNumType w:start="1"/>
          <w:cols w:space="720" w:num="1"/>
          <w:docGrid w:linePitch="312" w:charSpace="0"/>
        </w:sectPr>
      </w:pPr>
      <w:r>
        <w:rPr>
          <w:rFonts w:hint="eastAsia" w:asciiTheme="minorEastAsia" w:hAnsiTheme="minorEastAsia" w:eastAsiaTheme="minorEastAsia" w:cstheme="minorEastAsia"/>
          <w:kern w:val="28"/>
          <w:sz w:val="24"/>
          <w:szCs w:val="24"/>
        </w:rPr>
        <w:t>2022年8月18日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14985" cy="147955"/>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514985" cy="147955"/>
                      </a:xfrm>
                      <a:prstGeom prst="rect">
                        <a:avLst/>
                      </a:prstGeom>
                      <a:noFill/>
                      <a:ln>
                        <a:noFill/>
                      </a:ln>
                    </wps:spPr>
                    <wps:txbx>
                      <w:txbxContent>
                        <w:p>
                          <w:pPr>
                            <w:pStyle w:val="7"/>
                            <w:ind w:right="360"/>
                            <w:jc w:val="center"/>
                          </w:pPr>
                          <w:r>
                            <w:rPr>
                              <w:rFonts w:ascii="宋体" w:hAnsi="宋体"/>
                              <w:szCs w:val="21"/>
                            </w:rPr>
                            <w:t xml:space="preserve">-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ascii="宋体" w:hAnsi="宋体"/>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40.55pt;mso-position-horizontal:center;mso-position-horizontal-relative:margin;mso-wrap-style:none;z-index:251661312;mso-width-relative:page;mso-height-relative:page;" filled="f" stroked="f" coordsize="21600,21600" o:gfxdata="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YrH7O0QAAAAMBAAAPAAAAAAAAAAEAIAAAACIAAABkcnMv&#10;ZG93bnJldi54bWxQSwECFAAUAAAACACHTuJASCOa/dEBAACbAwAADgAAAAAAAAABACAAAAAgAQAA&#10;ZHJzL2Uyb0RvYy54bWxQSwUGAAAAAAYABgBZAQAAYwUAAAAA&#10;">
              <v:fill on="f" focussize="0,0"/>
              <v:stroke on="f"/>
              <v:imagedata o:title=""/>
              <o:lock v:ext="edit" aspectratio="f"/>
              <v:textbox inset="0mm,0mm,0mm,0mm" style="mso-fit-shape-to-text:t;">
                <w:txbxContent>
                  <w:p>
                    <w:pPr>
                      <w:pStyle w:val="7"/>
                      <w:ind w:right="360"/>
                      <w:jc w:val="center"/>
                    </w:pPr>
                    <w:r>
                      <w:rPr>
                        <w:rFonts w:ascii="宋体" w:hAnsi="宋体"/>
                        <w:szCs w:val="21"/>
                      </w:rPr>
                      <w:t xml:space="preserve">-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ascii="宋体" w:hAnsi="宋体"/>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fldChar w:fldCharType="begin"/>
    </w:r>
    <w:r>
      <w:rPr>
        <w:rStyle w:val="11"/>
      </w:rPr>
      <w:instrText xml:space="preserve">PAGE  </w:instrText>
    </w:r>
    <w:r>
      <w:fldChar w:fldCharType="separate"/>
    </w:r>
    <w:r>
      <w:rPr>
        <w:rStyle w:val="11"/>
      </w:rPr>
      <w:t>70</w:t>
    </w:r>
    <w:r>
      <w:fldChar w:fldCharType="end"/>
    </w:r>
  </w:p>
  <w:p>
    <w:pPr>
      <w:pStyle w:val="7"/>
      <w:tabs>
        <w:tab w:val="right" w:pos="8640"/>
        <w:tab w:val="clear" w:pos="8306"/>
      </w:tabs>
      <w:ind w:right="71" w:firstLine="360"/>
    </w:pPr>
    <w:r>
      <w:drawing>
        <wp:anchor distT="0" distB="0" distL="114300" distR="114300" simplePos="0" relativeHeight="251659264" behindDoc="0" locked="0" layoutInCell="1" allowOverlap="1">
          <wp:simplePos x="0" y="0"/>
          <wp:positionH relativeFrom="column">
            <wp:posOffset>5221605</wp:posOffset>
          </wp:positionH>
          <wp:positionV relativeFrom="paragraph">
            <wp:posOffset>-7620</wp:posOffset>
          </wp:positionV>
          <wp:extent cx="568325" cy="424180"/>
          <wp:effectExtent l="0" t="0" r="10795" b="2540"/>
          <wp:wrapTopAndBottom/>
          <wp:docPr id="3" name="图片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6"/>
                  <pic:cNvPicPr>
                    <a:picLocks noChangeAspect="1"/>
                  </pic:cNvPicPr>
                </pic:nvPicPr>
                <pic:blipFill>
                  <a:blip r:embed="rId1"/>
                  <a:stretch>
                    <a:fillRect/>
                  </a:stretch>
                </pic:blipFill>
                <pic:spPr>
                  <a:xfrm>
                    <a:off x="0" y="0"/>
                    <a:ext cx="568325" cy="42418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715000" cy="0"/>
              <wp:effectExtent l="0" t="0" r="0" b="0"/>
              <wp:wrapNone/>
              <wp:docPr id="13" name="直线 102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7" o:spid="_x0000_s1026" o:spt="20" style="position:absolute;left:0pt;margin-left:0pt;margin-top:-0.05pt;height:0pt;width:450pt;z-index:251660288;mso-width-relative:page;mso-height-relative:page;" filled="f" stroked="t" coordsize="21600,21600" o:gfxdata="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HuaF00QAAAAQBAAAPAAAA&#10;AAAAAAEAIAAAACIAAABkcnMvZG93bnJldi54bWxQSwECFAAUAAAACACHTuJAkYQRk+MBAADTAwAA&#10;DgAAAAAAAAABACAAAAAgAQAAZHJzL2Uyb0RvYy54bWxQSwUGAAAAAAYABgBZAQAAdQU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MzM0ZmY4YTM3ZDdiNzBlYjg5NWY5MTc2ZjdiOWYifQ=="/>
  </w:docVars>
  <w:rsids>
    <w:rsidRoot w:val="00000000"/>
    <w:rsid w:val="11FF77C5"/>
    <w:rsid w:val="338A02A0"/>
    <w:rsid w:val="521D1506"/>
    <w:rsid w:val="587C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napToGrid w:val="0"/>
      <w:spacing w:after="120"/>
      <w:ind w:left="420" w:firstLine="420" w:firstLineChars="200"/>
    </w:pPr>
    <w:rPr>
      <w:rFonts w:ascii="Tahoma" w:hAnsi="Tahoma"/>
      <w:kern w:val="2"/>
      <w:szCs w:val="24"/>
    </w:rPr>
  </w:style>
  <w:style w:type="paragraph" w:styleId="3">
    <w:name w:val="Body Text Indent"/>
    <w:basedOn w:val="1"/>
    <w:qFormat/>
    <w:uiPriority w:val="0"/>
    <w:pPr>
      <w:widowControl w:val="0"/>
      <w:spacing w:line="360" w:lineRule="auto"/>
      <w:ind w:left="608" w:hanging="608"/>
      <w:jc w:val="both"/>
    </w:pPr>
    <w:rPr>
      <w:rFonts w:ascii="宋体"/>
      <w:sz w:val="28"/>
    </w:rPr>
  </w:style>
  <w:style w:type="paragraph" w:styleId="4">
    <w:name w:val="Body Text First Indent"/>
    <w:basedOn w:val="5"/>
    <w:next w:val="1"/>
    <w:qFormat/>
    <w:uiPriority w:val="0"/>
    <w:pPr>
      <w:widowControl w:val="0"/>
      <w:spacing w:after="0" w:line="360" w:lineRule="auto"/>
      <w:ind w:firstLine="425"/>
      <w:jc w:val="both"/>
    </w:pPr>
    <w:rPr>
      <w:kern w:val="2"/>
      <w:sz w:val="24"/>
    </w:rPr>
  </w:style>
  <w:style w:type="paragraph" w:styleId="5">
    <w:name w:val="Body Text"/>
    <w:basedOn w:val="1"/>
    <w:next w:val="6"/>
    <w:qFormat/>
    <w:uiPriority w:val="0"/>
    <w:pPr>
      <w:spacing w:after="120"/>
    </w:pPr>
  </w:style>
  <w:style w:type="paragraph" w:styleId="6">
    <w:name w:val="toc 5"/>
    <w:basedOn w:val="1"/>
    <w:next w:val="1"/>
    <w:qFormat/>
    <w:uiPriority w:val="0"/>
    <w:pPr>
      <w:widowControl w:val="0"/>
      <w:ind w:left="1680" w:leftChars="800"/>
      <w:jc w:val="both"/>
    </w:pPr>
    <w:rPr>
      <w:kern w:val="2"/>
      <w:szCs w:val="24"/>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qFormat/>
    <w:uiPriority w:val="0"/>
    <w:rPr>
      <w:color w:val="0066CC"/>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2145</Words>
  <Characters>2409</Characters>
  <Lines>0</Lines>
  <Paragraphs>0</Paragraphs>
  <TotalTime>1</TotalTime>
  <ScaleCrop>false</ScaleCrop>
  <LinksUpToDate>false</LinksUpToDate>
  <CharactersWithSpaces>2431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2022-08-18T01:19:00Z</dcterms:created>
  <dc:creator>jjfu</dc:creator>
  <cp:lastModifiedBy>Eddie</cp:lastModifiedBy>
  <dcterms:modified xsi:type="dcterms:W3CDTF">2022-08-18T07:12:40Z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B153188C9D8E4DBF8387BE1AD588D452</vt:lpwstr>
  </property>
</Properties>
</file>