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DE38" w14:textId="015455BF" w:rsidR="00D00A29" w:rsidRPr="00D00A29" w:rsidRDefault="00D00A29" w:rsidP="00D00A29">
      <w:pPr>
        <w:jc w:val="center"/>
        <w:rPr>
          <w:rFonts w:ascii="微软雅黑" w:eastAsia="微软雅黑" w:hAnsi="微软雅黑"/>
          <w:b/>
          <w:bCs/>
          <w:color w:val="333333"/>
          <w:sz w:val="36"/>
          <w:szCs w:val="36"/>
          <w:shd w:val="clear" w:color="auto" w:fill="FFFFFF"/>
        </w:rPr>
      </w:pPr>
      <w:bookmarkStart w:id="0" w:name="OLE_LINK1"/>
      <w:r w:rsidRPr="00D00A29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东兴市江平中心卫生院边境京族医疗救治能力提升项目</w:t>
      </w:r>
    </w:p>
    <w:p w14:paraId="4A9F51AB" w14:textId="3394970F" w:rsidR="006958E2" w:rsidRPr="00D00A29" w:rsidRDefault="00D00A29" w:rsidP="00D00A29">
      <w:pPr>
        <w:jc w:val="center"/>
        <w:rPr>
          <w:rFonts w:ascii="微软雅黑" w:eastAsia="微软雅黑" w:hAnsi="微软雅黑"/>
          <w:b/>
          <w:bCs/>
          <w:color w:val="333333"/>
          <w:sz w:val="36"/>
          <w:szCs w:val="36"/>
          <w:shd w:val="clear" w:color="auto" w:fill="FFFFFF"/>
        </w:rPr>
      </w:pPr>
      <w:r w:rsidRPr="00D00A29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中标候选人公示</w:t>
      </w:r>
    </w:p>
    <w:tbl>
      <w:tblPr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177"/>
        <w:gridCol w:w="1771"/>
        <w:gridCol w:w="1773"/>
        <w:gridCol w:w="1496"/>
        <w:gridCol w:w="3998"/>
        <w:gridCol w:w="13"/>
      </w:tblGrid>
      <w:tr w:rsidR="00D00A29" w:rsidRPr="00D00A29" w14:paraId="2BD45347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225A9DB0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项目名称</w:t>
            </w:r>
          </w:p>
        </w:tc>
        <w:tc>
          <w:tcPr>
            <w:tcW w:w="354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60379E" w14:textId="168EC02F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东兴市江平中心卫生院边境京族医疗救治能力提升项目</w:t>
            </w:r>
          </w:p>
        </w:tc>
        <w:tc>
          <w:tcPr>
            <w:tcW w:w="1496" w:type="dxa"/>
            <w:vAlign w:val="center"/>
          </w:tcPr>
          <w:p w14:paraId="4B42513C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项目招标编号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334469" w14:textId="4636A779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E4506002841000859001001</w:t>
            </w:r>
          </w:p>
        </w:tc>
      </w:tr>
      <w:tr w:rsidR="00D00A29" w:rsidRPr="00D00A29" w14:paraId="6ECA66AA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0B8B8A30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招标人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40FA2E" w14:textId="7B8B8CD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东兴市江平中心卫生院</w:t>
            </w:r>
          </w:p>
        </w:tc>
      </w:tr>
      <w:tr w:rsidR="00D00A29" w:rsidRPr="00D00A29" w14:paraId="51168D4E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65D16B30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建设单位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0A02B4" w14:textId="33A7089F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东兴市江平中心卫生院</w:t>
            </w:r>
          </w:p>
        </w:tc>
      </w:tr>
      <w:tr w:rsidR="00D00A29" w:rsidRPr="00D00A29" w14:paraId="40744B88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6937C1F9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招标类别</w:t>
            </w:r>
          </w:p>
        </w:tc>
        <w:tc>
          <w:tcPr>
            <w:tcW w:w="354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B196917" w14:textId="22EB25E3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■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委托招标</w:t>
            </w:r>
            <w:r w:rsidRPr="00D00A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 xml:space="preserve">    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□自行招标</w:t>
            </w:r>
          </w:p>
        </w:tc>
        <w:tc>
          <w:tcPr>
            <w:tcW w:w="1496" w:type="dxa"/>
            <w:vAlign w:val="center"/>
          </w:tcPr>
          <w:p w14:paraId="38E165F5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招标方式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11303C" w14:textId="0ADFB03E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■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公开招标</w:t>
            </w:r>
            <w:r w:rsidRPr="00D00A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 xml:space="preserve">    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□邀请招标</w:t>
            </w:r>
          </w:p>
        </w:tc>
      </w:tr>
      <w:tr w:rsidR="00D00A29" w:rsidRPr="00D00A29" w14:paraId="4B434454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48828329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招标代理机构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1EEA52B" w14:textId="05D9DDD6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广西中</w:t>
            </w:r>
            <w:proofErr w:type="gramStart"/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信恒泰工程</w:t>
            </w:r>
            <w:proofErr w:type="gramEnd"/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顾问有限公司</w:t>
            </w:r>
          </w:p>
        </w:tc>
      </w:tr>
      <w:tr w:rsidR="00D00A29" w:rsidRPr="00D00A29" w14:paraId="0D487F59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6EA11EF5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结构类型及规模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62D920B" w14:textId="7907081C" w:rsidR="00D00A29" w:rsidRPr="00D00A29" w:rsidRDefault="00D00A29" w:rsidP="00D00A29">
            <w:pPr>
              <w:widowControl/>
              <w:spacing w:line="440" w:lineRule="exact"/>
              <w:ind w:rightChars="88" w:right="18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拟新建住院综合楼</w:t>
            </w:r>
            <w:r w:rsidRPr="005F4F5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栋，建筑层数5层，建筑面积3999.23平方米；应急处置服务楼1栋，建筑面积617.24平方米；配电房一间，建筑面积22.14平方米；污水处理房一间，建筑面积17.86平方米；连廊20.50平方米；翻新改造中医用房433.00平方米；</w:t>
            </w:r>
          </w:p>
        </w:tc>
      </w:tr>
      <w:tr w:rsidR="00D00A29" w:rsidRPr="00D00A29" w14:paraId="5C442138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314A3A85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开标时间</w:t>
            </w:r>
          </w:p>
        </w:tc>
        <w:tc>
          <w:tcPr>
            <w:tcW w:w="354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7B3DB35" w14:textId="2FC80FC4" w:rsidR="00D00A29" w:rsidRPr="00D00A29" w:rsidRDefault="00D00A29" w:rsidP="005F4F58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5F4F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022</w:t>
            </w: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年8月1</w:t>
            </w:r>
            <w:r w:rsidRPr="005F4F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  <w:r w:rsid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96" w:type="dxa"/>
            <w:vAlign w:val="center"/>
          </w:tcPr>
          <w:p w14:paraId="19ED4065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开标地点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CC28C0" w14:textId="2911ABE5" w:rsidR="00D00A29" w:rsidRPr="00D00A29" w:rsidRDefault="005F4F58" w:rsidP="005F4F58">
            <w:pPr>
              <w:widowControl/>
              <w:spacing w:line="440" w:lineRule="exact"/>
              <w:ind w:rightChars="63" w:right="132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F4F58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防城港市公共资源交易中心（防城港市迎宾路红树林大厦东塔）开标室0</w:t>
            </w:r>
            <w:r w:rsidRPr="005F4F58">
              <w:rPr>
                <w:rFonts w:ascii="宋体" w:eastAsia="宋体" w:hAnsi="宋体"/>
                <w:color w:val="333333"/>
                <w:szCs w:val="21"/>
                <w:shd w:val="clear" w:color="auto" w:fill="FFFFFF"/>
              </w:rPr>
              <w:t>3</w:t>
            </w:r>
          </w:p>
        </w:tc>
      </w:tr>
      <w:tr w:rsidR="00D00A29" w:rsidRPr="00D00A29" w14:paraId="0B3828B3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3CBB4885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公示开始时间</w:t>
            </w:r>
          </w:p>
        </w:tc>
        <w:tc>
          <w:tcPr>
            <w:tcW w:w="354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D9F4B9" w14:textId="087843D9" w:rsidR="00D00A29" w:rsidRPr="00D00A29" w:rsidRDefault="005F4F58" w:rsidP="005F4F58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022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08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17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日</w:t>
            </w:r>
          </w:p>
        </w:tc>
        <w:tc>
          <w:tcPr>
            <w:tcW w:w="1496" w:type="dxa"/>
            <w:vAlign w:val="center"/>
          </w:tcPr>
          <w:p w14:paraId="7F8E5850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公示截止时间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2DEDFB0" w14:textId="7093B63A" w:rsidR="00D00A29" w:rsidRPr="00D00A29" w:rsidRDefault="005F4F58" w:rsidP="005F4F58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022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08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20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日</w:t>
            </w:r>
          </w:p>
        </w:tc>
      </w:tr>
      <w:tr w:rsidR="00D00A29" w:rsidRPr="00D00A29" w14:paraId="75E2ED24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047E12A1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预中标人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39D556B" w14:textId="5F1FBC80" w:rsidR="00D00A29" w:rsidRPr="00D00A29" w:rsidRDefault="005F4F58" w:rsidP="005F4F58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广西钜星</w:t>
            </w:r>
            <w:r w:rsidR="002A49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建设工程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00A29" w:rsidRPr="00D00A29" w14:paraId="09FDF1CE" w14:textId="77777777" w:rsidTr="005F2039">
        <w:trPr>
          <w:trHeight w:val="50"/>
          <w:jc w:val="center"/>
        </w:trPr>
        <w:tc>
          <w:tcPr>
            <w:tcW w:w="803" w:type="dxa"/>
            <w:vMerge w:val="restart"/>
            <w:vAlign w:val="center"/>
          </w:tcPr>
          <w:p w14:paraId="1DB08746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中标候选人情况</w:t>
            </w:r>
          </w:p>
        </w:tc>
        <w:tc>
          <w:tcPr>
            <w:tcW w:w="1177" w:type="dxa"/>
            <w:vMerge w:val="restart"/>
            <w:vAlign w:val="center"/>
          </w:tcPr>
          <w:p w14:paraId="18425263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第一中标</w:t>
            </w:r>
          </w:p>
          <w:p w14:paraId="435F5E28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CABF53B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单位名称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BEBA3F6" w14:textId="6DF22A0F" w:rsidR="00D00A29" w:rsidRPr="00D00A29" w:rsidRDefault="005F4F58" w:rsidP="005F4F58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广西钜星</w:t>
            </w:r>
            <w:r w:rsidR="002A49D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建设工程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00A29" w:rsidRPr="00D00A29" w14:paraId="76D95D78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6E3232B7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16D0903E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A3A5471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单位资质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AC65C8E" w14:textId="1D86DE63" w:rsidR="00D00A29" w:rsidRPr="00D00A29" w:rsidRDefault="005F4F58" w:rsidP="005F4F58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建筑施工总承包二级</w:t>
            </w:r>
          </w:p>
        </w:tc>
      </w:tr>
      <w:tr w:rsidR="00D00A29" w:rsidRPr="00D00A29" w14:paraId="7CA74B32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0BE3B30B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9585695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FE64B4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投标总价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6A0750" w14:textId="4BA7B12C" w:rsidR="00D00A29" w:rsidRPr="00D00A29" w:rsidRDefault="005F4F58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壹仟壹佰伍拾陆万柒仟陆佰陆拾捌元叁角肆分</w:t>
            </w: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79171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1567668.34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5F4F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00A29" w:rsidRPr="00D00A29" w14:paraId="1E3A1590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803" w:type="dxa"/>
            <w:vMerge/>
            <w:vAlign w:val="center"/>
          </w:tcPr>
          <w:p w14:paraId="38FCB3C7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5189A173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8038F8C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工期</w:t>
            </w:r>
          </w:p>
        </w:tc>
        <w:tc>
          <w:tcPr>
            <w:tcW w:w="177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BA6AE60" w14:textId="0E7B43DE" w:rsidR="00D00A29" w:rsidRPr="00D00A29" w:rsidRDefault="003B26BC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  <w:tc>
          <w:tcPr>
            <w:tcW w:w="149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7C5B6A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质量等级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CBB060" w14:textId="3C305712" w:rsidR="00D00A29" w:rsidRPr="00D00A29" w:rsidRDefault="003B26BC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D00A29" w:rsidRPr="00D00A29" w14:paraId="0A00FC56" w14:textId="77777777" w:rsidTr="005F203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14:paraId="355A021D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590FF357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F74485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项目经理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00C7C14" w14:textId="45F9F557" w:rsidR="00D00A29" w:rsidRPr="00D00A29" w:rsidRDefault="003B26BC" w:rsidP="005F2039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陈亦明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（注册编号：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highlight w:val="white"/>
              </w:rPr>
              <w:t>桂2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45141658402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；身份证号：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450421</w:t>
            </w:r>
            <w:r w:rsidR="003908AB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********55</w:t>
            </w:r>
            <w:r w:rsidR="00CA0A9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5</w:t>
            </w:r>
            <w:r w:rsidR="003908AB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7</w:t>
            </w:r>
            <w:r w:rsidR="00D00A29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</w:tr>
      <w:tr w:rsidR="00D00A29" w:rsidRPr="00D00A29" w14:paraId="079EE800" w14:textId="77777777" w:rsidTr="005F203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14:paraId="62DD2663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5916982D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2D8EBFC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专职安全生产管理人员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E20321" w14:textId="680A5627" w:rsidR="00D00A29" w:rsidRPr="00D00A29" w:rsidRDefault="003908AB" w:rsidP="005F2039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郭苏莹</w:t>
            </w:r>
            <w:r w:rsidRPr="003908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【证书编号：桂建安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C（2014）00073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；身份证号：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452402********1269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D00A29" w:rsidRPr="00D00A29" w14:paraId="7A3C7F98" w14:textId="77777777" w:rsidTr="005F203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14:paraId="763707C3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831B3C9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5CAE7E1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投标所用企业业绩、奖项（</w:t>
            </w:r>
            <w:r w:rsidRPr="00D00A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包括资格要求和加分业绩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、奖项</w:t>
            </w:r>
            <w:r w:rsidRPr="00D00A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2E95FB" w14:textId="6D2E870A" w:rsidR="00D00A29" w:rsidRPr="00D00A29" w:rsidRDefault="003908AB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74CB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</w:t>
            </w:r>
            <w:r w:rsidR="00574CBA" w:rsidRPr="00574CB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·东盟</w:t>
            </w:r>
            <w:r w:rsidR="00574CB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海产品综合市场</w:t>
            </w:r>
          </w:p>
        </w:tc>
      </w:tr>
      <w:tr w:rsidR="00D00A29" w:rsidRPr="00D00A29" w14:paraId="61461E7F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7DF7DA02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28737F3B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第二中标</w:t>
            </w:r>
          </w:p>
          <w:p w14:paraId="71E4C1B0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E7732C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单位名称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D3A511A" w14:textId="68EE08DD" w:rsidR="00D00A29" w:rsidRPr="00D00A29" w:rsidRDefault="00574CBA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广西鑫豪建筑工程有限公司</w:t>
            </w:r>
          </w:p>
        </w:tc>
      </w:tr>
      <w:tr w:rsidR="00D00A29" w:rsidRPr="00D00A29" w14:paraId="0CF679CE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5A0CD5FC" w14:textId="77777777" w:rsidR="00D00A29" w:rsidRPr="00D00A29" w:rsidRDefault="00D00A29" w:rsidP="00D00A29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97A1B4F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C767BB8" w14:textId="77777777" w:rsidR="00D00A29" w:rsidRPr="00D00A29" w:rsidRDefault="00D00A29" w:rsidP="00D00A2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单位资质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750967" w14:textId="751EB60D" w:rsidR="00D00A29" w:rsidRPr="00D00A29" w:rsidRDefault="00574CBA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建筑施工总承包一级</w:t>
            </w:r>
          </w:p>
        </w:tc>
      </w:tr>
      <w:tr w:rsidR="00574CBA" w:rsidRPr="00D00A29" w14:paraId="2BE4C6A6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66AB8EF4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5E980C8B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A260B8A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投标总价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9554D8" w14:textId="4815E1CA" w:rsidR="00574CBA" w:rsidRPr="00D00A29" w:rsidRDefault="00574CBA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壹仟壹佰陆拾万捌仟捌佰叁拾捌元伍角伍分</w:t>
            </w:r>
            <w:r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79171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1608838.55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5F4F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74CBA" w:rsidRPr="00D00A29" w14:paraId="41CE9EFA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803" w:type="dxa"/>
            <w:vMerge/>
            <w:vAlign w:val="center"/>
          </w:tcPr>
          <w:p w14:paraId="02A5A29A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275BAEAF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494706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工期</w:t>
            </w:r>
          </w:p>
        </w:tc>
        <w:tc>
          <w:tcPr>
            <w:tcW w:w="177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D365453" w14:textId="2B3F8D2F" w:rsidR="00574CBA" w:rsidRPr="00D00A29" w:rsidRDefault="00574CBA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  <w:tc>
          <w:tcPr>
            <w:tcW w:w="149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84DAEE7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质量等级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3B879E" w14:textId="01553883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74CBA" w:rsidRPr="00D00A29" w14:paraId="79FD68F0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2EB5A9EC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0A44990E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4B06B28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项目经理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0B926D" w14:textId="4A9865FE" w:rsidR="00574CBA" w:rsidRPr="00D00A29" w:rsidRDefault="00574CBA" w:rsidP="005F2039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陆建云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（注册编号：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highlight w:val="white"/>
              </w:rPr>
              <w:t>桂2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45121222902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；身份证号：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52226********1496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</w:tr>
      <w:tr w:rsidR="00574CBA" w:rsidRPr="00D00A29" w14:paraId="14473BF3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09AFBD72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6037470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96C51A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专职安全生产管理人员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145D2C" w14:textId="252E94ED" w:rsidR="00574CBA" w:rsidRPr="00D00A29" w:rsidRDefault="00574CBA" w:rsidP="005F2039">
            <w:pPr>
              <w:widowControl/>
              <w:spacing w:line="440" w:lineRule="exact"/>
              <w:ind w:right="120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梁</w:t>
            </w:r>
            <w:r w:rsidR="008F0D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锟钰</w:t>
            </w:r>
            <w:r w:rsidRPr="003908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【证书编号：桂建安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C（201</w:t>
            </w:r>
            <w:r w:rsidR="008F0D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="008F0D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0001524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；身份证号：</w:t>
            </w:r>
            <w:r w:rsidR="008F0D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152101********154</w:t>
            </w:r>
            <w:r w:rsidR="00254B5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574CBA" w:rsidRPr="00D00A29" w14:paraId="3EE84A17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0BD3A063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50BCB7E7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2E7ECC3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投标所用企业业绩、奖项（</w:t>
            </w:r>
            <w:r w:rsidRPr="00D00A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包括资格要求和加分业绩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、奖项</w:t>
            </w:r>
            <w:r w:rsidRPr="00D00A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72D87F" w14:textId="1271CB22" w:rsidR="00574CBA" w:rsidRPr="00D00A29" w:rsidRDefault="00254B51" w:rsidP="00254B51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高铁3号5号6号楼及5、6楼地下室</w:t>
            </w:r>
          </w:p>
        </w:tc>
      </w:tr>
      <w:tr w:rsidR="00574CBA" w:rsidRPr="00D00A29" w14:paraId="14E48B03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706F38E8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75E71357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第三中标</w:t>
            </w:r>
          </w:p>
          <w:p w14:paraId="3CDDE292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749DF85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单位名称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810BB0B" w14:textId="75BA91FF" w:rsidR="00574CBA" w:rsidRPr="00D00A29" w:rsidRDefault="00254B51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广西大业建设集团有限公司</w:t>
            </w:r>
          </w:p>
        </w:tc>
      </w:tr>
      <w:tr w:rsidR="00574CBA" w:rsidRPr="00D00A29" w14:paraId="77E1FE04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1EB5A8CA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A1917CA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B26204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单位资质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673827" w14:textId="09278D0B" w:rsidR="00574CBA" w:rsidRPr="00D00A29" w:rsidRDefault="00254B51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建筑施工总承包一级</w:t>
            </w:r>
          </w:p>
        </w:tc>
      </w:tr>
      <w:tr w:rsidR="00574CBA" w:rsidRPr="00D00A29" w14:paraId="6F093FF8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33DAD517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6D2DB416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629CF1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投标总价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B2B813A" w14:textId="0A83DDCD" w:rsidR="00574CBA" w:rsidRPr="00D00A29" w:rsidRDefault="004B2FE1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壹仟壹佰伍拾玖万捌仟捌佰壹拾捌元壹角柒分</w:t>
            </w:r>
            <w:r w:rsidR="00254B51" w:rsidRPr="005F4F5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79171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11598818.17</w:t>
            </w:r>
            <w:r w:rsidR="00254B5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="00254B51" w:rsidRPr="005F4F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74CBA" w:rsidRPr="00D00A29" w14:paraId="230F9528" w14:textId="77777777" w:rsidTr="005F2039">
        <w:trPr>
          <w:gridAfter w:val="1"/>
          <w:wAfter w:w="13" w:type="dxa"/>
          <w:trHeight w:val="50"/>
          <w:jc w:val="center"/>
        </w:trPr>
        <w:tc>
          <w:tcPr>
            <w:tcW w:w="803" w:type="dxa"/>
            <w:vMerge/>
            <w:vAlign w:val="center"/>
          </w:tcPr>
          <w:p w14:paraId="50E80C3F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712AB02A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DB52EF3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工期</w:t>
            </w:r>
          </w:p>
        </w:tc>
        <w:tc>
          <w:tcPr>
            <w:tcW w:w="177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AD6E522" w14:textId="3AA569D0" w:rsidR="00574CBA" w:rsidRPr="00D00A29" w:rsidRDefault="004B2FE1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  <w:tc>
          <w:tcPr>
            <w:tcW w:w="149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2146C9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质量等级</w:t>
            </w:r>
          </w:p>
        </w:tc>
        <w:tc>
          <w:tcPr>
            <w:tcW w:w="3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A54332" w14:textId="4F38A3C1" w:rsidR="00574CBA" w:rsidRPr="00D00A29" w:rsidRDefault="004B2FE1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74CBA" w:rsidRPr="00D00A29" w14:paraId="79466A13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27D9D7A8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6B32FD61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E2F58AB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项目经理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69574A" w14:textId="56EBD012" w:rsidR="00574CBA" w:rsidRPr="00D00A29" w:rsidRDefault="004B2FE1" w:rsidP="005F2039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何建源</w:t>
            </w:r>
            <w:r w:rsidR="00574CBA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（注册编号：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highlight w:val="white"/>
              </w:rPr>
              <w:t>桂1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452021202201040</w:t>
            </w:r>
            <w:r w:rsidR="00574CBA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；身份证号：</w:t>
            </w:r>
            <w:r w:rsidR="0021705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450681********2434</w:t>
            </w:r>
            <w:r w:rsidR="00574CBA"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</w:tr>
      <w:tr w:rsidR="00574CBA" w:rsidRPr="00D00A29" w14:paraId="6AF6227C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1D6063F3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15E71D4C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5BB30A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专职安全生产管理人员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F07CF1" w14:textId="1C57C365" w:rsidR="00574CBA" w:rsidRPr="00D00A29" w:rsidRDefault="00217059" w:rsidP="005F2039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林忠南</w:t>
            </w:r>
            <w:r w:rsidRPr="003908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【证书编号：桂建安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C（201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0005011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；身份证号：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450922********1212</w:t>
            </w:r>
            <w:r w:rsidRPr="003908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574CBA" w:rsidRPr="00D00A29" w14:paraId="1C2D6797" w14:textId="77777777" w:rsidTr="005F203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14:paraId="7F95CF7A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14572D5" w14:textId="77777777" w:rsidR="00574CBA" w:rsidRPr="00D00A29" w:rsidRDefault="00574CBA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053246D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投标所用企业业绩、奖项（</w:t>
            </w:r>
            <w:r w:rsidRPr="00D00A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包括资格要求和加分业绩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、奖项</w:t>
            </w:r>
            <w:r w:rsidRPr="00D00A2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728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A95BA4" w14:textId="192D2D19" w:rsidR="00574CBA" w:rsidRPr="00D00A29" w:rsidRDefault="00217059" w:rsidP="0021705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蒙山县中医医院业务综合楼建设工程</w:t>
            </w:r>
          </w:p>
        </w:tc>
      </w:tr>
      <w:tr w:rsidR="00574CBA" w:rsidRPr="00D00A29" w14:paraId="67962952" w14:textId="77777777" w:rsidTr="005F2039">
        <w:trPr>
          <w:trHeight w:val="588"/>
          <w:jc w:val="center"/>
        </w:trPr>
        <w:tc>
          <w:tcPr>
            <w:tcW w:w="1980" w:type="dxa"/>
            <w:gridSpan w:val="2"/>
            <w:vAlign w:val="center"/>
          </w:tcPr>
          <w:p w14:paraId="14EBCA80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被否决投标或不合格的投标人名称、否决原因及依据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C43E48" w14:textId="434CC723" w:rsidR="00574CBA" w:rsidRPr="00D00A29" w:rsidRDefault="007230C6" w:rsidP="007230C6">
            <w:pPr>
              <w:widowControl/>
              <w:spacing w:line="440" w:lineRule="exact"/>
              <w:ind w:rightChars="85" w:right="17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74CBA" w:rsidRPr="00D00A29" w14:paraId="206973C2" w14:textId="77777777" w:rsidTr="005F2039">
        <w:trPr>
          <w:trHeight w:val="588"/>
          <w:jc w:val="center"/>
        </w:trPr>
        <w:tc>
          <w:tcPr>
            <w:tcW w:w="1980" w:type="dxa"/>
            <w:gridSpan w:val="2"/>
            <w:vAlign w:val="center"/>
          </w:tcPr>
          <w:p w14:paraId="06BC0E7A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其他公示内容（如有）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841012" w14:textId="0951D6DE" w:rsidR="00574CBA" w:rsidRPr="00D00A29" w:rsidRDefault="00F93AF4" w:rsidP="005F2039">
            <w:pPr>
              <w:widowControl/>
              <w:spacing w:line="440" w:lineRule="exact"/>
              <w:ind w:rightChars="85" w:right="17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74CBA" w:rsidRPr="00D00A29" w14:paraId="6BA2FAA5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088A9EA4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公示媒介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8F49FCB" w14:textId="4C72846A" w:rsidR="00574CBA" w:rsidRPr="00D00A29" w:rsidRDefault="00F93AF4" w:rsidP="005F2039">
            <w:pPr>
              <w:widowControl/>
              <w:spacing w:line="440" w:lineRule="exact"/>
              <w:ind w:rightChars="85" w:right="17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3AF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广西壮族自治区招标投标公共服务平台</w:t>
            </w:r>
            <w:r w:rsidRPr="00F93AF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、广西壮族自治区公共资源交易中心</w:t>
            </w:r>
            <w:r w:rsidR="005F20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F93AF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中国政府采购网、广西壮族自治区政府采购网、防城港市公共资源交易中心</w:t>
            </w:r>
          </w:p>
        </w:tc>
      </w:tr>
      <w:tr w:rsidR="00574CBA" w:rsidRPr="00D00A29" w14:paraId="054150D2" w14:textId="77777777" w:rsidTr="005F2039">
        <w:trPr>
          <w:trHeight w:val="50"/>
          <w:jc w:val="center"/>
        </w:trPr>
        <w:tc>
          <w:tcPr>
            <w:tcW w:w="1980" w:type="dxa"/>
            <w:gridSpan w:val="2"/>
            <w:vAlign w:val="center"/>
          </w:tcPr>
          <w:p w14:paraId="66768C37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异议和投诉</w:t>
            </w:r>
          </w:p>
        </w:tc>
        <w:tc>
          <w:tcPr>
            <w:tcW w:w="905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EE18FB" w14:textId="77777777" w:rsidR="00574CBA" w:rsidRPr="00D00A29" w:rsidRDefault="00574CBA" w:rsidP="00574CBA">
            <w:pPr>
              <w:widowControl/>
              <w:spacing w:line="320" w:lineRule="exact"/>
              <w:ind w:rightChars="85" w:right="178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投标人或者其他利害关系人对评标结果有异议的，应当在中标候选人公示期间提出，</w:t>
            </w:r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招标人应当自收到异议之日起</w:t>
            </w:r>
            <w:r w:rsidRPr="00D00A29">
              <w:rPr>
                <w:rFonts w:ascii="宋体" w:eastAsia="宋体" w:hAnsi="宋体" w:cs="Times New Roman"/>
                <w:color w:val="000000"/>
                <w:sz w:val="24"/>
                <w:szCs w:val="24"/>
                <w:highlight w:val="white"/>
              </w:rPr>
              <w:t>3</w:t>
            </w:r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日内</w:t>
            </w:r>
            <w:proofErr w:type="gramStart"/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作出</w:t>
            </w:r>
            <w:proofErr w:type="gramEnd"/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答复；若招标人拒不答复或认为招标人答复内容不符合法律、法规和规章规定或认为权益受到侵害的，请在自知道或应当知道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之日起</w:t>
            </w:r>
            <w:r w:rsidRPr="00D00A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t>日内向投诉受理部门提出书面投诉书，逾期不予受理。若招标人对项目评标结果有异议的，可在</w:t>
            </w:r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公示开始日起</w:t>
            </w:r>
            <w:r w:rsidRPr="00D00A29">
              <w:rPr>
                <w:rFonts w:ascii="宋体" w:eastAsia="宋体" w:hAnsi="宋体" w:cs="Times New Roman"/>
                <w:color w:val="000000"/>
                <w:sz w:val="24"/>
                <w:szCs w:val="24"/>
                <w:highlight w:val="white"/>
              </w:rPr>
              <w:t>10</w:t>
            </w:r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日内直接向投诉受理部门提交书面投诉书。</w:t>
            </w:r>
          </w:p>
        </w:tc>
      </w:tr>
      <w:tr w:rsidR="00574CBA" w:rsidRPr="00D00A29" w14:paraId="2EBA731A" w14:textId="77777777" w:rsidTr="005F2039">
        <w:trPr>
          <w:gridAfter w:val="1"/>
          <w:wAfter w:w="13" w:type="dxa"/>
          <w:trHeight w:val="20"/>
          <w:jc w:val="center"/>
        </w:trPr>
        <w:tc>
          <w:tcPr>
            <w:tcW w:w="1980" w:type="dxa"/>
            <w:gridSpan w:val="2"/>
            <w:vAlign w:val="center"/>
          </w:tcPr>
          <w:p w14:paraId="35C630AD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投诉受理部门</w:t>
            </w:r>
          </w:p>
        </w:tc>
        <w:tc>
          <w:tcPr>
            <w:tcW w:w="354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63305" w14:textId="2CBC900E" w:rsidR="00574CBA" w:rsidRPr="00D00A29" w:rsidRDefault="005F2039" w:rsidP="00574CBA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F20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东兴市建设工程招标投标管理站</w:t>
            </w:r>
          </w:p>
        </w:tc>
        <w:tc>
          <w:tcPr>
            <w:tcW w:w="1496" w:type="dxa"/>
            <w:vAlign w:val="center"/>
          </w:tcPr>
          <w:p w14:paraId="131FF5F3" w14:textId="77777777" w:rsidR="00574CBA" w:rsidRPr="00D00A29" w:rsidRDefault="00574CBA" w:rsidP="00574CB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0A29">
              <w:rPr>
                <w:rFonts w:ascii="宋体" w:eastAsia="宋体" w:hAnsi="宋体" w:cs="宋体" w:hint="eastAsia"/>
                <w:color w:val="000000"/>
                <w:sz w:val="24"/>
                <w:szCs w:val="24"/>
                <w:highlight w:val="white"/>
              </w:rPr>
              <w:t>投诉受理电话</w:t>
            </w:r>
          </w:p>
        </w:tc>
        <w:tc>
          <w:tcPr>
            <w:tcW w:w="3998" w:type="dxa"/>
            <w:vAlign w:val="center"/>
          </w:tcPr>
          <w:p w14:paraId="4C2B286B" w14:textId="39887059" w:rsidR="00574CBA" w:rsidRPr="00D00A29" w:rsidRDefault="005F2039" w:rsidP="005F2039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7"/>
                <w:szCs w:val="27"/>
              </w:rPr>
              <w:t>0770-7685608</w:t>
            </w:r>
          </w:p>
        </w:tc>
      </w:tr>
    </w:tbl>
    <w:p w14:paraId="41DE8B4E" w14:textId="77777777" w:rsidR="00D00A29" w:rsidRPr="00D00A29" w:rsidRDefault="00D00A29" w:rsidP="00D00A29">
      <w:pPr>
        <w:spacing w:beforeLines="50" w:before="156"/>
        <w:rPr>
          <w:rFonts w:ascii="Calibri" w:eastAsia="宋体" w:hAnsi="宋体" w:cs="宋体"/>
          <w:color w:val="000000"/>
        </w:rPr>
      </w:pPr>
      <w:r w:rsidRPr="00D00A29">
        <w:rPr>
          <w:rFonts w:ascii="Calibri" w:eastAsia="宋体" w:hAnsi="宋体" w:cs="宋体" w:hint="eastAsia"/>
          <w:color w:val="000000"/>
          <w:highlight w:val="white"/>
        </w:rPr>
        <w:t>一式</w:t>
      </w:r>
      <w:r w:rsidRPr="00D00A29">
        <w:rPr>
          <w:rFonts w:ascii="Calibri" w:eastAsia="宋体" w:hAnsi="宋体" w:cs="Times New Roman"/>
          <w:color w:val="000000"/>
          <w:highlight w:val="white"/>
        </w:rPr>
        <w:t>5</w:t>
      </w:r>
      <w:r w:rsidRPr="00D00A29">
        <w:rPr>
          <w:rFonts w:ascii="Calibri" w:eastAsia="宋体" w:hAnsi="宋体" w:cs="宋体" w:hint="eastAsia"/>
          <w:color w:val="000000"/>
          <w:highlight w:val="white"/>
        </w:rPr>
        <w:t>份。其中：招标人</w:t>
      </w:r>
      <w:r w:rsidRPr="00D00A29">
        <w:rPr>
          <w:rFonts w:ascii="Calibri" w:eastAsia="宋体" w:hAnsi="宋体" w:cs="Times New Roman"/>
          <w:color w:val="000000"/>
          <w:highlight w:val="white"/>
        </w:rPr>
        <w:t>2</w:t>
      </w:r>
      <w:r w:rsidRPr="00D00A29">
        <w:rPr>
          <w:rFonts w:ascii="Calibri" w:eastAsia="宋体" w:hAnsi="宋体" w:cs="宋体" w:hint="eastAsia"/>
          <w:color w:val="000000"/>
          <w:highlight w:val="white"/>
        </w:rPr>
        <w:t>份、招标代理单位</w:t>
      </w:r>
      <w:r w:rsidRPr="00D00A29">
        <w:rPr>
          <w:rFonts w:ascii="Calibri" w:eastAsia="宋体" w:hAnsi="宋体" w:cs="Times New Roman"/>
          <w:color w:val="000000"/>
          <w:highlight w:val="white"/>
        </w:rPr>
        <w:t>1</w:t>
      </w:r>
      <w:r w:rsidRPr="00D00A29">
        <w:rPr>
          <w:rFonts w:ascii="Calibri" w:eastAsia="宋体" w:hAnsi="宋体" w:cs="宋体" w:hint="eastAsia"/>
          <w:color w:val="000000"/>
          <w:highlight w:val="white"/>
        </w:rPr>
        <w:t>份、</w:t>
      </w:r>
      <w:r w:rsidRPr="00D00A29">
        <w:rPr>
          <w:rFonts w:ascii="Calibri" w:eastAsia="宋体" w:hAnsi="Calibri" w:cs="宋体" w:hint="eastAsia"/>
          <w:color w:val="000000"/>
          <w:highlight w:val="white"/>
        </w:rPr>
        <w:t>招投标监督管理部门</w:t>
      </w:r>
      <w:r w:rsidRPr="00D00A29">
        <w:rPr>
          <w:rFonts w:ascii="Calibri" w:eastAsia="宋体" w:hAnsi="Calibri" w:cs="Times New Roman"/>
          <w:color w:val="000000"/>
          <w:highlight w:val="white"/>
        </w:rPr>
        <w:t>1</w:t>
      </w:r>
      <w:r w:rsidRPr="00D00A29">
        <w:rPr>
          <w:rFonts w:ascii="Calibri" w:eastAsia="宋体" w:hAnsi="Calibri" w:cs="宋体" w:hint="eastAsia"/>
          <w:color w:val="000000"/>
          <w:highlight w:val="white"/>
        </w:rPr>
        <w:t>份、交易中心</w:t>
      </w:r>
      <w:r w:rsidRPr="00D00A29">
        <w:rPr>
          <w:rFonts w:ascii="Calibri" w:eastAsia="宋体" w:hAnsi="Calibri" w:cs="Times New Roman"/>
          <w:color w:val="000000"/>
          <w:highlight w:val="white"/>
        </w:rPr>
        <w:t>1</w:t>
      </w:r>
      <w:r w:rsidRPr="00D00A29">
        <w:rPr>
          <w:rFonts w:ascii="Calibri" w:eastAsia="宋体" w:hAnsi="Calibri" w:cs="宋体" w:hint="eastAsia"/>
          <w:color w:val="000000"/>
          <w:highlight w:val="white"/>
        </w:rPr>
        <w:t>份</w:t>
      </w:r>
      <w:r w:rsidRPr="00D00A29">
        <w:rPr>
          <w:rFonts w:ascii="Calibri" w:eastAsia="宋体" w:hAnsi="宋体" w:cs="宋体" w:hint="eastAsia"/>
          <w:color w:val="000000"/>
          <w:highlight w:val="white"/>
        </w:rPr>
        <w:t>。</w:t>
      </w:r>
    </w:p>
    <w:bookmarkEnd w:id="0"/>
    <w:p w14:paraId="649388F3" w14:textId="77777777" w:rsidR="00D00A29" w:rsidRPr="00D00A29" w:rsidRDefault="00D00A29"/>
    <w:sectPr w:rsidR="00D00A29" w:rsidRPr="00D00A29" w:rsidSect="00D00A29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B73" w14:textId="77777777" w:rsidR="007A5614" w:rsidRDefault="007A5614" w:rsidP="00D00A29">
      <w:r>
        <w:separator/>
      </w:r>
    </w:p>
  </w:endnote>
  <w:endnote w:type="continuationSeparator" w:id="0">
    <w:p w14:paraId="6530DA76" w14:textId="77777777" w:rsidR="007A5614" w:rsidRDefault="007A5614" w:rsidP="00D0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4A3E" w14:textId="77777777" w:rsidR="007A5614" w:rsidRDefault="007A5614" w:rsidP="00D00A29">
      <w:r>
        <w:separator/>
      </w:r>
    </w:p>
  </w:footnote>
  <w:footnote w:type="continuationSeparator" w:id="0">
    <w:p w14:paraId="20F72BA3" w14:textId="77777777" w:rsidR="007A5614" w:rsidRDefault="007A5614" w:rsidP="00D0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60"/>
    <w:rsid w:val="00010686"/>
    <w:rsid w:val="000C5360"/>
    <w:rsid w:val="00217059"/>
    <w:rsid w:val="00254B51"/>
    <w:rsid w:val="00266DF8"/>
    <w:rsid w:val="002A49D2"/>
    <w:rsid w:val="003908AB"/>
    <w:rsid w:val="003B26BC"/>
    <w:rsid w:val="003B3AF0"/>
    <w:rsid w:val="00481670"/>
    <w:rsid w:val="004B2FE1"/>
    <w:rsid w:val="00574CBA"/>
    <w:rsid w:val="005F2039"/>
    <w:rsid w:val="005F4F58"/>
    <w:rsid w:val="00647678"/>
    <w:rsid w:val="006958E2"/>
    <w:rsid w:val="007230C6"/>
    <w:rsid w:val="00750DB4"/>
    <w:rsid w:val="0077683B"/>
    <w:rsid w:val="0079171C"/>
    <w:rsid w:val="007A5614"/>
    <w:rsid w:val="007A7E53"/>
    <w:rsid w:val="008F0DE7"/>
    <w:rsid w:val="00C91FFC"/>
    <w:rsid w:val="00CA0A91"/>
    <w:rsid w:val="00D00A29"/>
    <w:rsid w:val="00E82BE5"/>
    <w:rsid w:val="00EC2935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8B81E"/>
  <w15:chartTrackingRefBased/>
  <w15:docId w15:val="{B6F34FEC-3BA3-4030-BB50-96ADA787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28</cp:revision>
  <dcterms:created xsi:type="dcterms:W3CDTF">2022-08-17T01:56:00Z</dcterms:created>
  <dcterms:modified xsi:type="dcterms:W3CDTF">2022-08-17T08:23:00Z</dcterms:modified>
</cp:coreProperties>
</file>