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Toc9423"/>
      <w:r>
        <w:rPr>
          <w:rFonts w:hint="eastAsia"/>
        </w:rPr>
        <w:t>（一）服务要求</w:t>
      </w:r>
      <w:bookmarkEnd w:id="0"/>
    </w:p>
    <w:p>
      <w:pPr>
        <w:pStyle w:val="4"/>
        <w:adjustRightInd w:val="0"/>
        <w:snapToGrid w:val="0"/>
        <w:spacing w:line="360" w:lineRule="auto"/>
        <w:ind w:firstLine="480" w:firstLineChars="200"/>
        <w:jc w:val="left"/>
        <w:rPr>
          <w:rFonts w:hAnsi="宋体"/>
          <w:sz w:val="24"/>
          <w:szCs w:val="24"/>
        </w:rPr>
      </w:pPr>
      <w:r>
        <w:rPr>
          <w:rFonts w:hint="eastAsia" w:hAnsi="宋体"/>
          <w:sz w:val="24"/>
          <w:szCs w:val="24"/>
        </w:rPr>
        <w:t>一、项目概况：</w:t>
      </w:r>
    </w:p>
    <w:p>
      <w:pPr>
        <w:pStyle w:val="4"/>
        <w:adjustRightInd w:val="0"/>
        <w:snapToGrid w:val="0"/>
        <w:spacing w:line="360" w:lineRule="auto"/>
        <w:ind w:firstLine="480" w:firstLineChars="200"/>
        <w:jc w:val="left"/>
        <w:rPr>
          <w:rFonts w:hAnsi="宋体"/>
          <w:sz w:val="24"/>
          <w:szCs w:val="24"/>
        </w:rPr>
      </w:pPr>
      <w:r>
        <w:rPr>
          <w:rFonts w:hint="eastAsia" w:hAnsi="宋体"/>
          <w:sz w:val="24"/>
          <w:szCs w:val="24"/>
        </w:rPr>
        <w:t>1、根据《江西省发展改革委关于批复省交通运输资产核查与建养业务支撑系统升级项目可行性研究报告的函》（赣发改高技[</w:t>
      </w:r>
      <w:r>
        <w:rPr>
          <w:rFonts w:hAnsi="宋体"/>
          <w:sz w:val="24"/>
          <w:szCs w:val="24"/>
        </w:rPr>
        <w:t>2022]596</w:t>
      </w:r>
      <w:r>
        <w:rPr>
          <w:rFonts w:hint="eastAsia" w:hAnsi="宋体"/>
          <w:sz w:val="24"/>
          <w:szCs w:val="24"/>
        </w:rPr>
        <w:t>号）计划开展江西省交通运输资产核查与建养业务支撑系统升级工程相关系统建设。</w:t>
      </w:r>
    </w:p>
    <w:p>
      <w:pPr>
        <w:pStyle w:val="4"/>
        <w:adjustRightInd w:val="0"/>
        <w:snapToGrid w:val="0"/>
        <w:spacing w:line="360" w:lineRule="auto"/>
        <w:ind w:firstLine="480" w:firstLineChars="200"/>
        <w:jc w:val="left"/>
        <w:rPr>
          <w:rFonts w:hAnsi="宋体"/>
          <w:sz w:val="24"/>
          <w:szCs w:val="24"/>
        </w:rPr>
      </w:pPr>
      <w:r>
        <w:rPr>
          <w:rFonts w:hint="eastAsia" w:hAnsi="宋体"/>
          <w:sz w:val="24"/>
          <w:szCs w:val="24"/>
        </w:rPr>
        <w:t>2、主要工程内容如下：</w:t>
      </w:r>
    </w:p>
    <w:p>
      <w:pPr>
        <w:pStyle w:val="4"/>
        <w:adjustRightInd w:val="0"/>
        <w:snapToGrid w:val="0"/>
        <w:spacing w:line="360" w:lineRule="auto"/>
        <w:ind w:firstLine="480" w:firstLineChars="200"/>
        <w:jc w:val="left"/>
        <w:rPr>
          <w:rFonts w:hAnsi="宋体"/>
          <w:sz w:val="24"/>
          <w:szCs w:val="24"/>
        </w:rPr>
      </w:pPr>
      <w:r>
        <w:rPr>
          <w:rFonts w:hint="eastAsia" w:hAnsi="宋体"/>
          <w:sz w:val="24"/>
          <w:szCs w:val="24"/>
        </w:rPr>
        <w:t>主要建设内容为：江西省公路养护综合运营监管系统升级工程、江西省公路水路资产管理系统升级工程、江西省普通公路建养业务数据支撑系统。本次采购内容为对工程建设内容的初步设计服务。</w:t>
      </w:r>
    </w:p>
    <w:p>
      <w:pPr>
        <w:pStyle w:val="4"/>
        <w:adjustRightInd w:val="0"/>
        <w:snapToGrid w:val="0"/>
        <w:spacing w:line="360" w:lineRule="auto"/>
        <w:ind w:firstLine="480" w:firstLineChars="200"/>
        <w:jc w:val="left"/>
        <w:rPr>
          <w:rFonts w:hAnsi="宋体"/>
          <w:sz w:val="24"/>
          <w:szCs w:val="24"/>
        </w:rPr>
      </w:pPr>
      <w:r>
        <w:rPr>
          <w:rFonts w:hint="eastAsia" w:hAnsi="宋体"/>
          <w:sz w:val="24"/>
          <w:szCs w:val="24"/>
        </w:rPr>
        <w:t>二、采购范围：</w:t>
      </w:r>
    </w:p>
    <w:p>
      <w:pPr>
        <w:pStyle w:val="4"/>
        <w:adjustRightInd w:val="0"/>
        <w:snapToGrid w:val="0"/>
        <w:spacing w:line="360" w:lineRule="auto"/>
        <w:ind w:firstLine="480" w:firstLineChars="200"/>
        <w:jc w:val="left"/>
        <w:rPr>
          <w:rFonts w:hAnsi="宋体"/>
          <w:sz w:val="24"/>
          <w:szCs w:val="24"/>
        </w:rPr>
      </w:pPr>
      <w:r>
        <w:rPr>
          <w:rFonts w:hint="eastAsia" w:hAnsi="宋体"/>
          <w:sz w:val="24"/>
          <w:szCs w:val="24"/>
        </w:rPr>
        <w:t>1、本次采购主要工作内容包括对江西省公路养护综合运营监管系统升级工程、江西省公路水路资产管理系统升级工程、江西省普通公路建养业务数据支撑系统工程的初步设计工作，即初步设计、投资概算及后续服务。提供的成果包括初步设计文件和概算文件。</w:t>
      </w:r>
    </w:p>
    <w:p>
      <w:pPr>
        <w:spacing w:line="360" w:lineRule="auto"/>
        <w:ind w:firstLine="480" w:firstLineChars="200"/>
        <w:rPr>
          <w:rFonts w:hAnsi="宋体"/>
          <w:sz w:val="24"/>
          <w:szCs w:val="24"/>
        </w:rPr>
      </w:pPr>
      <w:r>
        <w:rPr>
          <w:rFonts w:hAnsi="宋体"/>
          <w:sz w:val="24"/>
          <w:szCs w:val="24"/>
        </w:rPr>
        <w:t>2</w:t>
      </w:r>
      <w:r>
        <w:rPr>
          <w:rFonts w:hint="eastAsia" w:hAnsi="宋体"/>
          <w:sz w:val="24"/>
          <w:szCs w:val="24"/>
        </w:rPr>
        <w:t>、质量要求：符合国家、交通运输部、江西省相关规定并获得本项目主管部门的批文。</w:t>
      </w:r>
    </w:p>
    <w:p>
      <w:pPr>
        <w:spacing w:line="360" w:lineRule="auto"/>
        <w:ind w:firstLine="480"/>
        <w:rPr>
          <w:rFonts w:hint="eastAsia" w:ascii="宋体" w:hAnsi="宋体" w:eastAsia="宋体"/>
          <w:bCs/>
          <w:sz w:val="24"/>
          <w:szCs w:val="24"/>
          <w:lang w:val="en-US" w:eastAsia="zh-CN"/>
        </w:rPr>
      </w:pPr>
      <w:r>
        <w:rPr>
          <w:rFonts w:hint="eastAsia" w:ascii="宋体" w:hAnsi="宋体"/>
          <w:bCs/>
          <w:sz w:val="24"/>
          <w:szCs w:val="24"/>
        </w:rPr>
        <w:t>三、设计规范、标准</w:t>
      </w:r>
    </w:p>
    <w:p>
      <w:pPr>
        <w:spacing w:line="360" w:lineRule="auto"/>
        <w:ind w:firstLine="480"/>
        <w:rPr>
          <w:rFonts w:ascii="宋体" w:hAnsi="宋体"/>
          <w:sz w:val="24"/>
          <w:szCs w:val="24"/>
        </w:rPr>
      </w:pPr>
      <w:r>
        <w:rPr>
          <w:rFonts w:hint="eastAsia" w:ascii="宋体" w:hAnsi="宋体"/>
          <w:sz w:val="24"/>
          <w:szCs w:val="24"/>
        </w:rPr>
        <w:t>本项目设计遵循国家及行业的各项建设规划、建设规范、建设标准</w:t>
      </w:r>
    </w:p>
    <w:p>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《公路工程技术标准》（JTGB01-2014）；</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）《公路技术状况评定标准》（JTG</w:t>
      </w:r>
      <w:r>
        <w:rPr>
          <w:rFonts w:ascii="宋体" w:hAnsi="宋体"/>
          <w:sz w:val="24"/>
          <w:szCs w:val="24"/>
        </w:rPr>
        <w:t xml:space="preserve"> 5210</w:t>
      </w:r>
      <w:r>
        <w:rPr>
          <w:rFonts w:hint="eastAsia" w:ascii="宋体" w:hAnsi="宋体"/>
          <w:sz w:val="24"/>
          <w:szCs w:val="24"/>
        </w:rPr>
        <w:t>-</w:t>
      </w:r>
      <w:r>
        <w:rPr>
          <w:rFonts w:ascii="宋体" w:hAnsi="宋体"/>
          <w:sz w:val="24"/>
          <w:szCs w:val="24"/>
        </w:rPr>
        <w:t>2018</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）《公路养护技术规范》（JTGH10-2009）；</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）《公路路面养护技术规范》（DB31/T489-2010）；</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）《公路隧道养护技术规范》（JTGH12-2015）；</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）《公路工程质量检验评定标准》（JTGF80/1-2017）；</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）《公路大中修工程质量检验评定标准》（SZ-24-2006）；</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）《公路养护作业安全操作规程》（JTGH30-2015）；</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）《公路桥梁技术状况评定标准》（</w:t>
      </w:r>
      <w:r>
        <w:rPr>
          <w:rFonts w:ascii="宋体" w:hAnsi="宋体"/>
          <w:sz w:val="24"/>
          <w:szCs w:val="24"/>
        </w:rPr>
        <w:t>JTG H21-2017</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）《公路桥梁承载能力检测评定规程》（JTG/TJ21-2011）；</w:t>
      </w:r>
    </w:p>
    <w:p>
      <w:pPr>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）《普通省道和农村公路“以奖代补”考核数据支撑系统建设指南》；</w:t>
      </w:r>
    </w:p>
    <w:p>
      <w:pPr>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）《全省公路水路公功基础设施清查摸底及政府会计核算》统计表单；</w:t>
      </w:r>
    </w:p>
    <w:p>
      <w:pPr>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w:t>
      </w:r>
      <w:r>
        <w:rPr>
          <w:rFonts w:ascii="宋体" w:hAnsi="宋体"/>
          <w:sz w:val="24"/>
          <w:szCs w:val="24"/>
        </w:rPr>
        <w:t>《公路地理信息数据核查与质量控制》（GB/T28788-2012）；</w:t>
      </w:r>
    </w:p>
    <w:p>
      <w:pPr>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w:t>
      </w:r>
      <w:r>
        <w:rPr>
          <w:rFonts w:ascii="宋体" w:hAnsi="宋体"/>
          <w:sz w:val="24"/>
          <w:szCs w:val="24"/>
        </w:rPr>
        <w:t>《交通信息基础数据元第1部分》，JT/T697.1， 2013年；</w:t>
      </w:r>
    </w:p>
    <w:p>
      <w:pPr>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w:t>
      </w:r>
      <w:r>
        <w:rPr>
          <w:rFonts w:ascii="宋体" w:hAnsi="宋体"/>
          <w:sz w:val="24"/>
          <w:szCs w:val="24"/>
        </w:rPr>
        <w:t>《交通信息基础数据元第2部分》，JT/T697.2，2014年；</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16</w:t>
      </w:r>
      <w:r>
        <w:rPr>
          <w:rFonts w:hint="eastAsia" w:ascii="宋体" w:hAnsi="宋体"/>
          <w:sz w:val="24"/>
          <w:szCs w:val="24"/>
        </w:rPr>
        <w:t>）</w:t>
      </w:r>
      <w:r>
        <w:rPr>
          <w:rFonts w:ascii="宋体" w:hAnsi="宋体"/>
          <w:sz w:val="24"/>
          <w:szCs w:val="24"/>
        </w:rPr>
        <w:t>《交通信息基础数据元第7部分》，JT/T697.7，2014年；</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17</w:t>
      </w:r>
      <w:r>
        <w:rPr>
          <w:rFonts w:hint="eastAsia" w:ascii="宋体" w:hAnsi="宋体"/>
          <w:sz w:val="24"/>
          <w:szCs w:val="24"/>
        </w:rPr>
        <w:t>）</w:t>
      </w:r>
      <w:r>
        <w:rPr>
          <w:rFonts w:ascii="宋体" w:hAnsi="宋体"/>
          <w:sz w:val="24"/>
          <w:szCs w:val="24"/>
        </w:rPr>
        <w:t>《交通信息基础数据元第9部分》，JT/T697.9，20</w:t>
      </w:r>
      <w:r>
        <w:rPr>
          <w:rFonts w:hint="eastAsia" w:ascii="宋体" w:hAnsi="宋体"/>
          <w:sz w:val="24"/>
          <w:szCs w:val="24"/>
        </w:rPr>
        <w:t>1</w:t>
      </w:r>
      <w:r>
        <w:rPr>
          <w:rFonts w:ascii="宋体" w:hAnsi="宋体"/>
          <w:sz w:val="24"/>
          <w:szCs w:val="24"/>
        </w:rPr>
        <w:t>6年；</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18</w:t>
      </w:r>
      <w:r>
        <w:rPr>
          <w:rFonts w:hint="eastAsia" w:ascii="宋体" w:hAnsi="宋体"/>
          <w:sz w:val="24"/>
          <w:szCs w:val="24"/>
        </w:rPr>
        <w:t>）</w:t>
      </w:r>
      <w:r>
        <w:rPr>
          <w:rFonts w:ascii="宋体" w:hAnsi="宋体"/>
          <w:sz w:val="24"/>
          <w:szCs w:val="24"/>
        </w:rPr>
        <w:t>《交通信息基础数据元第10部分》JT/T697.10，20</w:t>
      </w:r>
      <w:r>
        <w:rPr>
          <w:rFonts w:hint="eastAsia" w:ascii="宋体" w:hAnsi="宋体"/>
          <w:sz w:val="24"/>
          <w:szCs w:val="24"/>
        </w:rPr>
        <w:t>1</w:t>
      </w:r>
      <w:r>
        <w:rPr>
          <w:rFonts w:ascii="宋体" w:hAnsi="宋体"/>
          <w:sz w:val="24"/>
          <w:szCs w:val="24"/>
        </w:rPr>
        <w:t>6年；</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19</w:t>
      </w:r>
      <w:r>
        <w:rPr>
          <w:rFonts w:hint="eastAsia" w:ascii="宋体" w:hAnsi="宋体"/>
          <w:sz w:val="24"/>
          <w:szCs w:val="24"/>
        </w:rPr>
        <w:t>）</w:t>
      </w:r>
      <w:r>
        <w:rPr>
          <w:rFonts w:ascii="宋体" w:hAnsi="宋体"/>
          <w:sz w:val="24"/>
          <w:szCs w:val="24"/>
        </w:rPr>
        <w:t>《交通信息基础数据元第13部分》JT/T697.13，20</w:t>
      </w:r>
      <w:r>
        <w:rPr>
          <w:rFonts w:hint="eastAsia" w:ascii="宋体" w:hAnsi="宋体"/>
          <w:sz w:val="24"/>
          <w:szCs w:val="24"/>
        </w:rPr>
        <w:t>1</w:t>
      </w:r>
      <w:r>
        <w:rPr>
          <w:rFonts w:ascii="宋体" w:hAnsi="宋体"/>
          <w:sz w:val="24"/>
          <w:szCs w:val="24"/>
        </w:rPr>
        <w:t>6年；</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20</w:t>
      </w:r>
      <w:r>
        <w:rPr>
          <w:rFonts w:hint="eastAsia" w:ascii="宋体" w:hAnsi="宋体"/>
          <w:sz w:val="24"/>
          <w:szCs w:val="24"/>
        </w:rPr>
        <w:t>）《信息安全技术网络安全等级保护要求》（</w:t>
      </w:r>
      <w:r>
        <w:rPr>
          <w:rFonts w:ascii="宋体" w:hAnsi="宋体"/>
          <w:sz w:val="24"/>
          <w:szCs w:val="24"/>
        </w:rPr>
        <w:t>GB/T22239-2019</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）《信息安全技术 信息系统密码应用基本要求》（GB/T 39786-2021）；</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w:t>
      </w:r>
      <w:r>
        <w:rPr>
          <w:rFonts w:ascii="宋体" w:hAnsi="宋体"/>
          <w:sz w:val="24"/>
          <w:szCs w:val="24"/>
        </w:rPr>
        <w:t>《信息安全技术网络安全等级保护定级指南》（GB/T 22240-2020）</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3</w:t>
      </w:r>
      <w:r>
        <w:rPr>
          <w:rFonts w:hint="eastAsia" w:ascii="宋体" w:hAnsi="宋体"/>
          <w:sz w:val="24"/>
          <w:szCs w:val="24"/>
        </w:rPr>
        <w:t>）</w:t>
      </w:r>
      <w:r>
        <w:rPr>
          <w:rFonts w:ascii="宋体" w:hAnsi="宋体"/>
          <w:sz w:val="24"/>
          <w:szCs w:val="24"/>
        </w:rPr>
        <w:t>《电子文件存储与交换格式 版式文档》（GB/T 33190-2016）</w:t>
      </w:r>
      <w:r>
        <w:rPr>
          <w:rFonts w:hint="eastAsia" w:ascii="宋体" w:hAnsi="宋体"/>
          <w:sz w:val="24"/>
          <w:szCs w:val="24"/>
        </w:rPr>
        <w:t>；</w:t>
      </w:r>
      <w:r>
        <w:rPr>
          <w:rFonts w:ascii="宋体" w:hAnsi="宋体"/>
          <w:sz w:val="24"/>
          <w:szCs w:val="24"/>
        </w:rPr>
        <w:t xml:space="preserve"> </w:t>
      </w:r>
    </w:p>
    <w:p>
      <w:pPr>
        <w:spacing w:line="360" w:lineRule="auto"/>
        <w:ind w:firstLine="480"/>
        <w:rPr>
          <w:rFonts w:ascii="宋体" w:hAnsi="宋体"/>
          <w:bCs/>
          <w:sz w:val="24"/>
          <w:szCs w:val="24"/>
        </w:rPr>
      </w:pPr>
      <w:r>
        <w:rPr>
          <w:rFonts w:hint="eastAsia" w:ascii="宋体" w:hAnsi="宋体"/>
          <w:bCs/>
          <w:sz w:val="24"/>
          <w:szCs w:val="24"/>
        </w:rPr>
        <w:t>以上标准如有最新颁布，则以新标准为准</w:t>
      </w:r>
    </w:p>
    <w:p>
      <w:pPr>
        <w:spacing w:line="360" w:lineRule="auto"/>
        <w:ind w:firstLine="480"/>
        <w:rPr>
          <w:rFonts w:ascii="宋体" w:hAnsi="宋体"/>
          <w:bCs/>
          <w:sz w:val="24"/>
          <w:szCs w:val="24"/>
        </w:rPr>
      </w:pPr>
      <w:r>
        <w:rPr>
          <w:rFonts w:hint="eastAsia" w:ascii="宋体" w:hAnsi="宋体"/>
          <w:bCs/>
          <w:sz w:val="24"/>
          <w:szCs w:val="24"/>
        </w:rPr>
        <w:t>四、设计要求</w:t>
      </w:r>
    </w:p>
    <w:p>
      <w:pPr>
        <w:spacing w:line="360" w:lineRule="auto"/>
        <w:ind w:firstLine="480"/>
        <w:rPr>
          <w:rFonts w:ascii="宋体" w:hAnsi="宋体"/>
          <w:bCs/>
          <w:sz w:val="24"/>
          <w:szCs w:val="24"/>
        </w:rPr>
      </w:pPr>
      <w:r>
        <w:rPr>
          <w:rFonts w:hint="eastAsia" w:ascii="宋体" w:hAnsi="宋体"/>
          <w:bCs/>
          <w:sz w:val="24"/>
          <w:szCs w:val="24"/>
        </w:rPr>
        <w:t xml:space="preserve">本次设计招标内容为初步设计。 </w:t>
      </w:r>
    </w:p>
    <w:p>
      <w:pPr>
        <w:spacing w:line="360" w:lineRule="auto"/>
        <w:ind w:firstLine="480"/>
        <w:rPr>
          <w:rFonts w:ascii="宋体" w:hAnsi="宋体"/>
          <w:bCs/>
          <w:sz w:val="24"/>
          <w:szCs w:val="24"/>
        </w:rPr>
      </w:pPr>
      <w:r>
        <w:rPr>
          <w:rFonts w:hint="eastAsia" w:ascii="宋体" w:hAnsi="宋体"/>
          <w:bCs/>
          <w:sz w:val="24"/>
          <w:szCs w:val="24"/>
        </w:rPr>
        <w:t>1.方案必须以</w:t>
      </w:r>
      <w:r>
        <w:rPr>
          <w:rFonts w:hint="eastAsia" w:hAnsi="宋体"/>
          <w:sz w:val="24"/>
          <w:szCs w:val="24"/>
        </w:rPr>
        <w:t>《江西省发展改革委关于批复省交通运输资产核查与建养业务支撑系统升级项目可行性研究报告的函》（赣发改高技[</w:t>
      </w:r>
      <w:r>
        <w:rPr>
          <w:rFonts w:hAnsi="宋体"/>
          <w:sz w:val="24"/>
          <w:szCs w:val="24"/>
        </w:rPr>
        <w:t>2022]596</w:t>
      </w:r>
      <w:r>
        <w:rPr>
          <w:rFonts w:hint="eastAsia" w:hAnsi="宋体"/>
          <w:sz w:val="24"/>
          <w:szCs w:val="24"/>
        </w:rPr>
        <w:t>号）</w:t>
      </w:r>
      <w:r>
        <w:rPr>
          <w:rFonts w:hint="eastAsia" w:ascii="宋体" w:hAnsi="宋体"/>
          <w:bCs/>
          <w:sz w:val="24"/>
          <w:szCs w:val="24"/>
        </w:rPr>
        <w:t xml:space="preserve">为基础，严格按照相关文件要求进行设计； </w:t>
      </w:r>
    </w:p>
    <w:p>
      <w:pPr>
        <w:spacing w:line="360" w:lineRule="auto"/>
        <w:ind w:firstLine="480"/>
        <w:rPr>
          <w:rFonts w:ascii="宋体" w:hAnsi="宋体"/>
          <w:bCs/>
          <w:sz w:val="24"/>
          <w:szCs w:val="24"/>
        </w:rPr>
      </w:pPr>
      <w:r>
        <w:rPr>
          <w:rFonts w:hint="eastAsia" w:ascii="宋体" w:hAnsi="宋体"/>
          <w:bCs/>
          <w:sz w:val="24"/>
          <w:szCs w:val="24"/>
        </w:rPr>
        <w:t xml:space="preserve">2.方案需对本项目整体功能的目标定位要求准确把握，须有清晰的分项系统功能目标及工程阶段目标； </w:t>
      </w:r>
    </w:p>
    <w:p>
      <w:pPr>
        <w:spacing w:line="360" w:lineRule="auto"/>
        <w:ind w:firstLine="480"/>
        <w:rPr>
          <w:rFonts w:ascii="宋体" w:hAnsi="宋体"/>
          <w:bCs/>
          <w:sz w:val="24"/>
          <w:szCs w:val="24"/>
        </w:rPr>
      </w:pPr>
      <w:r>
        <w:rPr>
          <w:rFonts w:hint="eastAsia" w:ascii="宋体" w:hAnsi="宋体"/>
          <w:bCs/>
          <w:sz w:val="24"/>
          <w:szCs w:val="24"/>
        </w:rPr>
        <w:t>3.方案中所采用的技术标准、路线及技术选型须符合国家相关标准要求及工程建设的实际需求；</w:t>
      </w:r>
    </w:p>
    <w:p>
      <w:pPr>
        <w:spacing w:line="360" w:lineRule="auto"/>
        <w:ind w:firstLine="480"/>
        <w:rPr>
          <w:rFonts w:ascii="宋体" w:hAnsi="宋体"/>
          <w:bCs/>
          <w:sz w:val="24"/>
          <w:szCs w:val="24"/>
        </w:rPr>
      </w:pPr>
      <w:r>
        <w:rPr>
          <w:rFonts w:hint="eastAsia" w:ascii="宋体" w:hAnsi="宋体"/>
          <w:bCs/>
          <w:sz w:val="24"/>
          <w:szCs w:val="24"/>
        </w:rPr>
        <w:t xml:space="preserve">4.方案中的主要包括并不限于以下内容： </w:t>
      </w:r>
    </w:p>
    <w:p>
      <w:pPr>
        <w:spacing w:line="360" w:lineRule="auto"/>
        <w:ind w:firstLine="480"/>
        <w:rPr>
          <w:rFonts w:ascii="宋体" w:hAnsi="宋体"/>
          <w:bCs/>
          <w:sz w:val="24"/>
          <w:szCs w:val="24"/>
        </w:rPr>
      </w:pPr>
      <w:r>
        <w:rPr>
          <w:rFonts w:hint="eastAsia" w:ascii="宋体" w:hAnsi="宋体"/>
          <w:bCs/>
          <w:sz w:val="24"/>
          <w:szCs w:val="24"/>
        </w:rPr>
        <w:t xml:space="preserve">1)明确实现采购人建设项目设计理念、功能要求和整体规范； </w:t>
      </w:r>
    </w:p>
    <w:p>
      <w:pPr>
        <w:spacing w:line="360" w:lineRule="auto"/>
        <w:ind w:firstLine="480"/>
        <w:rPr>
          <w:rFonts w:ascii="宋体" w:hAnsi="宋体"/>
          <w:bCs/>
          <w:sz w:val="24"/>
          <w:szCs w:val="24"/>
        </w:rPr>
      </w:pPr>
      <w:r>
        <w:rPr>
          <w:rFonts w:hint="eastAsia" w:ascii="宋体" w:hAnsi="宋体"/>
          <w:bCs/>
          <w:sz w:val="24"/>
          <w:szCs w:val="24"/>
        </w:rPr>
        <w:t xml:space="preserve">2)提供满足采购人此项建设项目相关系统的设备选型方案及所需采购设备的配置清单和所配设备的功能性技术参数要求； </w:t>
      </w:r>
    </w:p>
    <w:p>
      <w:pPr>
        <w:spacing w:line="360" w:lineRule="auto"/>
        <w:ind w:firstLine="480"/>
        <w:rPr>
          <w:rFonts w:ascii="宋体" w:hAnsi="宋体"/>
          <w:bCs/>
          <w:sz w:val="24"/>
          <w:szCs w:val="24"/>
        </w:rPr>
      </w:pPr>
      <w:r>
        <w:rPr>
          <w:rFonts w:hint="eastAsia" w:ascii="宋体" w:hAnsi="宋体"/>
          <w:bCs/>
          <w:sz w:val="24"/>
          <w:szCs w:val="24"/>
        </w:rPr>
        <w:t xml:space="preserve">3)明确采购人此项建设项目的各种软件的配置要求及系统集成要求。 </w:t>
      </w:r>
    </w:p>
    <w:p>
      <w:pPr>
        <w:spacing w:line="360" w:lineRule="auto"/>
        <w:ind w:firstLine="480"/>
        <w:rPr>
          <w:rFonts w:ascii="宋体" w:hAnsi="宋体"/>
          <w:bCs/>
          <w:sz w:val="24"/>
          <w:szCs w:val="24"/>
        </w:rPr>
      </w:pPr>
      <w:r>
        <w:rPr>
          <w:rFonts w:hint="eastAsia" w:ascii="宋体" w:hAnsi="宋体"/>
          <w:bCs/>
          <w:sz w:val="24"/>
          <w:szCs w:val="24"/>
        </w:rPr>
        <w:t xml:space="preserve">5.设计理念应体现科学性、创新性原则，拟采用的设备应具备开放性、兼容性原则，并且在国产设备能满足的前提下全部采用国产设备。 </w:t>
      </w:r>
    </w:p>
    <w:p>
      <w:pPr>
        <w:spacing w:line="360" w:lineRule="auto"/>
        <w:ind w:firstLine="480"/>
        <w:rPr>
          <w:rFonts w:ascii="宋体" w:hAnsi="宋体"/>
          <w:bCs/>
          <w:sz w:val="24"/>
          <w:szCs w:val="24"/>
        </w:rPr>
      </w:pPr>
      <w:r>
        <w:rPr>
          <w:rFonts w:hint="eastAsia" w:ascii="宋体" w:hAnsi="宋体"/>
          <w:bCs/>
          <w:sz w:val="24"/>
          <w:szCs w:val="24"/>
        </w:rPr>
        <w:t xml:space="preserve">6.设计中的各系统应采用低功耗的设备，满足国家对节能环保的要求。 </w:t>
      </w:r>
    </w:p>
    <w:p>
      <w:pPr>
        <w:spacing w:line="360" w:lineRule="auto"/>
        <w:ind w:firstLine="480"/>
        <w:rPr>
          <w:rFonts w:ascii="宋体" w:hAnsi="宋体"/>
          <w:bCs/>
          <w:sz w:val="24"/>
          <w:szCs w:val="24"/>
        </w:rPr>
      </w:pPr>
      <w:r>
        <w:rPr>
          <w:rFonts w:hint="eastAsia" w:ascii="宋体" w:hAnsi="宋体"/>
          <w:bCs/>
          <w:sz w:val="24"/>
          <w:szCs w:val="24"/>
        </w:rPr>
        <w:t xml:space="preserve">7.在达到项目功能需求的前提下，应尽可能的控制项目投资。 </w:t>
      </w:r>
    </w:p>
    <w:p>
      <w:pPr>
        <w:spacing w:line="360" w:lineRule="auto"/>
        <w:ind w:firstLine="480"/>
        <w:rPr>
          <w:rFonts w:ascii="宋体" w:hAnsi="宋体"/>
          <w:bCs/>
          <w:sz w:val="24"/>
          <w:szCs w:val="24"/>
        </w:rPr>
      </w:pPr>
      <w:r>
        <w:rPr>
          <w:rFonts w:hint="eastAsia" w:ascii="宋体" w:hAnsi="宋体"/>
          <w:bCs/>
          <w:sz w:val="24"/>
          <w:szCs w:val="24"/>
        </w:rPr>
        <w:t xml:space="preserve">五、实施要求 </w:t>
      </w:r>
    </w:p>
    <w:p>
      <w:pPr>
        <w:spacing w:line="360" w:lineRule="auto"/>
        <w:ind w:firstLine="480"/>
        <w:rPr>
          <w:rFonts w:ascii="宋体" w:hAnsi="宋体"/>
          <w:bCs/>
          <w:sz w:val="24"/>
          <w:szCs w:val="24"/>
        </w:rPr>
      </w:pPr>
      <w:r>
        <w:rPr>
          <w:rFonts w:hint="eastAsia" w:ascii="宋体" w:hAnsi="宋体"/>
          <w:bCs/>
          <w:sz w:val="24"/>
          <w:szCs w:val="24"/>
        </w:rPr>
        <w:t xml:space="preserve">1.本设计中的各单位工程必须在采购人同意的基础上进行设计。 </w:t>
      </w:r>
    </w:p>
    <w:p>
      <w:pPr>
        <w:spacing w:line="360" w:lineRule="auto"/>
        <w:ind w:firstLine="480"/>
        <w:rPr>
          <w:rFonts w:ascii="宋体" w:hAnsi="宋体"/>
          <w:bCs/>
          <w:sz w:val="24"/>
          <w:szCs w:val="24"/>
        </w:rPr>
      </w:pPr>
      <w:r>
        <w:rPr>
          <w:rFonts w:hint="eastAsia" w:ascii="宋体" w:hAnsi="宋体"/>
          <w:bCs/>
          <w:sz w:val="24"/>
          <w:szCs w:val="24"/>
        </w:rPr>
        <w:t xml:space="preserve">2.中标人应按采购人要求的工作进度，向采购人交付资料及文件；设计过程中，中标人要与采购人的各相关职能科室紧密合作，采购人对设计内容提出的合理修改意见，中标人应予以采纳、执行；中标人要按规定参加有关设计审查或评审，并根据审查或评审结论的内容做必要调整补充，直至获得采购人同意及相关单位、专家的批准通过；中标人负责向采购人及后期施工单位进行设计交底、处理有关设计变更、施工问题处理并参加竣工验收；如有需要，中标人应积极配合采购人对后期施工单位提供的二次深化设计进行审核；中标人及设计人应保护采购人的知识产权，未经批准或授权，不得向第三人泄露或转让采购人招标项目的设计图纸、设计内容等技术经济资料以及中标人向采购人提交的全部设计文件。 </w:t>
      </w:r>
    </w:p>
    <w:p>
      <w:pPr>
        <w:spacing w:line="360" w:lineRule="auto"/>
        <w:ind w:firstLine="480"/>
        <w:rPr>
          <w:rFonts w:ascii="宋体" w:hAnsi="宋体"/>
          <w:bCs/>
          <w:sz w:val="24"/>
          <w:szCs w:val="24"/>
        </w:rPr>
      </w:pPr>
      <w:r>
        <w:rPr>
          <w:rFonts w:hint="eastAsia" w:ascii="宋体" w:hAnsi="宋体"/>
          <w:bCs/>
          <w:sz w:val="24"/>
          <w:szCs w:val="24"/>
        </w:rPr>
        <w:t xml:space="preserve">3.在施工过程中，中标人应积极参加采购人组织的工程例会或专项会议；如遇现场情况与施工图有矛盾时，中标人应按采购人要求对施工图进行完善或修改；如遇采购人在总投资不变的情况下调整部分系统及设备，中标人应完成相关设计变更，并不收取额外设计费。 </w:t>
      </w:r>
    </w:p>
    <w:p>
      <w:pPr>
        <w:spacing w:line="360" w:lineRule="auto"/>
        <w:ind w:firstLine="480"/>
        <w:rPr>
          <w:rFonts w:ascii="宋体" w:hAnsi="宋体"/>
          <w:bCs/>
          <w:sz w:val="24"/>
          <w:szCs w:val="24"/>
        </w:rPr>
      </w:pPr>
      <w:r>
        <w:rPr>
          <w:rFonts w:hint="eastAsia" w:ascii="宋体" w:hAnsi="宋体"/>
          <w:bCs/>
          <w:sz w:val="24"/>
          <w:szCs w:val="24"/>
        </w:rPr>
        <w:t xml:space="preserve">六、设计范围 </w:t>
      </w:r>
    </w:p>
    <w:p>
      <w:pPr>
        <w:spacing w:line="360" w:lineRule="auto"/>
        <w:ind w:firstLine="480"/>
        <w:rPr>
          <w:rFonts w:ascii="宋体" w:hAnsi="宋体"/>
          <w:bCs/>
          <w:sz w:val="24"/>
          <w:szCs w:val="24"/>
        </w:rPr>
      </w:pPr>
      <w:r>
        <w:rPr>
          <w:rFonts w:hint="eastAsia" w:ascii="宋体" w:hAnsi="宋体"/>
          <w:bCs/>
          <w:sz w:val="24"/>
          <w:szCs w:val="24"/>
        </w:rPr>
        <w:t xml:space="preserve">本次设计任务按初步设计阶段执行，包括说明、图纸、投资概算表等部分。初步设计文件的质量、内容、深度要符合国家和省、市的有关规定和要求，并由中标人加盖图章。 </w:t>
      </w:r>
    </w:p>
    <w:p>
      <w:pPr>
        <w:spacing w:line="360" w:lineRule="auto"/>
        <w:ind w:firstLine="480"/>
        <w:rPr>
          <w:rFonts w:ascii="宋体" w:hAnsi="宋体"/>
          <w:bCs/>
          <w:sz w:val="24"/>
          <w:szCs w:val="24"/>
        </w:rPr>
      </w:pPr>
      <w:r>
        <w:rPr>
          <w:rFonts w:hint="eastAsia" w:ascii="宋体" w:hAnsi="宋体"/>
          <w:bCs/>
          <w:sz w:val="24"/>
          <w:szCs w:val="24"/>
        </w:rPr>
        <w:t xml:space="preserve">1.设计说明 </w:t>
      </w:r>
    </w:p>
    <w:p>
      <w:pPr>
        <w:spacing w:line="360" w:lineRule="auto"/>
        <w:ind w:firstLine="480"/>
        <w:rPr>
          <w:rFonts w:ascii="宋体" w:hAnsi="宋体"/>
          <w:bCs/>
          <w:sz w:val="24"/>
          <w:szCs w:val="24"/>
        </w:rPr>
      </w:pPr>
      <w:r>
        <w:rPr>
          <w:rFonts w:hint="eastAsia" w:ascii="宋体" w:hAnsi="宋体"/>
          <w:bCs/>
          <w:sz w:val="24"/>
          <w:szCs w:val="24"/>
        </w:rPr>
        <w:t xml:space="preserve">包括目录、设计依据、项目概述、需求分析、设计范围及规模、现状及设计条件、总体设计方案、详细设计方案、环境、消防职业安全和卫生、节能分析、项目招标方案、项目组织机构和人员培训、项目实施进度、风险分析及规避措施等章节。 </w:t>
      </w:r>
    </w:p>
    <w:p>
      <w:pPr>
        <w:spacing w:line="360" w:lineRule="auto"/>
        <w:ind w:firstLine="480"/>
        <w:rPr>
          <w:rFonts w:ascii="宋体" w:hAnsi="宋体"/>
          <w:bCs/>
          <w:sz w:val="24"/>
          <w:szCs w:val="24"/>
        </w:rPr>
      </w:pPr>
      <w:r>
        <w:rPr>
          <w:rFonts w:ascii="宋体" w:hAnsi="宋体"/>
          <w:bCs/>
          <w:sz w:val="24"/>
          <w:szCs w:val="24"/>
        </w:rPr>
        <w:t>2</w:t>
      </w:r>
      <w:r>
        <w:rPr>
          <w:rFonts w:hint="eastAsia" w:ascii="宋体" w:hAnsi="宋体"/>
          <w:bCs/>
          <w:sz w:val="24"/>
          <w:szCs w:val="24"/>
        </w:rPr>
        <w:t xml:space="preserve">.工程概算 </w:t>
      </w:r>
    </w:p>
    <w:p>
      <w:pPr>
        <w:spacing w:line="360" w:lineRule="auto"/>
        <w:ind w:firstLine="480"/>
        <w:rPr>
          <w:rFonts w:ascii="宋体" w:hAnsi="宋体"/>
          <w:bCs/>
          <w:sz w:val="24"/>
          <w:szCs w:val="24"/>
        </w:rPr>
      </w:pPr>
      <w:r>
        <w:rPr>
          <w:rFonts w:hint="eastAsia" w:ascii="宋体" w:hAnsi="宋体"/>
          <w:bCs/>
          <w:sz w:val="24"/>
          <w:szCs w:val="24"/>
        </w:rPr>
        <w:t xml:space="preserve">工程概算应以国家、省市相关的政府或行业定额为依据，非标准通用设备价格以市场询价为依据，其他主要材料以政府指导价为依据。概算应分别编制概算总表及概算分项表。 </w:t>
      </w:r>
    </w:p>
    <w:p>
      <w:pPr>
        <w:spacing w:line="360" w:lineRule="auto"/>
        <w:ind w:firstLine="480"/>
        <w:rPr>
          <w:rFonts w:ascii="宋体" w:hAnsi="宋体"/>
          <w:bCs/>
          <w:sz w:val="24"/>
          <w:szCs w:val="24"/>
        </w:rPr>
      </w:pPr>
      <w:r>
        <w:rPr>
          <w:rFonts w:hint="eastAsia" w:ascii="宋体" w:hAnsi="宋体"/>
          <w:bCs/>
          <w:sz w:val="24"/>
          <w:szCs w:val="24"/>
        </w:rPr>
        <w:t xml:space="preserve">七、设计进度要求 </w:t>
      </w:r>
    </w:p>
    <w:p>
      <w:pPr>
        <w:spacing w:line="360" w:lineRule="auto"/>
        <w:ind w:firstLine="480"/>
        <w:rPr>
          <w:rFonts w:hint="eastAsia"/>
        </w:rPr>
      </w:pPr>
      <w:r>
        <w:rPr>
          <w:rFonts w:hint="eastAsia"/>
        </w:rPr>
        <w:t>自合同签订以后：</w:t>
      </w:r>
    </w:p>
    <w:p>
      <w:pPr>
        <w:spacing w:line="360" w:lineRule="auto"/>
        <w:ind w:firstLine="480"/>
        <w:rPr>
          <w:rFonts w:ascii="宋体" w:hAnsi="宋体"/>
          <w:bCs/>
          <w:sz w:val="24"/>
          <w:szCs w:val="24"/>
        </w:rPr>
      </w:pPr>
      <w:r>
        <w:rPr>
          <w:rFonts w:hint="eastAsia" w:ascii="宋体" w:hAnsi="宋体"/>
          <w:bCs/>
          <w:sz w:val="24"/>
          <w:szCs w:val="24"/>
        </w:rPr>
        <w:t xml:space="preserve">1.须在1周时间内完成设计方案前期调研； </w:t>
      </w:r>
    </w:p>
    <w:p>
      <w:pPr>
        <w:spacing w:line="360" w:lineRule="auto"/>
        <w:ind w:firstLine="480"/>
        <w:rPr>
          <w:rFonts w:ascii="宋体" w:hAnsi="宋体"/>
          <w:bCs/>
          <w:sz w:val="24"/>
          <w:szCs w:val="24"/>
        </w:rPr>
      </w:pPr>
      <w:r>
        <w:rPr>
          <w:rFonts w:hint="eastAsia" w:ascii="宋体" w:hAnsi="宋体"/>
          <w:bCs/>
          <w:sz w:val="24"/>
          <w:szCs w:val="24"/>
        </w:rPr>
        <w:t>2.须在</w:t>
      </w:r>
      <w:r>
        <w:rPr>
          <w:rFonts w:ascii="宋体" w:hAnsi="宋体"/>
          <w:bCs/>
          <w:sz w:val="24"/>
          <w:szCs w:val="24"/>
        </w:rPr>
        <w:t>3</w:t>
      </w:r>
      <w:r>
        <w:rPr>
          <w:rFonts w:hint="eastAsia" w:ascii="宋体" w:hAnsi="宋体"/>
          <w:bCs/>
          <w:sz w:val="24"/>
          <w:szCs w:val="24"/>
        </w:rPr>
        <w:t xml:space="preserve">周内完成初步设计初稿并提交建设单位进行评审； </w:t>
      </w:r>
    </w:p>
    <w:p>
      <w:pPr>
        <w:spacing w:line="360" w:lineRule="auto"/>
        <w:ind w:firstLine="480"/>
        <w:rPr>
          <w:rFonts w:ascii="宋体" w:hAnsi="宋体"/>
          <w:bCs/>
          <w:sz w:val="24"/>
          <w:szCs w:val="24"/>
        </w:rPr>
      </w:pPr>
      <w:r>
        <w:rPr>
          <w:rFonts w:hint="eastAsia" w:ascii="宋体" w:hAnsi="宋体"/>
          <w:bCs/>
          <w:sz w:val="24"/>
          <w:szCs w:val="24"/>
        </w:rPr>
        <w:t>3.须在</w:t>
      </w:r>
      <w:r>
        <w:rPr>
          <w:rFonts w:ascii="宋体" w:hAnsi="宋体"/>
          <w:bCs/>
          <w:sz w:val="24"/>
          <w:szCs w:val="24"/>
        </w:rPr>
        <w:t>6</w:t>
      </w:r>
      <w:r>
        <w:rPr>
          <w:rFonts w:hint="eastAsia" w:ascii="宋体" w:hAnsi="宋体"/>
          <w:bCs/>
          <w:sz w:val="24"/>
          <w:szCs w:val="24"/>
        </w:rPr>
        <w:t xml:space="preserve">周内根据建设单位评审意见完成修改，完成初步设计文件正式稿并提交省交通厅进行评审； </w:t>
      </w:r>
    </w:p>
    <w:p>
      <w:pPr>
        <w:spacing w:line="360" w:lineRule="auto"/>
        <w:ind w:firstLine="480"/>
        <w:rPr>
          <w:rFonts w:ascii="宋体" w:hAnsi="宋体"/>
          <w:bCs/>
          <w:sz w:val="24"/>
          <w:szCs w:val="24"/>
        </w:rPr>
      </w:pPr>
      <w:r>
        <w:rPr>
          <w:rFonts w:hint="eastAsia" w:ascii="宋体" w:hAnsi="宋体"/>
          <w:bCs/>
          <w:sz w:val="24"/>
          <w:szCs w:val="24"/>
        </w:rPr>
        <w:t>4.根据采购人上级主管部门审批意见进行修改，最终通过采购人上级主管部门评审。</w:t>
      </w:r>
    </w:p>
    <w:p>
      <w:pPr>
        <w:spacing w:line="360" w:lineRule="auto"/>
        <w:ind w:firstLine="480"/>
        <w:rPr>
          <w:rFonts w:ascii="宋体" w:hAnsi="宋体"/>
          <w:bCs/>
          <w:sz w:val="24"/>
          <w:szCs w:val="24"/>
        </w:rPr>
      </w:pPr>
      <w:r>
        <w:rPr>
          <w:rFonts w:hint="eastAsia" w:ascii="宋体" w:hAnsi="宋体"/>
          <w:bCs/>
          <w:sz w:val="24"/>
          <w:szCs w:val="24"/>
        </w:rPr>
        <w:t xml:space="preserve">八、设计成果要求 </w:t>
      </w:r>
    </w:p>
    <w:p>
      <w:pPr>
        <w:spacing w:line="360" w:lineRule="auto"/>
        <w:ind w:firstLine="480"/>
        <w:rPr>
          <w:rFonts w:ascii="宋体" w:hAnsi="宋体"/>
          <w:bCs/>
          <w:sz w:val="24"/>
          <w:szCs w:val="24"/>
        </w:rPr>
      </w:pPr>
      <w:r>
        <w:rPr>
          <w:rFonts w:hint="eastAsia" w:ascii="宋体" w:hAnsi="宋体"/>
          <w:bCs/>
          <w:sz w:val="24"/>
          <w:szCs w:val="24"/>
        </w:rPr>
        <w:t>1.纸质文件：中标人须提供加盖有效印鉴的初步设计文件且通过初设评审修改后的纸质文件（</w:t>
      </w:r>
      <w:r>
        <w:rPr>
          <w:rFonts w:ascii="宋体" w:hAnsi="宋体"/>
          <w:bCs/>
          <w:sz w:val="24"/>
          <w:szCs w:val="24"/>
        </w:rPr>
        <w:t>6</w:t>
      </w:r>
      <w:r>
        <w:rPr>
          <w:rFonts w:hint="eastAsia" w:ascii="宋体" w:hAnsi="宋体"/>
          <w:bCs/>
          <w:sz w:val="24"/>
          <w:szCs w:val="24"/>
        </w:rPr>
        <w:t xml:space="preserve">套）。 </w:t>
      </w:r>
    </w:p>
    <w:p>
      <w:pPr>
        <w:spacing w:line="360" w:lineRule="auto"/>
        <w:ind w:firstLine="480"/>
        <w:rPr>
          <w:rFonts w:ascii="宋体" w:hAnsi="宋体"/>
          <w:bCs/>
          <w:sz w:val="24"/>
          <w:szCs w:val="24"/>
        </w:rPr>
      </w:pPr>
      <w:r>
        <w:rPr>
          <w:rFonts w:hint="eastAsia" w:ascii="宋体" w:hAnsi="宋体"/>
          <w:bCs/>
          <w:sz w:val="24"/>
          <w:szCs w:val="24"/>
        </w:rPr>
        <w:t xml:space="preserve">2.电子文件：中标人须提供与上述设计范围内容相同的可复制的电子文件2套（光盘）。 </w:t>
      </w:r>
    </w:p>
    <w:p>
      <w:pPr>
        <w:spacing w:line="360" w:lineRule="auto"/>
        <w:ind w:firstLine="480"/>
        <w:rPr>
          <w:rFonts w:ascii="宋体" w:hAnsi="宋体"/>
          <w:bCs/>
          <w:sz w:val="24"/>
          <w:szCs w:val="24"/>
        </w:rPr>
      </w:pPr>
      <w:r>
        <w:rPr>
          <w:rFonts w:hint="eastAsia" w:ascii="宋体" w:hAnsi="宋体"/>
          <w:bCs/>
          <w:sz w:val="24"/>
          <w:szCs w:val="24"/>
        </w:rPr>
        <w:t xml:space="preserve">3. 中标人在已提供满足上述要求的设计成果的基础之上，可以另外提供其它有助于诠释设计意图的设计成果。 </w:t>
      </w:r>
    </w:p>
    <w:p>
      <w:pPr>
        <w:spacing w:line="360" w:lineRule="auto"/>
        <w:ind w:firstLine="480"/>
        <w:rPr>
          <w:rFonts w:ascii="宋体" w:hAnsi="宋体"/>
          <w:bCs/>
          <w:sz w:val="24"/>
          <w:szCs w:val="24"/>
        </w:rPr>
      </w:pPr>
      <w:r>
        <w:rPr>
          <w:rFonts w:hint="eastAsia" w:ascii="宋体" w:hAnsi="宋体"/>
          <w:bCs/>
          <w:sz w:val="24"/>
          <w:szCs w:val="24"/>
        </w:rPr>
        <w:t>4.设计文件应采用简体中文；若同时使用中文、外文时，解释以中文为准。</w:t>
      </w:r>
    </w:p>
    <w:p>
      <w:pPr>
        <w:spacing w:line="360" w:lineRule="auto"/>
        <w:ind w:firstLine="480"/>
        <w:rPr>
          <w:rFonts w:ascii="宋体" w:hAnsi="宋体"/>
          <w:bCs/>
          <w:sz w:val="24"/>
          <w:szCs w:val="24"/>
        </w:rPr>
      </w:pPr>
      <w:r>
        <w:rPr>
          <w:rFonts w:hint="eastAsia" w:ascii="宋体" w:hAnsi="宋体"/>
          <w:bCs/>
          <w:sz w:val="24"/>
          <w:szCs w:val="24"/>
        </w:rPr>
        <w:t xml:space="preserve">5.中标人对所提交的投标设计成果的版权负责，并应保留提交的设计成果之副本。 </w:t>
      </w:r>
    </w:p>
    <w:p>
      <w:pPr>
        <w:spacing w:line="360" w:lineRule="auto"/>
        <w:ind w:firstLine="480"/>
        <w:rPr>
          <w:rFonts w:ascii="宋体" w:hAnsi="宋体"/>
          <w:bCs/>
          <w:sz w:val="24"/>
          <w:szCs w:val="24"/>
        </w:rPr>
      </w:pPr>
      <w:r>
        <w:rPr>
          <w:rFonts w:hint="eastAsia" w:ascii="宋体" w:hAnsi="宋体"/>
          <w:bCs/>
          <w:sz w:val="24"/>
          <w:szCs w:val="24"/>
        </w:rPr>
        <w:t xml:space="preserve">6.中标人中标后，应按照设计范围的要求，提供本项目的说明、图纸、投资概算等文件。 </w:t>
      </w:r>
    </w:p>
    <w:p>
      <w:pPr>
        <w:spacing w:line="360" w:lineRule="auto"/>
        <w:ind w:firstLine="480"/>
        <w:rPr>
          <w:rFonts w:ascii="宋体" w:hAnsi="宋体"/>
          <w:bCs/>
          <w:sz w:val="24"/>
          <w:szCs w:val="24"/>
        </w:rPr>
      </w:pPr>
      <w:r>
        <w:rPr>
          <w:rFonts w:hint="eastAsia" w:ascii="宋体" w:hAnsi="宋体"/>
          <w:bCs/>
          <w:sz w:val="24"/>
          <w:szCs w:val="24"/>
        </w:rPr>
        <w:t xml:space="preserve">7.未经采购人同意，中标人不得将采购人资料、文件以及投标设计成果中的内容擅自修改、复制或向第三方转让或用于本项目以外的项目。如发生以上情况，泄露方应承担由此引起的一切后果并承担赔偿责任。 </w:t>
      </w:r>
    </w:p>
    <w:p>
      <w:pPr>
        <w:spacing w:line="360" w:lineRule="auto"/>
        <w:ind w:firstLine="480"/>
        <w:rPr>
          <w:rFonts w:ascii="宋体" w:hAnsi="宋体"/>
          <w:bCs/>
          <w:sz w:val="24"/>
          <w:szCs w:val="24"/>
        </w:rPr>
      </w:pPr>
      <w:r>
        <w:rPr>
          <w:rFonts w:hint="eastAsia" w:ascii="宋体" w:hAnsi="宋体"/>
          <w:bCs/>
          <w:sz w:val="24"/>
          <w:szCs w:val="24"/>
        </w:rPr>
        <w:t xml:space="preserve">九、对中标人的要求 </w:t>
      </w:r>
    </w:p>
    <w:p>
      <w:pPr>
        <w:spacing w:line="360" w:lineRule="auto"/>
        <w:ind w:firstLine="480"/>
        <w:rPr>
          <w:rFonts w:ascii="宋体" w:hAnsi="宋体"/>
          <w:bCs/>
          <w:sz w:val="24"/>
          <w:szCs w:val="24"/>
        </w:rPr>
      </w:pPr>
      <w:r>
        <w:rPr>
          <w:rFonts w:hint="eastAsia" w:ascii="宋体" w:hAnsi="宋体"/>
          <w:bCs/>
          <w:sz w:val="24"/>
          <w:szCs w:val="24"/>
        </w:rPr>
        <w:t xml:space="preserve">1.配合采购人修改、调整方案； </w:t>
      </w:r>
    </w:p>
    <w:p>
      <w:pPr>
        <w:spacing w:line="360" w:lineRule="auto"/>
        <w:ind w:firstLine="480"/>
        <w:rPr>
          <w:rFonts w:ascii="宋体" w:hAnsi="宋体"/>
          <w:bCs/>
          <w:sz w:val="24"/>
          <w:szCs w:val="24"/>
        </w:rPr>
      </w:pPr>
      <w:r>
        <w:rPr>
          <w:rFonts w:hint="eastAsia" w:ascii="宋体" w:hAnsi="宋体"/>
          <w:bCs/>
          <w:sz w:val="24"/>
          <w:szCs w:val="24"/>
        </w:rPr>
        <w:t xml:space="preserve">2.按经采购人确定后的方案，编制满足深度要求的设计范围内所有初步设计文件； </w:t>
      </w:r>
    </w:p>
    <w:p>
      <w:pPr>
        <w:spacing w:line="360" w:lineRule="auto"/>
        <w:ind w:firstLine="480"/>
        <w:rPr>
          <w:rFonts w:ascii="宋体" w:hAnsi="宋体"/>
          <w:bCs/>
          <w:sz w:val="24"/>
          <w:szCs w:val="24"/>
        </w:rPr>
      </w:pPr>
      <w:r>
        <w:rPr>
          <w:rFonts w:hint="eastAsia" w:ascii="宋体" w:hAnsi="宋体"/>
          <w:bCs/>
          <w:sz w:val="24"/>
          <w:szCs w:val="24"/>
        </w:rPr>
        <w:t xml:space="preserve">3.配合采购人完成图纸审查或评审工作，设计方案未通过相关部门审批的必须无条件修改，并达到审批通过标准； </w:t>
      </w:r>
    </w:p>
    <w:p>
      <w:pPr>
        <w:spacing w:line="360" w:lineRule="auto"/>
        <w:ind w:firstLine="480"/>
        <w:rPr>
          <w:rFonts w:ascii="宋体" w:hAnsi="宋体"/>
          <w:bCs/>
          <w:sz w:val="24"/>
          <w:szCs w:val="24"/>
        </w:rPr>
      </w:pPr>
      <w:r>
        <w:rPr>
          <w:rFonts w:hint="eastAsia" w:ascii="宋体" w:hAnsi="宋体"/>
          <w:bCs/>
          <w:sz w:val="24"/>
          <w:szCs w:val="24"/>
        </w:rPr>
        <w:t xml:space="preserve">4.配合采购人做好设备验收工作； </w:t>
      </w:r>
    </w:p>
    <w:p>
      <w:pPr>
        <w:spacing w:line="360" w:lineRule="auto"/>
        <w:ind w:firstLine="480"/>
        <w:rPr>
          <w:rFonts w:ascii="宋体" w:hAnsi="宋体"/>
          <w:bCs/>
          <w:sz w:val="24"/>
          <w:szCs w:val="24"/>
        </w:rPr>
      </w:pPr>
      <w:r>
        <w:rPr>
          <w:rFonts w:hint="eastAsia" w:ascii="宋体" w:hAnsi="宋体"/>
          <w:bCs/>
          <w:sz w:val="24"/>
          <w:szCs w:val="24"/>
        </w:rPr>
        <w:t xml:space="preserve">5.配合采购人做好项目的设计变更工作； </w:t>
      </w:r>
    </w:p>
    <w:p>
      <w:pPr>
        <w:spacing w:line="360" w:lineRule="auto"/>
        <w:ind w:firstLine="480"/>
        <w:rPr>
          <w:rFonts w:ascii="宋体" w:hAnsi="宋体"/>
          <w:bCs/>
          <w:sz w:val="24"/>
          <w:szCs w:val="24"/>
        </w:rPr>
      </w:pPr>
      <w:r>
        <w:rPr>
          <w:rFonts w:hint="eastAsia" w:ascii="宋体" w:hAnsi="宋体"/>
          <w:bCs/>
          <w:sz w:val="24"/>
          <w:szCs w:val="24"/>
        </w:rPr>
        <w:t xml:space="preserve">6.配合采购人参加项目整体验收工作； </w:t>
      </w:r>
    </w:p>
    <w:p>
      <w:pPr>
        <w:spacing w:line="360" w:lineRule="auto"/>
        <w:ind w:firstLine="480"/>
        <w:rPr>
          <w:rFonts w:ascii="宋体" w:hAnsi="宋体"/>
          <w:bCs/>
          <w:sz w:val="24"/>
          <w:szCs w:val="24"/>
        </w:rPr>
      </w:pPr>
      <w:r>
        <w:rPr>
          <w:rFonts w:hint="eastAsia" w:ascii="宋体" w:hAnsi="宋体"/>
          <w:bCs/>
          <w:sz w:val="24"/>
          <w:szCs w:val="24"/>
        </w:rPr>
        <w:t xml:space="preserve">7.参加由采购人主持的，需要设计人员参加的相关工程会议。 </w:t>
      </w:r>
    </w:p>
    <w:p>
      <w:pPr>
        <w:spacing w:line="360" w:lineRule="auto"/>
        <w:ind w:firstLine="480"/>
        <w:rPr>
          <w:rFonts w:ascii="宋体" w:hAnsi="宋体"/>
          <w:bCs/>
          <w:sz w:val="24"/>
          <w:szCs w:val="24"/>
        </w:rPr>
      </w:pPr>
      <w:r>
        <w:rPr>
          <w:rFonts w:hint="eastAsia" w:ascii="宋体" w:hAnsi="宋体"/>
          <w:bCs/>
          <w:sz w:val="24"/>
          <w:szCs w:val="24"/>
        </w:rPr>
        <w:t xml:space="preserve">十、其他说明及要求 </w:t>
      </w:r>
    </w:p>
    <w:p>
      <w:pPr>
        <w:spacing w:line="360" w:lineRule="auto"/>
        <w:ind w:firstLine="480"/>
        <w:rPr>
          <w:rFonts w:ascii="宋体" w:hAnsi="宋体"/>
          <w:bCs/>
          <w:sz w:val="24"/>
          <w:szCs w:val="24"/>
        </w:rPr>
      </w:pPr>
      <w:r>
        <w:rPr>
          <w:rFonts w:hint="eastAsia" w:ascii="宋体" w:hAnsi="宋体"/>
          <w:bCs/>
          <w:sz w:val="24"/>
          <w:szCs w:val="24"/>
        </w:rPr>
        <w:t xml:space="preserve">1.中标人应按采购人工作要求时间为准，按时保质保量完成设计工作量，并提交相关设计文件、图纸、光盘等资料。 </w:t>
      </w:r>
    </w:p>
    <w:p>
      <w:pPr>
        <w:spacing w:line="360" w:lineRule="auto"/>
        <w:ind w:firstLine="480"/>
        <w:rPr>
          <w:rFonts w:ascii="宋体" w:hAnsi="宋体"/>
          <w:bCs/>
          <w:sz w:val="24"/>
          <w:szCs w:val="24"/>
        </w:rPr>
      </w:pPr>
      <w:r>
        <w:rPr>
          <w:rFonts w:hint="eastAsia" w:ascii="宋体" w:hAnsi="宋体"/>
          <w:bCs/>
          <w:sz w:val="24"/>
          <w:szCs w:val="24"/>
        </w:rPr>
        <w:t xml:space="preserve">2.中标人应根据采购人对本项目的实际需求，及时提供设计审查或评审、业务咨询等配合工作。 </w:t>
      </w:r>
    </w:p>
    <w:p>
      <w:pPr>
        <w:spacing w:line="360" w:lineRule="auto"/>
        <w:ind w:firstLine="480"/>
        <w:rPr>
          <w:rFonts w:ascii="宋体" w:hAnsi="宋体"/>
          <w:bCs/>
          <w:sz w:val="24"/>
          <w:szCs w:val="24"/>
        </w:rPr>
      </w:pPr>
      <w:r>
        <w:rPr>
          <w:rFonts w:hint="eastAsia" w:ascii="宋体" w:hAnsi="宋体"/>
          <w:bCs/>
          <w:sz w:val="24"/>
          <w:szCs w:val="24"/>
        </w:rPr>
        <w:t xml:space="preserve">3.设计费投标报价应是招标文件中约定的设计范围内全部内容的价格体现。包含初步设计和施工、设备安装过程中的技术跟踪服务及竣工验收（向采购人及后期施工单位进行设计交底、处理有关设计问题、与软件开发等有关单位的配合与沟通），以及设计人员来往交通费和差旅费、全套所有图纸和效果图的印刷费等。 </w:t>
      </w:r>
    </w:p>
    <w:p>
      <w:pPr>
        <w:spacing w:line="360" w:lineRule="auto"/>
        <w:ind w:firstLine="480"/>
        <w:rPr>
          <w:rFonts w:ascii="宋体" w:hAnsi="宋体"/>
          <w:bCs/>
          <w:sz w:val="24"/>
          <w:szCs w:val="24"/>
        </w:rPr>
      </w:pPr>
      <w:r>
        <w:rPr>
          <w:rFonts w:hint="eastAsia" w:ascii="宋体" w:hAnsi="宋体"/>
          <w:bCs/>
          <w:sz w:val="24"/>
          <w:szCs w:val="24"/>
        </w:rPr>
        <w:t xml:space="preserve">4.中标人不得将设计任务转包，否则，采购人有权终止设计合同，并要求中标人赔偿损失，并退还一切已支付的费用。 </w:t>
      </w:r>
    </w:p>
    <w:p>
      <w:pPr>
        <w:spacing w:line="360" w:lineRule="auto"/>
        <w:ind w:firstLine="480"/>
        <w:rPr>
          <w:rFonts w:ascii="宋体" w:hAnsi="宋体"/>
          <w:bCs/>
          <w:sz w:val="24"/>
          <w:szCs w:val="24"/>
        </w:rPr>
      </w:pPr>
      <w:r>
        <w:rPr>
          <w:rFonts w:hint="eastAsia" w:ascii="宋体" w:hAnsi="宋体"/>
          <w:bCs/>
          <w:sz w:val="24"/>
          <w:szCs w:val="24"/>
        </w:rPr>
        <w:t>5.未尽事宜可在项目实施过程中本着积极沟通的原则进行友好协商，若有需要，应当依法签订补充合同，并报有关部门审核批准。</w:t>
      </w:r>
    </w:p>
    <w:p>
      <w:r>
        <w:rPr>
          <w:rFonts w:hint="eastAsia" w:ascii="宋体" w:hAnsi="宋体"/>
          <w:b/>
          <w:sz w:val="28"/>
          <w:szCs w:val="28"/>
        </w:rPr>
        <w:t>注：上述条款均须完全响应否则视为无效响应。</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MDkxYTczZmU2ODY3N2U4NzkzZWVkZDA4NmMyOTgifQ=="/>
  </w:docVars>
  <w:rsids>
    <w:rsidRoot w:val="00000000"/>
    <w:rsid w:val="2A2C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99"/>
    <w:pPr>
      <w:keepNext/>
      <w:keepLines/>
      <w:spacing w:before="260" w:after="260" w:line="415" w:lineRule="auto"/>
      <w:outlineLvl w:val="2"/>
    </w:pPr>
    <w:rPr>
      <w:rFonts w:ascii="Calibri" w:hAnsi="Calibr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2022-08-16T03:46:12Z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15CD06FAE69F45AC97A1F5D095A9873B</vt:lpwstr>
  </property>
</Properties>
</file>