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Ansi="宋体" w:cs="宋体"/>
          <w:color w:val="auto"/>
          <w:sz w:val="21"/>
          <w:szCs w:val="21"/>
          <w:highlight w:val="none"/>
        </w:rPr>
      </w:pPr>
      <w:r>
        <w:rPr>
          <w:rFonts w:hint="eastAsia" w:hAnsi="宋体" w:cs="宋体"/>
          <w:b/>
          <w:color w:val="auto"/>
          <w:sz w:val="21"/>
          <w:szCs w:val="21"/>
          <w:highlight w:val="none"/>
        </w:rPr>
        <w:t>竞争性磋商公告（采购邀请）</w:t>
      </w:r>
    </w:p>
    <w:p>
      <w:pPr>
        <w:pStyle w:val="5"/>
        <w:rPr>
          <w:rFonts w:ascii="宋体" w:hAnsi="宋体" w:cs="宋体"/>
          <w:b/>
          <w:color w:val="auto"/>
          <w:sz w:val="21"/>
          <w:szCs w:val="21"/>
          <w:highlight w:val="none"/>
        </w:rPr>
      </w:pPr>
      <w:bookmarkStart w:id="31" w:name="_GoBack"/>
      <w:bookmarkEnd w:id="31"/>
      <w:r>
        <w:rPr>
          <w:rFonts w:hint="eastAsia" w:ascii="宋体" w:hAnsi="宋体" w:cs="宋体"/>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112395</wp:posOffset>
                </wp:positionV>
                <wp:extent cx="5962015" cy="1253490"/>
                <wp:effectExtent l="4445" t="5080" r="15240" b="17780"/>
                <wp:wrapNone/>
                <wp:docPr id="2" name="流程图: 过程 2"/>
                <wp:cNvGraphicFramePr/>
                <a:graphic xmlns:a="http://schemas.openxmlformats.org/drawingml/2006/main">
                  <a:graphicData uri="http://schemas.microsoft.com/office/word/2010/wordprocessingShape">
                    <wps:wsp>
                      <wps:cNvSpPr/>
                      <wps:spPr>
                        <a:xfrm>
                          <a:off x="0" y="0"/>
                          <a:ext cx="5962015" cy="12534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color w:val="auto"/>
                                <w:sz w:val="21"/>
                                <w:szCs w:val="21"/>
                              </w:rPr>
                            </w:pPr>
                            <w:r>
                              <w:rPr>
                                <w:rFonts w:hint="eastAsia"/>
                                <w:color w:val="auto"/>
                                <w:sz w:val="21"/>
                                <w:szCs w:val="21"/>
                              </w:rPr>
                              <w:t>项目概括：</w:t>
                            </w:r>
                          </w:p>
                          <w:p>
                            <w:pPr>
                              <w:pStyle w:val="5"/>
                              <w:spacing w:line="360" w:lineRule="auto"/>
                              <w:rPr>
                                <w:color w:val="auto"/>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lang w:eastAsia="zh-CN"/>
                              </w:rPr>
                              <w:t>“百家行业协会走进五大新城，促进产业对接”活动服务</w:t>
                            </w:r>
                            <w:r>
                              <w:rPr>
                                <w:rFonts w:hint="eastAsia"/>
                                <w:color w:val="auto"/>
                                <w:sz w:val="21"/>
                                <w:szCs w:val="21"/>
                              </w:rPr>
                              <w:t>的潜在供应商应在上海市松江区龙腾路1015弄中星富林名庭11号楼</w:t>
                            </w:r>
                            <w:r>
                              <w:rPr>
                                <w:rFonts w:hint="eastAsia"/>
                                <w:color w:val="auto"/>
                                <w:sz w:val="21"/>
                                <w:szCs w:val="21"/>
                                <w:lang w:eastAsia="zh-CN"/>
                              </w:rPr>
                              <w:t>502室</w:t>
                            </w:r>
                            <w:r>
                              <w:rPr>
                                <w:rFonts w:hint="eastAsia"/>
                                <w:color w:val="auto"/>
                                <w:sz w:val="21"/>
                                <w:szCs w:val="21"/>
                              </w:rPr>
                              <w:t>获取采购文件，并于20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8</w:t>
                            </w:r>
                            <w:r>
                              <w:rPr>
                                <w:rFonts w:hint="eastAsia"/>
                                <w:color w:val="auto"/>
                                <w:sz w:val="21"/>
                                <w:szCs w:val="21"/>
                              </w:rPr>
                              <w:t>月</w:t>
                            </w:r>
                            <w:r>
                              <w:rPr>
                                <w:rFonts w:hint="eastAsia"/>
                                <w:color w:val="auto"/>
                                <w:sz w:val="21"/>
                                <w:szCs w:val="21"/>
                                <w:lang w:val="en-US" w:eastAsia="zh-CN"/>
                              </w:rPr>
                              <w:t>26</w:t>
                            </w:r>
                            <w:r>
                              <w:rPr>
                                <w:rFonts w:hint="eastAsia"/>
                                <w:color w:val="auto"/>
                                <w:sz w:val="21"/>
                                <w:szCs w:val="21"/>
                              </w:rPr>
                              <w:t>日</w:t>
                            </w:r>
                            <w:r>
                              <w:rPr>
                                <w:rFonts w:hint="eastAsia"/>
                                <w:color w:val="auto"/>
                                <w:sz w:val="21"/>
                                <w:szCs w:val="21"/>
                                <w:lang w:val="en-US" w:eastAsia="zh-CN"/>
                              </w:rPr>
                              <w:t>13</w:t>
                            </w:r>
                            <w:r>
                              <w:rPr>
                                <w:rFonts w:hint="eastAsia"/>
                                <w:color w:val="auto"/>
                                <w:sz w:val="21"/>
                                <w:szCs w:val="21"/>
                              </w:rPr>
                              <w:t>点</w:t>
                            </w:r>
                            <w:r>
                              <w:rPr>
                                <w:rFonts w:hint="eastAsia"/>
                                <w:color w:val="auto"/>
                                <w:sz w:val="21"/>
                                <w:szCs w:val="21"/>
                                <w:lang w:val="en-US" w:eastAsia="zh-CN"/>
                              </w:rPr>
                              <w:t>00</w:t>
                            </w:r>
                            <w:r>
                              <w:rPr>
                                <w:rFonts w:hint="eastAsia"/>
                                <w:color w:val="auto"/>
                                <w:sz w:val="21"/>
                                <w:szCs w:val="21"/>
                              </w:rPr>
                              <w:t>分（北京时间）前提交响应文件。</w:t>
                            </w:r>
                          </w:p>
                        </w:txbxContent>
                      </wps:txbx>
                      <wps:bodyPr upright="1"/>
                    </wps:wsp>
                  </a:graphicData>
                </a:graphic>
              </wp:anchor>
            </w:drawing>
          </mc:Choice>
          <mc:Fallback>
            <w:pict>
              <v:shape id="_x0000_s1026" o:spid="_x0000_s1026" o:spt="109" type="#_x0000_t109" style="position:absolute;left:0pt;margin-left:3.4pt;margin-top:8.85pt;height:98.7pt;width:469.45pt;z-index:251659264;mso-width-relative:page;mso-height-relative:page;" fillcolor="#FFFFFF" filled="t" stroked="t" coordsize="21600,21600" o:gfxdata="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eWBQ9gAAAAIAQAA&#10;DwAAAAAAAAABACAAAAAiAAAAZHJzL2Rvd25yZXYueG1sUEsBAhQAFAAAAAgAh07iQFexGvEZAgAA&#10;QQQAAA4AAAAAAAAAAQAgAAAAJwEAAGRycy9lMm9Eb2MueG1sUEsFBgAAAAAGAAYAWQEAALIFAAAA&#10;AA==&#10;">
                <v:fill on="t" focussize="0,0"/>
                <v:stroke color="#000000" joinstyle="miter"/>
                <v:imagedata o:title=""/>
                <o:lock v:ext="edit" aspectratio="f"/>
                <v:textbox>
                  <w:txbxContent>
                    <w:p>
                      <w:pPr>
                        <w:spacing w:line="360" w:lineRule="auto"/>
                        <w:rPr>
                          <w:color w:val="auto"/>
                          <w:sz w:val="21"/>
                          <w:szCs w:val="21"/>
                        </w:rPr>
                      </w:pPr>
                      <w:r>
                        <w:rPr>
                          <w:rFonts w:hint="eastAsia"/>
                          <w:color w:val="auto"/>
                          <w:sz w:val="21"/>
                          <w:szCs w:val="21"/>
                        </w:rPr>
                        <w:t>项目概括：</w:t>
                      </w:r>
                    </w:p>
                    <w:p>
                      <w:pPr>
                        <w:pStyle w:val="5"/>
                        <w:spacing w:line="360" w:lineRule="auto"/>
                        <w:rPr>
                          <w:color w:val="auto"/>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lang w:eastAsia="zh-CN"/>
                        </w:rPr>
                        <w:t>“百家行业协会走进五大新城，促进产业对接”活动服务</w:t>
                      </w:r>
                      <w:r>
                        <w:rPr>
                          <w:rFonts w:hint="eastAsia"/>
                          <w:color w:val="auto"/>
                          <w:sz w:val="21"/>
                          <w:szCs w:val="21"/>
                        </w:rPr>
                        <w:t>的潜在供应商应在上海市松江区龙腾路1015弄中星富林名庭11号楼</w:t>
                      </w:r>
                      <w:r>
                        <w:rPr>
                          <w:rFonts w:hint="eastAsia"/>
                          <w:color w:val="auto"/>
                          <w:sz w:val="21"/>
                          <w:szCs w:val="21"/>
                          <w:lang w:eastAsia="zh-CN"/>
                        </w:rPr>
                        <w:t>502室</w:t>
                      </w:r>
                      <w:r>
                        <w:rPr>
                          <w:rFonts w:hint="eastAsia"/>
                          <w:color w:val="auto"/>
                          <w:sz w:val="21"/>
                          <w:szCs w:val="21"/>
                        </w:rPr>
                        <w:t>获取采购文件，并于20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8</w:t>
                      </w:r>
                      <w:r>
                        <w:rPr>
                          <w:rFonts w:hint="eastAsia"/>
                          <w:color w:val="auto"/>
                          <w:sz w:val="21"/>
                          <w:szCs w:val="21"/>
                        </w:rPr>
                        <w:t>月</w:t>
                      </w:r>
                      <w:r>
                        <w:rPr>
                          <w:rFonts w:hint="eastAsia"/>
                          <w:color w:val="auto"/>
                          <w:sz w:val="21"/>
                          <w:szCs w:val="21"/>
                          <w:lang w:val="en-US" w:eastAsia="zh-CN"/>
                        </w:rPr>
                        <w:t>26</w:t>
                      </w:r>
                      <w:r>
                        <w:rPr>
                          <w:rFonts w:hint="eastAsia"/>
                          <w:color w:val="auto"/>
                          <w:sz w:val="21"/>
                          <w:szCs w:val="21"/>
                        </w:rPr>
                        <w:t>日</w:t>
                      </w:r>
                      <w:r>
                        <w:rPr>
                          <w:rFonts w:hint="eastAsia"/>
                          <w:color w:val="auto"/>
                          <w:sz w:val="21"/>
                          <w:szCs w:val="21"/>
                          <w:lang w:val="en-US" w:eastAsia="zh-CN"/>
                        </w:rPr>
                        <w:t>13</w:t>
                      </w:r>
                      <w:r>
                        <w:rPr>
                          <w:rFonts w:hint="eastAsia"/>
                          <w:color w:val="auto"/>
                          <w:sz w:val="21"/>
                          <w:szCs w:val="21"/>
                        </w:rPr>
                        <w:t>点</w:t>
                      </w:r>
                      <w:r>
                        <w:rPr>
                          <w:rFonts w:hint="eastAsia"/>
                          <w:color w:val="auto"/>
                          <w:sz w:val="21"/>
                          <w:szCs w:val="21"/>
                          <w:lang w:val="en-US" w:eastAsia="zh-CN"/>
                        </w:rPr>
                        <w:t>00</w:t>
                      </w:r>
                      <w:r>
                        <w:rPr>
                          <w:rFonts w:hint="eastAsia"/>
                          <w:color w:val="auto"/>
                          <w:sz w:val="21"/>
                          <w:szCs w:val="21"/>
                        </w:rPr>
                        <w:t>分（北京时间）前提交响应文件。</w:t>
                      </w:r>
                    </w:p>
                  </w:txbxContent>
                </v:textbox>
              </v:shape>
            </w:pict>
          </mc:Fallback>
        </mc:AlternateContent>
      </w:r>
    </w:p>
    <w:p>
      <w:pPr>
        <w:pStyle w:val="5"/>
        <w:rPr>
          <w:rFonts w:ascii="宋体" w:hAnsi="宋体" w:cs="宋体"/>
          <w:bCs/>
          <w:color w:val="auto"/>
          <w:sz w:val="21"/>
          <w:szCs w:val="21"/>
          <w:highlight w:val="none"/>
        </w:rPr>
      </w:pPr>
    </w:p>
    <w:p>
      <w:pPr>
        <w:snapToGrid w:val="0"/>
        <w:spacing w:line="360" w:lineRule="auto"/>
        <w:jc w:val="center"/>
        <w:rPr>
          <w:rFonts w:hAnsi="宋体" w:cs="宋体"/>
          <w:b/>
          <w:color w:val="auto"/>
          <w:sz w:val="21"/>
          <w:szCs w:val="21"/>
          <w:highlight w:val="none"/>
        </w:rPr>
      </w:pPr>
    </w:p>
    <w:p>
      <w:pPr>
        <w:snapToGrid w:val="0"/>
        <w:spacing w:line="360" w:lineRule="auto"/>
        <w:jc w:val="center"/>
        <w:rPr>
          <w:rFonts w:hAnsi="宋体" w:cs="宋体"/>
          <w:b/>
          <w:color w:val="auto"/>
          <w:sz w:val="21"/>
          <w:szCs w:val="21"/>
          <w:highlight w:val="none"/>
        </w:rPr>
      </w:pPr>
    </w:p>
    <w:p>
      <w:pPr>
        <w:snapToGrid w:val="0"/>
        <w:spacing w:line="360" w:lineRule="auto"/>
        <w:jc w:val="center"/>
        <w:rPr>
          <w:rFonts w:hAnsi="宋体" w:cs="宋体"/>
          <w:b/>
          <w:color w:val="auto"/>
          <w:sz w:val="21"/>
          <w:szCs w:val="21"/>
          <w:highlight w:val="none"/>
        </w:rPr>
      </w:pPr>
    </w:p>
    <w:p>
      <w:pPr>
        <w:snapToGrid w:val="0"/>
        <w:spacing w:line="360" w:lineRule="auto"/>
        <w:jc w:val="center"/>
        <w:rPr>
          <w:rFonts w:hAnsi="宋体" w:cs="宋体"/>
          <w:b/>
          <w:color w:val="auto"/>
          <w:sz w:val="21"/>
          <w:szCs w:val="21"/>
          <w:highlight w:val="none"/>
        </w:rPr>
      </w:pPr>
    </w:p>
    <w:p>
      <w:pPr>
        <w:snapToGrid w:val="0"/>
        <w:spacing w:line="360" w:lineRule="auto"/>
        <w:jc w:val="center"/>
        <w:rPr>
          <w:rFonts w:hAnsi="宋体" w:cs="宋体"/>
          <w:b/>
          <w:color w:val="auto"/>
          <w:sz w:val="21"/>
          <w:szCs w:val="21"/>
          <w:highlight w:val="none"/>
        </w:rPr>
      </w:pPr>
    </w:p>
    <w:p>
      <w:pPr>
        <w:snapToGrid w:val="0"/>
        <w:spacing w:line="360" w:lineRule="auto"/>
        <w:outlineLvl w:val="1"/>
        <w:rPr>
          <w:rFonts w:hAnsi="宋体" w:cs="宋体"/>
          <w:bCs/>
          <w:color w:val="auto"/>
          <w:sz w:val="21"/>
          <w:szCs w:val="21"/>
          <w:highlight w:val="none"/>
        </w:rPr>
      </w:pPr>
      <w:bookmarkStart w:id="0" w:name="_Toc28359079"/>
      <w:bookmarkStart w:id="1" w:name="_Toc35393621"/>
      <w:bookmarkStart w:id="2" w:name="_Toc35393790"/>
      <w:bookmarkStart w:id="3" w:name="_Toc28359002"/>
      <w:bookmarkStart w:id="4" w:name="_Hlk24379207"/>
      <w:r>
        <w:rPr>
          <w:rFonts w:hint="eastAsia" w:hAnsi="宋体" w:cs="宋体"/>
          <w:bCs/>
          <w:color w:val="auto"/>
          <w:sz w:val="21"/>
          <w:szCs w:val="21"/>
          <w:highlight w:val="none"/>
        </w:rPr>
        <w:t>一、项目基本情况</w:t>
      </w:r>
      <w:bookmarkEnd w:id="0"/>
      <w:bookmarkEnd w:id="1"/>
      <w:bookmarkEnd w:id="2"/>
      <w:bookmarkEnd w:id="3"/>
    </w:p>
    <w:p>
      <w:pPr>
        <w:snapToGrid w:val="0"/>
        <w:spacing w:line="360" w:lineRule="auto"/>
        <w:ind w:firstLine="420" w:firstLineChars="200"/>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rPr>
        <w:t>项目编号：</w:t>
      </w:r>
      <w:r>
        <w:rPr>
          <w:rFonts w:hint="eastAsia" w:hAnsi="宋体" w:cs="宋体"/>
          <w:bCs/>
          <w:color w:val="auto"/>
          <w:sz w:val="21"/>
          <w:szCs w:val="21"/>
          <w:highlight w:val="none"/>
          <w:lang w:val="en-US" w:eastAsia="zh-CN"/>
        </w:rPr>
        <w:t>BCGL2022XX216</w:t>
      </w:r>
    </w:p>
    <w:p>
      <w:pPr>
        <w:snapToGrid w:val="0"/>
        <w:spacing w:line="360" w:lineRule="auto"/>
        <w:ind w:firstLine="420" w:firstLineChars="200"/>
        <w:rPr>
          <w:rFonts w:hint="eastAsia"/>
          <w:color w:val="auto"/>
          <w:sz w:val="21"/>
          <w:szCs w:val="21"/>
          <w:highlight w:val="none"/>
          <w:lang w:val="en-US" w:eastAsia="zh-CN"/>
        </w:rPr>
      </w:pPr>
      <w:r>
        <w:rPr>
          <w:rFonts w:hint="eastAsia" w:hAnsi="宋体" w:cs="宋体"/>
          <w:bCs/>
          <w:color w:val="auto"/>
          <w:sz w:val="21"/>
          <w:szCs w:val="21"/>
          <w:highlight w:val="none"/>
        </w:rPr>
        <w:t>项目名称：</w:t>
      </w:r>
      <w:r>
        <w:rPr>
          <w:rFonts w:hint="eastAsia"/>
          <w:color w:val="auto"/>
          <w:sz w:val="21"/>
          <w:szCs w:val="21"/>
          <w:highlight w:val="none"/>
          <w:lang w:val="en-US" w:eastAsia="zh-CN"/>
        </w:rPr>
        <w:t>“百家行业协会走进五大新城，促进产业对接”活动服务</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 xml:space="preserve">评估项目采购方式： □竞争性谈判 </w:t>
      </w:r>
      <w:r>
        <w:rPr>
          <w:rFonts w:hint="eastAsia" w:hAnsi="宋体" w:cs="宋体"/>
          <w:bCs/>
          <w:color w:val="auto"/>
          <w:sz w:val="21"/>
          <w:szCs w:val="21"/>
          <w:highlight w:val="none"/>
        </w:rPr>
        <w:sym w:font="Wingdings 2" w:char="0052"/>
      </w:r>
      <w:r>
        <w:rPr>
          <w:rFonts w:hint="eastAsia" w:hAnsi="宋体" w:cs="宋体"/>
          <w:bCs/>
          <w:color w:val="auto"/>
          <w:sz w:val="21"/>
          <w:szCs w:val="21"/>
          <w:highlight w:val="none"/>
        </w:rPr>
        <w:t>竞争性磋商 □询价</w:t>
      </w:r>
    </w:p>
    <w:bookmarkEnd w:id="4"/>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预算金额：</w:t>
      </w:r>
      <w:r>
        <w:rPr>
          <w:rFonts w:hint="eastAsia" w:hAnsi="宋体" w:cs="宋体"/>
          <w:bCs/>
          <w:color w:val="auto"/>
          <w:sz w:val="21"/>
          <w:szCs w:val="21"/>
          <w:highlight w:val="none"/>
          <w:lang w:val="en-US" w:eastAsia="zh-CN"/>
        </w:rPr>
        <w:t>30万元</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最高限价：</w:t>
      </w:r>
      <w:r>
        <w:rPr>
          <w:rFonts w:hint="eastAsia" w:hAnsi="宋体" w:cs="宋体"/>
          <w:bCs/>
          <w:color w:val="auto"/>
          <w:sz w:val="21"/>
          <w:szCs w:val="21"/>
          <w:highlight w:val="none"/>
          <w:lang w:val="en-US" w:eastAsia="zh-CN"/>
        </w:rPr>
        <w:t>30万元</w:t>
      </w:r>
    </w:p>
    <w:p>
      <w:pPr>
        <w:snapToGrid w:val="0"/>
        <w:spacing w:line="360" w:lineRule="auto"/>
        <w:ind w:firstLine="420" w:firstLineChars="200"/>
        <w:rPr>
          <w:rFonts w:hint="eastAsia"/>
          <w:color w:val="auto"/>
          <w:sz w:val="21"/>
          <w:szCs w:val="21"/>
          <w:highlight w:val="none"/>
          <w:lang w:eastAsia="zh-CN"/>
        </w:rPr>
      </w:pPr>
      <w:r>
        <w:rPr>
          <w:rFonts w:hint="eastAsia" w:hAnsi="宋体" w:cs="宋体"/>
          <w:bCs/>
          <w:color w:val="auto"/>
          <w:sz w:val="21"/>
          <w:szCs w:val="21"/>
          <w:highlight w:val="none"/>
        </w:rPr>
        <w:t>采购需求：</w:t>
      </w:r>
      <w:r>
        <w:rPr>
          <w:rFonts w:hint="eastAsia"/>
          <w:color w:val="auto"/>
          <w:sz w:val="21"/>
          <w:szCs w:val="21"/>
          <w:highlight w:val="none"/>
          <w:lang w:eastAsia="zh-CN"/>
        </w:rPr>
        <w:t>“百家行业协会走进五大新城，促进产业对接”活动</w:t>
      </w:r>
      <w:r>
        <w:rPr>
          <w:rFonts w:hint="eastAsia"/>
          <w:color w:val="auto"/>
          <w:sz w:val="21"/>
          <w:szCs w:val="21"/>
          <w:highlight w:val="none"/>
          <w:lang w:val="en-US" w:eastAsia="zh-CN"/>
        </w:rPr>
        <w:t>举办</w:t>
      </w:r>
      <w:r>
        <w:rPr>
          <w:rFonts w:hint="eastAsia"/>
          <w:color w:val="auto"/>
          <w:sz w:val="21"/>
          <w:szCs w:val="21"/>
          <w:highlight w:val="none"/>
          <w:lang w:eastAsia="zh-CN"/>
        </w:rPr>
        <w:t>，</w:t>
      </w:r>
      <w:r>
        <w:rPr>
          <w:rFonts w:hint="eastAsia"/>
          <w:color w:val="auto"/>
          <w:sz w:val="21"/>
          <w:szCs w:val="21"/>
          <w:highlight w:val="none"/>
          <w:lang w:val="en-US" w:eastAsia="zh-CN"/>
        </w:rPr>
        <w:t>具体详见磋商文件采购需求</w:t>
      </w:r>
    </w:p>
    <w:p>
      <w:pPr>
        <w:snapToGrid w:val="0"/>
        <w:spacing w:line="360" w:lineRule="auto"/>
        <w:ind w:firstLine="420" w:firstLineChars="200"/>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rPr>
        <w:t>服务</w:t>
      </w:r>
      <w:r>
        <w:rPr>
          <w:rFonts w:hint="eastAsia" w:hAnsi="宋体" w:cs="宋体"/>
          <w:bCs/>
          <w:color w:val="auto"/>
          <w:sz w:val="21"/>
          <w:szCs w:val="21"/>
          <w:highlight w:val="none"/>
          <w:lang w:val="en-US" w:eastAsia="zh-CN"/>
        </w:rPr>
        <w:t>期限</w:t>
      </w:r>
      <w:r>
        <w:rPr>
          <w:rFonts w:hint="eastAsia" w:hAnsi="宋体" w:cs="宋体"/>
          <w:bCs/>
          <w:color w:val="auto"/>
          <w:sz w:val="21"/>
          <w:szCs w:val="21"/>
          <w:highlight w:val="none"/>
        </w:rPr>
        <w:t>：</w:t>
      </w:r>
      <w:r>
        <w:rPr>
          <w:rFonts w:hint="eastAsia" w:hAnsi="宋体" w:cs="宋体"/>
          <w:bCs/>
          <w:color w:val="auto"/>
          <w:sz w:val="21"/>
          <w:szCs w:val="21"/>
          <w:highlight w:val="none"/>
          <w:lang w:val="en-US" w:eastAsia="zh-CN"/>
        </w:rPr>
        <w:t>暂定2022年8月下旬开始举办，具体时间由采购人确认为准</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本项目不接受联合体投标。</w:t>
      </w:r>
    </w:p>
    <w:p>
      <w:pPr>
        <w:snapToGrid w:val="0"/>
        <w:spacing w:line="360" w:lineRule="auto"/>
        <w:outlineLvl w:val="1"/>
        <w:rPr>
          <w:rFonts w:hAnsi="宋体" w:cs="宋体"/>
          <w:bCs/>
          <w:color w:val="auto"/>
          <w:sz w:val="21"/>
          <w:szCs w:val="21"/>
          <w:highlight w:val="none"/>
        </w:rPr>
      </w:pPr>
      <w:bookmarkStart w:id="5" w:name="_Toc28359080"/>
      <w:bookmarkStart w:id="6" w:name="_Toc35393791"/>
      <w:bookmarkStart w:id="7" w:name="_Toc35393622"/>
      <w:bookmarkStart w:id="8" w:name="_Toc28359003"/>
      <w:r>
        <w:rPr>
          <w:rFonts w:hint="eastAsia" w:hAnsi="宋体" w:cs="宋体"/>
          <w:bCs/>
          <w:color w:val="auto"/>
          <w:sz w:val="21"/>
          <w:szCs w:val="21"/>
          <w:highlight w:val="none"/>
        </w:rPr>
        <w:t>二、申请人的资格要求：</w:t>
      </w:r>
      <w:bookmarkEnd w:id="5"/>
      <w:bookmarkEnd w:id="6"/>
      <w:bookmarkEnd w:id="7"/>
      <w:bookmarkEnd w:id="8"/>
    </w:p>
    <w:p>
      <w:pPr>
        <w:snapToGrid w:val="0"/>
        <w:spacing w:line="360" w:lineRule="exact"/>
        <w:ind w:firstLine="420" w:firstLineChars="200"/>
        <w:rPr>
          <w:rFonts w:hAnsi="宋体" w:cs="宋体"/>
          <w:color w:val="auto"/>
          <w:sz w:val="21"/>
          <w:szCs w:val="21"/>
          <w:highlight w:val="none"/>
        </w:rPr>
      </w:pPr>
      <w:bookmarkStart w:id="9" w:name="_Toc35393792"/>
      <w:bookmarkStart w:id="10" w:name="_Toc28359004"/>
      <w:bookmarkStart w:id="11" w:name="_Toc35393623"/>
      <w:bookmarkStart w:id="12" w:name="_Toc28359081"/>
      <w:r>
        <w:rPr>
          <w:rFonts w:hint="eastAsia" w:hAnsi="宋体" w:cs="宋体"/>
          <w:color w:val="auto"/>
          <w:sz w:val="21"/>
          <w:szCs w:val="21"/>
          <w:highlight w:val="none"/>
        </w:rPr>
        <w:t>1</w:t>
      </w:r>
      <w:r>
        <w:rPr>
          <w:rFonts w:hint="eastAsia" w:hAnsi="宋体" w:cs="宋体"/>
          <w:color w:val="auto"/>
          <w:sz w:val="21"/>
          <w:szCs w:val="21"/>
          <w:highlight w:val="none"/>
          <w:lang w:eastAsia="zh-CN"/>
        </w:rPr>
        <w:t>.中华人民共和国境内具有独立法人地位、具有独立承担民事责任的企事业单位</w:t>
      </w:r>
      <w:r>
        <w:rPr>
          <w:rFonts w:hint="eastAsia" w:hAnsi="宋体" w:cs="宋体"/>
          <w:color w:val="auto"/>
          <w:sz w:val="21"/>
          <w:szCs w:val="21"/>
          <w:highlight w:val="none"/>
        </w:rPr>
        <w:t>；</w:t>
      </w:r>
    </w:p>
    <w:p>
      <w:pPr>
        <w:snapToGrid w:val="0"/>
        <w:spacing w:line="3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未被列入“信用中国”网站(www.creditchina.gov.cn)失信被执行人名单、重大税收违法案件当事人名单和中国政府采购网(www.ccgp.gov.cn)政府采购严重违法失信行为记录名单的供应商；</w:t>
      </w:r>
    </w:p>
    <w:p>
      <w:pPr>
        <w:snapToGrid w:val="0"/>
        <w:spacing w:line="360" w:lineRule="auto"/>
        <w:outlineLvl w:val="1"/>
        <w:rPr>
          <w:rFonts w:hint="eastAsia" w:hAnsi="宋体" w:cs="宋体"/>
          <w:bCs/>
          <w:color w:val="auto"/>
          <w:sz w:val="21"/>
          <w:szCs w:val="21"/>
          <w:highlight w:val="none"/>
        </w:rPr>
      </w:pPr>
    </w:p>
    <w:p>
      <w:pPr>
        <w:snapToGrid w:val="0"/>
        <w:spacing w:line="360" w:lineRule="auto"/>
        <w:outlineLvl w:val="1"/>
        <w:rPr>
          <w:rFonts w:hAnsi="宋体" w:cs="宋体"/>
          <w:bCs/>
          <w:color w:val="auto"/>
          <w:sz w:val="21"/>
          <w:szCs w:val="21"/>
          <w:highlight w:val="none"/>
        </w:rPr>
      </w:pPr>
      <w:r>
        <w:rPr>
          <w:rFonts w:hint="eastAsia" w:hAnsi="宋体" w:cs="宋体"/>
          <w:bCs/>
          <w:color w:val="auto"/>
          <w:sz w:val="21"/>
          <w:szCs w:val="21"/>
          <w:highlight w:val="none"/>
        </w:rPr>
        <w:t>三、获取采购文件</w:t>
      </w:r>
      <w:bookmarkEnd w:id="9"/>
      <w:bookmarkEnd w:id="10"/>
      <w:bookmarkEnd w:id="11"/>
      <w:bookmarkEnd w:id="12"/>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时间：202</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年</w:t>
      </w:r>
      <w:r>
        <w:rPr>
          <w:rFonts w:hint="eastAsia" w:hAnsi="宋体" w:cs="宋体"/>
          <w:bCs/>
          <w:color w:val="auto"/>
          <w:sz w:val="21"/>
          <w:szCs w:val="21"/>
          <w:highlight w:val="none"/>
          <w:lang w:val="en-US" w:eastAsia="zh-CN"/>
        </w:rPr>
        <w:t>8</w:t>
      </w:r>
      <w:r>
        <w:rPr>
          <w:rFonts w:hint="eastAsia" w:hAnsi="宋体" w:cs="宋体"/>
          <w:bCs/>
          <w:color w:val="auto"/>
          <w:sz w:val="21"/>
          <w:szCs w:val="21"/>
          <w:highlight w:val="none"/>
        </w:rPr>
        <w:t>月</w:t>
      </w:r>
      <w:r>
        <w:rPr>
          <w:rFonts w:hint="eastAsia" w:hAnsi="宋体" w:cs="宋体"/>
          <w:bCs/>
          <w:color w:val="auto"/>
          <w:sz w:val="21"/>
          <w:szCs w:val="21"/>
          <w:highlight w:val="none"/>
          <w:lang w:val="en-US" w:eastAsia="zh-CN"/>
        </w:rPr>
        <w:t>16</w:t>
      </w:r>
      <w:r>
        <w:rPr>
          <w:rFonts w:hint="eastAsia" w:hAnsi="宋体" w:cs="宋体"/>
          <w:bCs/>
          <w:color w:val="auto"/>
          <w:sz w:val="21"/>
          <w:szCs w:val="21"/>
          <w:highlight w:val="none"/>
        </w:rPr>
        <w:t>日至202</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年</w:t>
      </w:r>
      <w:r>
        <w:rPr>
          <w:rFonts w:hint="eastAsia" w:hAnsi="宋体" w:cs="宋体"/>
          <w:bCs/>
          <w:color w:val="auto"/>
          <w:sz w:val="21"/>
          <w:szCs w:val="21"/>
          <w:highlight w:val="none"/>
          <w:lang w:val="en-US" w:eastAsia="zh-CN"/>
        </w:rPr>
        <w:t>8</w:t>
      </w:r>
      <w:r>
        <w:rPr>
          <w:rFonts w:hint="eastAsia" w:hAnsi="宋体" w:cs="宋体"/>
          <w:bCs/>
          <w:color w:val="auto"/>
          <w:sz w:val="21"/>
          <w:szCs w:val="21"/>
          <w:highlight w:val="none"/>
        </w:rPr>
        <w:t>月</w:t>
      </w:r>
      <w:r>
        <w:rPr>
          <w:rFonts w:hint="eastAsia" w:hAnsi="宋体" w:cs="宋体"/>
          <w:bCs/>
          <w:color w:val="auto"/>
          <w:sz w:val="21"/>
          <w:szCs w:val="21"/>
          <w:highlight w:val="none"/>
          <w:lang w:val="en-US" w:eastAsia="zh-CN"/>
        </w:rPr>
        <w:t>23</w:t>
      </w:r>
      <w:r>
        <w:rPr>
          <w:rFonts w:hint="eastAsia" w:hAnsi="宋体" w:cs="宋体"/>
          <w:bCs/>
          <w:color w:val="auto"/>
          <w:sz w:val="21"/>
          <w:szCs w:val="21"/>
          <w:highlight w:val="none"/>
        </w:rPr>
        <w:t>日（磋商文件的发售期限自开始之日起不得少于5个工作日），每天上午9：00至11:00，下午13：00至16:00（北京时间，法定节假日除外）</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地点：上海市松江区龙腾路1015弄中星富林名庭11号楼</w:t>
      </w:r>
      <w:r>
        <w:rPr>
          <w:rFonts w:hint="eastAsia" w:hAnsi="宋体" w:cs="宋体"/>
          <w:bCs/>
          <w:color w:val="auto"/>
          <w:sz w:val="21"/>
          <w:szCs w:val="21"/>
          <w:highlight w:val="none"/>
          <w:lang w:eastAsia="zh-CN"/>
        </w:rPr>
        <w:t>502室</w:t>
      </w:r>
      <w:r>
        <w:rPr>
          <w:rFonts w:hint="eastAsia" w:hAnsi="宋体" w:cs="宋体"/>
          <w:bCs/>
          <w:color w:val="auto"/>
          <w:sz w:val="21"/>
          <w:szCs w:val="21"/>
          <w:highlight w:val="none"/>
        </w:rPr>
        <w:t>。</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方式：凡愿参加响应的合格供应商可于本公告有效期内进行现场报名及验证，需携带的资料为：</w:t>
      </w:r>
    </w:p>
    <w:p>
      <w:pPr>
        <w:snapToGrid w:val="0"/>
        <w:spacing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（1）营业执照（含有企业统一社会信用代码）的原件及复印件；</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（2）近</w:t>
      </w:r>
      <w:r>
        <w:rPr>
          <w:rFonts w:hint="eastAsia" w:hAnsi="宋体" w:cs="宋体"/>
          <w:bCs/>
          <w:color w:val="auto"/>
          <w:sz w:val="21"/>
          <w:szCs w:val="21"/>
          <w:highlight w:val="none"/>
          <w:lang w:eastAsia="zh-CN"/>
        </w:rPr>
        <w:t>6个月</w:t>
      </w:r>
      <w:r>
        <w:rPr>
          <w:rFonts w:hint="eastAsia" w:hAnsi="宋体" w:cs="宋体"/>
          <w:bCs/>
          <w:color w:val="auto"/>
          <w:sz w:val="21"/>
          <w:szCs w:val="21"/>
          <w:highlight w:val="none"/>
        </w:rPr>
        <w:t>任意一月的纳税凭证、近</w:t>
      </w:r>
      <w:r>
        <w:rPr>
          <w:rFonts w:hint="eastAsia" w:hAnsi="宋体" w:cs="宋体"/>
          <w:bCs/>
          <w:color w:val="auto"/>
          <w:sz w:val="21"/>
          <w:szCs w:val="21"/>
          <w:highlight w:val="none"/>
          <w:lang w:eastAsia="zh-CN"/>
        </w:rPr>
        <w:t>6个月</w:t>
      </w:r>
      <w:r>
        <w:rPr>
          <w:rFonts w:hint="eastAsia" w:hAnsi="宋体" w:cs="宋体"/>
          <w:bCs/>
          <w:color w:val="auto"/>
          <w:sz w:val="21"/>
          <w:szCs w:val="21"/>
          <w:highlight w:val="none"/>
        </w:rPr>
        <w:t>任意一月的缴纳社会保险凭证、20</w:t>
      </w:r>
      <w:r>
        <w:rPr>
          <w:rFonts w:hint="eastAsia" w:hAnsi="宋体" w:cs="宋体"/>
          <w:bCs/>
          <w:color w:val="auto"/>
          <w:sz w:val="21"/>
          <w:szCs w:val="21"/>
          <w:highlight w:val="none"/>
          <w:lang w:val="en-US" w:eastAsia="zh-CN"/>
        </w:rPr>
        <w:t>20</w:t>
      </w:r>
      <w:r>
        <w:rPr>
          <w:rFonts w:hint="eastAsia" w:hAnsi="宋体" w:cs="宋体"/>
          <w:bCs/>
          <w:color w:val="auto"/>
          <w:sz w:val="21"/>
          <w:szCs w:val="21"/>
          <w:highlight w:val="none"/>
        </w:rPr>
        <w:t>年</w:t>
      </w:r>
      <w:r>
        <w:rPr>
          <w:rFonts w:hint="eastAsia" w:hAnsi="宋体" w:cs="宋体"/>
          <w:bCs/>
          <w:color w:val="auto"/>
          <w:sz w:val="21"/>
          <w:szCs w:val="21"/>
          <w:highlight w:val="none"/>
          <w:lang w:val="en-US" w:eastAsia="zh-CN"/>
        </w:rPr>
        <w:t>或2021年</w:t>
      </w:r>
      <w:r>
        <w:rPr>
          <w:rFonts w:hint="eastAsia" w:hAnsi="宋体" w:cs="宋体"/>
          <w:bCs/>
          <w:color w:val="auto"/>
          <w:sz w:val="21"/>
          <w:szCs w:val="21"/>
          <w:highlight w:val="none"/>
        </w:rPr>
        <w:t>度的财务报表或半年内基本账户银行资信证明复印件；</w:t>
      </w:r>
    </w:p>
    <w:p>
      <w:pPr>
        <w:ind w:firstLine="420" w:firstLineChars="200"/>
        <w:rPr>
          <w:color w:val="auto"/>
          <w:highlight w:val="none"/>
        </w:rPr>
      </w:pPr>
      <w:r>
        <w:rPr>
          <w:rFonts w:hint="eastAsia" w:hAnsi="宋体" w:cs="宋体"/>
          <w:bCs/>
          <w:color w:val="auto"/>
          <w:sz w:val="21"/>
          <w:szCs w:val="21"/>
          <w:highlight w:val="none"/>
        </w:rPr>
        <w:t>（3）“信用中国网”（http://www.creditchina.gov.cn）查询页面网页截图以及“失信被执行人名单、重大税收违法案件当事人名单”查询页面网页截图、“中国政府采购网”（http://www.ccgp.gov.cn）政府采购严重违法失信行为记录名单查询页面网页截图；</w:t>
      </w:r>
    </w:p>
    <w:p>
      <w:pPr>
        <w:pageBreakBefore w:val="0"/>
        <w:widowControl w:val="0"/>
        <w:kinsoku/>
        <w:wordWrap/>
        <w:overflowPunct/>
        <w:topLinePunct w:val="0"/>
        <w:bidi w:val="0"/>
        <w:spacing w:line="240" w:lineRule="auto"/>
        <w:ind w:firstLine="540"/>
        <w:textAlignment w:val="auto"/>
        <w:rPr>
          <w:rFonts w:ascii="宋体" w:hAnsi="宋体"/>
          <w:color w:val="auto"/>
          <w:kern w:val="0"/>
          <w:sz w:val="21"/>
          <w:szCs w:val="21"/>
          <w:highlight w:val="none"/>
        </w:rPr>
      </w:pPr>
      <w:r>
        <w:rPr>
          <w:rFonts w:hint="eastAsia" w:hAnsi="宋体" w:cs="宋体"/>
          <w:color w:val="auto"/>
          <w:sz w:val="21"/>
          <w:szCs w:val="21"/>
          <w:highlight w:val="none"/>
        </w:rPr>
        <w:t>（4）</w:t>
      </w:r>
      <w:r>
        <w:rPr>
          <w:rFonts w:hint="eastAsia" w:ascii="宋体" w:hAnsi="宋体"/>
          <w:color w:val="auto"/>
          <w:kern w:val="0"/>
          <w:sz w:val="21"/>
          <w:szCs w:val="21"/>
          <w:highlight w:val="none"/>
        </w:rPr>
        <w:t>法人代表授权书和被授权代表人身份证</w:t>
      </w:r>
      <w:r>
        <w:rPr>
          <w:rFonts w:hint="eastAsia" w:hAnsi="宋体"/>
          <w:color w:val="auto"/>
          <w:kern w:val="0"/>
          <w:sz w:val="21"/>
          <w:szCs w:val="21"/>
          <w:highlight w:val="none"/>
          <w:lang w:val="en-US" w:eastAsia="zh-CN"/>
        </w:rPr>
        <w:t>原件和复印件</w:t>
      </w:r>
      <w:r>
        <w:rPr>
          <w:rFonts w:hint="eastAsia" w:ascii="宋体" w:hAnsi="宋体"/>
          <w:color w:val="auto"/>
          <w:kern w:val="0"/>
          <w:sz w:val="21"/>
          <w:szCs w:val="21"/>
          <w:highlight w:val="none"/>
        </w:rPr>
        <w:t>，或法人证明书和法定代表人身份证</w:t>
      </w:r>
      <w:r>
        <w:rPr>
          <w:rFonts w:hint="eastAsia" w:hAnsi="宋体"/>
          <w:color w:val="auto"/>
          <w:kern w:val="0"/>
          <w:sz w:val="21"/>
          <w:szCs w:val="21"/>
          <w:highlight w:val="none"/>
          <w:lang w:val="en-US" w:eastAsia="zh-CN"/>
        </w:rPr>
        <w:t>原件和复印件</w:t>
      </w:r>
      <w:r>
        <w:rPr>
          <w:rFonts w:hint="eastAsia" w:ascii="宋体" w:hAnsi="宋体"/>
          <w:color w:val="auto"/>
          <w:kern w:val="0"/>
          <w:sz w:val="21"/>
          <w:szCs w:val="21"/>
          <w:highlight w:val="none"/>
        </w:rPr>
        <w:t>。</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复印件需加盖公章且不接受除公章以外的：比如投标专用章等。</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原件审阅后当即退回。如以上资料不齐全或不符合要求，报名将不予接受。</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凡愿参加磋商的合格供应商应在上述规定的时间内按照规定获取磋商文件，逾期不再办理。未按规定获取磋商文件的供应商将被拒绝。</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注：供应商须保证报名及获得磋商文件需提交的资料和所填写内容真实、完整、有效、一致，如因供应商递交虚假材料或填写信息错误导致的与本项目有关的任何损失由供应商承担。</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售价：文件费600元/本，以现金方式收取。</w:t>
      </w:r>
    </w:p>
    <w:p>
      <w:pPr>
        <w:snapToGrid w:val="0"/>
        <w:spacing w:line="360" w:lineRule="auto"/>
        <w:outlineLvl w:val="1"/>
        <w:rPr>
          <w:rFonts w:hAnsi="宋体" w:cs="宋体"/>
          <w:bCs/>
          <w:color w:val="auto"/>
          <w:sz w:val="21"/>
          <w:szCs w:val="21"/>
          <w:highlight w:val="none"/>
        </w:rPr>
      </w:pPr>
      <w:bookmarkStart w:id="13" w:name="_Toc35393624"/>
      <w:bookmarkStart w:id="14" w:name="_Toc28359082"/>
      <w:bookmarkStart w:id="15" w:name="_Toc28359005"/>
      <w:bookmarkStart w:id="16" w:name="_Toc35393793"/>
      <w:r>
        <w:rPr>
          <w:rFonts w:hint="eastAsia" w:hAnsi="宋体" w:cs="宋体"/>
          <w:bCs/>
          <w:color w:val="auto"/>
          <w:sz w:val="21"/>
          <w:szCs w:val="21"/>
          <w:highlight w:val="none"/>
        </w:rPr>
        <w:t>四、</w:t>
      </w:r>
      <w:bookmarkEnd w:id="13"/>
      <w:bookmarkEnd w:id="14"/>
      <w:bookmarkEnd w:id="15"/>
      <w:bookmarkEnd w:id="16"/>
      <w:r>
        <w:rPr>
          <w:rFonts w:hint="eastAsia" w:hAnsi="宋体" w:cs="宋体"/>
          <w:bCs/>
          <w:color w:val="auto"/>
          <w:sz w:val="21"/>
          <w:szCs w:val="21"/>
          <w:highlight w:val="none"/>
        </w:rPr>
        <w:t>响应文件提交</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截止时间：202</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年</w:t>
      </w:r>
      <w:r>
        <w:rPr>
          <w:rFonts w:hint="eastAsia" w:hAnsi="宋体" w:cs="宋体"/>
          <w:bCs/>
          <w:color w:val="auto"/>
          <w:sz w:val="21"/>
          <w:szCs w:val="21"/>
          <w:highlight w:val="none"/>
          <w:lang w:val="en-US" w:eastAsia="zh-CN"/>
        </w:rPr>
        <w:t>08</w:t>
      </w:r>
      <w:r>
        <w:rPr>
          <w:rFonts w:hint="eastAsia" w:hAnsi="宋体" w:cs="宋体"/>
          <w:bCs/>
          <w:color w:val="auto"/>
          <w:sz w:val="21"/>
          <w:szCs w:val="21"/>
          <w:highlight w:val="none"/>
        </w:rPr>
        <w:t>月</w:t>
      </w:r>
      <w:r>
        <w:rPr>
          <w:rFonts w:hint="eastAsia" w:hAnsi="宋体" w:cs="宋体"/>
          <w:bCs/>
          <w:color w:val="auto"/>
          <w:sz w:val="21"/>
          <w:szCs w:val="21"/>
          <w:highlight w:val="none"/>
          <w:lang w:val="en-US" w:eastAsia="zh-CN"/>
        </w:rPr>
        <w:t>26</w:t>
      </w:r>
      <w:r>
        <w:rPr>
          <w:rFonts w:hint="eastAsia" w:hAnsi="宋体" w:cs="宋体"/>
          <w:bCs/>
          <w:color w:val="auto"/>
          <w:sz w:val="21"/>
          <w:szCs w:val="21"/>
          <w:highlight w:val="none"/>
        </w:rPr>
        <w:t>日</w:t>
      </w:r>
      <w:r>
        <w:rPr>
          <w:rFonts w:hint="eastAsia" w:hAnsi="宋体" w:cs="宋体"/>
          <w:bCs/>
          <w:color w:val="auto"/>
          <w:sz w:val="21"/>
          <w:szCs w:val="21"/>
          <w:highlight w:val="none"/>
          <w:lang w:val="en-US" w:eastAsia="zh-CN"/>
        </w:rPr>
        <w:t>13</w:t>
      </w:r>
      <w:r>
        <w:rPr>
          <w:rFonts w:hint="eastAsia" w:hAnsi="宋体" w:cs="宋体"/>
          <w:bCs/>
          <w:color w:val="auto"/>
          <w:sz w:val="21"/>
          <w:szCs w:val="21"/>
          <w:highlight w:val="none"/>
        </w:rPr>
        <w:t>点</w:t>
      </w:r>
      <w:r>
        <w:rPr>
          <w:rFonts w:hint="eastAsia" w:hAnsi="宋体" w:cs="宋体"/>
          <w:bCs/>
          <w:color w:val="auto"/>
          <w:sz w:val="21"/>
          <w:szCs w:val="21"/>
          <w:highlight w:val="none"/>
          <w:lang w:val="en-US" w:eastAsia="zh-CN"/>
        </w:rPr>
        <w:t>00</w:t>
      </w:r>
      <w:r>
        <w:rPr>
          <w:rFonts w:hint="eastAsia" w:hAnsi="宋体" w:cs="宋体"/>
          <w:bCs/>
          <w:color w:val="auto"/>
          <w:sz w:val="21"/>
          <w:szCs w:val="21"/>
          <w:highlight w:val="none"/>
        </w:rPr>
        <w:t>分（北京时间）</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地点：</w:t>
      </w:r>
      <w:bookmarkStart w:id="17" w:name="_Toc28359084"/>
      <w:bookmarkStart w:id="18" w:name="_Toc35393625"/>
      <w:bookmarkStart w:id="19" w:name="_Toc35393794"/>
      <w:bookmarkStart w:id="20" w:name="_Toc28359007"/>
      <w:r>
        <w:rPr>
          <w:rFonts w:hint="eastAsia" w:hAnsi="宋体" w:cs="宋体"/>
          <w:bCs/>
          <w:color w:val="auto"/>
          <w:sz w:val="21"/>
          <w:szCs w:val="21"/>
          <w:highlight w:val="none"/>
        </w:rPr>
        <w:t>磋商响应文件递交地点：</w:t>
      </w:r>
      <w:bookmarkStart w:id="21" w:name="_Toc35393802"/>
      <w:bookmarkStart w:id="22" w:name="_Toc28359093"/>
      <w:bookmarkStart w:id="23" w:name="_Toc35393633"/>
      <w:bookmarkStart w:id="24" w:name="_Toc28359016"/>
      <w:r>
        <w:rPr>
          <w:rFonts w:hint="eastAsia" w:hAnsi="宋体" w:cs="宋体"/>
          <w:bCs/>
          <w:color w:val="auto"/>
          <w:sz w:val="21"/>
          <w:szCs w:val="21"/>
          <w:highlight w:val="none"/>
        </w:rPr>
        <w:t>上海市松江区龙腾路1015弄中星富林名庭11号楼</w:t>
      </w:r>
      <w:r>
        <w:rPr>
          <w:rFonts w:hint="eastAsia" w:hAnsi="宋体" w:cs="宋体"/>
          <w:bCs/>
          <w:color w:val="auto"/>
          <w:sz w:val="21"/>
          <w:szCs w:val="21"/>
          <w:highlight w:val="none"/>
          <w:lang w:eastAsia="zh-CN"/>
        </w:rPr>
        <w:t>502室</w:t>
      </w:r>
      <w:r>
        <w:rPr>
          <w:rFonts w:hint="eastAsia" w:hAnsi="宋体" w:cs="宋体"/>
          <w:bCs/>
          <w:color w:val="auto"/>
          <w:sz w:val="21"/>
          <w:szCs w:val="21"/>
          <w:highlight w:val="none"/>
        </w:rPr>
        <w:t>。</w:t>
      </w:r>
    </w:p>
    <w:p>
      <w:pPr>
        <w:snapToGrid w:val="0"/>
        <w:spacing w:line="360" w:lineRule="auto"/>
        <w:outlineLvl w:val="1"/>
        <w:rPr>
          <w:rFonts w:hAnsi="宋体" w:cs="宋体"/>
          <w:bCs/>
          <w:color w:val="auto"/>
          <w:sz w:val="21"/>
          <w:szCs w:val="21"/>
          <w:highlight w:val="none"/>
        </w:rPr>
      </w:pPr>
      <w:r>
        <w:rPr>
          <w:rFonts w:hint="eastAsia" w:hAnsi="宋体" w:cs="宋体"/>
          <w:bCs/>
          <w:color w:val="auto"/>
          <w:sz w:val="21"/>
          <w:szCs w:val="21"/>
          <w:highlight w:val="none"/>
        </w:rPr>
        <w:t>五、开启（竞争性磋商方式必须填写）</w:t>
      </w:r>
      <w:bookmarkEnd w:id="21"/>
      <w:bookmarkEnd w:id="22"/>
      <w:bookmarkEnd w:id="23"/>
      <w:bookmarkEnd w:id="24"/>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时间：202</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年</w:t>
      </w:r>
      <w:r>
        <w:rPr>
          <w:rFonts w:hint="eastAsia" w:hAnsi="宋体" w:cs="宋体"/>
          <w:bCs/>
          <w:color w:val="auto"/>
          <w:sz w:val="21"/>
          <w:szCs w:val="21"/>
          <w:highlight w:val="none"/>
          <w:lang w:val="en-US" w:eastAsia="zh-CN"/>
        </w:rPr>
        <w:t>08</w:t>
      </w:r>
      <w:r>
        <w:rPr>
          <w:rFonts w:hint="eastAsia" w:hAnsi="宋体" w:cs="宋体"/>
          <w:bCs/>
          <w:color w:val="auto"/>
          <w:sz w:val="21"/>
          <w:szCs w:val="21"/>
          <w:highlight w:val="none"/>
        </w:rPr>
        <w:t>月</w:t>
      </w:r>
      <w:r>
        <w:rPr>
          <w:rFonts w:hint="eastAsia" w:hAnsi="宋体" w:cs="宋体"/>
          <w:bCs/>
          <w:color w:val="auto"/>
          <w:sz w:val="21"/>
          <w:szCs w:val="21"/>
          <w:highlight w:val="none"/>
          <w:lang w:val="en-US" w:eastAsia="zh-CN"/>
        </w:rPr>
        <w:t>26</w:t>
      </w:r>
      <w:r>
        <w:rPr>
          <w:rFonts w:hint="eastAsia" w:hAnsi="宋体" w:cs="宋体"/>
          <w:bCs/>
          <w:color w:val="auto"/>
          <w:sz w:val="21"/>
          <w:szCs w:val="21"/>
          <w:highlight w:val="none"/>
        </w:rPr>
        <w:t xml:space="preserve">日 </w:t>
      </w:r>
      <w:r>
        <w:rPr>
          <w:rFonts w:hint="eastAsia" w:hAnsi="宋体" w:cs="宋体"/>
          <w:bCs/>
          <w:color w:val="auto"/>
          <w:sz w:val="21"/>
          <w:szCs w:val="21"/>
          <w:highlight w:val="none"/>
          <w:lang w:val="en-US" w:eastAsia="zh-CN"/>
        </w:rPr>
        <w:t>下午</w:t>
      </w:r>
      <w:r>
        <w:rPr>
          <w:rFonts w:hint="eastAsia" w:hAnsi="宋体" w:cs="宋体"/>
          <w:bCs/>
          <w:color w:val="auto"/>
          <w:sz w:val="21"/>
          <w:szCs w:val="21"/>
          <w:highlight w:val="none"/>
        </w:rPr>
        <w:t>（北京时间）</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地点：上海市松江区龙腾路1015弄中星富林名庭11号楼</w:t>
      </w:r>
      <w:r>
        <w:rPr>
          <w:rFonts w:hint="eastAsia" w:hAnsi="宋体" w:cs="宋体"/>
          <w:bCs/>
          <w:color w:val="auto"/>
          <w:sz w:val="21"/>
          <w:szCs w:val="21"/>
          <w:highlight w:val="none"/>
          <w:lang w:eastAsia="zh-CN"/>
        </w:rPr>
        <w:t>502室</w:t>
      </w:r>
      <w:r>
        <w:rPr>
          <w:rFonts w:hint="eastAsia" w:hAnsi="宋体" w:cs="宋体"/>
          <w:bCs/>
          <w:color w:val="auto"/>
          <w:sz w:val="21"/>
          <w:szCs w:val="21"/>
          <w:highlight w:val="none"/>
        </w:rPr>
        <w:t>。届时请供应商授权代表出席磋商会议，并携带本人身份证和法定代表人或负责人或负责人授权委托书。</w:t>
      </w:r>
    </w:p>
    <w:p>
      <w:pPr>
        <w:snapToGrid w:val="0"/>
        <w:spacing w:line="360" w:lineRule="auto"/>
        <w:outlineLvl w:val="1"/>
        <w:rPr>
          <w:rFonts w:hAnsi="宋体" w:cs="宋体"/>
          <w:bCs/>
          <w:color w:val="auto"/>
          <w:sz w:val="21"/>
          <w:szCs w:val="21"/>
          <w:highlight w:val="none"/>
        </w:rPr>
      </w:pPr>
      <w:r>
        <w:rPr>
          <w:rFonts w:hint="eastAsia" w:hAnsi="宋体" w:cs="宋体"/>
          <w:bCs/>
          <w:color w:val="auto"/>
          <w:sz w:val="21"/>
          <w:szCs w:val="21"/>
          <w:highlight w:val="none"/>
        </w:rPr>
        <w:t>六、公告期限</w:t>
      </w:r>
      <w:bookmarkEnd w:id="17"/>
      <w:bookmarkEnd w:id="18"/>
      <w:bookmarkEnd w:id="19"/>
      <w:bookmarkEnd w:id="20"/>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自本公告发布之日起3个工作日。</w:t>
      </w:r>
    </w:p>
    <w:p>
      <w:pPr>
        <w:snapToGrid w:val="0"/>
        <w:spacing w:line="360" w:lineRule="auto"/>
        <w:outlineLvl w:val="1"/>
        <w:rPr>
          <w:rFonts w:hAnsi="宋体" w:cs="宋体"/>
          <w:bCs/>
          <w:color w:val="auto"/>
          <w:sz w:val="21"/>
          <w:szCs w:val="21"/>
          <w:highlight w:val="none"/>
        </w:rPr>
      </w:pPr>
      <w:bookmarkStart w:id="25" w:name="_Toc35393626"/>
      <w:bookmarkStart w:id="26" w:name="_Toc35393795"/>
      <w:r>
        <w:rPr>
          <w:rFonts w:hint="eastAsia" w:hAnsi="宋体" w:cs="宋体"/>
          <w:bCs/>
          <w:color w:val="auto"/>
          <w:sz w:val="21"/>
          <w:szCs w:val="21"/>
          <w:highlight w:val="none"/>
        </w:rPr>
        <w:t>七、其他补充事宜</w:t>
      </w:r>
      <w:bookmarkEnd w:id="25"/>
      <w:bookmarkEnd w:id="26"/>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对竞争性磋商文件中的内容如有疑问，可要求澄清。请于202</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年</w:t>
      </w:r>
      <w:r>
        <w:rPr>
          <w:rFonts w:hint="eastAsia" w:hAnsi="宋体" w:cs="宋体"/>
          <w:bCs/>
          <w:color w:val="auto"/>
          <w:sz w:val="21"/>
          <w:szCs w:val="21"/>
          <w:highlight w:val="none"/>
          <w:lang w:val="en-US" w:eastAsia="zh-CN"/>
        </w:rPr>
        <w:t>08</w:t>
      </w:r>
      <w:r>
        <w:rPr>
          <w:rFonts w:hint="eastAsia" w:hAnsi="宋体" w:cs="宋体"/>
          <w:bCs/>
          <w:color w:val="auto"/>
          <w:sz w:val="21"/>
          <w:szCs w:val="21"/>
          <w:highlight w:val="none"/>
        </w:rPr>
        <w:t>月</w:t>
      </w:r>
      <w:r>
        <w:rPr>
          <w:rFonts w:hint="eastAsia" w:hAnsi="宋体" w:cs="宋体"/>
          <w:bCs/>
          <w:color w:val="auto"/>
          <w:sz w:val="21"/>
          <w:szCs w:val="21"/>
          <w:highlight w:val="none"/>
          <w:lang w:val="en-US" w:eastAsia="zh-CN"/>
        </w:rPr>
        <w:t>24</w:t>
      </w:r>
      <w:r>
        <w:rPr>
          <w:rFonts w:hint="eastAsia" w:hAnsi="宋体" w:cs="宋体"/>
          <w:bCs/>
          <w:color w:val="auto"/>
          <w:sz w:val="21"/>
          <w:szCs w:val="21"/>
          <w:highlight w:val="none"/>
        </w:rPr>
        <w:t>日上午10：00 前以书面（传真）形式告知采购方，采购方将主动或依据响应方要求澄清的问题而修改竞争性磋商文件。</w:t>
      </w:r>
    </w:p>
    <w:p>
      <w:pPr>
        <w:snapToGrid w:val="0"/>
        <w:spacing w:line="360" w:lineRule="auto"/>
        <w:rPr>
          <w:rFonts w:hAnsi="宋体" w:cs="宋体"/>
          <w:bCs/>
          <w:color w:val="auto"/>
          <w:sz w:val="21"/>
          <w:szCs w:val="21"/>
          <w:highlight w:val="none"/>
        </w:rPr>
      </w:pPr>
    </w:p>
    <w:p>
      <w:pPr>
        <w:snapToGrid w:val="0"/>
        <w:spacing w:line="360" w:lineRule="auto"/>
        <w:outlineLvl w:val="1"/>
        <w:rPr>
          <w:rFonts w:hAnsi="宋体" w:cs="宋体"/>
          <w:bCs/>
          <w:color w:val="auto"/>
          <w:sz w:val="21"/>
          <w:szCs w:val="21"/>
          <w:highlight w:val="none"/>
        </w:rPr>
      </w:pPr>
      <w:r>
        <w:rPr>
          <w:rFonts w:hint="eastAsia" w:hAnsi="宋体" w:cs="宋体"/>
          <w:bCs/>
          <w:color w:val="auto"/>
          <w:sz w:val="21"/>
          <w:szCs w:val="21"/>
          <w:highlight w:val="none"/>
        </w:rPr>
        <w:t>八、凡对本次采购提出询问，请按以下方式联系。</w:t>
      </w:r>
    </w:p>
    <w:p>
      <w:pPr>
        <w:snapToGrid w:val="0"/>
        <w:spacing w:line="360" w:lineRule="auto"/>
        <w:ind w:firstLine="420" w:firstLineChars="200"/>
        <w:outlineLvl w:val="2"/>
        <w:rPr>
          <w:rFonts w:hAnsi="宋体" w:cs="宋体"/>
          <w:bCs/>
          <w:color w:val="auto"/>
          <w:sz w:val="21"/>
          <w:szCs w:val="21"/>
          <w:highlight w:val="none"/>
        </w:rPr>
      </w:pPr>
      <w:bookmarkStart w:id="27" w:name="_Toc28359086"/>
      <w:bookmarkStart w:id="28" w:name="_Toc28359009"/>
      <w:r>
        <w:rPr>
          <w:rFonts w:hint="eastAsia" w:hAnsi="宋体" w:cs="宋体"/>
          <w:bCs/>
          <w:color w:val="auto"/>
          <w:sz w:val="21"/>
          <w:szCs w:val="21"/>
          <w:highlight w:val="none"/>
        </w:rPr>
        <w:t>1、采购人信息</w:t>
      </w:r>
    </w:p>
    <w:p>
      <w:pPr>
        <w:spacing w:line="360" w:lineRule="exact"/>
        <w:ind w:firstLine="420" w:firstLineChars="200"/>
        <w:jc w:val="left"/>
        <w:rPr>
          <w:rFonts w:hint="eastAsia" w:hAnsi="宋体" w:eastAsia="宋体" w:cs="宋体"/>
          <w:color w:val="auto"/>
          <w:kern w:val="2"/>
          <w:sz w:val="21"/>
          <w:szCs w:val="21"/>
          <w:highlight w:val="none"/>
          <w:lang w:eastAsia="zh-CN"/>
        </w:rPr>
      </w:pPr>
      <w:r>
        <w:rPr>
          <w:rFonts w:hint="eastAsia" w:hAnsi="宋体" w:cs="宋体"/>
          <w:color w:val="auto"/>
          <w:kern w:val="2"/>
          <w:sz w:val="21"/>
          <w:szCs w:val="21"/>
          <w:highlight w:val="none"/>
        </w:rPr>
        <w:t>采购人：</w:t>
      </w:r>
      <w:r>
        <w:rPr>
          <w:rFonts w:hint="eastAsia" w:hAnsi="宋体" w:cs="宋体"/>
          <w:color w:val="auto"/>
          <w:kern w:val="2"/>
          <w:sz w:val="21"/>
          <w:szCs w:val="21"/>
          <w:highlight w:val="none"/>
          <w:lang w:eastAsia="zh-CN"/>
        </w:rPr>
        <w:t>上海市松江区投资促进服务中心</w:t>
      </w:r>
    </w:p>
    <w:p>
      <w:pPr>
        <w:spacing w:line="360" w:lineRule="exact"/>
        <w:ind w:firstLine="420" w:firstLineChars="200"/>
        <w:jc w:val="left"/>
        <w:rPr>
          <w:rFonts w:hint="eastAsia" w:hAnsi="宋体" w:eastAsia="宋体" w:cs="宋体"/>
          <w:color w:val="auto"/>
          <w:kern w:val="2"/>
          <w:sz w:val="21"/>
          <w:szCs w:val="21"/>
          <w:highlight w:val="none"/>
          <w:lang w:eastAsia="zh-CN"/>
        </w:rPr>
      </w:pPr>
      <w:r>
        <w:rPr>
          <w:rFonts w:hint="eastAsia" w:hAnsi="宋体" w:cs="宋体"/>
          <w:color w:val="auto"/>
          <w:kern w:val="2"/>
          <w:sz w:val="21"/>
          <w:szCs w:val="21"/>
          <w:highlight w:val="none"/>
        </w:rPr>
        <w:t>地址：</w:t>
      </w:r>
      <w:r>
        <w:rPr>
          <w:rFonts w:hint="eastAsia" w:hAnsi="宋体" w:cs="宋体"/>
          <w:color w:val="auto"/>
          <w:kern w:val="2"/>
          <w:sz w:val="21"/>
          <w:szCs w:val="21"/>
          <w:highlight w:val="none"/>
          <w:lang w:eastAsia="zh-CN"/>
        </w:rPr>
        <w:t>上海市松江区园中路1号</w:t>
      </w:r>
    </w:p>
    <w:p>
      <w:pPr>
        <w:spacing w:line="360" w:lineRule="exact"/>
        <w:ind w:firstLine="420" w:firstLineChars="200"/>
        <w:jc w:val="left"/>
        <w:rPr>
          <w:rFonts w:hint="default" w:hAnsi="宋体" w:cs="宋体"/>
          <w:color w:val="auto"/>
          <w:kern w:val="2"/>
          <w:sz w:val="21"/>
          <w:szCs w:val="21"/>
          <w:highlight w:val="none"/>
          <w:lang w:val="en-US"/>
        </w:rPr>
      </w:pPr>
      <w:r>
        <w:rPr>
          <w:rFonts w:hint="eastAsia" w:hAnsi="宋体" w:cs="宋体"/>
          <w:color w:val="auto"/>
          <w:kern w:val="2"/>
          <w:sz w:val="21"/>
          <w:szCs w:val="21"/>
          <w:highlight w:val="none"/>
        </w:rPr>
        <w:t>邮编：2016</w:t>
      </w:r>
      <w:r>
        <w:rPr>
          <w:rFonts w:hint="eastAsia" w:hAnsi="宋体" w:cs="宋体"/>
          <w:color w:val="auto"/>
          <w:kern w:val="2"/>
          <w:sz w:val="21"/>
          <w:szCs w:val="21"/>
          <w:highlight w:val="none"/>
          <w:lang w:val="en-US" w:eastAsia="zh-CN"/>
        </w:rPr>
        <w:t>20</w:t>
      </w:r>
    </w:p>
    <w:p>
      <w:pPr>
        <w:spacing w:line="360" w:lineRule="exact"/>
        <w:ind w:firstLine="420" w:firstLineChars="200"/>
        <w:jc w:val="left"/>
        <w:rPr>
          <w:rFonts w:hint="default" w:hAnsi="宋体" w:eastAsia="宋体" w:cs="宋体"/>
          <w:color w:val="auto"/>
          <w:kern w:val="2"/>
          <w:sz w:val="21"/>
          <w:szCs w:val="21"/>
          <w:highlight w:val="none"/>
          <w:lang w:val="en-US" w:eastAsia="zh-CN"/>
        </w:rPr>
      </w:pPr>
      <w:r>
        <w:rPr>
          <w:rFonts w:hint="eastAsia" w:hAnsi="宋体" w:cs="宋体"/>
          <w:color w:val="auto"/>
          <w:kern w:val="2"/>
          <w:sz w:val="21"/>
          <w:szCs w:val="21"/>
          <w:highlight w:val="none"/>
        </w:rPr>
        <w:t>联系人：</w:t>
      </w:r>
      <w:r>
        <w:rPr>
          <w:rFonts w:hint="eastAsia" w:hAnsi="宋体" w:cs="宋体"/>
          <w:color w:val="auto"/>
          <w:kern w:val="2"/>
          <w:sz w:val="21"/>
          <w:szCs w:val="21"/>
          <w:highlight w:val="none"/>
          <w:lang w:val="en-US" w:eastAsia="zh-CN"/>
        </w:rPr>
        <w:t>朱老师</w:t>
      </w:r>
    </w:p>
    <w:p>
      <w:pPr>
        <w:spacing w:line="360" w:lineRule="exact"/>
        <w:ind w:firstLine="420" w:firstLineChars="200"/>
        <w:jc w:val="left"/>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rPr>
        <w:t>电话：021-</w:t>
      </w:r>
      <w:r>
        <w:rPr>
          <w:rFonts w:hint="eastAsia" w:hAnsi="宋体" w:cs="宋体"/>
          <w:color w:val="auto"/>
          <w:kern w:val="2"/>
          <w:sz w:val="21"/>
          <w:szCs w:val="21"/>
          <w:highlight w:val="none"/>
          <w:lang w:val="en-US" w:eastAsia="zh-CN"/>
        </w:rPr>
        <w:t>37739356</w:t>
      </w:r>
    </w:p>
    <w:p>
      <w:pPr>
        <w:snapToGrid w:val="0"/>
        <w:spacing w:line="360" w:lineRule="auto"/>
        <w:ind w:firstLine="420" w:firstLineChars="200"/>
        <w:outlineLvl w:val="2"/>
        <w:rPr>
          <w:rFonts w:hint="eastAsia" w:hAnsi="宋体" w:cs="宋体"/>
          <w:bCs/>
          <w:color w:val="auto"/>
          <w:sz w:val="21"/>
          <w:szCs w:val="21"/>
          <w:highlight w:val="none"/>
        </w:rPr>
      </w:pPr>
    </w:p>
    <w:p>
      <w:pPr>
        <w:snapToGrid w:val="0"/>
        <w:spacing w:line="360" w:lineRule="auto"/>
        <w:ind w:firstLine="420" w:firstLineChars="200"/>
        <w:outlineLvl w:val="2"/>
        <w:rPr>
          <w:rFonts w:hAnsi="宋体" w:cs="宋体"/>
          <w:bCs/>
          <w:color w:val="auto"/>
          <w:sz w:val="21"/>
          <w:szCs w:val="21"/>
          <w:highlight w:val="none"/>
        </w:rPr>
      </w:pPr>
      <w:r>
        <w:rPr>
          <w:rFonts w:hint="eastAsia" w:hAnsi="宋体" w:cs="宋体"/>
          <w:bCs/>
          <w:color w:val="auto"/>
          <w:sz w:val="21"/>
          <w:szCs w:val="21"/>
          <w:highlight w:val="none"/>
        </w:rPr>
        <w:t>2、采购代理机构信息</w:t>
      </w:r>
      <w:bookmarkEnd w:id="27"/>
      <w:bookmarkEnd w:id="28"/>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名 称：上海佰程建设项目管理有限公司</w:t>
      </w:r>
    </w:p>
    <w:p>
      <w:pPr>
        <w:snapToGrid w:val="0"/>
        <w:spacing w:line="360" w:lineRule="auto"/>
        <w:ind w:firstLine="420" w:firstLineChars="200"/>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地址：上海市松江区龙腾路1015弄中星富林名庭11号楼</w:t>
      </w:r>
      <w:r>
        <w:rPr>
          <w:rFonts w:hint="eastAsia" w:hAnsi="宋体" w:cs="宋体"/>
          <w:bCs/>
          <w:color w:val="auto"/>
          <w:sz w:val="21"/>
          <w:szCs w:val="21"/>
          <w:highlight w:val="none"/>
          <w:lang w:eastAsia="zh-CN"/>
        </w:rPr>
        <w:t>502室</w:t>
      </w:r>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联系方式：</w:t>
      </w:r>
      <w:bookmarkStart w:id="29" w:name="_Toc28359087"/>
      <w:bookmarkStart w:id="30" w:name="_Toc28359010"/>
      <w:r>
        <w:rPr>
          <w:rFonts w:hint="eastAsia" w:hAnsi="宋体" w:cs="宋体"/>
          <w:bCs/>
          <w:color w:val="auto"/>
          <w:sz w:val="21"/>
          <w:szCs w:val="21"/>
          <w:highlight w:val="none"/>
        </w:rPr>
        <w:t>（021）515376</w:t>
      </w:r>
      <w:r>
        <w:rPr>
          <w:rFonts w:hint="eastAsia" w:hAnsi="宋体" w:cs="宋体"/>
          <w:bCs/>
          <w:color w:val="auto"/>
          <w:sz w:val="21"/>
          <w:szCs w:val="21"/>
          <w:highlight w:val="none"/>
          <w:lang w:val="en-US" w:eastAsia="zh-CN"/>
        </w:rPr>
        <w:t>22</w:t>
      </w:r>
      <w:r>
        <w:rPr>
          <w:rFonts w:hint="eastAsia" w:hAnsi="宋体" w:cs="宋体"/>
          <w:bCs/>
          <w:color w:val="auto"/>
          <w:sz w:val="21"/>
          <w:szCs w:val="21"/>
          <w:highlight w:val="none"/>
        </w:rPr>
        <w:t>　　　　　　　　　</w:t>
      </w:r>
    </w:p>
    <w:p>
      <w:pPr>
        <w:snapToGrid w:val="0"/>
        <w:spacing w:line="360" w:lineRule="auto"/>
        <w:ind w:firstLine="420" w:firstLineChars="200"/>
        <w:outlineLvl w:val="2"/>
        <w:rPr>
          <w:rFonts w:hint="eastAsia" w:hAnsi="宋体" w:cs="宋体"/>
          <w:bCs/>
          <w:color w:val="auto"/>
          <w:sz w:val="21"/>
          <w:szCs w:val="21"/>
          <w:highlight w:val="none"/>
        </w:rPr>
      </w:pPr>
    </w:p>
    <w:p>
      <w:pPr>
        <w:snapToGrid w:val="0"/>
        <w:spacing w:line="360" w:lineRule="auto"/>
        <w:ind w:firstLine="420" w:firstLineChars="200"/>
        <w:outlineLvl w:val="2"/>
        <w:rPr>
          <w:rFonts w:hAnsi="宋体" w:cs="宋体"/>
          <w:bCs/>
          <w:color w:val="auto"/>
          <w:sz w:val="21"/>
          <w:szCs w:val="21"/>
          <w:highlight w:val="none"/>
        </w:rPr>
      </w:pPr>
      <w:r>
        <w:rPr>
          <w:rFonts w:hint="eastAsia" w:hAnsi="宋体" w:cs="宋体"/>
          <w:bCs/>
          <w:color w:val="auto"/>
          <w:sz w:val="21"/>
          <w:szCs w:val="21"/>
          <w:highlight w:val="none"/>
        </w:rPr>
        <w:t>3、项目联系方式</w:t>
      </w:r>
      <w:bookmarkEnd w:id="29"/>
      <w:bookmarkEnd w:id="30"/>
    </w:p>
    <w:p>
      <w:pPr>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项目联系人：</w:t>
      </w:r>
      <w:r>
        <w:rPr>
          <w:rFonts w:hint="eastAsia" w:hAnsi="宋体" w:cs="宋体"/>
          <w:bCs/>
          <w:color w:val="auto"/>
          <w:sz w:val="21"/>
          <w:szCs w:val="21"/>
          <w:highlight w:val="none"/>
          <w:lang w:val="en-US" w:eastAsia="zh-CN"/>
        </w:rPr>
        <w:t>胡</w:t>
      </w:r>
      <w:r>
        <w:rPr>
          <w:rFonts w:hint="eastAsia" w:hAnsi="宋体" w:cs="宋体"/>
          <w:bCs/>
          <w:color w:val="auto"/>
          <w:sz w:val="21"/>
          <w:szCs w:val="21"/>
          <w:highlight w:val="none"/>
        </w:rPr>
        <w:t>老师</w:t>
      </w:r>
    </w:p>
    <w:p>
      <w:pPr>
        <w:snapToGrid w:val="0"/>
        <w:spacing w:line="360" w:lineRule="auto"/>
        <w:ind w:firstLine="420" w:firstLineChars="200"/>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rPr>
        <w:t>电话：（021）515376</w:t>
      </w:r>
      <w:r>
        <w:rPr>
          <w:rFonts w:hint="eastAsia" w:hAnsi="宋体" w:cs="宋体"/>
          <w:bCs/>
          <w:color w:val="auto"/>
          <w:sz w:val="21"/>
          <w:szCs w:val="21"/>
          <w:highlight w:val="none"/>
          <w:lang w:val="en-US" w:eastAsia="zh-CN"/>
        </w:rPr>
        <w:t>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NjFjYjM4NWVmMjg0NDc3M2Y4NTY2ZDQ5OTM4YmMifQ=="/>
  </w:docVars>
  <w:rsids>
    <w:rsidRoot w:val="3BA331BF"/>
    <w:rsid w:val="3BA3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1"/>
    <w:next w:val="3"/>
    <w:qFormat/>
    <w:uiPriority w:val="0"/>
    <w:pPr>
      <w:snapToGrid w:val="0"/>
      <w:spacing w:before="120"/>
    </w:pPr>
    <w:rPr>
      <w:lang w:bidi="he-IL"/>
    </w:rPr>
  </w:style>
  <w:style w:type="paragraph" w:styleId="3">
    <w:name w:val="Body Text"/>
    <w:basedOn w:val="1"/>
    <w:next w:val="4"/>
    <w:qFormat/>
    <w:uiPriority w:val="0"/>
    <w:pPr>
      <w:spacing w:after="120"/>
    </w:pPr>
    <w:rPr>
      <w:rFonts w:ascii="Times New Roman"/>
      <w:sz w:val="20"/>
      <w:szCs w:val="24"/>
    </w:rPr>
  </w:style>
  <w:style w:type="paragraph" w:styleId="4">
    <w:name w:val="Body Text First Indent"/>
    <w:basedOn w:val="3"/>
    <w:qFormat/>
    <w:uiPriority w:val="0"/>
    <w:pPr>
      <w:ind w:firstLine="420" w:firstLineChars="100"/>
    </w:pPr>
    <w:rPr>
      <w:kern w:val="2"/>
      <w:sz w:val="21"/>
      <w:szCs w:val="22"/>
    </w:rPr>
  </w:style>
  <w:style w:type="paragraph" w:styleId="5">
    <w:name w:val="footer"/>
    <w:basedOn w:val="1"/>
    <w:unhideWhenUsed/>
    <w:qFormat/>
    <w:uiPriority w:val="99"/>
    <w:pPr>
      <w:tabs>
        <w:tab w:val="center" w:pos="4153"/>
        <w:tab w:val="right" w:pos="8306"/>
      </w:tabs>
      <w:snapToGrid w:val="0"/>
      <w:jc w:val="left"/>
    </w:pPr>
    <w:rPr>
      <w:rFonts w:asci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2022-08-16T09:30:00Z</dcterms:created>
  <dc:creator>小芒果</dc:creator>
  <cp:lastModifiedBy>小芒果</cp:lastModifiedBy>
  <dcterms:modified xsi:type="dcterms:W3CDTF">2022-08-16T09:31:14Z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0665B8BB5CE14A1E8FA16EEF50C60FF0</vt:lpwstr>
  </property>
</Properties>
</file>