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/>
        <w:jc w:val="center"/>
        <w:rPr>
          <w:rFonts w:hint="eastAsia" w:ascii="宋体" w:hAnsi="宋体" w:cs="宋体"/>
          <w:color w:val="000000"/>
          <w:sz w:val="28"/>
          <w:szCs w:val="28"/>
        </w:rPr>
      </w:pPr>
      <w:bookmarkStart w:id="0" w:name="_Toc17992"/>
      <w:bookmarkStart w:id="1" w:name="_Toc24960"/>
      <w:r>
        <w:rPr>
          <w:rFonts w:hint="eastAsia" w:cs="宋体"/>
          <w:b/>
          <w:bCs/>
          <w:color w:val="000000"/>
          <w:kern w:val="44"/>
          <w:sz w:val="36"/>
          <w:szCs w:val="44"/>
          <w:lang w:val="zh-CN"/>
        </w:rPr>
        <w:t>第五章  采购项目技术、服务及其他商务要求</w:t>
      </w:r>
      <w:bookmarkEnd w:id="0"/>
      <w:bookmarkEnd w:id="1"/>
      <w:bookmarkStart w:id="2" w:name="_Toc16478"/>
      <w:bookmarkStart w:id="3" w:name="_Toc217446094"/>
      <w:bookmarkStart w:id="4" w:name="_Toc12146"/>
      <w:bookmarkStart w:id="5" w:name="_Toc19391"/>
      <w:bookmarkStart w:id="6" w:name="_Toc17152"/>
      <w:bookmarkStart w:id="7" w:name="_Toc28314"/>
      <w:bookmarkStart w:id="8" w:name="_Toc11682"/>
      <w:bookmarkStart w:id="9" w:name="_Toc2716"/>
      <w:bookmarkStart w:id="10" w:name="_Toc423339123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pStyle w:val="3"/>
        <w:spacing w:line="420" w:lineRule="exact"/>
        <w:ind w:firstLine="0" w:firstLineChars="0"/>
        <w:rPr>
          <w:rFonts w:hint="eastAsia" w:ascii="宋体" w:hAnsi="宋体" w:eastAsia="宋体" w:cs="宋体"/>
          <w:b w:val="0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一、项目概述</w:t>
      </w:r>
    </w:p>
    <w:p>
      <w:pPr>
        <w:spacing w:line="42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11" w:name="_Toc31593"/>
      <w:bookmarkStart w:id="12" w:name="OLE_LINK32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本工程为军屯镇深水社区道路改造工程，位于新都区军屯镇深水社区。主要内容包括：路床整型、混凝土路面浇筑、管道铺设等。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本次政府采购项目共一个包件。项目位于成都市新都区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。</w:t>
      </w:r>
    </w:p>
    <w:bookmarkEnd w:id="11"/>
    <w:bookmarkEnd w:id="12"/>
    <w:p>
      <w:pPr>
        <w:pStyle w:val="3"/>
        <w:spacing w:line="4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bookmarkStart w:id="13" w:name="_Toc21083"/>
      <w:bookmarkStart w:id="14" w:name="_Toc25119"/>
      <w:bookmarkStart w:id="15" w:name="_Toc8025"/>
      <w:bookmarkStart w:id="16" w:name="OLE_LINK34"/>
      <w:r>
        <w:rPr>
          <w:rFonts w:hint="eastAsia" w:ascii="宋体" w:hAnsi="宋体" w:eastAsia="宋体" w:cs="宋体"/>
          <w:color w:val="000000"/>
          <w:sz w:val="24"/>
          <w:szCs w:val="24"/>
        </w:rPr>
        <w:t>二、</w:t>
      </w:r>
      <w:bookmarkStart w:id="17" w:name="_Toc1948"/>
      <w:bookmarkStart w:id="18" w:name="_Toc427147463"/>
      <w:bookmarkStart w:id="19" w:name="_Toc27248"/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质量要求</w:t>
      </w:r>
      <w:bookmarkEnd w:id="13"/>
      <w:bookmarkEnd w:id="14"/>
      <w:bookmarkEnd w:id="15"/>
      <w:bookmarkStart w:id="26" w:name="_GoBack"/>
      <w:bookmarkEnd w:id="26"/>
    </w:p>
    <w:p>
      <w:pPr>
        <w:wordWrap w:val="0"/>
        <w:topLinePunct/>
        <w:spacing w:line="42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1、供应商须按照采购人要求进行施工，符合或优于国家规范和相关质量要求。</w:t>
      </w:r>
    </w:p>
    <w:p>
      <w:pPr>
        <w:wordWrap w:val="0"/>
        <w:topLinePunct/>
        <w:spacing w:line="42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2、供应商的施工质量须达到国家质量标准，提供的施工材料须符合国家质量标准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且施工材料须使用优质材料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wordWrap w:val="0"/>
        <w:topLinePunct/>
        <w:spacing w:line="42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3、质保期：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根据工程类型按照国家相关法律法规执行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3"/>
        <w:spacing w:line="4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20" w:name="_Toc26529"/>
      <w:bookmarkStart w:id="21" w:name="_Toc12961"/>
      <w:bookmarkStart w:id="22" w:name="_Toc2917"/>
      <w:r>
        <w:rPr>
          <w:rFonts w:hint="eastAsia" w:ascii="宋体" w:hAnsi="宋体" w:eastAsia="宋体" w:cs="宋体"/>
          <w:color w:val="000000"/>
          <w:sz w:val="24"/>
          <w:szCs w:val="24"/>
        </w:rPr>
        <w:t>三、报价要求</w:t>
      </w:r>
      <w:bookmarkEnd w:id="20"/>
      <w:bookmarkEnd w:id="21"/>
      <w:bookmarkEnd w:id="22"/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供应商根据本竞争性磋商文件及相关技术文件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提供工程量清单报价，且有造价员签字并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盖执业专用章。</w:t>
      </w:r>
      <w:bookmarkStart w:id="23" w:name="_Toc16405"/>
      <w:bookmarkStart w:id="24" w:name="_Toc31617"/>
      <w:bookmarkStart w:id="25" w:name="_Toc8767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出具工程量清单报价的造价人员如非投标供应商本单位人员，供应商还需提供与造价人员所在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造价咨询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单位签订的委托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造价</w:t>
      </w:r>
      <w:r>
        <w:rPr>
          <w:rFonts w:hint="eastAsia" w:eastAsia="宋体" w:cs="宋体"/>
          <w:color w:val="000000"/>
          <w:sz w:val="24"/>
          <w:szCs w:val="24"/>
          <w:lang w:val="en-US" w:eastAsia="zh-CN"/>
        </w:rPr>
        <w:t>咨询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合同复印件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</w:p>
    <w:p>
      <w:pPr>
        <w:pStyle w:val="3"/>
        <w:spacing w:line="4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四、商务要</w:t>
      </w:r>
      <w:bookmarkEnd w:id="17"/>
      <w:bookmarkEnd w:id="18"/>
      <w:bookmarkEnd w:id="19"/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求</w:t>
      </w:r>
      <w:bookmarkEnd w:id="23"/>
      <w:bookmarkEnd w:id="24"/>
      <w:bookmarkEnd w:id="25"/>
    </w:p>
    <w:bookmarkEnd w:id="16"/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1、工期：签订合同后，采购人发出开工令后</w:t>
      </w:r>
      <w:r>
        <w:rPr>
          <w:rFonts w:hint="eastAsia" w:eastAsia="宋体" w:cs="宋体"/>
          <w:b/>
          <w:bCs/>
          <w:color w:val="0000FF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日历天内完工,并交付采购人验收使用。</w:t>
      </w:r>
    </w:p>
    <w:p>
      <w:pPr>
        <w:spacing w:line="4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2、供应商所报价格为固定综合单价，工程量按实结算。</w:t>
      </w:r>
    </w:p>
    <w:p>
      <w:pPr>
        <w:spacing w:line="420" w:lineRule="exact"/>
        <w:ind w:firstLine="480"/>
        <w:rPr>
          <w:rFonts w:hint="eastAsia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具体付款方式及时间：</w:t>
      </w:r>
      <w:r>
        <w:rPr>
          <w:rFonts w:hint="eastAsia" w:eastAsia="宋体" w:cs="宋体"/>
          <w:b/>
          <w:bCs/>
          <w:color w:val="0000FF"/>
          <w:sz w:val="24"/>
          <w:szCs w:val="24"/>
          <w:lang w:eastAsia="zh-CN"/>
        </w:rPr>
        <w:t>合同签订后</w:t>
      </w:r>
      <w:r>
        <w:rPr>
          <w:rFonts w:hint="eastAsia" w:eastAsia="宋体" w:cs="宋体"/>
          <w:b/>
          <w:bCs/>
          <w:color w:val="0000FF"/>
          <w:sz w:val="24"/>
          <w:szCs w:val="24"/>
          <w:lang w:val="en-US" w:eastAsia="zh-CN"/>
        </w:rPr>
        <w:t>7个工作日内，采购人向成交供应商支付合同金额的30%，工程竣工验收完成并合格后7个工作日内，采购人向成交供应商支付至合同金额的70%，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施工完成</w:t>
      </w:r>
      <w:r>
        <w:rPr>
          <w:rFonts w:hint="eastAsia" w:cs="宋体"/>
          <w:b/>
          <w:bCs/>
          <w:color w:val="0000FF"/>
          <w:sz w:val="24"/>
          <w:szCs w:val="24"/>
          <w:lang w:eastAsia="zh-CN"/>
        </w:rPr>
        <w:t>并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经采购人</w:t>
      </w:r>
      <w:r>
        <w:rPr>
          <w:rFonts w:hint="eastAsia" w:cs="宋体"/>
          <w:b/>
          <w:bCs/>
          <w:color w:val="0000FF"/>
          <w:sz w:val="24"/>
          <w:szCs w:val="24"/>
          <w:lang w:eastAsia="zh-CN"/>
        </w:rPr>
        <w:t>履约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验收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合格后，采购人支付</w:t>
      </w:r>
      <w:r>
        <w:rPr>
          <w:rFonts w:hint="eastAsia" w:cs="宋体"/>
          <w:b/>
          <w:bCs/>
          <w:color w:val="0000FF"/>
          <w:sz w:val="24"/>
          <w:szCs w:val="24"/>
          <w:highlight w:val="none"/>
          <w:lang w:eastAsia="zh-CN"/>
        </w:rPr>
        <w:t>至</w:t>
      </w:r>
      <w:r>
        <w:rPr>
          <w:rFonts w:hint="eastAsia" w:cs="宋体"/>
          <w:b/>
          <w:bCs/>
          <w:color w:val="0000FF"/>
          <w:sz w:val="24"/>
          <w:szCs w:val="24"/>
          <w:highlight w:val="none"/>
          <w:lang w:val="en-US" w:eastAsia="zh-CN"/>
        </w:rPr>
        <w:t>验收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金额的</w:t>
      </w:r>
      <w:r>
        <w:rPr>
          <w:rFonts w:hint="eastAsia" w:cs="宋体"/>
          <w:b/>
          <w:bCs/>
          <w:color w:val="0000FF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</w:rPr>
        <w:t>%</w:t>
      </w:r>
      <w:r>
        <w:rPr>
          <w:rFonts w:hint="eastAsia" w:cs="宋体"/>
          <w:b/>
          <w:bCs/>
          <w:color w:val="0000FF"/>
          <w:sz w:val="24"/>
          <w:szCs w:val="24"/>
          <w:highlight w:val="none"/>
          <w:lang w:eastAsia="zh-CN"/>
        </w:rPr>
        <w:t>。</w:t>
      </w:r>
      <w:r>
        <w:rPr>
          <w:rFonts w:hint="eastAsia" w:cs="宋体"/>
          <w:b/>
          <w:bCs/>
          <w:color w:val="0000FF"/>
          <w:sz w:val="24"/>
          <w:szCs w:val="24"/>
          <w:highlight w:val="none"/>
          <w:lang w:val="en-US" w:eastAsia="zh-CN"/>
        </w:rPr>
        <w:t>履约验收合格后7个工作日内，成交供应商向采购人支付验收金额的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/>
        </w:rPr>
        <w:t>3%</w:t>
      </w:r>
      <w:r>
        <w:rPr>
          <w:rFonts w:hint="eastAsia" w:cs="宋体"/>
          <w:b/>
          <w:bCs/>
          <w:color w:val="0000FF"/>
          <w:sz w:val="24"/>
          <w:szCs w:val="24"/>
          <w:highlight w:val="none"/>
          <w:lang w:val="en-US" w:eastAsia="zh-CN"/>
        </w:rPr>
        <w:t>作为质保金，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/>
        </w:rPr>
        <w:t>待质保期满后一次性无息付清</w:t>
      </w:r>
      <w:r>
        <w:rPr>
          <w:rFonts w:hint="eastAsia" w:eastAsia="宋体" w:cs="宋体"/>
          <w:b/>
          <w:bCs/>
          <w:color w:val="0000FF"/>
          <w:sz w:val="24"/>
          <w:szCs w:val="24"/>
          <w:lang w:val="en-US" w:eastAsia="zh-CN"/>
        </w:rPr>
        <w:t>。</w:t>
      </w:r>
    </w:p>
    <w:p>
      <w:pPr>
        <w:spacing w:line="420" w:lineRule="exact"/>
        <w:ind w:firstLine="48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3、验收标准：按照国家有关规定、磋商文件的质量要求和成交供应商的响应文件及承诺进行验收。</w:t>
      </w:r>
    </w:p>
    <w:p>
      <w:pPr>
        <w:wordWrap w:val="0"/>
        <w:topLinePunct/>
        <w:spacing w:line="420" w:lineRule="exact"/>
        <w:ind w:left="0" w:leftChars="0" w:firstLine="720" w:firstLineChars="3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验收办法：成交供应商与采购人应严格按照四川省财政厅《四川省政府采购项目需求论证和履约验收管理办法》（川财采〔2015〕32号）的要求进行验收。</w:t>
      </w:r>
    </w:p>
    <w:p>
      <w:pPr>
        <w:tabs>
          <w:tab w:val="left" w:pos="7665"/>
        </w:tabs>
        <w:spacing w:line="400" w:lineRule="exact"/>
        <w:ind w:firstLine="482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lang w:val="zh-CN"/>
        </w:rPr>
      </w:pPr>
    </w:p>
    <w:p>
      <w:pPr>
        <w:rPr>
          <w:rFonts w:hint="eastAsia"/>
          <w:color w:val="00000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zh-CN"/>
        </w:rPr>
        <w:t>注：★号项为实质性要求，不允许负偏离</w:t>
      </w:r>
      <w:r>
        <w:rPr>
          <w:rFonts w:hint="eastAsia" w:cs="宋体"/>
          <w:b/>
          <w:color w:val="000000"/>
          <w:szCs w:val="24"/>
          <w:lang w:val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jk2OWI5NjQ4NWE1MDY1YjBlY2MwMTU5NTgwOGEifQ=="/>
  </w:docVars>
  <w:rsids>
    <w:rsidRoot w:val="334D3F0A"/>
    <w:rsid w:val="334D3F0A"/>
    <w:rsid w:val="363C682D"/>
    <w:rsid w:val="616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ind w:firstLine="640" w:firstLineChars="20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60" w:lineRule="exact"/>
      <w:outlineLvl w:val="2"/>
    </w:pPr>
    <w:rPr>
      <w:rFonts w:ascii="Times New Roman" w:hAnsi="Times New Roman"/>
      <w:b/>
      <w:bCs/>
      <w:kern w:val="2"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2022-08-15T12:32:00Z</dcterms:created>
  <dc:creator>----</dc:creator>
  <cp:lastModifiedBy>----</cp:lastModifiedBy>
  <dcterms:modified xsi:type="dcterms:W3CDTF">2022-08-15T12:33:04Z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6C13E43949904D6082267839C37BEB81</vt:lpwstr>
  </property>
</Properties>
</file>