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140" w:line="376" w:lineRule="auto"/>
        <w:ind w:left="975" w:right="53" w:hanging="903"/>
        <w:jc w:val="center"/>
        <w:outlineLvl w:val="0"/>
        <w:rPr>
          <w:rFonts w:ascii="宋体" w:hAnsi="宋体" w:eastAsia="宋体" w:cs="宋体"/>
          <w:sz w:val="43"/>
          <w:szCs w:val="43"/>
        </w:rPr>
      </w:pPr>
      <w:bookmarkStart w:id="0" w:name="_Toc12402"/>
      <w:r>
        <w:rPr>
          <w:rFonts w:hint="eastAsia" w:ascii="宋体" w:hAnsi="宋体" w:eastAsia="宋体" w:cs="宋体"/>
          <w:spacing w:val="20"/>
          <w:sz w:val="43"/>
          <w:szCs w:val="43"/>
          <w:lang w:eastAsia="zh-CN"/>
          <w14:textOutline w14:w="7972" w14:cap="sq" w14:cmpd="sng">
            <w14:solidFill>
              <w14:srgbClr w14:val="000000"/>
            </w14:solidFill>
            <w14:prstDash w14:val="solid"/>
            <w14:bevel/>
          </w14:textOutline>
        </w:rPr>
        <w:t>青海省消防救援总队指挥调度网项目</w:t>
      </w:r>
      <w:bookmarkEnd w:id="0"/>
    </w:p>
    <w:p>
      <w:pPr>
        <w:tabs>
          <w:tab w:val="left" w:pos="8253"/>
        </w:tabs>
        <w:spacing w:line="251" w:lineRule="auto"/>
        <w:rPr>
          <w:rFonts w:hint="eastAsia" w:ascii="Arial" w:eastAsia="宋体"/>
          <w:sz w:val="21"/>
          <w:lang w:eastAsia="zh-CN"/>
        </w:rPr>
      </w:pPr>
      <w:r>
        <w:rPr>
          <w:rFonts w:hint="eastAsia" w:eastAsia="宋体"/>
          <w:sz w:val="21"/>
          <w:lang w:eastAsia="zh-CN"/>
        </w:rPr>
        <w:tab/>
      </w: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270" w:line="222" w:lineRule="auto"/>
        <w:ind w:left="1994"/>
        <w:outlineLvl w:val="0"/>
        <w:rPr>
          <w:rFonts w:ascii="宋体" w:hAnsi="宋体" w:eastAsia="宋体" w:cs="宋体"/>
          <w:sz w:val="83"/>
          <w:szCs w:val="83"/>
        </w:rPr>
      </w:pPr>
      <w:bookmarkStart w:id="1" w:name="_Toc14122"/>
      <w:r>
        <w:rPr>
          <w:rFonts w:ascii="宋体" w:hAnsi="宋体" w:eastAsia="宋体" w:cs="宋体"/>
          <w:spacing w:val="3"/>
          <w:sz w:val="83"/>
          <w:szCs w:val="83"/>
          <w14:textOutline w14:w="15255" w14:cap="sq" w14:cmpd="sng">
            <w14:solidFill>
              <w14:srgbClr w14:val="000000"/>
            </w14:solidFill>
            <w14:prstDash w14:val="solid"/>
            <w14:bevel/>
          </w14:textOutline>
        </w:rPr>
        <w:t>公开招标文</w:t>
      </w:r>
      <w:r>
        <w:rPr>
          <w:rFonts w:ascii="宋体" w:hAnsi="宋体" w:eastAsia="宋体" w:cs="宋体"/>
          <w:spacing w:val="2"/>
          <w:sz w:val="83"/>
          <w:szCs w:val="83"/>
          <w14:textOutline w14:w="15255" w14:cap="sq" w14:cmpd="sng">
            <w14:solidFill>
              <w14:srgbClr w14:val="000000"/>
            </w14:solidFill>
            <w14:prstDash w14:val="solid"/>
            <w14:bevel/>
          </w14:textOutline>
        </w:rPr>
        <w:t>件</w:t>
      </w:r>
      <w:bookmarkEnd w:id="1"/>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114" w:line="360" w:lineRule="auto"/>
        <w:ind w:left="1"/>
        <w:rPr>
          <w:rFonts w:hint="eastAsia" w:ascii="宋体" w:hAnsi="宋体" w:eastAsia="宋体" w:cs="宋体"/>
          <w:sz w:val="28"/>
          <w:szCs w:val="28"/>
          <w:lang w:eastAsia="zh-CN"/>
        </w:rPr>
      </w:pPr>
      <w:r>
        <w:rPr>
          <w:rFonts w:ascii="宋体" w:hAnsi="宋体" w:eastAsia="宋体" w:cs="宋体"/>
          <w:spacing w:val="5"/>
          <w:sz w:val="35"/>
          <w:szCs w:val="35"/>
          <w14:textOutline w14:w="6537" w14:cap="sq" w14:cmpd="sng">
            <w14:solidFill>
              <w14:srgbClr w14:val="000000"/>
            </w14:solidFill>
            <w14:prstDash w14:val="solid"/>
            <w14:bevel/>
          </w14:textOutline>
        </w:rPr>
        <w:t>采</w:t>
      </w:r>
      <w:r>
        <w:rPr>
          <w:rFonts w:ascii="宋体" w:hAnsi="宋体" w:eastAsia="宋体" w:cs="宋体"/>
          <w:spacing w:val="3"/>
          <w:sz w:val="35"/>
          <w:szCs w:val="35"/>
          <w14:textOutline w14:w="6537" w14:cap="sq" w14:cmpd="sng">
            <w14:solidFill>
              <w14:srgbClr w14:val="000000"/>
            </w14:solidFill>
            <w14:prstDash w14:val="solid"/>
            <w14:bevel/>
          </w14:textOutline>
        </w:rPr>
        <w:t>购项目编号：</w:t>
      </w:r>
      <w:r>
        <w:rPr>
          <w:rFonts w:hint="eastAsia" w:ascii="宋体" w:hAnsi="宋体" w:eastAsia="宋体" w:cs="宋体"/>
          <w:spacing w:val="3"/>
          <w:sz w:val="35"/>
          <w:szCs w:val="35"/>
          <w:lang w:eastAsia="zh-CN"/>
          <w14:textOutline w14:w="6537" w14:cap="sq" w14:cmpd="sng">
            <w14:solidFill>
              <w14:srgbClr w14:val="000000"/>
            </w14:solidFill>
            <w14:prstDash w14:val="solid"/>
            <w14:bevel/>
          </w14:textOutline>
        </w:rPr>
        <w:t>青海青昊公招(服务)2022-11</w:t>
      </w:r>
    </w:p>
    <w:p>
      <w:pPr>
        <w:spacing w:before="114" w:line="360" w:lineRule="auto"/>
        <w:ind w:left="1"/>
        <w:rPr>
          <w:rFonts w:hint="eastAsia" w:ascii="宋体" w:hAnsi="宋体" w:eastAsia="宋体" w:cs="宋体"/>
          <w:spacing w:val="3"/>
          <w:sz w:val="35"/>
          <w:szCs w:val="35"/>
          <w14:textOutline w14:w="6537" w14:cap="sq" w14:cmpd="sng">
            <w14:solidFill>
              <w14:srgbClr w14:val="000000"/>
            </w14:solidFill>
            <w14:prstDash w14:val="solid"/>
            <w14:bevel/>
          </w14:textOutline>
        </w:rPr>
      </w:pPr>
      <w:r>
        <w:rPr>
          <w:rFonts w:ascii="宋体" w:hAnsi="宋体" w:eastAsia="宋体" w:cs="宋体"/>
          <w:spacing w:val="3"/>
          <w:sz w:val="35"/>
          <w:szCs w:val="35"/>
          <w14:textOutline w14:w="6537" w14:cap="sq" w14:cmpd="sng">
            <w14:solidFill>
              <w14:srgbClr w14:val="000000"/>
            </w14:solidFill>
            <w14:prstDash w14:val="solid"/>
            <w14:bevel/>
          </w14:textOutline>
        </w:rPr>
        <w:t>采购项目名称：</w:t>
      </w:r>
      <w:r>
        <w:rPr>
          <w:rFonts w:hint="eastAsia" w:ascii="宋体" w:hAnsi="宋体" w:eastAsia="宋体" w:cs="宋体"/>
          <w:spacing w:val="3"/>
          <w:sz w:val="35"/>
          <w:szCs w:val="35"/>
          <w14:textOutline w14:w="6537" w14:cap="sq" w14:cmpd="sng">
            <w14:solidFill>
              <w14:srgbClr w14:val="000000"/>
            </w14:solidFill>
            <w14:prstDash w14:val="solid"/>
            <w14:bevel/>
          </w14:textOutline>
        </w:rPr>
        <w:t>青海省消防救援总队指挥调度网项目</w:t>
      </w:r>
    </w:p>
    <w:p>
      <w:pPr>
        <w:spacing w:before="114" w:line="360" w:lineRule="auto"/>
        <w:ind w:left="1"/>
        <w:rPr>
          <w:rFonts w:hint="eastAsia" w:ascii="宋体" w:hAnsi="宋体" w:eastAsia="宋体" w:cs="宋体"/>
          <w:spacing w:val="3"/>
          <w:sz w:val="35"/>
          <w:szCs w:val="35"/>
          <w:lang w:eastAsia="zh-CN"/>
          <w14:textOutline w14:w="6537" w14:cap="sq" w14:cmpd="sng">
            <w14:solidFill>
              <w14:srgbClr w14:val="000000"/>
            </w14:solidFill>
            <w14:prstDash w14:val="solid"/>
            <w14:bevel/>
          </w14:textOutline>
        </w:rPr>
      </w:pPr>
      <w:r>
        <w:rPr>
          <w:rFonts w:ascii="宋体" w:hAnsi="宋体" w:eastAsia="宋体" w:cs="宋体"/>
          <w:spacing w:val="3"/>
          <w:sz w:val="35"/>
          <w:szCs w:val="35"/>
          <w14:textOutline w14:w="6537" w14:cap="sq" w14:cmpd="sng">
            <w14:solidFill>
              <w14:srgbClr w14:val="000000"/>
            </w14:solidFill>
            <w14:prstDash w14:val="solid"/>
            <w14:bevel/>
          </w14:textOutline>
        </w:rPr>
        <w:t>采</w:t>
      </w:r>
      <w:r>
        <w:rPr>
          <w:rFonts w:hint="eastAsia" w:ascii="宋体" w:hAnsi="宋体" w:eastAsia="宋体" w:cs="宋体"/>
          <w:spacing w:val="3"/>
          <w:sz w:val="35"/>
          <w:szCs w:val="35"/>
          <w:lang w:val="en-US" w:eastAsia="zh-CN"/>
          <w14:textOutline w14:w="6537" w14:cap="sq" w14:cmpd="sng">
            <w14:solidFill>
              <w14:srgbClr w14:val="000000"/>
            </w14:solidFill>
            <w14:prstDash w14:val="solid"/>
            <w14:bevel/>
          </w14:textOutline>
        </w:rPr>
        <w:t xml:space="preserve">   </w:t>
      </w:r>
      <w:r>
        <w:rPr>
          <w:rFonts w:ascii="宋体" w:hAnsi="宋体" w:eastAsia="宋体" w:cs="宋体"/>
          <w:spacing w:val="3"/>
          <w:sz w:val="35"/>
          <w:szCs w:val="35"/>
          <w14:textOutline w14:w="6537" w14:cap="sq" w14:cmpd="sng">
            <w14:solidFill>
              <w14:srgbClr w14:val="000000"/>
            </w14:solidFill>
            <w14:prstDash w14:val="solid"/>
            <w14:bevel/>
          </w14:textOutline>
        </w:rPr>
        <w:t>购</w:t>
      </w:r>
      <w:r>
        <w:rPr>
          <w:rFonts w:hint="eastAsia" w:ascii="宋体" w:hAnsi="宋体" w:eastAsia="宋体" w:cs="宋体"/>
          <w:spacing w:val="3"/>
          <w:sz w:val="35"/>
          <w:szCs w:val="35"/>
          <w:lang w:val="en-US" w:eastAsia="zh-CN"/>
          <w14:textOutline w14:w="6537" w14:cap="sq" w14:cmpd="sng">
            <w14:solidFill>
              <w14:srgbClr w14:val="000000"/>
            </w14:solidFill>
            <w14:prstDash w14:val="solid"/>
            <w14:bevel/>
          </w14:textOutline>
        </w:rPr>
        <w:t xml:space="preserve">   </w:t>
      </w:r>
      <w:r>
        <w:rPr>
          <w:rFonts w:ascii="宋体" w:hAnsi="宋体" w:eastAsia="宋体" w:cs="宋体"/>
          <w:spacing w:val="3"/>
          <w:sz w:val="35"/>
          <w:szCs w:val="35"/>
          <w14:textOutline w14:w="6537" w14:cap="sq" w14:cmpd="sng">
            <w14:solidFill>
              <w14:srgbClr w14:val="000000"/>
            </w14:solidFill>
            <w14:prstDash w14:val="solid"/>
            <w14:bevel/>
          </w14:textOutline>
        </w:rPr>
        <w:t>人：</w:t>
      </w:r>
      <w:r>
        <w:rPr>
          <w:rFonts w:hint="eastAsia" w:ascii="宋体" w:hAnsi="宋体" w:eastAsia="宋体" w:cs="宋体"/>
          <w:spacing w:val="3"/>
          <w:sz w:val="35"/>
          <w:szCs w:val="35"/>
          <w:lang w:eastAsia="zh-CN"/>
          <w14:textOutline w14:w="6537" w14:cap="sq" w14:cmpd="sng">
            <w14:solidFill>
              <w14:srgbClr w14:val="000000"/>
            </w14:solidFill>
            <w14:prstDash w14:val="solid"/>
            <w14:bevel/>
          </w14:textOutline>
        </w:rPr>
        <w:t>青海省消防救援总队</w:t>
      </w:r>
    </w:p>
    <w:p>
      <w:pPr>
        <w:spacing w:before="114" w:line="224" w:lineRule="auto"/>
        <w:jc w:val="both"/>
        <w:rPr>
          <w:rFonts w:hint="eastAsia" w:ascii="宋体" w:hAnsi="宋体" w:eastAsia="宋体" w:cs="宋体"/>
          <w:spacing w:val="3"/>
          <w:sz w:val="32"/>
          <w:szCs w:val="32"/>
          <w:lang w:eastAsia="zh-CN"/>
          <w14:textOutline w14:w="6537" w14:cap="sq" w14:cmpd="sng">
            <w14:solidFill>
              <w14:srgbClr w14:val="000000"/>
            </w14:solidFill>
            <w14:prstDash w14:val="solid"/>
            <w14:bevel/>
          </w14:textOutline>
        </w:rPr>
      </w:pPr>
      <w:r>
        <w:rPr>
          <w:rFonts w:hint="eastAsia" w:ascii="宋体" w:hAnsi="宋体" w:eastAsia="宋体" w:cs="宋体"/>
          <w:spacing w:val="3"/>
          <w:sz w:val="32"/>
          <w:szCs w:val="32"/>
          <w:lang w:eastAsia="zh-CN"/>
          <w14:textOutline w14:w="6537" w14:cap="sq" w14:cmpd="sng">
            <w14:solidFill>
              <w14:srgbClr w14:val="000000"/>
            </w14:solidFill>
            <w14:prstDash w14:val="solid"/>
            <w14:bevel/>
          </w14:textOutline>
        </w:rPr>
        <w:t>采购代理机构：青海青昊工程项目管理有限公司</w:t>
      </w:r>
    </w:p>
    <w:p>
      <w:pPr>
        <w:spacing w:before="114" w:line="224" w:lineRule="auto"/>
        <w:ind w:left="1"/>
        <w:jc w:val="center"/>
        <w:rPr>
          <w:rFonts w:hint="eastAsia" w:ascii="宋体" w:hAnsi="宋体" w:eastAsia="宋体" w:cs="宋体"/>
          <w:spacing w:val="3"/>
          <w:sz w:val="32"/>
          <w:szCs w:val="32"/>
          <w:lang w:eastAsia="zh-CN"/>
          <w14:textOutline w14:w="6537" w14:cap="sq" w14:cmpd="sng">
            <w14:solidFill>
              <w14:srgbClr w14:val="000000"/>
            </w14:solidFill>
            <w14:prstDash w14:val="solid"/>
            <w14:bevel/>
          </w14:textOutline>
        </w:rPr>
      </w:pPr>
    </w:p>
    <w:p>
      <w:pPr>
        <w:spacing w:before="114" w:line="224" w:lineRule="auto"/>
        <w:ind w:left="1"/>
        <w:jc w:val="both"/>
        <w:rPr>
          <w:rFonts w:hint="eastAsia" w:ascii="宋体" w:hAnsi="宋体" w:eastAsia="宋体" w:cs="宋体"/>
          <w:spacing w:val="3"/>
          <w:sz w:val="32"/>
          <w:szCs w:val="32"/>
          <w:lang w:eastAsia="zh-CN"/>
          <w14:textOutline w14:w="6537" w14:cap="sq" w14:cmpd="sng">
            <w14:solidFill>
              <w14:srgbClr w14:val="000000"/>
            </w14:solidFill>
            <w14:prstDash w14:val="solid"/>
            <w14:bevel/>
          </w14:textOutline>
        </w:rPr>
      </w:pPr>
    </w:p>
    <w:p>
      <w:pPr>
        <w:spacing w:before="114" w:line="224" w:lineRule="auto"/>
        <w:ind w:left="1"/>
        <w:jc w:val="center"/>
        <w:rPr>
          <w:rFonts w:hint="eastAsia" w:ascii="宋体" w:hAnsi="宋体" w:eastAsia="宋体" w:cs="宋体"/>
          <w:spacing w:val="3"/>
          <w:sz w:val="32"/>
          <w:szCs w:val="32"/>
          <w:lang w:eastAsia="zh-CN"/>
          <w14:textOutline w14:w="6537" w14:cap="sq" w14:cmpd="sng">
            <w14:solidFill>
              <w14:srgbClr w14:val="000000"/>
            </w14:solidFill>
            <w14:prstDash w14:val="solid"/>
            <w14:bevel/>
          </w14:textOutline>
        </w:rPr>
      </w:pPr>
    </w:p>
    <w:p>
      <w:pPr>
        <w:spacing w:before="114" w:line="224" w:lineRule="auto"/>
        <w:ind w:left="1"/>
        <w:jc w:val="center"/>
        <w:rPr>
          <w:rFonts w:hint="eastAsia" w:ascii="宋体" w:hAnsi="宋体" w:eastAsia="宋体" w:cs="宋体"/>
          <w:spacing w:val="3"/>
          <w:sz w:val="32"/>
          <w:szCs w:val="32"/>
          <w:lang w:eastAsia="zh-CN"/>
          <w14:textOutline w14:w="6537" w14:cap="sq" w14:cmpd="sng">
            <w14:solidFill>
              <w14:srgbClr w14:val="000000"/>
            </w14:solidFill>
            <w14:prstDash w14:val="solid"/>
            <w14:bevel/>
          </w14:textOutline>
        </w:rPr>
      </w:pPr>
    </w:p>
    <w:p>
      <w:pPr>
        <w:spacing w:before="114" w:line="224" w:lineRule="auto"/>
        <w:ind w:left="1"/>
        <w:jc w:val="center"/>
        <w:rPr>
          <w:rFonts w:hint="eastAsia" w:ascii="宋体" w:hAnsi="宋体" w:eastAsia="宋体" w:cs="宋体"/>
          <w:spacing w:val="3"/>
          <w:sz w:val="32"/>
          <w:szCs w:val="32"/>
          <w:lang w:eastAsia="zh-CN"/>
          <w14:textOutline w14:w="6537" w14:cap="sq" w14:cmpd="sng">
            <w14:solidFill>
              <w14:srgbClr w14:val="000000"/>
            </w14:solidFill>
            <w14:prstDash w14:val="solid"/>
            <w14:bevel/>
          </w14:textOutline>
        </w:rPr>
      </w:pPr>
    </w:p>
    <w:p>
      <w:pPr>
        <w:spacing w:before="114" w:line="224" w:lineRule="auto"/>
        <w:ind w:left="1"/>
        <w:jc w:val="center"/>
        <w:rPr>
          <w:rFonts w:hint="eastAsia" w:ascii="宋体" w:hAnsi="宋体" w:eastAsia="宋体" w:cs="宋体"/>
          <w:spacing w:val="3"/>
          <w:sz w:val="32"/>
          <w:szCs w:val="32"/>
          <w:lang w:eastAsia="zh-CN"/>
          <w14:textOutline w14:w="6537" w14:cap="sq" w14:cmpd="sng">
            <w14:solidFill>
              <w14:srgbClr w14:val="000000"/>
            </w14:solidFill>
            <w14:prstDash w14:val="solid"/>
            <w14:bevel/>
          </w14:textOutline>
        </w:rPr>
      </w:pPr>
    </w:p>
    <w:p>
      <w:pPr>
        <w:spacing w:before="114" w:line="224" w:lineRule="auto"/>
        <w:ind w:left="1"/>
        <w:jc w:val="center"/>
        <w:rPr>
          <w:rFonts w:hint="eastAsia" w:ascii="宋体" w:hAnsi="宋体" w:eastAsia="宋体" w:cs="宋体"/>
          <w:spacing w:val="3"/>
          <w:sz w:val="32"/>
          <w:szCs w:val="32"/>
          <w:lang w:eastAsia="zh-CN"/>
          <w14:textOutline w14:w="6537" w14:cap="sq" w14:cmpd="sng">
            <w14:solidFill>
              <w14:srgbClr w14:val="000000"/>
            </w14:solidFill>
            <w14:prstDash w14:val="solid"/>
            <w14:bevel/>
          </w14:textOutline>
        </w:rPr>
      </w:pPr>
      <w:r>
        <w:rPr>
          <w:rFonts w:hint="eastAsia" w:ascii="宋体" w:hAnsi="宋体" w:eastAsia="宋体" w:cs="宋体"/>
          <w:spacing w:val="3"/>
          <w:sz w:val="32"/>
          <w:szCs w:val="32"/>
          <w:lang w:eastAsia="zh-CN"/>
          <w14:textOutline w14:w="6537" w14:cap="sq" w14:cmpd="sng">
            <w14:solidFill>
              <w14:srgbClr w14:val="000000"/>
            </w14:solidFill>
            <w14:prstDash w14:val="solid"/>
            <w14:bevel/>
          </w14:textOutline>
        </w:rPr>
        <w:t>2022年0</w:t>
      </w:r>
      <w:r>
        <w:rPr>
          <w:rFonts w:hint="eastAsia" w:ascii="宋体" w:hAnsi="宋体" w:eastAsia="宋体" w:cs="宋体"/>
          <w:spacing w:val="3"/>
          <w:sz w:val="32"/>
          <w:szCs w:val="32"/>
          <w:lang w:val="en-US" w:eastAsia="zh-CN"/>
          <w14:textOutline w14:w="6537" w14:cap="sq" w14:cmpd="sng">
            <w14:solidFill>
              <w14:srgbClr w14:val="000000"/>
            </w14:solidFill>
            <w14:prstDash w14:val="solid"/>
            <w14:bevel/>
          </w14:textOutline>
        </w:rPr>
        <w:t>7</w:t>
      </w:r>
      <w:r>
        <w:rPr>
          <w:rFonts w:hint="eastAsia" w:ascii="宋体" w:hAnsi="宋体" w:eastAsia="宋体" w:cs="宋体"/>
          <w:spacing w:val="3"/>
          <w:sz w:val="32"/>
          <w:szCs w:val="32"/>
          <w:lang w:eastAsia="zh-CN"/>
          <w14:textOutline w14:w="6537" w14:cap="sq" w14:cmpd="sng">
            <w14:solidFill>
              <w14:srgbClr w14:val="000000"/>
            </w14:solidFill>
            <w14:prstDash w14:val="solid"/>
            <w14:bevel/>
          </w14:textOutline>
        </w:rPr>
        <w:t>月</w:t>
      </w:r>
    </w:p>
    <w:p>
      <w:pPr>
        <w:sectPr>
          <w:footerReference r:id="rId5" w:type="default"/>
          <w:pgSz w:w="11910" w:h="16840"/>
          <w:pgMar w:top="1431" w:right="1380" w:bottom="1803" w:left="1590" w:header="0" w:footer="1791" w:gutter="0"/>
          <w:pgNumType w:fmt="decimal"/>
          <w:cols w:space="720" w:num="1"/>
        </w:sectPr>
      </w:pPr>
    </w:p>
    <w:sdt>
      <w:sdtPr>
        <w:rPr>
          <w:rFonts w:ascii="宋体" w:hAnsi="宋体" w:eastAsia="宋体" w:cs="Arial"/>
          <w:snapToGrid w:val="0"/>
          <w:color w:val="000000"/>
          <w:kern w:val="0"/>
          <w:sz w:val="21"/>
          <w:szCs w:val="21"/>
        </w:rPr>
        <w:id w:val="147463022"/>
        <w15:color w:val="DBDBDB"/>
        <w:docPartObj>
          <w:docPartGallery w:val="Table of Contents"/>
          <w:docPartUnique/>
        </w:docPartObj>
      </w:sdtPr>
      <w:sdtEndPr>
        <w:rPr>
          <w:rFonts w:ascii="Arial" w:hAnsi="Arial" w:eastAsia="Arial" w:cs="Arial"/>
          <w:snapToGrid w:val="0"/>
          <w:color w:val="000000"/>
          <w:kern w:val="0"/>
          <w:sz w:val="21"/>
          <w:szCs w:val="21"/>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6"/>
            <w:tabs>
              <w:tab w:val="right" w:leader="dot" w:pos="8338"/>
            </w:tabs>
          </w:pPr>
          <w:r>
            <w:fldChar w:fldCharType="begin"/>
          </w:r>
          <w:r>
            <w:instrText xml:space="preserve">TOC \o "1-1" \h \u </w:instrText>
          </w:r>
          <w:r>
            <w:fldChar w:fldCharType="separate"/>
          </w:r>
        </w:p>
        <w:p>
          <w:pPr>
            <w:pStyle w:val="6"/>
            <w:tabs>
              <w:tab w:val="right" w:leader="dot" w:pos="8338"/>
            </w:tabs>
          </w:pPr>
          <w:r>
            <w:fldChar w:fldCharType="begin"/>
          </w:r>
          <w:r>
            <w:instrText xml:space="preserve"> HYPERLINK \l _Toc88 </w:instrText>
          </w:r>
          <w:r>
            <w:fldChar w:fldCharType="separate"/>
          </w:r>
          <w:r>
            <w:rPr>
              <w:rFonts w:ascii="宋体" w:hAnsi="宋体" w:eastAsia="宋体" w:cs="宋体"/>
              <w:spacing w:val="15"/>
              <w:szCs w:val="35"/>
              <w14:textOutline w14:w="6537" w14:cap="sq" w14:cmpd="sng">
                <w14:solidFill>
                  <w14:srgbClr w14:val="000000"/>
                </w14:solidFill>
                <w14:prstDash w14:val="solid"/>
                <w14:bevel/>
              </w14:textOutline>
            </w:rPr>
            <w:t>第</w:t>
          </w:r>
          <w:r>
            <w:rPr>
              <w:rFonts w:ascii="宋体" w:hAnsi="宋体" w:eastAsia="宋体" w:cs="宋体"/>
              <w:spacing w:val="8"/>
              <w:szCs w:val="35"/>
              <w14:textOutline w14:w="6537" w14:cap="sq" w14:cmpd="sng">
                <w14:solidFill>
                  <w14:srgbClr w14:val="000000"/>
                </w14:solidFill>
                <w14:prstDash w14:val="solid"/>
                <w14:bevel/>
              </w14:textOutline>
            </w:rPr>
            <w:t>一部分</w:t>
          </w:r>
          <w:r>
            <w:rPr>
              <w:rFonts w:ascii="宋体" w:hAnsi="宋体" w:eastAsia="宋体" w:cs="宋体"/>
              <w:spacing w:val="8"/>
              <w:szCs w:val="35"/>
            </w:rPr>
            <w:t xml:space="preserve">  </w:t>
          </w:r>
          <w:r>
            <w:rPr>
              <w:rFonts w:ascii="宋体" w:hAnsi="宋体" w:eastAsia="宋体" w:cs="宋体"/>
              <w:spacing w:val="8"/>
              <w:szCs w:val="35"/>
              <w14:textOutline w14:w="6537" w14:cap="sq" w14:cmpd="sng">
                <w14:solidFill>
                  <w14:srgbClr w14:val="000000"/>
                </w14:solidFill>
                <w14:prstDash w14:val="solid"/>
                <w14:bevel/>
              </w14:textOutline>
            </w:rPr>
            <w:t>投标邀请</w:t>
          </w:r>
          <w:r>
            <w:tab/>
          </w:r>
          <w:r>
            <w:fldChar w:fldCharType="begin"/>
          </w:r>
          <w:r>
            <w:instrText xml:space="preserve"> PAGEREF _Toc88 \h </w:instrText>
          </w:r>
          <w:r>
            <w:fldChar w:fldCharType="separate"/>
          </w:r>
          <w:r>
            <w:t>1</w:t>
          </w:r>
          <w:r>
            <w:fldChar w:fldCharType="end"/>
          </w:r>
          <w:r>
            <w:fldChar w:fldCharType="end"/>
          </w:r>
        </w:p>
        <w:p>
          <w:pPr>
            <w:pStyle w:val="6"/>
            <w:tabs>
              <w:tab w:val="right" w:leader="dot" w:pos="8338"/>
            </w:tabs>
            <w:rPr>
              <w:rFonts w:ascii="宋体" w:hAnsi="宋体" w:eastAsia="宋体" w:cs="宋体"/>
              <w:spacing w:val="8"/>
              <w:szCs w:val="35"/>
              <w14:textOutline w14:w="6537" w14:cap="sq" w14:cmpd="sng">
                <w14:solidFill>
                  <w14:srgbClr w14:val="000000"/>
                </w14:solidFill>
                <w14:prstDash w14:val="solid"/>
                <w14:bevel/>
              </w14:textOutline>
            </w:rPr>
          </w:pPr>
          <w:r>
            <w:rPr>
              <w:rFonts w:ascii="宋体" w:hAnsi="宋体" w:eastAsia="宋体" w:cs="宋体"/>
              <w:spacing w:val="8"/>
              <w:szCs w:val="35"/>
              <w14:textOutline w14:w="6537" w14:cap="sq" w14:cmpd="sng">
                <w14:solidFill>
                  <w14:srgbClr w14:val="000000"/>
                </w14:solidFill>
                <w14:prstDash w14:val="solid"/>
                <w14:bevel/>
              </w14:textOutline>
            </w:rPr>
            <w:t>第</w:t>
          </w:r>
          <w:r>
            <w:rPr>
              <w:rFonts w:hint="eastAsia" w:ascii="宋体" w:hAnsi="宋体" w:eastAsia="宋体" w:cs="宋体"/>
              <w:spacing w:val="8"/>
              <w:szCs w:val="35"/>
              <w:lang w:val="en-US" w:eastAsia="zh-CN"/>
              <w14:textOutline w14:w="6537" w14:cap="sq" w14:cmpd="sng">
                <w14:solidFill>
                  <w14:srgbClr w14:val="000000"/>
                </w14:solidFill>
                <w14:prstDash w14:val="solid"/>
                <w14:bevel/>
              </w14:textOutline>
            </w:rPr>
            <w:t>二</w:t>
          </w:r>
          <w:r>
            <w:rPr>
              <w:rFonts w:ascii="宋体" w:hAnsi="宋体" w:eastAsia="宋体" w:cs="宋体"/>
              <w:spacing w:val="8"/>
              <w:szCs w:val="35"/>
              <w14:textOutline w14:w="6537" w14:cap="sq" w14:cmpd="sng">
                <w14:solidFill>
                  <w14:srgbClr w14:val="000000"/>
                </w14:solidFill>
                <w14:prstDash w14:val="solid"/>
                <w14:bevel/>
              </w14:textOutline>
            </w:rPr>
            <w:t>部分</w:t>
          </w:r>
          <w:r>
            <w:rPr>
              <w:rFonts w:hint="eastAsia" w:ascii="宋体" w:hAnsi="宋体" w:eastAsia="宋体" w:cs="宋体"/>
              <w:spacing w:val="8"/>
              <w:szCs w:val="35"/>
              <w:lang w:val="en-US" w:eastAsia="zh-CN"/>
              <w14:textOutline w14:w="6537" w14:cap="sq" w14:cmpd="sng">
                <w14:solidFill>
                  <w14:srgbClr w14:val="000000"/>
                </w14:solidFill>
                <w14:prstDash w14:val="solid"/>
                <w14:bevel/>
              </w14:textOutline>
            </w:rPr>
            <w:t xml:space="preserve">  </w:t>
          </w: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HYPERLINK \l _Toc13759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hint="eastAsia" w:ascii="宋体" w:hAnsi="宋体" w:eastAsia="宋体" w:cs="宋体"/>
              <w:spacing w:val="8"/>
              <w:szCs w:val="35"/>
              <w14:textOutline w14:w="6537" w14:cap="sq" w14:cmpd="sng">
                <w14:solidFill>
                  <w14:srgbClr w14:val="000000"/>
                </w14:solidFill>
                <w14:prstDash w14:val="solid"/>
                <w14:bevel/>
              </w14:textOutline>
            </w:rPr>
            <w:t>投标人须知</w:t>
          </w:r>
          <w:r>
            <w:rPr>
              <w:rFonts w:ascii="宋体" w:hAnsi="宋体" w:eastAsia="宋体" w:cs="宋体"/>
              <w:spacing w:val="8"/>
              <w:szCs w:val="35"/>
              <w14:textOutline w14:w="6537" w14:cap="sq" w14:cmpd="sng">
                <w14:solidFill>
                  <w14:srgbClr w14:val="000000"/>
                </w14:solidFill>
                <w14:prstDash w14:val="solid"/>
                <w14:bevel/>
              </w14:textOutline>
            </w:rPr>
            <w:tab/>
          </w: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PAGEREF _Toc13759 \h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3</w:t>
          </w:r>
          <w:r>
            <w:rPr>
              <w:rFonts w:ascii="宋体" w:hAnsi="宋体" w:eastAsia="宋体" w:cs="宋体"/>
              <w:spacing w:val="8"/>
              <w:szCs w:val="35"/>
              <w14:textOutline w14:w="6537" w14:cap="sq" w14:cmpd="sng">
                <w14:solidFill>
                  <w14:srgbClr w14:val="000000"/>
                </w14:solidFill>
                <w14:prstDash w14:val="solid"/>
                <w14:bevel/>
              </w14:textOutline>
            </w:rPr>
            <w:fldChar w:fldCharType="end"/>
          </w:r>
          <w:r>
            <w:rPr>
              <w:rFonts w:ascii="宋体" w:hAnsi="宋体" w:eastAsia="宋体" w:cs="宋体"/>
              <w:spacing w:val="8"/>
              <w:szCs w:val="35"/>
              <w14:textOutline w14:w="6537" w14:cap="sq" w14:cmpd="sng">
                <w14:solidFill>
                  <w14:srgbClr w14:val="000000"/>
                </w14:solidFill>
                <w14:prstDash w14:val="solid"/>
                <w14:bevel/>
              </w14:textOutline>
            </w:rPr>
            <w:fldChar w:fldCharType="end"/>
          </w:r>
        </w:p>
        <w:p>
          <w:pPr>
            <w:pStyle w:val="6"/>
            <w:tabs>
              <w:tab w:val="right" w:leader="dot" w:pos="8338"/>
            </w:tabs>
            <w:rPr>
              <w:rFonts w:ascii="宋体" w:hAnsi="宋体" w:eastAsia="宋体" w:cs="宋体"/>
              <w:spacing w:val="8"/>
              <w:szCs w:val="35"/>
              <w14:textOutline w14:w="6537" w14:cap="sq" w14:cmpd="sng">
                <w14:solidFill>
                  <w14:srgbClr w14:val="000000"/>
                </w14:solidFill>
                <w14:prstDash w14:val="solid"/>
                <w14:bevel/>
              </w14:textOutline>
            </w:rPr>
          </w:pP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HYPERLINK \l _Toc10219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1.适用范围</w:t>
          </w:r>
          <w:r>
            <w:rPr>
              <w:rFonts w:ascii="宋体" w:hAnsi="宋体" w:eastAsia="宋体" w:cs="宋体"/>
              <w:spacing w:val="8"/>
              <w:szCs w:val="35"/>
              <w14:textOutline w14:w="6537" w14:cap="sq" w14:cmpd="sng">
                <w14:solidFill>
                  <w14:srgbClr w14:val="000000"/>
                </w14:solidFill>
                <w14:prstDash w14:val="solid"/>
                <w14:bevel/>
              </w14:textOutline>
            </w:rPr>
            <w:tab/>
          </w: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PAGEREF _Toc10219 \h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3</w:t>
          </w:r>
          <w:r>
            <w:rPr>
              <w:rFonts w:ascii="宋体" w:hAnsi="宋体" w:eastAsia="宋体" w:cs="宋体"/>
              <w:spacing w:val="8"/>
              <w:szCs w:val="35"/>
              <w14:textOutline w14:w="6537" w14:cap="sq" w14:cmpd="sng">
                <w14:solidFill>
                  <w14:srgbClr w14:val="000000"/>
                </w14:solidFill>
                <w14:prstDash w14:val="solid"/>
                <w14:bevel/>
              </w14:textOutline>
            </w:rPr>
            <w:fldChar w:fldCharType="end"/>
          </w:r>
          <w:r>
            <w:rPr>
              <w:rFonts w:ascii="宋体" w:hAnsi="宋体" w:eastAsia="宋体" w:cs="宋体"/>
              <w:spacing w:val="8"/>
              <w:szCs w:val="35"/>
              <w14:textOutline w14:w="6537" w14:cap="sq" w14:cmpd="sng">
                <w14:solidFill>
                  <w14:srgbClr w14:val="000000"/>
                </w14:solidFill>
                <w14:prstDash w14:val="solid"/>
                <w14:bevel/>
              </w14:textOutline>
            </w:rPr>
            <w:fldChar w:fldCharType="end"/>
          </w:r>
        </w:p>
        <w:p>
          <w:pPr>
            <w:pStyle w:val="6"/>
            <w:tabs>
              <w:tab w:val="right" w:leader="dot" w:pos="8338"/>
            </w:tabs>
            <w:rPr>
              <w:rFonts w:ascii="宋体" w:hAnsi="宋体" w:eastAsia="宋体" w:cs="宋体"/>
              <w:spacing w:val="8"/>
              <w:szCs w:val="35"/>
              <w14:textOutline w14:w="6537" w14:cap="sq" w14:cmpd="sng">
                <w14:solidFill>
                  <w14:srgbClr w14:val="000000"/>
                </w14:solidFill>
                <w14:prstDash w14:val="solid"/>
                <w14:bevel/>
              </w14:textOutline>
            </w:rPr>
          </w:pP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HYPERLINK \l _Toc2738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2.采购方式、合格的投标人</w:t>
          </w:r>
          <w:r>
            <w:rPr>
              <w:rFonts w:ascii="宋体" w:hAnsi="宋体" w:eastAsia="宋体" w:cs="宋体"/>
              <w:spacing w:val="8"/>
              <w:szCs w:val="35"/>
              <w14:textOutline w14:w="6537" w14:cap="sq" w14:cmpd="sng">
                <w14:solidFill>
                  <w14:srgbClr w14:val="000000"/>
                </w14:solidFill>
                <w14:prstDash w14:val="solid"/>
                <w14:bevel/>
              </w14:textOutline>
            </w:rPr>
            <w:tab/>
          </w: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PAGEREF _Toc2738 \h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3</w:t>
          </w:r>
          <w:r>
            <w:rPr>
              <w:rFonts w:ascii="宋体" w:hAnsi="宋体" w:eastAsia="宋体" w:cs="宋体"/>
              <w:spacing w:val="8"/>
              <w:szCs w:val="35"/>
              <w14:textOutline w14:w="6537" w14:cap="sq" w14:cmpd="sng">
                <w14:solidFill>
                  <w14:srgbClr w14:val="000000"/>
                </w14:solidFill>
                <w14:prstDash w14:val="solid"/>
                <w14:bevel/>
              </w14:textOutline>
            </w:rPr>
            <w:fldChar w:fldCharType="end"/>
          </w:r>
          <w:r>
            <w:rPr>
              <w:rFonts w:ascii="宋体" w:hAnsi="宋体" w:eastAsia="宋体" w:cs="宋体"/>
              <w:spacing w:val="8"/>
              <w:szCs w:val="35"/>
              <w14:textOutline w14:w="6537" w14:cap="sq" w14:cmpd="sng">
                <w14:solidFill>
                  <w14:srgbClr w14:val="000000"/>
                </w14:solidFill>
                <w14:prstDash w14:val="solid"/>
                <w14:bevel/>
              </w14:textOutline>
            </w:rPr>
            <w:fldChar w:fldCharType="end"/>
          </w:r>
        </w:p>
        <w:p>
          <w:pPr>
            <w:pStyle w:val="6"/>
            <w:tabs>
              <w:tab w:val="right" w:leader="dot" w:pos="8338"/>
            </w:tabs>
            <w:rPr>
              <w:rFonts w:ascii="宋体" w:hAnsi="宋体" w:eastAsia="宋体" w:cs="宋体"/>
              <w:spacing w:val="8"/>
              <w:szCs w:val="35"/>
              <w14:textOutline w14:w="6537" w14:cap="sq" w14:cmpd="sng">
                <w14:solidFill>
                  <w14:srgbClr w14:val="000000"/>
                </w14:solidFill>
                <w14:prstDash w14:val="solid"/>
                <w14:bevel/>
              </w14:textOutline>
            </w:rPr>
          </w:pP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HYPERLINK \l _Toc9512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3.投标费用</w:t>
          </w:r>
          <w:r>
            <w:rPr>
              <w:rFonts w:ascii="宋体" w:hAnsi="宋体" w:eastAsia="宋体" w:cs="宋体"/>
              <w:spacing w:val="8"/>
              <w:szCs w:val="35"/>
              <w14:textOutline w14:w="6537" w14:cap="sq" w14:cmpd="sng">
                <w14:solidFill>
                  <w14:srgbClr w14:val="000000"/>
                </w14:solidFill>
                <w14:prstDash w14:val="solid"/>
                <w14:bevel/>
              </w14:textOutline>
            </w:rPr>
            <w:tab/>
          </w: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PAGEREF _Toc9512 \h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3</w:t>
          </w:r>
          <w:r>
            <w:rPr>
              <w:rFonts w:ascii="宋体" w:hAnsi="宋体" w:eastAsia="宋体" w:cs="宋体"/>
              <w:spacing w:val="8"/>
              <w:szCs w:val="35"/>
              <w14:textOutline w14:w="6537" w14:cap="sq" w14:cmpd="sng">
                <w14:solidFill>
                  <w14:srgbClr w14:val="000000"/>
                </w14:solidFill>
                <w14:prstDash w14:val="solid"/>
                <w14:bevel/>
              </w14:textOutline>
            </w:rPr>
            <w:fldChar w:fldCharType="end"/>
          </w:r>
          <w:r>
            <w:rPr>
              <w:rFonts w:ascii="宋体" w:hAnsi="宋体" w:eastAsia="宋体" w:cs="宋体"/>
              <w:spacing w:val="8"/>
              <w:szCs w:val="35"/>
              <w14:textOutline w14:w="6537" w14:cap="sq" w14:cmpd="sng">
                <w14:solidFill>
                  <w14:srgbClr w14:val="000000"/>
                </w14:solidFill>
                <w14:prstDash w14:val="solid"/>
                <w14:bevel/>
              </w14:textOutline>
            </w:rPr>
            <w:fldChar w:fldCharType="end"/>
          </w:r>
        </w:p>
        <w:p>
          <w:pPr>
            <w:pStyle w:val="6"/>
            <w:tabs>
              <w:tab w:val="right" w:leader="dot" w:pos="8338"/>
            </w:tabs>
            <w:rPr>
              <w:rFonts w:ascii="宋体" w:hAnsi="宋体" w:eastAsia="宋体" w:cs="宋体"/>
              <w:spacing w:val="8"/>
              <w:szCs w:val="35"/>
              <w14:textOutline w14:w="6537" w14:cap="sq" w14:cmpd="sng">
                <w14:solidFill>
                  <w14:srgbClr w14:val="000000"/>
                </w14:solidFill>
                <w14:prstDash w14:val="solid"/>
                <w14:bevel/>
              </w14:textOutline>
            </w:rPr>
          </w:pP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HYPERLINK \l _Toc338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二、招标文件说明</w:t>
          </w:r>
          <w:r>
            <w:rPr>
              <w:rFonts w:ascii="宋体" w:hAnsi="宋体" w:eastAsia="宋体" w:cs="宋体"/>
              <w:spacing w:val="8"/>
              <w:szCs w:val="35"/>
              <w14:textOutline w14:w="6537" w14:cap="sq" w14:cmpd="sng">
                <w14:solidFill>
                  <w14:srgbClr w14:val="000000"/>
                </w14:solidFill>
                <w14:prstDash w14:val="solid"/>
                <w14:bevel/>
              </w14:textOutline>
            </w:rPr>
            <w:tab/>
          </w: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PAGEREF _Toc338 \h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3</w:t>
          </w:r>
          <w:r>
            <w:rPr>
              <w:rFonts w:ascii="宋体" w:hAnsi="宋体" w:eastAsia="宋体" w:cs="宋体"/>
              <w:spacing w:val="8"/>
              <w:szCs w:val="35"/>
              <w14:textOutline w14:w="6537" w14:cap="sq" w14:cmpd="sng">
                <w14:solidFill>
                  <w14:srgbClr w14:val="000000"/>
                </w14:solidFill>
                <w14:prstDash w14:val="solid"/>
                <w14:bevel/>
              </w14:textOutline>
            </w:rPr>
            <w:fldChar w:fldCharType="end"/>
          </w:r>
          <w:r>
            <w:rPr>
              <w:rFonts w:ascii="宋体" w:hAnsi="宋体" w:eastAsia="宋体" w:cs="宋体"/>
              <w:spacing w:val="8"/>
              <w:szCs w:val="35"/>
              <w14:textOutline w14:w="6537" w14:cap="sq" w14:cmpd="sng">
                <w14:solidFill>
                  <w14:srgbClr w14:val="000000"/>
                </w14:solidFill>
                <w14:prstDash w14:val="solid"/>
                <w14:bevel/>
              </w14:textOutline>
            </w:rPr>
            <w:fldChar w:fldCharType="end"/>
          </w:r>
        </w:p>
        <w:p>
          <w:pPr>
            <w:pStyle w:val="6"/>
            <w:tabs>
              <w:tab w:val="right" w:leader="dot" w:pos="8338"/>
            </w:tabs>
            <w:rPr>
              <w:rFonts w:ascii="宋体" w:hAnsi="宋体" w:eastAsia="宋体" w:cs="宋体"/>
              <w:spacing w:val="8"/>
              <w:szCs w:val="35"/>
              <w14:textOutline w14:w="6537" w14:cap="sq" w14:cmpd="sng">
                <w14:solidFill>
                  <w14:srgbClr w14:val="000000"/>
                </w14:solidFill>
                <w14:prstDash w14:val="solid"/>
                <w14:bevel/>
              </w14:textOutline>
            </w:rPr>
          </w:pP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HYPERLINK \l _Toc20067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4.招标文件的构成</w:t>
          </w:r>
          <w:r>
            <w:rPr>
              <w:rFonts w:ascii="宋体" w:hAnsi="宋体" w:eastAsia="宋体" w:cs="宋体"/>
              <w:spacing w:val="8"/>
              <w:szCs w:val="35"/>
              <w14:textOutline w14:w="6537" w14:cap="sq" w14:cmpd="sng">
                <w14:solidFill>
                  <w14:srgbClr w14:val="000000"/>
                </w14:solidFill>
                <w14:prstDash w14:val="solid"/>
                <w14:bevel/>
              </w14:textOutline>
            </w:rPr>
            <w:tab/>
          </w: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PAGEREF _Toc20067 \h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3</w:t>
          </w:r>
          <w:r>
            <w:rPr>
              <w:rFonts w:ascii="宋体" w:hAnsi="宋体" w:eastAsia="宋体" w:cs="宋体"/>
              <w:spacing w:val="8"/>
              <w:szCs w:val="35"/>
              <w14:textOutline w14:w="6537" w14:cap="sq" w14:cmpd="sng">
                <w14:solidFill>
                  <w14:srgbClr w14:val="000000"/>
                </w14:solidFill>
                <w14:prstDash w14:val="solid"/>
                <w14:bevel/>
              </w14:textOutline>
            </w:rPr>
            <w:fldChar w:fldCharType="end"/>
          </w:r>
          <w:r>
            <w:rPr>
              <w:rFonts w:ascii="宋体" w:hAnsi="宋体" w:eastAsia="宋体" w:cs="宋体"/>
              <w:spacing w:val="8"/>
              <w:szCs w:val="35"/>
              <w14:textOutline w14:w="6537" w14:cap="sq" w14:cmpd="sng">
                <w14:solidFill>
                  <w14:srgbClr w14:val="000000"/>
                </w14:solidFill>
                <w14:prstDash w14:val="solid"/>
                <w14:bevel/>
              </w14:textOutline>
            </w:rPr>
            <w:fldChar w:fldCharType="end"/>
          </w:r>
        </w:p>
        <w:p>
          <w:pPr>
            <w:pStyle w:val="6"/>
            <w:tabs>
              <w:tab w:val="right" w:leader="dot" w:pos="8338"/>
            </w:tabs>
            <w:rPr>
              <w:rFonts w:ascii="宋体" w:hAnsi="宋体" w:eastAsia="宋体" w:cs="宋体"/>
              <w:spacing w:val="8"/>
              <w:szCs w:val="35"/>
              <w14:textOutline w14:w="6537" w14:cap="sq" w14:cmpd="sng">
                <w14:solidFill>
                  <w14:srgbClr w14:val="000000"/>
                </w14:solidFill>
                <w14:prstDash w14:val="solid"/>
                <w14:bevel/>
              </w14:textOutline>
            </w:rPr>
          </w:pP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HYPERLINK \l _Toc22004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5.招标公告、招标文件、采购活动和中标结果的质疑</w:t>
          </w:r>
          <w:r>
            <w:rPr>
              <w:rFonts w:ascii="宋体" w:hAnsi="宋体" w:eastAsia="宋体" w:cs="宋体"/>
              <w:spacing w:val="8"/>
              <w:szCs w:val="35"/>
              <w14:textOutline w14:w="6537" w14:cap="sq" w14:cmpd="sng">
                <w14:solidFill>
                  <w14:srgbClr w14:val="000000"/>
                </w14:solidFill>
                <w14:prstDash w14:val="solid"/>
                <w14:bevel/>
              </w14:textOutline>
            </w:rPr>
            <w:tab/>
          </w: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PAGEREF _Toc22004 \h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4</w:t>
          </w:r>
          <w:r>
            <w:rPr>
              <w:rFonts w:ascii="宋体" w:hAnsi="宋体" w:eastAsia="宋体" w:cs="宋体"/>
              <w:spacing w:val="8"/>
              <w:szCs w:val="35"/>
              <w14:textOutline w14:w="6537" w14:cap="sq" w14:cmpd="sng">
                <w14:solidFill>
                  <w14:srgbClr w14:val="000000"/>
                </w14:solidFill>
                <w14:prstDash w14:val="solid"/>
                <w14:bevel/>
              </w14:textOutline>
            </w:rPr>
            <w:fldChar w:fldCharType="end"/>
          </w:r>
          <w:r>
            <w:rPr>
              <w:rFonts w:ascii="宋体" w:hAnsi="宋体" w:eastAsia="宋体" w:cs="宋体"/>
              <w:spacing w:val="8"/>
              <w:szCs w:val="35"/>
              <w14:textOutline w14:w="6537" w14:cap="sq" w14:cmpd="sng">
                <w14:solidFill>
                  <w14:srgbClr w14:val="000000"/>
                </w14:solidFill>
                <w14:prstDash w14:val="solid"/>
                <w14:bevel/>
              </w14:textOutline>
            </w:rPr>
            <w:fldChar w:fldCharType="end"/>
          </w:r>
        </w:p>
        <w:p>
          <w:pPr>
            <w:pStyle w:val="6"/>
            <w:tabs>
              <w:tab w:val="right" w:leader="dot" w:pos="8338"/>
            </w:tabs>
            <w:rPr>
              <w:rFonts w:ascii="宋体" w:hAnsi="宋体" w:eastAsia="宋体" w:cs="宋体"/>
              <w:spacing w:val="8"/>
              <w:szCs w:val="35"/>
              <w14:textOutline w14:w="6537" w14:cap="sq" w14:cmpd="sng">
                <w14:solidFill>
                  <w14:srgbClr w14:val="000000"/>
                </w14:solidFill>
                <w14:prstDash w14:val="solid"/>
                <w14:bevel/>
              </w14:textOutline>
            </w:rPr>
          </w:pP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HYPERLINK \l _Toc30881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6.招标文件的澄清或修改</w:t>
          </w:r>
          <w:r>
            <w:rPr>
              <w:rFonts w:ascii="宋体" w:hAnsi="宋体" w:eastAsia="宋体" w:cs="宋体"/>
              <w:spacing w:val="8"/>
              <w:szCs w:val="35"/>
              <w14:textOutline w14:w="6537" w14:cap="sq" w14:cmpd="sng">
                <w14:solidFill>
                  <w14:srgbClr w14:val="000000"/>
                </w14:solidFill>
                <w14:prstDash w14:val="solid"/>
                <w14:bevel/>
              </w14:textOutline>
            </w:rPr>
            <w:tab/>
          </w: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PAGEREF _Toc30881 \h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4</w:t>
          </w:r>
          <w:r>
            <w:rPr>
              <w:rFonts w:ascii="宋体" w:hAnsi="宋体" w:eastAsia="宋体" w:cs="宋体"/>
              <w:spacing w:val="8"/>
              <w:szCs w:val="35"/>
              <w14:textOutline w14:w="6537" w14:cap="sq" w14:cmpd="sng">
                <w14:solidFill>
                  <w14:srgbClr w14:val="000000"/>
                </w14:solidFill>
                <w14:prstDash w14:val="solid"/>
                <w14:bevel/>
              </w14:textOutline>
            </w:rPr>
            <w:fldChar w:fldCharType="end"/>
          </w:r>
          <w:r>
            <w:rPr>
              <w:rFonts w:ascii="宋体" w:hAnsi="宋体" w:eastAsia="宋体" w:cs="宋体"/>
              <w:spacing w:val="8"/>
              <w:szCs w:val="35"/>
              <w14:textOutline w14:w="6537" w14:cap="sq" w14:cmpd="sng">
                <w14:solidFill>
                  <w14:srgbClr w14:val="000000"/>
                </w14:solidFill>
                <w14:prstDash w14:val="solid"/>
                <w14:bevel/>
              </w14:textOutline>
            </w:rPr>
            <w:fldChar w:fldCharType="end"/>
          </w:r>
        </w:p>
        <w:p>
          <w:pPr>
            <w:pStyle w:val="6"/>
            <w:tabs>
              <w:tab w:val="right" w:leader="dot" w:pos="8338"/>
            </w:tabs>
            <w:rPr>
              <w:rFonts w:ascii="宋体" w:hAnsi="宋体" w:eastAsia="宋体" w:cs="宋体"/>
              <w:spacing w:val="8"/>
              <w:szCs w:val="35"/>
              <w14:textOutline w14:w="6537" w14:cap="sq" w14:cmpd="sng">
                <w14:solidFill>
                  <w14:srgbClr w14:val="000000"/>
                </w14:solidFill>
                <w14:prstDash w14:val="solid"/>
                <w14:bevel/>
              </w14:textOutline>
            </w:rPr>
          </w:pP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HYPERLINK \l _Toc4972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三、投标文件的编制</w:t>
          </w:r>
          <w:r>
            <w:rPr>
              <w:rFonts w:ascii="宋体" w:hAnsi="宋体" w:eastAsia="宋体" w:cs="宋体"/>
              <w:spacing w:val="8"/>
              <w:szCs w:val="35"/>
              <w14:textOutline w14:w="6537" w14:cap="sq" w14:cmpd="sng">
                <w14:solidFill>
                  <w14:srgbClr w14:val="000000"/>
                </w14:solidFill>
                <w14:prstDash w14:val="solid"/>
                <w14:bevel/>
              </w14:textOutline>
            </w:rPr>
            <w:tab/>
          </w: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PAGEREF _Toc4972 \h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6</w:t>
          </w:r>
          <w:r>
            <w:rPr>
              <w:rFonts w:ascii="宋体" w:hAnsi="宋体" w:eastAsia="宋体" w:cs="宋体"/>
              <w:spacing w:val="8"/>
              <w:szCs w:val="35"/>
              <w14:textOutline w14:w="6537" w14:cap="sq" w14:cmpd="sng">
                <w14:solidFill>
                  <w14:srgbClr w14:val="000000"/>
                </w14:solidFill>
                <w14:prstDash w14:val="solid"/>
                <w14:bevel/>
              </w14:textOutline>
            </w:rPr>
            <w:fldChar w:fldCharType="end"/>
          </w:r>
          <w:r>
            <w:rPr>
              <w:rFonts w:ascii="宋体" w:hAnsi="宋体" w:eastAsia="宋体" w:cs="宋体"/>
              <w:spacing w:val="8"/>
              <w:szCs w:val="35"/>
              <w14:textOutline w14:w="6537" w14:cap="sq" w14:cmpd="sng">
                <w14:solidFill>
                  <w14:srgbClr w14:val="000000"/>
                </w14:solidFill>
                <w14:prstDash w14:val="solid"/>
                <w14:bevel/>
              </w14:textOutline>
            </w:rPr>
            <w:fldChar w:fldCharType="end"/>
          </w:r>
        </w:p>
        <w:p>
          <w:pPr>
            <w:pStyle w:val="6"/>
            <w:tabs>
              <w:tab w:val="right" w:leader="dot" w:pos="8338"/>
            </w:tabs>
            <w:rPr>
              <w:rFonts w:ascii="宋体" w:hAnsi="宋体" w:eastAsia="宋体" w:cs="宋体"/>
              <w:spacing w:val="8"/>
              <w:szCs w:val="35"/>
              <w14:textOutline w14:w="6537" w14:cap="sq" w14:cmpd="sng">
                <w14:solidFill>
                  <w14:srgbClr w14:val="000000"/>
                </w14:solidFill>
                <w14:prstDash w14:val="solid"/>
                <w14:bevel/>
              </w14:textOutline>
            </w:rPr>
          </w:pP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HYPERLINK \l _Toc28100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7.投标文件的语言及度量衡单位</w:t>
          </w:r>
          <w:r>
            <w:rPr>
              <w:rFonts w:ascii="宋体" w:hAnsi="宋体" w:eastAsia="宋体" w:cs="宋体"/>
              <w:spacing w:val="8"/>
              <w:szCs w:val="35"/>
              <w14:textOutline w14:w="6537" w14:cap="sq" w14:cmpd="sng">
                <w14:solidFill>
                  <w14:srgbClr w14:val="000000"/>
                </w14:solidFill>
                <w14:prstDash w14:val="solid"/>
                <w14:bevel/>
              </w14:textOutline>
            </w:rPr>
            <w:tab/>
          </w: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PAGEREF _Toc28100 \h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6</w:t>
          </w:r>
          <w:r>
            <w:rPr>
              <w:rFonts w:ascii="宋体" w:hAnsi="宋体" w:eastAsia="宋体" w:cs="宋体"/>
              <w:spacing w:val="8"/>
              <w:szCs w:val="35"/>
              <w14:textOutline w14:w="6537" w14:cap="sq" w14:cmpd="sng">
                <w14:solidFill>
                  <w14:srgbClr w14:val="000000"/>
                </w14:solidFill>
                <w14:prstDash w14:val="solid"/>
                <w14:bevel/>
              </w14:textOutline>
            </w:rPr>
            <w:fldChar w:fldCharType="end"/>
          </w:r>
          <w:r>
            <w:rPr>
              <w:rFonts w:ascii="宋体" w:hAnsi="宋体" w:eastAsia="宋体" w:cs="宋体"/>
              <w:spacing w:val="8"/>
              <w:szCs w:val="35"/>
              <w14:textOutline w14:w="6537" w14:cap="sq" w14:cmpd="sng">
                <w14:solidFill>
                  <w14:srgbClr w14:val="000000"/>
                </w14:solidFill>
                <w14:prstDash w14:val="solid"/>
                <w14:bevel/>
              </w14:textOutline>
            </w:rPr>
            <w:fldChar w:fldCharType="end"/>
          </w:r>
        </w:p>
        <w:p>
          <w:pPr>
            <w:pStyle w:val="6"/>
            <w:tabs>
              <w:tab w:val="right" w:leader="dot" w:pos="8338"/>
            </w:tabs>
            <w:rPr>
              <w:rFonts w:ascii="宋体" w:hAnsi="宋体" w:eastAsia="宋体" w:cs="宋体"/>
              <w:spacing w:val="8"/>
              <w:szCs w:val="35"/>
              <w14:textOutline w14:w="6537" w14:cap="sq" w14:cmpd="sng">
                <w14:solidFill>
                  <w14:srgbClr w14:val="000000"/>
                </w14:solidFill>
                <w14:prstDash w14:val="solid"/>
                <w14:bevel/>
              </w14:textOutline>
            </w:rPr>
          </w:pP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HYPERLINK \l _Toc1286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8.投标报价及币种</w:t>
          </w:r>
          <w:r>
            <w:rPr>
              <w:rFonts w:ascii="宋体" w:hAnsi="宋体" w:eastAsia="宋体" w:cs="宋体"/>
              <w:spacing w:val="8"/>
              <w:szCs w:val="35"/>
              <w14:textOutline w14:w="6537" w14:cap="sq" w14:cmpd="sng">
                <w14:solidFill>
                  <w14:srgbClr w14:val="000000"/>
                </w14:solidFill>
                <w14:prstDash w14:val="solid"/>
                <w14:bevel/>
              </w14:textOutline>
            </w:rPr>
            <w:tab/>
          </w: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PAGEREF _Toc1286 \h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6</w:t>
          </w:r>
          <w:r>
            <w:rPr>
              <w:rFonts w:ascii="宋体" w:hAnsi="宋体" w:eastAsia="宋体" w:cs="宋体"/>
              <w:spacing w:val="8"/>
              <w:szCs w:val="35"/>
              <w14:textOutline w14:w="6537" w14:cap="sq" w14:cmpd="sng">
                <w14:solidFill>
                  <w14:srgbClr w14:val="000000"/>
                </w14:solidFill>
                <w14:prstDash w14:val="solid"/>
                <w14:bevel/>
              </w14:textOutline>
            </w:rPr>
            <w:fldChar w:fldCharType="end"/>
          </w:r>
          <w:r>
            <w:rPr>
              <w:rFonts w:ascii="宋体" w:hAnsi="宋体" w:eastAsia="宋体" w:cs="宋体"/>
              <w:spacing w:val="8"/>
              <w:szCs w:val="35"/>
              <w14:textOutline w14:w="6537" w14:cap="sq" w14:cmpd="sng">
                <w14:solidFill>
                  <w14:srgbClr w14:val="000000"/>
                </w14:solidFill>
                <w14:prstDash w14:val="solid"/>
                <w14:bevel/>
              </w14:textOutline>
            </w:rPr>
            <w:fldChar w:fldCharType="end"/>
          </w:r>
        </w:p>
        <w:p>
          <w:pPr>
            <w:pStyle w:val="6"/>
            <w:tabs>
              <w:tab w:val="right" w:leader="dot" w:pos="8338"/>
            </w:tabs>
            <w:rPr>
              <w:rFonts w:ascii="宋体" w:hAnsi="宋体" w:eastAsia="宋体" w:cs="宋体"/>
              <w:spacing w:val="8"/>
              <w:szCs w:val="35"/>
              <w14:textOutline w14:w="6537" w14:cap="sq" w14:cmpd="sng">
                <w14:solidFill>
                  <w14:srgbClr w14:val="000000"/>
                </w14:solidFill>
                <w14:prstDash w14:val="solid"/>
                <w14:bevel/>
              </w14:textOutline>
            </w:rPr>
          </w:pP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HYPERLINK \l _Toc6413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9.投标保证金</w:t>
          </w:r>
          <w:r>
            <w:rPr>
              <w:rFonts w:ascii="宋体" w:hAnsi="宋体" w:eastAsia="宋体" w:cs="宋体"/>
              <w:spacing w:val="8"/>
              <w:szCs w:val="35"/>
              <w14:textOutline w14:w="6537" w14:cap="sq" w14:cmpd="sng">
                <w14:solidFill>
                  <w14:srgbClr w14:val="000000"/>
                </w14:solidFill>
                <w14:prstDash w14:val="solid"/>
                <w14:bevel/>
              </w14:textOutline>
            </w:rPr>
            <w:tab/>
          </w: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PAGEREF _Toc6413 \h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6</w:t>
          </w:r>
          <w:r>
            <w:rPr>
              <w:rFonts w:ascii="宋体" w:hAnsi="宋体" w:eastAsia="宋体" w:cs="宋体"/>
              <w:spacing w:val="8"/>
              <w:szCs w:val="35"/>
              <w14:textOutline w14:w="6537" w14:cap="sq" w14:cmpd="sng">
                <w14:solidFill>
                  <w14:srgbClr w14:val="000000"/>
                </w14:solidFill>
                <w14:prstDash w14:val="solid"/>
                <w14:bevel/>
              </w14:textOutline>
            </w:rPr>
            <w:fldChar w:fldCharType="end"/>
          </w:r>
          <w:r>
            <w:rPr>
              <w:rFonts w:ascii="宋体" w:hAnsi="宋体" w:eastAsia="宋体" w:cs="宋体"/>
              <w:spacing w:val="8"/>
              <w:szCs w:val="35"/>
              <w14:textOutline w14:w="6537" w14:cap="sq" w14:cmpd="sng">
                <w14:solidFill>
                  <w14:srgbClr w14:val="000000"/>
                </w14:solidFill>
                <w14:prstDash w14:val="solid"/>
                <w14:bevel/>
              </w14:textOutline>
            </w:rPr>
            <w:fldChar w:fldCharType="end"/>
          </w:r>
        </w:p>
        <w:p>
          <w:pPr>
            <w:pStyle w:val="6"/>
            <w:tabs>
              <w:tab w:val="right" w:leader="dot" w:pos="8338"/>
            </w:tabs>
            <w:rPr>
              <w:rFonts w:ascii="宋体" w:hAnsi="宋体" w:eastAsia="宋体" w:cs="宋体"/>
              <w:spacing w:val="8"/>
              <w:szCs w:val="35"/>
              <w14:textOutline w14:w="6537" w14:cap="sq" w14:cmpd="sng">
                <w14:solidFill>
                  <w14:srgbClr w14:val="000000"/>
                </w14:solidFill>
                <w14:prstDash w14:val="solid"/>
                <w14:bevel/>
              </w14:textOutline>
            </w:rPr>
          </w:pP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HYPERLINK \l _Toc10623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10.投标有效期</w:t>
          </w:r>
          <w:r>
            <w:rPr>
              <w:rFonts w:ascii="宋体" w:hAnsi="宋体" w:eastAsia="宋体" w:cs="宋体"/>
              <w:spacing w:val="8"/>
              <w:szCs w:val="35"/>
              <w14:textOutline w14:w="6537" w14:cap="sq" w14:cmpd="sng">
                <w14:solidFill>
                  <w14:srgbClr w14:val="000000"/>
                </w14:solidFill>
                <w14:prstDash w14:val="solid"/>
                <w14:bevel/>
              </w14:textOutline>
            </w:rPr>
            <w:tab/>
          </w: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PAGEREF _Toc10623 \h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7</w:t>
          </w:r>
          <w:r>
            <w:rPr>
              <w:rFonts w:ascii="宋体" w:hAnsi="宋体" w:eastAsia="宋体" w:cs="宋体"/>
              <w:spacing w:val="8"/>
              <w:szCs w:val="35"/>
              <w14:textOutline w14:w="6537" w14:cap="sq" w14:cmpd="sng">
                <w14:solidFill>
                  <w14:srgbClr w14:val="000000"/>
                </w14:solidFill>
                <w14:prstDash w14:val="solid"/>
                <w14:bevel/>
              </w14:textOutline>
            </w:rPr>
            <w:fldChar w:fldCharType="end"/>
          </w:r>
          <w:r>
            <w:rPr>
              <w:rFonts w:ascii="宋体" w:hAnsi="宋体" w:eastAsia="宋体" w:cs="宋体"/>
              <w:spacing w:val="8"/>
              <w:szCs w:val="35"/>
              <w14:textOutline w14:w="6537" w14:cap="sq" w14:cmpd="sng">
                <w14:solidFill>
                  <w14:srgbClr w14:val="000000"/>
                </w14:solidFill>
                <w14:prstDash w14:val="solid"/>
                <w14:bevel/>
              </w14:textOutline>
            </w:rPr>
            <w:fldChar w:fldCharType="end"/>
          </w:r>
        </w:p>
        <w:p>
          <w:pPr>
            <w:pStyle w:val="6"/>
            <w:tabs>
              <w:tab w:val="right" w:leader="dot" w:pos="8338"/>
            </w:tabs>
            <w:rPr>
              <w:rFonts w:ascii="宋体" w:hAnsi="宋体" w:eastAsia="宋体" w:cs="宋体"/>
              <w:spacing w:val="8"/>
              <w:szCs w:val="35"/>
              <w14:textOutline w14:w="6537" w14:cap="sq" w14:cmpd="sng">
                <w14:solidFill>
                  <w14:srgbClr w14:val="000000"/>
                </w14:solidFill>
                <w14:prstDash w14:val="solid"/>
                <w14:bevel/>
              </w14:textOutline>
            </w:rPr>
          </w:pP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HYPERLINK \l _Toc17605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11.投标文件构成</w:t>
          </w:r>
          <w:r>
            <w:rPr>
              <w:rFonts w:ascii="宋体" w:hAnsi="宋体" w:eastAsia="宋体" w:cs="宋体"/>
              <w:spacing w:val="8"/>
              <w:szCs w:val="35"/>
              <w14:textOutline w14:w="6537" w14:cap="sq" w14:cmpd="sng">
                <w14:solidFill>
                  <w14:srgbClr w14:val="000000"/>
                </w14:solidFill>
                <w14:prstDash w14:val="solid"/>
                <w14:bevel/>
              </w14:textOutline>
            </w:rPr>
            <w:tab/>
          </w: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PAGEREF _Toc17605 \h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7</w:t>
          </w:r>
          <w:r>
            <w:rPr>
              <w:rFonts w:ascii="宋体" w:hAnsi="宋体" w:eastAsia="宋体" w:cs="宋体"/>
              <w:spacing w:val="8"/>
              <w:szCs w:val="35"/>
              <w14:textOutline w14:w="6537" w14:cap="sq" w14:cmpd="sng">
                <w14:solidFill>
                  <w14:srgbClr w14:val="000000"/>
                </w14:solidFill>
                <w14:prstDash w14:val="solid"/>
                <w14:bevel/>
              </w14:textOutline>
            </w:rPr>
            <w:fldChar w:fldCharType="end"/>
          </w:r>
          <w:r>
            <w:rPr>
              <w:rFonts w:ascii="宋体" w:hAnsi="宋体" w:eastAsia="宋体" w:cs="宋体"/>
              <w:spacing w:val="8"/>
              <w:szCs w:val="35"/>
              <w14:textOutline w14:w="6537" w14:cap="sq" w14:cmpd="sng">
                <w14:solidFill>
                  <w14:srgbClr w14:val="000000"/>
                </w14:solidFill>
                <w14:prstDash w14:val="solid"/>
                <w14:bevel/>
              </w14:textOutline>
            </w:rPr>
            <w:fldChar w:fldCharType="end"/>
          </w:r>
        </w:p>
        <w:p>
          <w:pPr>
            <w:pStyle w:val="6"/>
            <w:tabs>
              <w:tab w:val="right" w:leader="dot" w:pos="8338"/>
            </w:tabs>
            <w:rPr>
              <w:rFonts w:ascii="宋体" w:hAnsi="宋体" w:eastAsia="宋体" w:cs="宋体"/>
              <w:spacing w:val="8"/>
              <w:szCs w:val="35"/>
              <w14:textOutline w14:w="6537" w14:cap="sq" w14:cmpd="sng">
                <w14:solidFill>
                  <w14:srgbClr w14:val="000000"/>
                </w14:solidFill>
                <w14:prstDash w14:val="solid"/>
                <w14:bevel/>
              </w14:textOutline>
            </w:rPr>
          </w:pP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HYPERLINK \l _Toc13968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12.投标文件的编制要求</w:t>
          </w:r>
          <w:r>
            <w:rPr>
              <w:rFonts w:ascii="宋体" w:hAnsi="宋体" w:eastAsia="宋体" w:cs="宋体"/>
              <w:spacing w:val="8"/>
              <w:szCs w:val="35"/>
              <w14:textOutline w14:w="6537" w14:cap="sq" w14:cmpd="sng">
                <w14:solidFill>
                  <w14:srgbClr w14:val="000000"/>
                </w14:solidFill>
                <w14:prstDash w14:val="solid"/>
                <w14:bevel/>
              </w14:textOutline>
            </w:rPr>
            <w:tab/>
          </w: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PAGEREF _Toc13968 \h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8</w:t>
          </w:r>
          <w:r>
            <w:rPr>
              <w:rFonts w:ascii="宋体" w:hAnsi="宋体" w:eastAsia="宋体" w:cs="宋体"/>
              <w:spacing w:val="8"/>
              <w:szCs w:val="35"/>
              <w14:textOutline w14:w="6537" w14:cap="sq" w14:cmpd="sng">
                <w14:solidFill>
                  <w14:srgbClr w14:val="000000"/>
                </w14:solidFill>
                <w14:prstDash w14:val="solid"/>
                <w14:bevel/>
              </w14:textOutline>
            </w:rPr>
            <w:fldChar w:fldCharType="end"/>
          </w:r>
          <w:r>
            <w:rPr>
              <w:rFonts w:ascii="宋体" w:hAnsi="宋体" w:eastAsia="宋体" w:cs="宋体"/>
              <w:spacing w:val="8"/>
              <w:szCs w:val="35"/>
              <w14:textOutline w14:w="6537" w14:cap="sq" w14:cmpd="sng">
                <w14:solidFill>
                  <w14:srgbClr w14:val="000000"/>
                </w14:solidFill>
                <w14:prstDash w14:val="solid"/>
                <w14:bevel/>
              </w14:textOutline>
            </w:rPr>
            <w:fldChar w:fldCharType="end"/>
          </w:r>
        </w:p>
        <w:p>
          <w:pPr>
            <w:pStyle w:val="6"/>
            <w:tabs>
              <w:tab w:val="right" w:leader="dot" w:pos="8338"/>
            </w:tabs>
            <w:rPr>
              <w:rFonts w:ascii="宋体" w:hAnsi="宋体" w:eastAsia="宋体" w:cs="宋体"/>
              <w:spacing w:val="8"/>
              <w:szCs w:val="35"/>
              <w14:textOutline w14:w="6537" w14:cap="sq" w14:cmpd="sng">
                <w14:solidFill>
                  <w14:srgbClr w14:val="000000"/>
                </w14:solidFill>
                <w14:prstDash w14:val="solid"/>
                <w14:bevel/>
              </w14:textOutline>
            </w:rPr>
          </w:pP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HYPERLINK \l _Toc23048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四、投标文件的提交</w:t>
          </w:r>
          <w:r>
            <w:rPr>
              <w:rFonts w:ascii="宋体" w:hAnsi="宋体" w:eastAsia="宋体" w:cs="宋体"/>
              <w:spacing w:val="8"/>
              <w:szCs w:val="35"/>
              <w14:textOutline w14:w="6537" w14:cap="sq" w14:cmpd="sng">
                <w14:solidFill>
                  <w14:srgbClr w14:val="000000"/>
                </w14:solidFill>
                <w14:prstDash w14:val="solid"/>
                <w14:bevel/>
              </w14:textOutline>
            </w:rPr>
            <w:tab/>
          </w: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PAGEREF _Toc23048 \h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8</w:t>
          </w:r>
          <w:r>
            <w:rPr>
              <w:rFonts w:ascii="宋体" w:hAnsi="宋体" w:eastAsia="宋体" w:cs="宋体"/>
              <w:spacing w:val="8"/>
              <w:szCs w:val="35"/>
              <w14:textOutline w14:w="6537" w14:cap="sq" w14:cmpd="sng">
                <w14:solidFill>
                  <w14:srgbClr w14:val="000000"/>
                </w14:solidFill>
                <w14:prstDash w14:val="solid"/>
                <w14:bevel/>
              </w14:textOutline>
            </w:rPr>
            <w:fldChar w:fldCharType="end"/>
          </w:r>
          <w:r>
            <w:rPr>
              <w:rFonts w:ascii="宋体" w:hAnsi="宋体" w:eastAsia="宋体" w:cs="宋体"/>
              <w:spacing w:val="8"/>
              <w:szCs w:val="35"/>
              <w14:textOutline w14:w="6537" w14:cap="sq" w14:cmpd="sng">
                <w14:solidFill>
                  <w14:srgbClr w14:val="000000"/>
                </w14:solidFill>
                <w14:prstDash w14:val="solid"/>
                <w14:bevel/>
              </w14:textOutline>
            </w:rPr>
            <w:fldChar w:fldCharType="end"/>
          </w:r>
        </w:p>
        <w:p>
          <w:pPr>
            <w:pStyle w:val="6"/>
            <w:tabs>
              <w:tab w:val="right" w:leader="dot" w:pos="8338"/>
            </w:tabs>
            <w:rPr>
              <w:rFonts w:ascii="宋体" w:hAnsi="宋体" w:eastAsia="宋体" w:cs="宋体"/>
              <w:spacing w:val="8"/>
              <w:szCs w:val="35"/>
              <w14:textOutline w14:w="6537" w14:cap="sq" w14:cmpd="sng">
                <w14:solidFill>
                  <w14:srgbClr w14:val="000000"/>
                </w14:solidFill>
                <w14:prstDash w14:val="solid"/>
                <w14:bevel/>
              </w14:textOutline>
            </w:rPr>
          </w:pP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HYPERLINK \l _Toc31240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13.投标文件的密封和标记</w:t>
          </w:r>
          <w:r>
            <w:rPr>
              <w:rFonts w:ascii="宋体" w:hAnsi="宋体" w:eastAsia="宋体" w:cs="宋体"/>
              <w:spacing w:val="8"/>
              <w:szCs w:val="35"/>
              <w14:textOutline w14:w="6537" w14:cap="sq" w14:cmpd="sng">
                <w14:solidFill>
                  <w14:srgbClr w14:val="000000"/>
                </w14:solidFill>
                <w14:prstDash w14:val="solid"/>
                <w14:bevel/>
              </w14:textOutline>
            </w:rPr>
            <w:tab/>
          </w: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PAGEREF _Toc31240 \h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8</w:t>
          </w:r>
          <w:r>
            <w:rPr>
              <w:rFonts w:ascii="宋体" w:hAnsi="宋体" w:eastAsia="宋体" w:cs="宋体"/>
              <w:spacing w:val="8"/>
              <w:szCs w:val="35"/>
              <w14:textOutline w14:w="6537" w14:cap="sq" w14:cmpd="sng">
                <w14:solidFill>
                  <w14:srgbClr w14:val="000000"/>
                </w14:solidFill>
                <w14:prstDash w14:val="solid"/>
                <w14:bevel/>
              </w14:textOutline>
            </w:rPr>
            <w:fldChar w:fldCharType="end"/>
          </w:r>
          <w:r>
            <w:rPr>
              <w:rFonts w:ascii="宋体" w:hAnsi="宋体" w:eastAsia="宋体" w:cs="宋体"/>
              <w:spacing w:val="8"/>
              <w:szCs w:val="35"/>
              <w14:textOutline w14:w="6537" w14:cap="sq" w14:cmpd="sng">
                <w14:solidFill>
                  <w14:srgbClr w14:val="000000"/>
                </w14:solidFill>
                <w14:prstDash w14:val="solid"/>
                <w14:bevel/>
              </w14:textOutline>
            </w:rPr>
            <w:fldChar w:fldCharType="end"/>
          </w:r>
        </w:p>
        <w:p>
          <w:pPr>
            <w:pStyle w:val="6"/>
            <w:tabs>
              <w:tab w:val="right" w:leader="dot" w:pos="8338"/>
            </w:tabs>
            <w:rPr>
              <w:rFonts w:ascii="宋体" w:hAnsi="宋体" w:eastAsia="宋体" w:cs="宋体"/>
              <w:spacing w:val="8"/>
              <w:szCs w:val="35"/>
              <w14:textOutline w14:w="6537" w14:cap="sq" w14:cmpd="sng">
                <w14:solidFill>
                  <w14:srgbClr w14:val="000000"/>
                </w14:solidFill>
                <w14:prstDash w14:val="solid"/>
                <w14:bevel/>
              </w14:textOutline>
            </w:rPr>
          </w:pP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HYPERLINK \l _Toc23556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14.提交投标文件的时间、地点、方式</w:t>
          </w:r>
          <w:r>
            <w:rPr>
              <w:rFonts w:ascii="宋体" w:hAnsi="宋体" w:eastAsia="宋体" w:cs="宋体"/>
              <w:spacing w:val="8"/>
              <w:szCs w:val="35"/>
              <w14:textOutline w14:w="6537" w14:cap="sq" w14:cmpd="sng">
                <w14:solidFill>
                  <w14:srgbClr w14:val="000000"/>
                </w14:solidFill>
                <w14:prstDash w14:val="solid"/>
                <w14:bevel/>
              </w14:textOutline>
            </w:rPr>
            <w:tab/>
          </w: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PAGEREF _Toc23556 \h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9</w:t>
          </w:r>
          <w:r>
            <w:rPr>
              <w:rFonts w:ascii="宋体" w:hAnsi="宋体" w:eastAsia="宋体" w:cs="宋体"/>
              <w:spacing w:val="8"/>
              <w:szCs w:val="35"/>
              <w14:textOutline w14:w="6537" w14:cap="sq" w14:cmpd="sng">
                <w14:solidFill>
                  <w14:srgbClr w14:val="000000"/>
                </w14:solidFill>
                <w14:prstDash w14:val="solid"/>
                <w14:bevel/>
              </w14:textOutline>
            </w:rPr>
            <w:fldChar w:fldCharType="end"/>
          </w:r>
          <w:r>
            <w:rPr>
              <w:rFonts w:ascii="宋体" w:hAnsi="宋体" w:eastAsia="宋体" w:cs="宋体"/>
              <w:spacing w:val="8"/>
              <w:szCs w:val="35"/>
              <w14:textOutline w14:w="6537" w14:cap="sq" w14:cmpd="sng">
                <w14:solidFill>
                  <w14:srgbClr w14:val="000000"/>
                </w14:solidFill>
                <w14:prstDash w14:val="solid"/>
                <w14:bevel/>
              </w14:textOutline>
            </w:rPr>
            <w:fldChar w:fldCharType="end"/>
          </w:r>
        </w:p>
        <w:p>
          <w:pPr>
            <w:pStyle w:val="6"/>
            <w:tabs>
              <w:tab w:val="right" w:leader="dot" w:pos="8338"/>
            </w:tabs>
            <w:rPr>
              <w:rFonts w:ascii="宋体" w:hAnsi="宋体" w:eastAsia="宋体" w:cs="宋体"/>
              <w:spacing w:val="8"/>
              <w:szCs w:val="35"/>
              <w14:textOutline w14:w="6537" w14:cap="sq" w14:cmpd="sng">
                <w14:solidFill>
                  <w14:srgbClr w14:val="000000"/>
                </w14:solidFill>
                <w14:prstDash w14:val="solid"/>
                <w14:bevel/>
              </w14:textOutline>
            </w:rPr>
          </w:pP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HYPERLINK \l _Toc3211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15.投标文件的补充、修改或者撤回</w:t>
          </w:r>
          <w:r>
            <w:rPr>
              <w:rFonts w:ascii="宋体" w:hAnsi="宋体" w:eastAsia="宋体" w:cs="宋体"/>
              <w:spacing w:val="8"/>
              <w:szCs w:val="35"/>
              <w14:textOutline w14:w="6537" w14:cap="sq" w14:cmpd="sng">
                <w14:solidFill>
                  <w14:srgbClr w14:val="000000"/>
                </w14:solidFill>
                <w14:prstDash w14:val="solid"/>
                <w14:bevel/>
              </w14:textOutline>
            </w:rPr>
            <w:tab/>
          </w: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PAGEREF _Toc3211 \h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9</w:t>
          </w:r>
          <w:r>
            <w:rPr>
              <w:rFonts w:ascii="宋体" w:hAnsi="宋体" w:eastAsia="宋体" w:cs="宋体"/>
              <w:spacing w:val="8"/>
              <w:szCs w:val="35"/>
              <w14:textOutline w14:w="6537" w14:cap="sq" w14:cmpd="sng">
                <w14:solidFill>
                  <w14:srgbClr w14:val="000000"/>
                </w14:solidFill>
                <w14:prstDash w14:val="solid"/>
                <w14:bevel/>
              </w14:textOutline>
            </w:rPr>
            <w:fldChar w:fldCharType="end"/>
          </w:r>
          <w:r>
            <w:rPr>
              <w:rFonts w:ascii="宋体" w:hAnsi="宋体" w:eastAsia="宋体" w:cs="宋体"/>
              <w:spacing w:val="8"/>
              <w:szCs w:val="35"/>
              <w14:textOutline w14:w="6537" w14:cap="sq" w14:cmpd="sng">
                <w14:solidFill>
                  <w14:srgbClr w14:val="000000"/>
                </w14:solidFill>
                <w14:prstDash w14:val="solid"/>
                <w14:bevel/>
              </w14:textOutline>
            </w:rPr>
            <w:fldChar w:fldCharType="end"/>
          </w:r>
        </w:p>
        <w:p>
          <w:pPr>
            <w:pStyle w:val="6"/>
            <w:tabs>
              <w:tab w:val="right" w:leader="dot" w:pos="8338"/>
            </w:tabs>
            <w:rPr>
              <w:rFonts w:ascii="宋体" w:hAnsi="宋体" w:eastAsia="宋体" w:cs="宋体"/>
              <w:spacing w:val="8"/>
              <w:szCs w:val="35"/>
              <w14:textOutline w14:w="6537" w14:cap="sq" w14:cmpd="sng">
                <w14:solidFill>
                  <w14:srgbClr w14:val="000000"/>
                </w14:solidFill>
                <w14:prstDash w14:val="solid"/>
                <w14:bevel/>
              </w14:textOutline>
            </w:rPr>
          </w:pP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HYPERLINK \l _Toc25139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五、开标</w:t>
          </w:r>
          <w:r>
            <w:rPr>
              <w:rFonts w:ascii="宋体" w:hAnsi="宋体" w:eastAsia="宋体" w:cs="宋体"/>
              <w:spacing w:val="8"/>
              <w:szCs w:val="35"/>
              <w14:textOutline w14:w="6537" w14:cap="sq" w14:cmpd="sng">
                <w14:solidFill>
                  <w14:srgbClr w14:val="000000"/>
                </w14:solidFill>
                <w14:prstDash w14:val="solid"/>
                <w14:bevel/>
              </w14:textOutline>
            </w:rPr>
            <w:tab/>
          </w: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PAGEREF _Toc25139 \h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10</w:t>
          </w:r>
          <w:r>
            <w:rPr>
              <w:rFonts w:ascii="宋体" w:hAnsi="宋体" w:eastAsia="宋体" w:cs="宋体"/>
              <w:spacing w:val="8"/>
              <w:szCs w:val="35"/>
              <w14:textOutline w14:w="6537" w14:cap="sq" w14:cmpd="sng">
                <w14:solidFill>
                  <w14:srgbClr w14:val="000000"/>
                </w14:solidFill>
                <w14:prstDash w14:val="solid"/>
                <w14:bevel/>
              </w14:textOutline>
            </w:rPr>
            <w:fldChar w:fldCharType="end"/>
          </w:r>
          <w:r>
            <w:rPr>
              <w:rFonts w:ascii="宋体" w:hAnsi="宋体" w:eastAsia="宋体" w:cs="宋体"/>
              <w:spacing w:val="8"/>
              <w:szCs w:val="35"/>
              <w14:textOutline w14:w="6537" w14:cap="sq" w14:cmpd="sng">
                <w14:solidFill>
                  <w14:srgbClr w14:val="000000"/>
                </w14:solidFill>
                <w14:prstDash w14:val="solid"/>
                <w14:bevel/>
              </w14:textOutline>
            </w:rPr>
            <w:fldChar w:fldCharType="end"/>
          </w:r>
        </w:p>
        <w:p>
          <w:pPr>
            <w:pStyle w:val="6"/>
            <w:tabs>
              <w:tab w:val="right" w:leader="dot" w:pos="8338"/>
            </w:tabs>
            <w:rPr>
              <w:rFonts w:ascii="宋体" w:hAnsi="宋体" w:eastAsia="宋体" w:cs="宋体"/>
              <w:spacing w:val="8"/>
              <w:szCs w:val="35"/>
              <w14:textOutline w14:w="6537" w14:cap="sq" w14:cmpd="sng">
                <w14:solidFill>
                  <w14:srgbClr w14:val="000000"/>
                </w14:solidFill>
                <w14:prstDash w14:val="solid"/>
                <w14:bevel/>
              </w14:textOutline>
            </w:rPr>
          </w:pP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HYPERLINK \l _Toc11119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16.开标</w:t>
          </w:r>
          <w:r>
            <w:rPr>
              <w:rFonts w:ascii="宋体" w:hAnsi="宋体" w:eastAsia="宋体" w:cs="宋体"/>
              <w:spacing w:val="8"/>
              <w:szCs w:val="35"/>
              <w14:textOutline w14:w="6537" w14:cap="sq" w14:cmpd="sng">
                <w14:solidFill>
                  <w14:srgbClr w14:val="000000"/>
                </w14:solidFill>
                <w14:prstDash w14:val="solid"/>
                <w14:bevel/>
              </w14:textOutline>
            </w:rPr>
            <w:tab/>
          </w: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PAGEREF _Toc11119 \h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10</w:t>
          </w:r>
          <w:r>
            <w:rPr>
              <w:rFonts w:ascii="宋体" w:hAnsi="宋体" w:eastAsia="宋体" w:cs="宋体"/>
              <w:spacing w:val="8"/>
              <w:szCs w:val="35"/>
              <w14:textOutline w14:w="6537" w14:cap="sq" w14:cmpd="sng">
                <w14:solidFill>
                  <w14:srgbClr w14:val="000000"/>
                </w14:solidFill>
                <w14:prstDash w14:val="solid"/>
                <w14:bevel/>
              </w14:textOutline>
            </w:rPr>
            <w:fldChar w:fldCharType="end"/>
          </w:r>
          <w:r>
            <w:rPr>
              <w:rFonts w:ascii="宋体" w:hAnsi="宋体" w:eastAsia="宋体" w:cs="宋体"/>
              <w:spacing w:val="8"/>
              <w:szCs w:val="35"/>
              <w14:textOutline w14:w="6537" w14:cap="sq" w14:cmpd="sng">
                <w14:solidFill>
                  <w14:srgbClr w14:val="000000"/>
                </w14:solidFill>
                <w14:prstDash w14:val="solid"/>
                <w14:bevel/>
              </w14:textOutline>
            </w:rPr>
            <w:fldChar w:fldCharType="end"/>
          </w:r>
        </w:p>
        <w:p>
          <w:pPr>
            <w:pStyle w:val="6"/>
            <w:tabs>
              <w:tab w:val="right" w:leader="dot" w:pos="8338"/>
            </w:tabs>
            <w:rPr>
              <w:rFonts w:hint="eastAsia" w:ascii="宋体" w:hAnsi="宋体" w:eastAsia="宋体" w:cs="宋体"/>
              <w:spacing w:val="8"/>
              <w:szCs w:val="35"/>
              <w14:textOutline w14:w="6537" w14:cap="sq" w14:cmpd="sng">
                <w14:solidFill>
                  <w14:srgbClr w14:val="000000"/>
                </w14:solidFill>
                <w14:prstDash w14:val="solid"/>
                <w14:bevel/>
              </w14:textOutline>
            </w:rPr>
          </w:pPr>
          <w:r>
            <w:rPr>
              <w:rFonts w:hint="eastAsia" w:ascii="宋体" w:hAnsi="宋体" w:eastAsia="宋体" w:cs="宋体"/>
              <w:spacing w:val="8"/>
              <w:szCs w:val="35"/>
              <w14:textOutline w14:w="6537" w14:cap="sq" w14:cmpd="sng">
                <w14:solidFill>
                  <w14:srgbClr w14:val="000000"/>
                </w14:solidFill>
                <w14:prstDash w14:val="solid"/>
                <w14:bevel/>
              </w14:textOutline>
            </w:rPr>
            <w:fldChar w:fldCharType="begin"/>
          </w:r>
          <w:r>
            <w:rPr>
              <w:rFonts w:hint="eastAsia" w:ascii="宋体" w:hAnsi="宋体" w:eastAsia="宋体" w:cs="宋体"/>
              <w:spacing w:val="8"/>
              <w:szCs w:val="35"/>
              <w14:textOutline w14:w="6537" w14:cap="sq" w14:cmpd="sng">
                <w14:solidFill>
                  <w14:srgbClr w14:val="000000"/>
                </w14:solidFill>
                <w14:prstDash w14:val="solid"/>
                <w14:bevel/>
              </w14:textOutline>
            </w:rPr>
            <w:instrText xml:space="preserve"> HYPERLINK \l _Toc12628 </w:instrText>
          </w:r>
          <w:r>
            <w:rPr>
              <w:rFonts w:hint="eastAsia" w:ascii="宋体" w:hAnsi="宋体" w:eastAsia="宋体" w:cs="宋体"/>
              <w:spacing w:val="8"/>
              <w:szCs w:val="35"/>
              <w14:textOutline w14:w="6537" w14:cap="sq" w14:cmpd="sng">
                <w14:solidFill>
                  <w14:srgbClr w14:val="000000"/>
                </w14:solidFill>
                <w14:prstDash w14:val="solid"/>
                <w14:bevel/>
              </w14:textOutline>
            </w:rPr>
            <w:fldChar w:fldCharType="separate"/>
          </w:r>
          <w:r>
            <w:rPr>
              <w:rFonts w:hint="eastAsia" w:ascii="宋体" w:hAnsi="宋体" w:eastAsia="宋体" w:cs="宋体"/>
              <w:spacing w:val="8"/>
              <w:szCs w:val="35"/>
              <w14:textOutline w14:w="6537" w14:cap="sq" w14:cmpd="sng">
                <w14:solidFill>
                  <w14:srgbClr w14:val="000000"/>
                </w14:solidFill>
                <w14:prstDash w14:val="solid"/>
                <w14:bevel/>
              </w14:textOutline>
            </w:rPr>
            <w:t>六、资格</w:t>
          </w:r>
          <w:r>
            <w:rPr>
              <w:rFonts w:hint="eastAsia" w:ascii="宋体" w:hAnsi="宋体" w:eastAsia="宋体" w:cs="宋体"/>
              <w:spacing w:val="8"/>
              <w:szCs w:val="35"/>
              <w:lang w:val="zh-CN"/>
              <w14:textOutline w14:w="6537" w14:cap="sq" w14:cmpd="sng">
                <w14:solidFill>
                  <w14:srgbClr w14:val="000000"/>
                </w14:solidFill>
                <w14:prstDash w14:val="solid"/>
                <w14:bevel/>
              </w14:textOutline>
            </w:rPr>
            <w:t>审查</w:t>
          </w:r>
          <w:r>
            <w:rPr>
              <w:rFonts w:hint="eastAsia" w:ascii="宋体" w:hAnsi="宋体" w:eastAsia="宋体" w:cs="宋体"/>
              <w:spacing w:val="8"/>
              <w:szCs w:val="35"/>
              <w14:textOutline w14:w="6537" w14:cap="sq" w14:cmpd="sng">
                <w14:solidFill>
                  <w14:srgbClr w14:val="000000"/>
                </w14:solidFill>
                <w14:prstDash w14:val="solid"/>
                <w14:bevel/>
              </w14:textOutline>
            </w:rPr>
            <w:t>程序</w:t>
          </w:r>
          <w:r>
            <w:rPr>
              <w:rFonts w:hint="eastAsia" w:ascii="宋体" w:hAnsi="宋体" w:eastAsia="宋体" w:cs="宋体"/>
              <w:spacing w:val="8"/>
              <w:szCs w:val="35"/>
              <w14:textOutline w14:w="6537" w14:cap="sq" w14:cmpd="sng">
                <w14:solidFill>
                  <w14:srgbClr w14:val="000000"/>
                </w14:solidFill>
                <w14:prstDash w14:val="solid"/>
                <w14:bevel/>
              </w14:textOutline>
            </w:rPr>
            <w:tab/>
          </w:r>
          <w:r>
            <w:rPr>
              <w:rFonts w:hint="eastAsia" w:ascii="宋体" w:hAnsi="宋体" w:eastAsia="宋体" w:cs="宋体"/>
              <w:spacing w:val="8"/>
              <w:szCs w:val="35"/>
              <w14:textOutline w14:w="6537" w14:cap="sq" w14:cmpd="sng">
                <w14:solidFill>
                  <w14:srgbClr w14:val="000000"/>
                </w14:solidFill>
                <w14:prstDash w14:val="solid"/>
                <w14:bevel/>
              </w14:textOutline>
            </w:rPr>
            <w:fldChar w:fldCharType="begin"/>
          </w:r>
          <w:r>
            <w:rPr>
              <w:rFonts w:hint="eastAsia" w:ascii="宋体" w:hAnsi="宋体" w:eastAsia="宋体" w:cs="宋体"/>
              <w:spacing w:val="8"/>
              <w:szCs w:val="35"/>
              <w14:textOutline w14:w="6537" w14:cap="sq" w14:cmpd="sng">
                <w14:solidFill>
                  <w14:srgbClr w14:val="000000"/>
                </w14:solidFill>
                <w14:prstDash w14:val="solid"/>
                <w14:bevel/>
              </w14:textOutline>
            </w:rPr>
            <w:instrText xml:space="preserve"> PAGEREF _Toc12628 \h </w:instrText>
          </w:r>
          <w:r>
            <w:rPr>
              <w:rFonts w:hint="eastAsia" w:ascii="宋体" w:hAnsi="宋体" w:eastAsia="宋体" w:cs="宋体"/>
              <w:spacing w:val="8"/>
              <w:szCs w:val="35"/>
              <w14:textOutline w14:w="6537" w14:cap="sq" w14:cmpd="sng">
                <w14:solidFill>
                  <w14:srgbClr w14:val="000000"/>
                </w14:solidFill>
                <w14:prstDash w14:val="solid"/>
                <w14:bevel/>
              </w14:textOutline>
            </w:rPr>
            <w:fldChar w:fldCharType="separate"/>
          </w:r>
          <w:r>
            <w:rPr>
              <w:rFonts w:hint="eastAsia" w:ascii="宋体" w:hAnsi="宋体" w:eastAsia="宋体" w:cs="宋体"/>
              <w:spacing w:val="8"/>
              <w:szCs w:val="35"/>
              <w14:textOutline w14:w="6537" w14:cap="sq" w14:cmpd="sng">
                <w14:solidFill>
                  <w14:srgbClr w14:val="000000"/>
                </w14:solidFill>
                <w14:prstDash w14:val="solid"/>
                <w14:bevel/>
              </w14:textOutline>
            </w:rPr>
            <w:t>11</w:t>
          </w:r>
          <w:r>
            <w:rPr>
              <w:rFonts w:hint="eastAsia" w:ascii="宋体" w:hAnsi="宋体" w:eastAsia="宋体" w:cs="宋体"/>
              <w:spacing w:val="8"/>
              <w:szCs w:val="35"/>
              <w14:textOutline w14:w="6537" w14:cap="sq" w14:cmpd="sng">
                <w14:solidFill>
                  <w14:srgbClr w14:val="000000"/>
                </w14:solidFill>
                <w14:prstDash w14:val="solid"/>
                <w14:bevel/>
              </w14:textOutline>
            </w:rPr>
            <w:fldChar w:fldCharType="end"/>
          </w:r>
          <w:r>
            <w:rPr>
              <w:rFonts w:hint="eastAsia" w:ascii="宋体" w:hAnsi="宋体" w:eastAsia="宋体" w:cs="宋体"/>
              <w:spacing w:val="8"/>
              <w:szCs w:val="35"/>
              <w14:textOutline w14:w="6537" w14:cap="sq" w14:cmpd="sng">
                <w14:solidFill>
                  <w14:srgbClr w14:val="000000"/>
                </w14:solidFill>
                <w14:prstDash w14:val="solid"/>
                <w14:bevel/>
              </w14:textOutline>
            </w:rPr>
            <w:fldChar w:fldCharType="end"/>
          </w:r>
        </w:p>
        <w:p>
          <w:pPr>
            <w:pStyle w:val="6"/>
            <w:tabs>
              <w:tab w:val="right" w:leader="dot" w:pos="8338"/>
            </w:tabs>
            <w:rPr>
              <w:rFonts w:hint="eastAsia" w:ascii="宋体" w:hAnsi="宋体" w:eastAsia="宋体" w:cs="宋体"/>
              <w:spacing w:val="8"/>
              <w:szCs w:val="35"/>
              <w14:textOutline w14:w="6537" w14:cap="sq" w14:cmpd="sng">
                <w14:solidFill>
                  <w14:srgbClr w14:val="000000"/>
                </w14:solidFill>
                <w14:prstDash w14:val="solid"/>
                <w14:bevel/>
              </w14:textOutline>
            </w:rPr>
          </w:pPr>
          <w:r>
            <w:rPr>
              <w:rFonts w:hint="eastAsia" w:ascii="宋体" w:hAnsi="宋体" w:eastAsia="宋体" w:cs="宋体"/>
              <w:spacing w:val="8"/>
              <w:szCs w:val="35"/>
              <w14:textOutline w14:w="6537" w14:cap="sq" w14:cmpd="sng">
                <w14:solidFill>
                  <w14:srgbClr w14:val="000000"/>
                </w14:solidFill>
                <w14:prstDash w14:val="solid"/>
                <w14:bevel/>
              </w14:textOutline>
            </w:rPr>
            <w:fldChar w:fldCharType="begin"/>
          </w:r>
          <w:r>
            <w:rPr>
              <w:rFonts w:hint="eastAsia" w:ascii="宋体" w:hAnsi="宋体" w:eastAsia="宋体" w:cs="宋体"/>
              <w:spacing w:val="8"/>
              <w:szCs w:val="35"/>
              <w14:textOutline w14:w="6537" w14:cap="sq" w14:cmpd="sng">
                <w14:solidFill>
                  <w14:srgbClr w14:val="000000"/>
                </w14:solidFill>
                <w14:prstDash w14:val="solid"/>
                <w14:bevel/>
              </w14:textOutline>
            </w:rPr>
            <w:instrText xml:space="preserve"> HYPERLINK \l _Toc31305 </w:instrText>
          </w:r>
          <w:r>
            <w:rPr>
              <w:rFonts w:hint="eastAsia" w:ascii="宋体" w:hAnsi="宋体" w:eastAsia="宋体" w:cs="宋体"/>
              <w:spacing w:val="8"/>
              <w:szCs w:val="35"/>
              <w14:textOutline w14:w="6537" w14:cap="sq" w14:cmpd="sng">
                <w14:solidFill>
                  <w14:srgbClr w14:val="000000"/>
                </w14:solidFill>
                <w14:prstDash w14:val="solid"/>
                <w14:bevel/>
              </w14:textOutline>
            </w:rPr>
            <w:fldChar w:fldCharType="separate"/>
          </w:r>
          <w:r>
            <w:rPr>
              <w:rFonts w:hint="eastAsia" w:ascii="宋体" w:hAnsi="宋体" w:eastAsia="宋体" w:cs="宋体"/>
              <w:spacing w:val="8"/>
              <w:szCs w:val="35"/>
              <w14:textOutline w14:w="6537" w14:cap="sq" w14:cmpd="sng">
                <w14:solidFill>
                  <w14:srgbClr w14:val="000000"/>
                </w14:solidFill>
                <w14:prstDash w14:val="solid"/>
                <w14:bevel/>
              </w14:textOutline>
            </w:rPr>
            <w:t>17.资格审查</w:t>
          </w:r>
          <w:r>
            <w:rPr>
              <w:rFonts w:hint="eastAsia" w:ascii="宋体" w:hAnsi="宋体" w:eastAsia="宋体" w:cs="宋体"/>
              <w:spacing w:val="8"/>
              <w:szCs w:val="35"/>
              <w14:textOutline w14:w="6537" w14:cap="sq" w14:cmpd="sng">
                <w14:solidFill>
                  <w14:srgbClr w14:val="000000"/>
                </w14:solidFill>
                <w14:prstDash w14:val="solid"/>
                <w14:bevel/>
              </w14:textOutline>
            </w:rPr>
            <w:tab/>
          </w:r>
          <w:r>
            <w:rPr>
              <w:rFonts w:hint="eastAsia" w:ascii="宋体" w:hAnsi="宋体" w:eastAsia="宋体" w:cs="宋体"/>
              <w:spacing w:val="8"/>
              <w:szCs w:val="35"/>
              <w14:textOutline w14:w="6537" w14:cap="sq" w14:cmpd="sng">
                <w14:solidFill>
                  <w14:srgbClr w14:val="000000"/>
                </w14:solidFill>
                <w14:prstDash w14:val="solid"/>
                <w14:bevel/>
              </w14:textOutline>
            </w:rPr>
            <w:fldChar w:fldCharType="begin"/>
          </w:r>
          <w:r>
            <w:rPr>
              <w:rFonts w:hint="eastAsia" w:ascii="宋体" w:hAnsi="宋体" w:eastAsia="宋体" w:cs="宋体"/>
              <w:spacing w:val="8"/>
              <w:szCs w:val="35"/>
              <w14:textOutline w14:w="6537" w14:cap="sq" w14:cmpd="sng">
                <w14:solidFill>
                  <w14:srgbClr w14:val="000000"/>
                </w14:solidFill>
                <w14:prstDash w14:val="solid"/>
                <w14:bevel/>
              </w14:textOutline>
            </w:rPr>
            <w:instrText xml:space="preserve"> PAGEREF _Toc31305 \h </w:instrText>
          </w:r>
          <w:r>
            <w:rPr>
              <w:rFonts w:hint="eastAsia" w:ascii="宋体" w:hAnsi="宋体" w:eastAsia="宋体" w:cs="宋体"/>
              <w:spacing w:val="8"/>
              <w:szCs w:val="35"/>
              <w14:textOutline w14:w="6537" w14:cap="sq" w14:cmpd="sng">
                <w14:solidFill>
                  <w14:srgbClr w14:val="000000"/>
                </w14:solidFill>
                <w14:prstDash w14:val="solid"/>
                <w14:bevel/>
              </w14:textOutline>
            </w:rPr>
            <w:fldChar w:fldCharType="separate"/>
          </w:r>
          <w:r>
            <w:rPr>
              <w:rFonts w:hint="eastAsia" w:ascii="宋体" w:hAnsi="宋体" w:eastAsia="宋体" w:cs="宋体"/>
              <w:spacing w:val="8"/>
              <w:szCs w:val="35"/>
              <w14:textOutline w14:w="6537" w14:cap="sq" w14:cmpd="sng">
                <w14:solidFill>
                  <w14:srgbClr w14:val="000000"/>
                </w14:solidFill>
                <w14:prstDash w14:val="solid"/>
                <w14:bevel/>
              </w14:textOutline>
            </w:rPr>
            <w:t>11</w:t>
          </w:r>
          <w:r>
            <w:rPr>
              <w:rFonts w:hint="eastAsia" w:ascii="宋体" w:hAnsi="宋体" w:eastAsia="宋体" w:cs="宋体"/>
              <w:spacing w:val="8"/>
              <w:szCs w:val="35"/>
              <w14:textOutline w14:w="6537" w14:cap="sq" w14:cmpd="sng">
                <w14:solidFill>
                  <w14:srgbClr w14:val="000000"/>
                </w14:solidFill>
                <w14:prstDash w14:val="solid"/>
                <w14:bevel/>
              </w14:textOutline>
            </w:rPr>
            <w:fldChar w:fldCharType="end"/>
          </w:r>
          <w:r>
            <w:rPr>
              <w:rFonts w:hint="eastAsia" w:ascii="宋体" w:hAnsi="宋体" w:eastAsia="宋体" w:cs="宋体"/>
              <w:spacing w:val="8"/>
              <w:szCs w:val="35"/>
              <w14:textOutline w14:w="6537" w14:cap="sq" w14:cmpd="sng">
                <w14:solidFill>
                  <w14:srgbClr w14:val="000000"/>
                </w14:solidFill>
                <w14:prstDash w14:val="solid"/>
                <w14:bevel/>
              </w14:textOutline>
            </w:rPr>
            <w:fldChar w:fldCharType="end"/>
          </w:r>
        </w:p>
        <w:p>
          <w:pPr>
            <w:pStyle w:val="6"/>
            <w:tabs>
              <w:tab w:val="right" w:leader="dot" w:pos="8338"/>
            </w:tabs>
            <w:rPr>
              <w:rFonts w:hint="eastAsia" w:ascii="宋体" w:hAnsi="宋体" w:eastAsia="宋体" w:cs="宋体"/>
              <w:spacing w:val="8"/>
              <w:szCs w:val="35"/>
              <w14:textOutline w14:w="6537" w14:cap="sq" w14:cmpd="sng">
                <w14:solidFill>
                  <w14:srgbClr w14:val="000000"/>
                </w14:solidFill>
                <w14:prstDash w14:val="solid"/>
                <w14:bevel/>
              </w14:textOutline>
            </w:rPr>
          </w:pPr>
          <w:r>
            <w:rPr>
              <w:rFonts w:hint="eastAsia" w:ascii="宋体" w:hAnsi="宋体" w:eastAsia="宋体" w:cs="宋体"/>
              <w:spacing w:val="8"/>
              <w:szCs w:val="35"/>
              <w14:textOutline w14:w="6537" w14:cap="sq" w14:cmpd="sng">
                <w14:solidFill>
                  <w14:srgbClr w14:val="000000"/>
                </w14:solidFill>
                <w14:prstDash w14:val="solid"/>
                <w14:bevel/>
              </w14:textOutline>
            </w:rPr>
            <w:fldChar w:fldCharType="begin"/>
          </w:r>
          <w:r>
            <w:rPr>
              <w:rFonts w:hint="eastAsia" w:ascii="宋体" w:hAnsi="宋体" w:eastAsia="宋体" w:cs="宋体"/>
              <w:spacing w:val="8"/>
              <w:szCs w:val="35"/>
              <w14:textOutline w14:w="6537" w14:cap="sq" w14:cmpd="sng">
                <w14:solidFill>
                  <w14:srgbClr w14:val="000000"/>
                </w14:solidFill>
                <w14:prstDash w14:val="solid"/>
                <w14:bevel/>
              </w14:textOutline>
            </w:rPr>
            <w:instrText xml:space="preserve"> HYPERLINK \l _Toc20780 </w:instrText>
          </w:r>
          <w:r>
            <w:rPr>
              <w:rFonts w:hint="eastAsia" w:ascii="宋体" w:hAnsi="宋体" w:eastAsia="宋体" w:cs="宋体"/>
              <w:spacing w:val="8"/>
              <w:szCs w:val="35"/>
              <w14:textOutline w14:w="6537" w14:cap="sq" w14:cmpd="sng">
                <w14:solidFill>
                  <w14:srgbClr w14:val="000000"/>
                </w14:solidFill>
                <w14:prstDash w14:val="solid"/>
                <w14:bevel/>
              </w14:textOutline>
            </w:rPr>
            <w:fldChar w:fldCharType="separate"/>
          </w:r>
          <w:r>
            <w:rPr>
              <w:rFonts w:hint="eastAsia" w:ascii="宋体" w:hAnsi="宋体" w:eastAsia="宋体" w:cs="宋体"/>
              <w:spacing w:val="8"/>
              <w:szCs w:val="35"/>
              <w:lang w:val="zh-CN"/>
              <w14:textOutline w14:w="6537" w14:cap="sq" w14:cmpd="sng">
                <w14:solidFill>
                  <w14:srgbClr w14:val="000000"/>
                </w14:solidFill>
                <w14:prstDash w14:val="solid"/>
                <w14:bevel/>
              </w14:textOutline>
            </w:rPr>
            <w:t>七、评审程序及方法</w:t>
          </w:r>
          <w:r>
            <w:rPr>
              <w:rFonts w:hint="eastAsia" w:ascii="宋体" w:hAnsi="宋体" w:eastAsia="宋体" w:cs="宋体"/>
              <w:spacing w:val="8"/>
              <w:szCs w:val="35"/>
              <w14:textOutline w14:w="6537" w14:cap="sq" w14:cmpd="sng">
                <w14:solidFill>
                  <w14:srgbClr w14:val="000000"/>
                </w14:solidFill>
                <w14:prstDash w14:val="solid"/>
                <w14:bevel/>
              </w14:textOutline>
            </w:rPr>
            <w:tab/>
          </w:r>
          <w:r>
            <w:rPr>
              <w:rFonts w:hint="eastAsia" w:ascii="宋体" w:hAnsi="宋体" w:eastAsia="宋体" w:cs="宋体"/>
              <w:spacing w:val="8"/>
              <w:szCs w:val="35"/>
              <w14:textOutline w14:w="6537" w14:cap="sq" w14:cmpd="sng">
                <w14:solidFill>
                  <w14:srgbClr w14:val="000000"/>
                </w14:solidFill>
                <w14:prstDash w14:val="solid"/>
                <w14:bevel/>
              </w14:textOutline>
            </w:rPr>
            <w:fldChar w:fldCharType="begin"/>
          </w:r>
          <w:r>
            <w:rPr>
              <w:rFonts w:hint="eastAsia" w:ascii="宋体" w:hAnsi="宋体" w:eastAsia="宋体" w:cs="宋体"/>
              <w:spacing w:val="8"/>
              <w:szCs w:val="35"/>
              <w14:textOutline w14:w="6537" w14:cap="sq" w14:cmpd="sng">
                <w14:solidFill>
                  <w14:srgbClr w14:val="000000"/>
                </w14:solidFill>
                <w14:prstDash w14:val="solid"/>
                <w14:bevel/>
              </w14:textOutline>
            </w:rPr>
            <w:instrText xml:space="preserve"> PAGEREF _Toc20780 \h </w:instrText>
          </w:r>
          <w:r>
            <w:rPr>
              <w:rFonts w:hint="eastAsia" w:ascii="宋体" w:hAnsi="宋体" w:eastAsia="宋体" w:cs="宋体"/>
              <w:spacing w:val="8"/>
              <w:szCs w:val="35"/>
              <w14:textOutline w14:w="6537" w14:cap="sq" w14:cmpd="sng">
                <w14:solidFill>
                  <w14:srgbClr w14:val="000000"/>
                </w14:solidFill>
                <w14:prstDash w14:val="solid"/>
                <w14:bevel/>
              </w14:textOutline>
            </w:rPr>
            <w:fldChar w:fldCharType="separate"/>
          </w:r>
          <w:r>
            <w:rPr>
              <w:rFonts w:hint="eastAsia" w:ascii="宋体" w:hAnsi="宋体" w:eastAsia="宋体" w:cs="宋体"/>
              <w:spacing w:val="8"/>
              <w:szCs w:val="35"/>
              <w14:textOutline w14:w="6537" w14:cap="sq" w14:cmpd="sng">
                <w14:solidFill>
                  <w14:srgbClr w14:val="000000"/>
                </w14:solidFill>
                <w14:prstDash w14:val="solid"/>
                <w14:bevel/>
              </w14:textOutline>
            </w:rPr>
            <w:t>12</w:t>
          </w:r>
          <w:r>
            <w:rPr>
              <w:rFonts w:hint="eastAsia" w:ascii="宋体" w:hAnsi="宋体" w:eastAsia="宋体" w:cs="宋体"/>
              <w:spacing w:val="8"/>
              <w:szCs w:val="35"/>
              <w14:textOutline w14:w="6537" w14:cap="sq" w14:cmpd="sng">
                <w14:solidFill>
                  <w14:srgbClr w14:val="000000"/>
                </w14:solidFill>
                <w14:prstDash w14:val="solid"/>
                <w14:bevel/>
              </w14:textOutline>
            </w:rPr>
            <w:fldChar w:fldCharType="end"/>
          </w:r>
          <w:r>
            <w:rPr>
              <w:rFonts w:hint="eastAsia" w:ascii="宋体" w:hAnsi="宋体" w:eastAsia="宋体" w:cs="宋体"/>
              <w:spacing w:val="8"/>
              <w:szCs w:val="35"/>
              <w14:textOutline w14:w="6537" w14:cap="sq" w14:cmpd="sng">
                <w14:solidFill>
                  <w14:srgbClr w14:val="000000"/>
                </w14:solidFill>
                <w14:prstDash w14:val="solid"/>
                <w14:bevel/>
              </w14:textOutline>
            </w:rPr>
            <w:fldChar w:fldCharType="end"/>
          </w:r>
        </w:p>
        <w:p>
          <w:pPr>
            <w:pStyle w:val="6"/>
            <w:tabs>
              <w:tab w:val="right" w:leader="dot" w:pos="8338"/>
            </w:tabs>
            <w:rPr>
              <w:rFonts w:hint="eastAsia" w:ascii="宋体" w:hAnsi="宋体" w:eastAsia="宋体" w:cs="宋体"/>
              <w:spacing w:val="8"/>
              <w:szCs w:val="35"/>
              <w14:textOutline w14:w="6537" w14:cap="sq" w14:cmpd="sng">
                <w14:solidFill>
                  <w14:srgbClr w14:val="000000"/>
                </w14:solidFill>
                <w14:prstDash w14:val="solid"/>
                <w14:bevel/>
              </w14:textOutline>
            </w:rPr>
          </w:pPr>
          <w:r>
            <w:rPr>
              <w:rFonts w:hint="eastAsia" w:ascii="宋体" w:hAnsi="宋体" w:eastAsia="宋体" w:cs="宋体"/>
              <w:spacing w:val="8"/>
              <w:szCs w:val="35"/>
              <w14:textOutline w14:w="6537" w14:cap="sq" w14:cmpd="sng">
                <w14:solidFill>
                  <w14:srgbClr w14:val="000000"/>
                </w14:solidFill>
                <w14:prstDash w14:val="solid"/>
                <w14:bevel/>
              </w14:textOutline>
            </w:rPr>
            <w:fldChar w:fldCharType="begin"/>
          </w:r>
          <w:r>
            <w:rPr>
              <w:rFonts w:hint="eastAsia" w:ascii="宋体" w:hAnsi="宋体" w:eastAsia="宋体" w:cs="宋体"/>
              <w:spacing w:val="8"/>
              <w:szCs w:val="35"/>
              <w14:textOutline w14:w="6537" w14:cap="sq" w14:cmpd="sng">
                <w14:solidFill>
                  <w14:srgbClr w14:val="000000"/>
                </w14:solidFill>
                <w14:prstDash w14:val="solid"/>
                <w14:bevel/>
              </w14:textOutline>
            </w:rPr>
            <w:instrText xml:space="preserve"> HYPERLINK \l _Toc12846 </w:instrText>
          </w:r>
          <w:r>
            <w:rPr>
              <w:rFonts w:hint="eastAsia" w:ascii="宋体" w:hAnsi="宋体" w:eastAsia="宋体" w:cs="宋体"/>
              <w:spacing w:val="8"/>
              <w:szCs w:val="35"/>
              <w14:textOutline w14:w="6537" w14:cap="sq" w14:cmpd="sng">
                <w14:solidFill>
                  <w14:srgbClr w14:val="000000"/>
                </w14:solidFill>
                <w14:prstDash w14:val="solid"/>
                <w14:bevel/>
              </w14:textOutline>
            </w:rPr>
            <w:fldChar w:fldCharType="separate"/>
          </w:r>
          <w:r>
            <w:rPr>
              <w:rFonts w:hint="eastAsia" w:ascii="宋体" w:hAnsi="宋体" w:eastAsia="宋体" w:cs="宋体"/>
              <w:spacing w:val="8"/>
              <w:szCs w:val="35"/>
              <w:lang w:val="zh-CN"/>
              <w14:textOutline w14:w="6537" w14:cap="sq" w14:cmpd="sng">
                <w14:solidFill>
                  <w14:srgbClr w14:val="000000"/>
                </w14:solidFill>
                <w14:prstDash w14:val="solid"/>
                <w14:bevel/>
              </w14:textOutline>
            </w:rPr>
            <w:t>18.评标委员会</w:t>
          </w:r>
          <w:r>
            <w:rPr>
              <w:rFonts w:hint="eastAsia" w:ascii="宋体" w:hAnsi="宋体" w:eastAsia="宋体" w:cs="宋体"/>
              <w:spacing w:val="8"/>
              <w:szCs w:val="35"/>
              <w14:textOutline w14:w="6537" w14:cap="sq" w14:cmpd="sng">
                <w14:solidFill>
                  <w14:srgbClr w14:val="000000"/>
                </w14:solidFill>
                <w14:prstDash w14:val="solid"/>
                <w14:bevel/>
              </w14:textOutline>
            </w:rPr>
            <w:tab/>
          </w:r>
          <w:r>
            <w:rPr>
              <w:rFonts w:hint="eastAsia" w:ascii="宋体" w:hAnsi="宋体" w:eastAsia="宋体" w:cs="宋体"/>
              <w:spacing w:val="8"/>
              <w:szCs w:val="35"/>
              <w14:textOutline w14:w="6537" w14:cap="sq" w14:cmpd="sng">
                <w14:solidFill>
                  <w14:srgbClr w14:val="000000"/>
                </w14:solidFill>
                <w14:prstDash w14:val="solid"/>
                <w14:bevel/>
              </w14:textOutline>
            </w:rPr>
            <w:fldChar w:fldCharType="begin"/>
          </w:r>
          <w:r>
            <w:rPr>
              <w:rFonts w:hint="eastAsia" w:ascii="宋体" w:hAnsi="宋体" w:eastAsia="宋体" w:cs="宋体"/>
              <w:spacing w:val="8"/>
              <w:szCs w:val="35"/>
              <w14:textOutline w14:w="6537" w14:cap="sq" w14:cmpd="sng">
                <w14:solidFill>
                  <w14:srgbClr w14:val="000000"/>
                </w14:solidFill>
                <w14:prstDash w14:val="solid"/>
                <w14:bevel/>
              </w14:textOutline>
            </w:rPr>
            <w:instrText xml:space="preserve"> PAGEREF _Toc12846 \h </w:instrText>
          </w:r>
          <w:r>
            <w:rPr>
              <w:rFonts w:hint="eastAsia" w:ascii="宋体" w:hAnsi="宋体" w:eastAsia="宋体" w:cs="宋体"/>
              <w:spacing w:val="8"/>
              <w:szCs w:val="35"/>
              <w14:textOutline w14:w="6537" w14:cap="sq" w14:cmpd="sng">
                <w14:solidFill>
                  <w14:srgbClr w14:val="000000"/>
                </w14:solidFill>
                <w14:prstDash w14:val="solid"/>
                <w14:bevel/>
              </w14:textOutline>
            </w:rPr>
            <w:fldChar w:fldCharType="separate"/>
          </w:r>
          <w:r>
            <w:rPr>
              <w:rFonts w:hint="eastAsia" w:ascii="宋体" w:hAnsi="宋体" w:eastAsia="宋体" w:cs="宋体"/>
              <w:spacing w:val="8"/>
              <w:szCs w:val="35"/>
              <w14:textOutline w14:w="6537" w14:cap="sq" w14:cmpd="sng">
                <w14:solidFill>
                  <w14:srgbClr w14:val="000000"/>
                </w14:solidFill>
                <w14:prstDash w14:val="solid"/>
                <w14:bevel/>
              </w14:textOutline>
            </w:rPr>
            <w:t>12</w:t>
          </w:r>
          <w:r>
            <w:rPr>
              <w:rFonts w:hint="eastAsia" w:ascii="宋体" w:hAnsi="宋体" w:eastAsia="宋体" w:cs="宋体"/>
              <w:spacing w:val="8"/>
              <w:szCs w:val="35"/>
              <w14:textOutline w14:w="6537" w14:cap="sq" w14:cmpd="sng">
                <w14:solidFill>
                  <w14:srgbClr w14:val="000000"/>
                </w14:solidFill>
                <w14:prstDash w14:val="solid"/>
                <w14:bevel/>
              </w14:textOutline>
            </w:rPr>
            <w:fldChar w:fldCharType="end"/>
          </w:r>
          <w:r>
            <w:rPr>
              <w:rFonts w:hint="eastAsia" w:ascii="宋体" w:hAnsi="宋体" w:eastAsia="宋体" w:cs="宋体"/>
              <w:spacing w:val="8"/>
              <w:szCs w:val="35"/>
              <w14:textOutline w14:w="6537" w14:cap="sq" w14:cmpd="sng">
                <w14:solidFill>
                  <w14:srgbClr w14:val="000000"/>
                </w14:solidFill>
                <w14:prstDash w14:val="solid"/>
                <w14:bevel/>
              </w14:textOutline>
            </w:rPr>
            <w:fldChar w:fldCharType="end"/>
          </w:r>
        </w:p>
        <w:p>
          <w:pPr>
            <w:pStyle w:val="6"/>
            <w:tabs>
              <w:tab w:val="right" w:leader="dot" w:pos="8338"/>
            </w:tabs>
            <w:rPr>
              <w:rFonts w:ascii="宋体" w:hAnsi="宋体" w:eastAsia="宋体" w:cs="宋体"/>
              <w:spacing w:val="8"/>
              <w:szCs w:val="35"/>
              <w14:textOutline w14:w="6537" w14:cap="sq" w14:cmpd="sng">
                <w14:solidFill>
                  <w14:srgbClr w14:val="000000"/>
                </w14:solidFill>
                <w14:prstDash w14:val="solid"/>
                <w14:bevel/>
              </w14:textOutline>
            </w:rPr>
          </w:pPr>
          <w:r>
            <w:rPr>
              <w:rFonts w:hint="eastAsia" w:ascii="宋体" w:hAnsi="宋体" w:eastAsia="宋体" w:cs="宋体"/>
              <w:spacing w:val="8"/>
              <w:szCs w:val="35"/>
              <w14:textOutline w14:w="6537" w14:cap="sq" w14:cmpd="sng">
                <w14:solidFill>
                  <w14:srgbClr w14:val="000000"/>
                </w14:solidFill>
                <w14:prstDash w14:val="solid"/>
                <w14:bevel/>
              </w14:textOutline>
            </w:rPr>
            <w:fldChar w:fldCharType="begin"/>
          </w:r>
          <w:r>
            <w:rPr>
              <w:rFonts w:hint="eastAsia" w:ascii="宋体" w:hAnsi="宋体" w:eastAsia="宋体" w:cs="宋体"/>
              <w:spacing w:val="8"/>
              <w:szCs w:val="35"/>
              <w14:textOutline w14:w="6537" w14:cap="sq" w14:cmpd="sng">
                <w14:solidFill>
                  <w14:srgbClr w14:val="000000"/>
                </w14:solidFill>
                <w14:prstDash w14:val="solid"/>
                <w14:bevel/>
              </w14:textOutline>
            </w:rPr>
            <w:instrText xml:space="preserve"> HYPERLINK \l _Toc11608 </w:instrText>
          </w:r>
          <w:r>
            <w:rPr>
              <w:rFonts w:hint="eastAsia" w:ascii="宋体" w:hAnsi="宋体" w:eastAsia="宋体" w:cs="宋体"/>
              <w:spacing w:val="8"/>
              <w:szCs w:val="35"/>
              <w14:textOutline w14:w="6537" w14:cap="sq" w14:cmpd="sng">
                <w14:solidFill>
                  <w14:srgbClr w14:val="000000"/>
                </w14:solidFill>
                <w14:prstDash w14:val="solid"/>
                <w14:bevel/>
              </w14:textOutline>
            </w:rPr>
            <w:fldChar w:fldCharType="separate"/>
          </w:r>
          <w:r>
            <w:rPr>
              <w:rFonts w:hint="eastAsia" w:ascii="宋体" w:hAnsi="宋体" w:eastAsia="宋体" w:cs="宋体"/>
              <w:spacing w:val="8"/>
              <w:szCs w:val="35"/>
              <w:lang w:val="zh-CN"/>
              <w14:textOutline w14:w="6537" w14:cap="sq" w14:cmpd="sng">
                <w14:solidFill>
                  <w14:srgbClr w14:val="000000"/>
                </w14:solidFill>
                <w14:prstDash w14:val="solid"/>
                <w14:bevel/>
              </w14:textOutline>
            </w:rPr>
            <w:t>19.评审工作程序</w:t>
          </w:r>
          <w:r>
            <w:rPr>
              <w:rFonts w:hint="eastAsia" w:ascii="宋体" w:hAnsi="宋体" w:eastAsia="宋体" w:cs="宋体"/>
              <w:spacing w:val="8"/>
              <w:szCs w:val="35"/>
              <w14:textOutline w14:w="6537" w14:cap="sq" w14:cmpd="sng">
                <w14:solidFill>
                  <w14:srgbClr w14:val="000000"/>
                </w14:solidFill>
                <w14:prstDash w14:val="solid"/>
                <w14:bevel/>
              </w14:textOutline>
            </w:rPr>
            <w:tab/>
          </w:r>
          <w:r>
            <w:rPr>
              <w:rFonts w:hint="eastAsia" w:ascii="宋体" w:hAnsi="宋体" w:eastAsia="宋体" w:cs="宋体"/>
              <w:spacing w:val="8"/>
              <w:szCs w:val="35"/>
              <w14:textOutline w14:w="6537" w14:cap="sq" w14:cmpd="sng">
                <w14:solidFill>
                  <w14:srgbClr w14:val="000000"/>
                </w14:solidFill>
                <w14:prstDash w14:val="solid"/>
                <w14:bevel/>
              </w14:textOutline>
            </w:rPr>
            <w:fldChar w:fldCharType="begin"/>
          </w:r>
          <w:r>
            <w:rPr>
              <w:rFonts w:hint="eastAsia" w:ascii="宋体" w:hAnsi="宋体" w:eastAsia="宋体" w:cs="宋体"/>
              <w:spacing w:val="8"/>
              <w:szCs w:val="35"/>
              <w14:textOutline w14:w="6537" w14:cap="sq" w14:cmpd="sng">
                <w14:solidFill>
                  <w14:srgbClr w14:val="000000"/>
                </w14:solidFill>
                <w14:prstDash w14:val="solid"/>
                <w14:bevel/>
              </w14:textOutline>
            </w:rPr>
            <w:instrText xml:space="preserve"> PAGEREF _Toc11608 \h </w:instrText>
          </w:r>
          <w:r>
            <w:rPr>
              <w:rFonts w:hint="eastAsia" w:ascii="宋体" w:hAnsi="宋体" w:eastAsia="宋体" w:cs="宋体"/>
              <w:spacing w:val="8"/>
              <w:szCs w:val="35"/>
              <w14:textOutline w14:w="6537" w14:cap="sq" w14:cmpd="sng">
                <w14:solidFill>
                  <w14:srgbClr w14:val="000000"/>
                </w14:solidFill>
                <w14:prstDash w14:val="solid"/>
                <w14:bevel/>
              </w14:textOutline>
            </w:rPr>
            <w:fldChar w:fldCharType="separate"/>
          </w:r>
          <w:r>
            <w:rPr>
              <w:rFonts w:hint="eastAsia" w:ascii="宋体" w:hAnsi="宋体" w:eastAsia="宋体" w:cs="宋体"/>
              <w:spacing w:val="8"/>
              <w:szCs w:val="35"/>
              <w14:textOutline w14:w="6537" w14:cap="sq" w14:cmpd="sng">
                <w14:solidFill>
                  <w14:srgbClr w14:val="000000"/>
                </w14:solidFill>
                <w14:prstDash w14:val="solid"/>
                <w14:bevel/>
              </w14:textOutline>
            </w:rPr>
            <w:t>13</w:t>
          </w:r>
          <w:r>
            <w:rPr>
              <w:rFonts w:hint="eastAsia" w:ascii="宋体" w:hAnsi="宋体" w:eastAsia="宋体" w:cs="宋体"/>
              <w:spacing w:val="8"/>
              <w:szCs w:val="35"/>
              <w14:textOutline w14:w="6537" w14:cap="sq" w14:cmpd="sng">
                <w14:solidFill>
                  <w14:srgbClr w14:val="000000"/>
                </w14:solidFill>
                <w14:prstDash w14:val="solid"/>
                <w14:bevel/>
              </w14:textOutline>
            </w:rPr>
            <w:fldChar w:fldCharType="end"/>
          </w:r>
          <w:r>
            <w:rPr>
              <w:rFonts w:hint="eastAsia" w:ascii="宋体" w:hAnsi="宋体" w:eastAsia="宋体" w:cs="宋体"/>
              <w:spacing w:val="8"/>
              <w:szCs w:val="35"/>
              <w14:textOutline w14:w="6537" w14:cap="sq" w14:cmpd="sng">
                <w14:solidFill>
                  <w14:srgbClr w14:val="000000"/>
                </w14:solidFill>
                <w14:prstDash w14:val="solid"/>
                <w14:bevel/>
              </w14:textOutline>
            </w:rPr>
            <w:fldChar w:fldCharType="end"/>
          </w:r>
        </w:p>
        <w:p>
          <w:pPr>
            <w:pStyle w:val="6"/>
            <w:tabs>
              <w:tab w:val="right" w:leader="dot" w:pos="8338"/>
            </w:tabs>
            <w:rPr>
              <w:rFonts w:ascii="宋体" w:hAnsi="宋体" w:eastAsia="宋体" w:cs="宋体"/>
              <w:spacing w:val="8"/>
              <w:szCs w:val="35"/>
              <w14:textOutline w14:w="6537" w14:cap="sq" w14:cmpd="sng">
                <w14:solidFill>
                  <w14:srgbClr w14:val="000000"/>
                </w14:solidFill>
                <w14:prstDash w14:val="solid"/>
                <w14:bevel/>
              </w14:textOutline>
            </w:rPr>
          </w:pP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HYPERLINK \l _Toc13238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20.评审方法和标准</w:t>
          </w:r>
          <w:r>
            <w:rPr>
              <w:rFonts w:ascii="宋体" w:hAnsi="宋体" w:eastAsia="宋体" w:cs="宋体"/>
              <w:spacing w:val="8"/>
              <w:szCs w:val="35"/>
              <w14:textOutline w14:w="6537" w14:cap="sq" w14:cmpd="sng">
                <w14:solidFill>
                  <w14:srgbClr w14:val="000000"/>
                </w14:solidFill>
                <w14:prstDash w14:val="solid"/>
                <w14:bevel/>
              </w14:textOutline>
            </w:rPr>
            <w:tab/>
          </w: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PAGEREF _Toc13238 \h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16</w:t>
          </w:r>
          <w:r>
            <w:rPr>
              <w:rFonts w:ascii="宋体" w:hAnsi="宋体" w:eastAsia="宋体" w:cs="宋体"/>
              <w:spacing w:val="8"/>
              <w:szCs w:val="35"/>
              <w14:textOutline w14:w="6537" w14:cap="sq" w14:cmpd="sng">
                <w14:solidFill>
                  <w14:srgbClr w14:val="000000"/>
                </w14:solidFill>
                <w14:prstDash w14:val="solid"/>
                <w14:bevel/>
              </w14:textOutline>
            </w:rPr>
            <w:fldChar w:fldCharType="end"/>
          </w:r>
          <w:r>
            <w:rPr>
              <w:rFonts w:ascii="宋体" w:hAnsi="宋体" w:eastAsia="宋体" w:cs="宋体"/>
              <w:spacing w:val="8"/>
              <w:szCs w:val="35"/>
              <w14:textOutline w14:w="6537" w14:cap="sq" w14:cmpd="sng">
                <w14:solidFill>
                  <w14:srgbClr w14:val="000000"/>
                </w14:solidFill>
                <w14:prstDash w14:val="solid"/>
                <w14:bevel/>
              </w14:textOutline>
            </w:rPr>
            <w:fldChar w:fldCharType="end"/>
          </w:r>
        </w:p>
        <w:p>
          <w:pPr>
            <w:pStyle w:val="6"/>
            <w:tabs>
              <w:tab w:val="right" w:leader="dot" w:pos="8338"/>
            </w:tabs>
            <w:rPr>
              <w:rFonts w:ascii="宋体" w:hAnsi="宋体" w:eastAsia="宋体" w:cs="宋体"/>
              <w:spacing w:val="8"/>
              <w:szCs w:val="35"/>
              <w14:textOutline w14:w="6537" w14:cap="sq" w14:cmpd="sng">
                <w14:solidFill>
                  <w14:srgbClr w14:val="000000"/>
                </w14:solidFill>
                <w14:prstDash w14:val="solid"/>
                <w14:bevel/>
              </w14:textOutline>
            </w:rPr>
          </w:pP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HYPERLINK \l _Toc445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八、中标</w:t>
          </w:r>
          <w:r>
            <w:rPr>
              <w:rFonts w:ascii="宋体" w:hAnsi="宋体" w:eastAsia="宋体" w:cs="宋体"/>
              <w:spacing w:val="8"/>
              <w:szCs w:val="35"/>
              <w14:textOutline w14:w="6537" w14:cap="sq" w14:cmpd="sng">
                <w14:solidFill>
                  <w14:srgbClr w14:val="000000"/>
                </w14:solidFill>
                <w14:prstDash w14:val="solid"/>
                <w14:bevel/>
              </w14:textOutline>
            </w:rPr>
            <w:tab/>
          </w: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PAGEREF _Toc445 \h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19</w:t>
          </w:r>
          <w:r>
            <w:rPr>
              <w:rFonts w:ascii="宋体" w:hAnsi="宋体" w:eastAsia="宋体" w:cs="宋体"/>
              <w:spacing w:val="8"/>
              <w:szCs w:val="35"/>
              <w14:textOutline w14:w="6537" w14:cap="sq" w14:cmpd="sng">
                <w14:solidFill>
                  <w14:srgbClr w14:val="000000"/>
                </w14:solidFill>
                <w14:prstDash w14:val="solid"/>
                <w14:bevel/>
              </w14:textOutline>
            </w:rPr>
            <w:fldChar w:fldCharType="end"/>
          </w:r>
          <w:r>
            <w:rPr>
              <w:rFonts w:ascii="宋体" w:hAnsi="宋体" w:eastAsia="宋体" w:cs="宋体"/>
              <w:spacing w:val="8"/>
              <w:szCs w:val="35"/>
              <w14:textOutline w14:w="6537" w14:cap="sq" w14:cmpd="sng">
                <w14:solidFill>
                  <w14:srgbClr w14:val="000000"/>
                </w14:solidFill>
                <w14:prstDash w14:val="solid"/>
                <w14:bevel/>
              </w14:textOutline>
            </w:rPr>
            <w:fldChar w:fldCharType="end"/>
          </w:r>
        </w:p>
        <w:p>
          <w:pPr>
            <w:pStyle w:val="6"/>
            <w:tabs>
              <w:tab w:val="right" w:leader="dot" w:pos="8338"/>
            </w:tabs>
            <w:rPr>
              <w:rFonts w:ascii="宋体" w:hAnsi="宋体" w:eastAsia="宋体" w:cs="宋体"/>
              <w:spacing w:val="8"/>
              <w:szCs w:val="35"/>
              <w14:textOutline w14:w="6537" w14:cap="sq" w14:cmpd="sng">
                <w14:solidFill>
                  <w14:srgbClr w14:val="000000"/>
                </w14:solidFill>
                <w14:prstDash w14:val="solid"/>
                <w14:bevel/>
              </w14:textOutline>
            </w:rPr>
          </w:pP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HYPERLINK \l _Toc23094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21.推荐并确定中标人</w:t>
          </w:r>
          <w:r>
            <w:rPr>
              <w:rFonts w:ascii="宋体" w:hAnsi="宋体" w:eastAsia="宋体" w:cs="宋体"/>
              <w:spacing w:val="8"/>
              <w:szCs w:val="35"/>
              <w14:textOutline w14:w="6537" w14:cap="sq" w14:cmpd="sng">
                <w14:solidFill>
                  <w14:srgbClr w14:val="000000"/>
                </w14:solidFill>
                <w14:prstDash w14:val="solid"/>
                <w14:bevel/>
              </w14:textOutline>
            </w:rPr>
            <w:tab/>
          </w: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PAGEREF _Toc23094 \h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19</w:t>
          </w:r>
          <w:r>
            <w:rPr>
              <w:rFonts w:ascii="宋体" w:hAnsi="宋体" w:eastAsia="宋体" w:cs="宋体"/>
              <w:spacing w:val="8"/>
              <w:szCs w:val="35"/>
              <w14:textOutline w14:w="6537" w14:cap="sq" w14:cmpd="sng">
                <w14:solidFill>
                  <w14:srgbClr w14:val="000000"/>
                </w14:solidFill>
                <w14:prstDash w14:val="solid"/>
                <w14:bevel/>
              </w14:textOutline>
            </w:rPr>
            <w:fldChar w:fldCharType="end"/>
          </w:r>
          <w:r>
            <w:rPr>
              <w:rFonts w:ascii="宋体" w:hAnsi="宋体" w:eastAsia="宋体" w:cs="宋体"/>
              <w:spacing w:val="8"/>
              <w:szCs w:val="35"/>
              <w14:textOutline w14:w="6537" w14:cap="sq" w14:cmpd="sng">
                <w14:solidFill>
                  <w14:srgbClr w14:val="000000"/>
                </w14:solidFill>
                <w14:prstDash w14:val="solid"/>
                <w14:bevel/>
              </w14:textOutline>
            </w:rPr>
            <w:fldChar w:fldCharType="end"/>
          </w:r>
        </w:p>
        <w:p>
          <w:pPr>
            <w:pStyle w:val="6"/>
            <w:tabs>
              <w:tab w:val="right" w:leader="dot" w:pos="8338"/>
            </w:tabs>
            <w:rPr>
              <w:rFonts w:ascii="宋体" w:hAnsi="宋体" w:eastAsia="宋体" w:cs="宋体"/>
              <w:spacing w:val="8"/>
              <w:szCs w:val="35"/>
              <w14:textOutline w14:w="6537" w14:cap="sq" w14:cmpd="sng">
                <w14:solidFill>
                  <w14:srgbClr w14:val="000000"/>
                </w14:solidFill>
                <w14:prstDash w14:val="solid"/>
                <w14:bevel/>
              </w14:textOutline>
            </w:rPr>
          </w:pP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HYPERLINK \l _Toc5969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22.中标通知</w:t>
          </w:r>
          <w:r>
            <w:rPr>
              <w:rFonts w:ascii="宋体" w:hAnsi="宋体" w:eastAsia="宋体" w:cs="宋体"/>
              <w:spacing w:val="8"/>
              <w:szCs w:val="35"/>
              <w14:textOutline w14:w="6537" w14:cap="sq" w14:cmpd="sng">
                <w14:solidFill>
                  <w14:srgbClr w14:val="000000"/>
                </w14:solidFill>
                <w14:prstDash w14:val="solid"/>
                <w14:bevel/>
              </w14:textOutline>
            </w:rPr>
            <w:tab/>
          </w: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PAGEREF _Toc5969 \h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19</w:t>
          </w:r>
          <w:r>
            <w:rPr>
              <w:rFonts w:ascii="宋体" w:hAnsi="宋体" w:eastAsia="宋体" w:cs="宋体"/>
              <w:spacing w:val="8"/>
              <w:szCs w:val="35"/>
              <w14:textOutline w14:w="6537" w14:cap="sq" w14:cmpd="sng">
                <w14:solidFill>
                  <w14:srgbClr w14:val="000000"/>
                </w14:solidFill>
                <w14:prstDash w14:val="solid"/>
                <w14:bevel/>
              </w14:textOutline>
            </w:rPr>
            <w:fldChar w:fldCharType="end"/>
          </w:r>
          <w:r>
            <w:rPr>
              <w:rFonts w:ascii="宋体" w:hAnsi="宋体" w:eastAsia="宋体" w:cs="宋体"/>
              <w:spacing w:val="8"/>
              <w:szCs w:val="35"/>
              <w14:textOutline w14:w="6537" w14:cap="sq" w14:cmpd="sng">
                <w14:solidFill>
                  <w14:srgbClr w14:val="000000"/>
                </w14:solidFill>
                <w14:prstDash w14:val="solid"/>
                <w14:bevel/>
              </w14:textOutline>
            </w:rPr>
            <w:fldChar w:fldCharType="end"/>
          </w:r>
        </w:p>
        <w:p>
          <w:pPr>
            <w:pStyle w:val="6"/>
            <w:tabs>
              <w:tab w:val="right" w:leader="dot" w:pos="8338"/>
            </w:tabs>
            <w:rPr>
              <w:rFonts w:ascii="宋体" w:hAnsi="宋体" w:eastAsia="宋体" w:cs="宋体"/>
              <w:spacing w:val="8"/>
              <w:szCs w:val="35"/>
              <w14:textOutline w14:w="6537" w14:cap="sq" w14:cmpd="sng">
                <w14:solidFill>
                  <w14:srgbClr w14:val="000000"/>
                </w14:solidFill>
                <w14:prstDash w14:val="solid"/>
                <w14:bevel/>
              </w14:textOutline>
            </w:rPr>
          </w:pP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HYPERLINK \l _Toc8669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九、授予合同</w:t>
          </w:r>
          <w:r>
            <w:rPr>
              <w:rFonts w:ascii="宋体" w:hAnsi="宋体" w:eastAsia="宋体" w:cs="宋体"/>
              <w:spacing w:val="8"/>
              <w:szCs w:val="35"/>
              <w14:textOutline w14:w="6537" w14:cap="sq" w14:cmpd="sng">
                <w14:solidFill>
                  <w14:srgbClr w14:val="000000"/>
                </w14:solidFill>
                <w14:prstDash w14:val="solid"/>
                <w14:bevel/>
              </w14:textOutline>
            </w:rPr>
            <w:tab/>
          </w: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PAGEREF _Toc8669 \h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19</w:t>
          </w:r>
          <w:r>
            <w:rPr>
              <w:rFonts w:ascii="宋体" w:hAnsi="宋体" w:eastAsia="宋体" w:cs="宋体"/>
              <w:spacing w:val="8"/>
              <w:szCs w:val="35"/>
              <w14:textOutline w14:w="6537" w14:cap="sq" w14:cmpd="sng">
                <w14:solidFill>
                  <w14:srgbClr w14:val="000000"/>
                </w14:solidFill>
                <w14:prstDash w14:val="solid"/>
                <w14:bevel/>
              </w14:textOutline>
            </w:rPr>
            <w:fldChar w:fldCharType="end"/>
          </w:r>
          <w:r>
            <w:rPr>
              <w:rFonts w:ascii="宋体" w:hAnsi="宋体" w:eastAsia="宋体" w:cs="宋体"/>
              <w:spacing w:val="8"/>
              <w:szCs w:val="35"/>
              <w14:textOutline w14:w="6537" w14:cap="sq" w14:cmpd="sng">
                <w14:solidFill>
                  <w14:srgbClr w14:val="000000"/>
                </w14:solidFill>
                <w14:prstDash w14:val="solid"/>
                <w14:bevel/>
              </w14:textOutline>
            </w:rPr>
            <w:fldChar w:fldCharType="end"/>
          </w:r>
        </w:p>
        <w:p>
          <w:pPr>
            <w:pStyle w:val="6"/>
            <w:tabs>
              <w:tab w:val="right" w:leader="dot" w:pos="8338"/>
            </w:tabs>
            <w:rPr>
              <w:rFonts w:ascii="宋体" w:hAnsi="宋体" w:eastAsia="宋体" w:cs="宋体"/>
              <w:spacing w:val="8"/>
              <w:szCs w:val="35"/>
              <w14:textOutline w14:w="6537" w14:cap="sq" w14:cmpd="sng">
                <w14:solidFill>
                  <w14:srgbClr w14:val="000000"/>
                </w14:solidFill>
                <w14:prstDash w14:val="solid"/>
                <w14:bevel/>
              </w14:textOutline>
            </w:rPr>
          </w:pP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HYPERLINK \l _Toc15443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23.签订合同</w:t>
          </w:r>
          <w:r>
            <w:rPr>
              <w:rFonts w:ascii="宋体" w:hAnsi="宋体" w:eastAsia="宋体" w:cs="宋体"/>
              <w:spacing w:val="8"/>
              <w:szCs w:val="35"/>
              <w14:textOutline w14:w="6537" w14:cap="sq" w14:cmpd="sng">
                <w14:solidFill>
                  <w14:srgbClr w14:val="000000"/>
                </w14:solidFill>
                <w14:prstDash w14:val="solid"/>
                <w14:bevel/>
              </w14:textOutline>
            </w:rPr>
            <w:tab/>
          </w: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PAGEREF _Toc15443 \h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19</w:t>
          </w:r>
          <w:r>
            <w:rPr>
              <w:rFonts w:ascii="宋体" w:hAnsi="宋体" w:eastAsia="宋体" w:cs="宋体"/>
              <w:spacing w:val="8"/>
              <w:szCs w:val="35"/>
              <w14:textOutline w14:w="6537" w14:cap="sq" w14:cmpd="sng">
                <w14:solidFill>
                  <w14:srgbClr w14:val="000000"/>
                </w14:solidFill>
                <w14:prstDash w14:val="solid"/>
                <w14:bevel/>
              </w14:textOutline>
            </w:rPr>
            <w:fldChar w:fldCharType="end"/>
          </w:r>
          <w:r>
            <w:rPr>
              <w:rFonts w:ascii="宋体" w:hAnsi="宋体" w:eastAsia="宋体" w:cs="宋体"/>
              <w:spacing w:val="8"/>
              <w:szCs w:val="35"/>
              <w14:textOutline w14:w="6537" w14:cap="sq" w14:cmpd="sng">
                <w14:solidFill>
                  <w14:srgbClr w14:val="000000"/>
                </w14:solidFill>
                <w14:prstDash w14:val="solid"/>
                <w14:bevel/>
              </w14:textOutline>
            </w:rPr>
            <w:fldChar w:fldCharType="end"/>
          </w:r>
        </w:p>
        <w:p>
          <w:pPr>
            <w:pStyle w:val="6"/>
            <w:tabs>
              <w:tab w:val="right" w:leader="dot" w:pos="8338"/>
            </w:tabs>
            <w:rPr>
              <w:rFonts w:ascii="宋体" w:hAnsi="宋体" w:eastAsia="宋体" w:cs="宋体"/>
              <w:spacing w:val="8"/>
              <w:szCs w:val="35"/>
              <w14:textOutline w14:w="6537" w14:cap="sq" w14:cmpd="sng">
                <w14:solidFill>
                  <w14:srgbClr w14:val="000000"/>
                </w14:solidFill>
                <w14:prstDash w14:val="solid"/>
                <w14:bevel/>
              </w14:textOutline>
            </w:rPr>
          </w:pP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HYPERLINK \l _Toc32654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十、其他</w:t>
          </w:r>
          <w:r>
            <w:rPr>
              <w:rFonts w:ascii="宋体" w:hAnsi="宋体" w:eastAsia="宋体" w:cs="宋体"/>
              <w:spacing w:val="8"/>
              <w:szCs w:val="35"/>
              <w14:textOutline w14:w="6537" w14:cap="sq" w14:cmpd="sng">
                <w14:solidFill>
                  <w14:srgbClr w14:val="000000"/>
                </w14:solidFill>
                <w14:prstDash w14:val="solid"/>
                <w14:bevel/>
              </w14:textOutline>
            </w:rPr>
            <w:tab/>
          </w: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PAGEREF _Toc32654 \h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20</w:t>
          </w:r>
          <w:r>
            <w:rPr>
              <w:rFonts w:ascii="宋体" w:hAnsi="宋体" w:eastAsia="宋体" w:cs="宋体"/>
              <w:spacing w:val="8"/>
              <w:szCs w:val="35"/>
              <w14:textOutline w14:w="6537" w14:cap="sq" w14:cmpd="sng">
                <w14:solidFill>
                  <w14:srgbClr w14:val="000000"/>
                </w14:solidFill>
                <w14:prstDash w14:val="solid"/>
                <w14:bevel/>
              </w14:textOutline>
            </w:rPr>
            <w:fldChar w:fldCharType="end"/>
          </w:r>
          <w:r>
            <w:rPr>
              <w:rFonts w:ascii="宋体" w:hAnsi="宋体" w:eastAsia="宋体" w:cs="宋体"/>
              <w:spacing w:val="8"/>
              <w:szCs w:val="35"/>
              <w14:textOutline w14:w="6537" w14:cap="sq" w14:cmpd="sng">
                <w14:solidFill>
                  <w14:srgbClr w14:val="000000"/>
                </w14:solidFill>
                <w14:prstDash w14:val="solid"/>
                <w14:bevel/>
              </w14:textOutline>
            </w:rPr>
            <w:fldChar w:fldCharType="end"/>
          </w:r>
        </w:p>
        <w:p>
          <w:pPr>
            <w:pStyle w:val="6"/>
            <w:tabs>
              <w:tab w:val="right" w:leader="dot" w:pos="8338"/>
            </w:tabs>
            <w:rPr>
              <w:rFonts w:ascii="宋体" w:hAnsi="宋体" w:eastAsia="宋体" w:cs="宋体"/>
              <w:spacing w:val="8"/>
              <w:szCs w:val="35"/>
              <w14:textOutline w14:w="6537" w14:cap="sq" w14:cmpd="sng">
                <w14:solidFill>
                  <w14:srgbClr w14:val="000000"/>
                </w14:solidFill>
                <w14:prstDash w14:val="solid"/>
                <w14:bevel/>
              </w14:textOutline>
            </w:rPr>
          </w:pP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HYPERLINK \l _Toc31540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24. 串通投标的情形</w:t>
          </w:r>
          <w:r>
            <w:rPr>
              <w:rFonts w:ascii="宋体" w:hAnsi="宋体" w:eastAsia="宋体" w:cs="宋体"/>
              <w:spacing w:val="8"/>
              <w:szCs w:val="35"/>
              <w14:textOutline w14:w="6537" w14:cap="sq" w14:cmpd="sng">
                <w14:solidFill>
                  <w14:srgbClr w14:val="000000"/>
                </w14:solidFill>
                <w14:prstDash w14:val="solid"/>
                <w14:bevel/>
              </w14:textOutline>
            </w:rPr>
            <w:tab/>
          </w: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PAGEREF _Toc31540 \h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20</w:t>
          </w:r>
          <w:r>
            <w:rPr>
              <w:rFonts w:ascii="宋体" w:hAnsi="宋体" w:eastAsia="宋体" w:cs="宋体"/>
              <w:spacing w:val="8"/>
              <w:szCs w:val="35"/>
              <w14:textOutline w14:w="6537" w14:cap="sq" w14:cmpd="sng">
                <w14:solidFill>
                  <w14:srgbClr w14:val="000000"/>
                </w14:solidFill>
                <w14:prstDash w14:val="solid"/>
                <w14:bevel/>
              </w14:textOutline>
            </w:rPr>
            <w:fldChar w:fldCharType="end"/>
          </w:r>
          <w:r>
            <w:rPr>
              <w:rFonts w:ascii="宋体" w:hAnsi="宋体" w:eastAsia="宋体" w:cs="宋体"/>
              <w:spacing w:val="8"/>
              <w:szCs w:val="35"/>
              <w14:textOutline w14:w="6537" w14:cap="sq" w14:cmpd="sng">
                <w14:solidFill>
                  <w14:srgbClr w14:val="000000"/>
                </w14:solidFill>
                <w14:prstDash w14:val="solid"/>
                <w14:bevel/>
              </w14:textOutline>
            </w:rPr>
            <w:fldChar w:fldCharType="end"/>
          </w:r>
        </w:p>
        <w:p>
          <w:pPr>
            <w:pStyle w:val="6"/>
            <w:tabs>
              <w:tab w:val="right" w:leader="dot" w:pos="8338"/>
            </w:tabs>
            <w:rPr>
              <w:rFonts w:ascii="宋体" w:hAnsi="宋体" w:eastAsia="宋体" w:cs="宋体"/>
              <w:spacing w:val="8"/>
              <w:szCs w:val="35"/>
              <w14:textOutline w14:w="6537" w14:cap="sq" w14:cmpd="sng">
                <w14:solidFill>
                  <w14:srgbClr w14:val="000000"/>
                </w14:solidFill>
                <w14:prstDash w14:val="solid"/>
                <w14:bevel/>
              </w14:textOutline>
            </w:rPr>
          </w:pP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HYPERLINK \l _Toc174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25. 废标</w:t>
          </w:r>
          <w:r>
            <w:rPr>
              <w:rFonts w:ascii="宋体" w:hAnsi="宋体" w:eastAsia="宋体" w:cs="宋体"/>
              <w:spacing w:val="8"/>
              <w:szCs w:val="35"/>
              <w14:textOutline w14:w="6537" w14:cap="sq" w14:cmpd="sng">
                <w14:solidFill>
                  <w14:srgbClr w14:val="000000"/>
                </w14:solidFill>
                <w14:prstDash w14:val="solid"/>
                <w14:bevel/>
              </w14:textOutline>
            </w:rPr>
            <w:tab/>
          </w: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PAGEREF _Toc174 \h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21</w:t>
          </w:r>
          <w:r>
            <w:rPr>
              <w:rFonts w:ascii="宋体" w:hAnsi="宋体" w:eastAsia="宋体" w:cs="宋体"/>
              <w:spacing w:val="8"/>
              <w:szCs w:val="35"/>
              <w14:textOutline w14:w="6537" w14:cap="sq" w14:cmpd="sng">
                <w14:solidFill>
                  <w14:srgbClr w14:val="000000"/>
                </w14:solidFill>
                <w14:prstDash w14:val="solid"/>
                <w14:bevel/>
              </w14:textOutline>
            </w:rPr>
            <w:fldChar w:fldCharType="end"/>
          </w:r>
          <w:r>
            <w:rPr>
              <w:rFonts w:ascii="宋体" w:hAnsi="宋体" w:eastAsia="宋体" w:cs="宋体"/>
              <w:spacing w:val="8"/>
              <w:szCs w:val="35"/>
              <w14:textOutline w14:w="6537" w14:cap="sq" w14:cmpd="sng">
                <w14:solidFill>
                  <w14:srgbClr w14:val="000000"/>
                </w14:solidFill>
                <w14:prstDash w14:val="solid"/>
                <w14:bevel/>
              </w14:textOutline>
            </w:rPr>
            <w:fldChar w:fldCharType="end"/>
          </w:r>
        </w:p>
        <w:p>
          <w:pPr>
            <w:pStyle w:val="6"/>
            <w:tabs>
              <w:tab w:val="right" w:leader="dot" w:pos="8338"/>
            </w:tabs>
            <w:rPr>
              <w:rFonts w:ascii="宋体" w:hAnsi="宋体" w:eastAsia="宋体" w:cs="宋体"/>
              <w:spacing w:val="8"/>
              <w:szCs w:val="35"/>
              <w14:textOutline w14:w="6537" w14:cap="sq" w14:cmpd="sng">
                <w14:solidFill>
                  <w14:srgbClr w14:val="000000"/>
                </w14:solidFill>
                <w14:prstDash w14:val="solid"/>
                <w14:bevel/>
              </w14:textOutline>
            </w:rPr>
          </w:pP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HYPERLINK \l _Toc28082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26. 中标服务费</w:t>
          </w:r>
          <w:r>
            <w:rPr>
              <w:rFonts w:ascii="宋体" w:hAnsi="宋体" w:eastAsia="宋体" w:cs="宋体"/>
              <w:spacing w:val="8"/>
              <w:szCs w:val="35"/>
              <w14:textOutline w14:w="6537" w14:cap="sq" w14:cmpd="sng">
                <w14:solidFill>
                  <w14:srgbClr w14:val="000000"/>
                </w14:solidFill>
                <w14:prstDash w14:val="solid"/>
                <w14:bevel/>
              </w14:textOutline>
            </w:rPr>
            <w:tab/>
          </w: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PAGEREF _Toc28082 \h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21</w:t>
          </w:r>
          <w:r>
            <w:rPr>
              <w:rFonts w:ascii="宋体" w:hAnsi="宋体" w:eastAsia="宋体" w:cs="宋体"/>
              <w:spacing w:val="8"/>
              <w:szCs w:val="35"/>
              <w14:textOutline w14:w="6537" w14:cap="sq" w14:cmpd="sng">
                <w14:solidFill>
                  <w14:srgbClr w14:val="000000"/>
                </w14:solidFill>
                <w14:prstDash w14:val="solid"/>
                <w14:bevel/>
              </w14:textOutline>
            </w:rPr>
            <w:fldChar w:fldCharType="end"/>
          </w:r>
          <w:r>
            <w:rPr>
              <w:rFonts w:ascii="宋体" w:hAnsi="宋体" w:eastAsia="宋体" w:cs="宋体"/>
              <w:spacing w:val="8"/>
              <w:szCs w:val="35"/>
              <w14:textOutline w14:w="6537" w14:cap="sq" w14:cmpd="sng">
                <w14:solidFill>
                  <w14:srgbClr w14:val="000000"/>
                </w14:solidFill>
                <w14:prstDash w14:val="solid"/>
                <w14:bevel/>
              </w14:textOutline>
            </w:rPr>
            <w:fldChar w:fldCharType="end"/>
          </w:r>
        </w:p>
        <w:p>
          <w:pPr>
            <w:pStyle w:val="6"/>
            <w:tabs>
              <w:tab w:val="right" w:leader="dot" w:pos="8338"/>
            </w:tabs>
            <w:rPr>
              <w:rFonts w:ascii="宋体" w:hAnsi="宋体" w:eastAsia="宋体" w:cs="宋体"/>
              <w:spacing w:val="8"/>
              <w:szCs w:val="35"/>
              <w14:textOutline w14:w="6537" w14:cap="sq" w14:cmpd="sng">
                <w14:solidFill>
                  <w14:srgbClr w14:val="000000"/>
                </w14:solidFill>
                <w14:prstDash w14:val="solid"/>
                <w14:bevel/>
              </w14:textOutline>
            </w:rPr>
          </w:pP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HYPERLINK \l _Toc14910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第三部分  采购项目合同书</w:t>
          </w:r>
          <w:r>
            <w:rPr>
              <w:rFonts w:ascii="宋体" w:hAnsi="宋体" w:eastAsia="宋体" w:cs="宋体"/>
              <w:spacing w:val="8"/>
              <w:szCs w:val="35"/>
              <w14:textOutline w14:w="6537" w14:cap="sq" w14:cmpd="sng">
                <w14:solidFill>
                  <w14:srgbClr w14:val="000000"/>
                </w14:solidFill>
                <w14:prstDash w14:val="solid"/>
                <w14:bevel/>
              </w14:textOutline>
            </w:rPr>
            <w:tab/>
          </w: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PAGEREF _Toc14910 \h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23</w:t>
          </w:r>
          <w:r>
            <w:rPr>
              <w:rFonts w:ascii="宋体" w:hAnsi="宋体" w:eastAsia="宋体" w:cs="宋体"/>
              <w:spacing w:val="8"/>
              <w:szCs w:val="35"/>
              <w14:textOutline w14:w="6537" w14:cap="sq" w14:cmpd="sng">
                <w14:solidFill>
                  <w14:srgbClr w14:val="000000"/>
                </w14:solidFill>
                <w14:prstDash w14:val="solid"/>
                <w14:bevel/>
              </w14:textOutline>
            </w:rPr>
            <w:fldChar w:fldCharType="end"/>
          </w:r>
          <w:r>
            <w:rPr>
              <w:rFonts w:ascii="宋体" w:hAnsi="宋体" w:eastAsia="宋体" w:cs="宋体"/>
              <w:spacing w:val="8"/>
              <w:szCs w:val="35"/>
              <w14:textOutline w14:w="6537" w14:cap="sq" w14:cmpd="sng">
                <w14:solidFill>
                  <w14:srgbClr w14:val="000000"/>
                </w14:solidFill>
                <w14:prstDash w14:val="solid"/>
                <w14:bevel/>
              </w14:textOutline>
            </w:rPr>
            <w:fldChar w:fldCharType="end"/>
          </w:r>
        </w:p>
        <w:p>
          <w:pPr>
            <w:pStyle w:val="6"/>
            <w:tabs>
              <w:tab w:val="right" w:leader="dot" w:pos="8338"/>
            </w:tabs>
            <w:rPr>
              <w:rFonts w:ascii="宋体" w:hAnsi="宋体" w:eastAsia="宋体" w:cs="宋体"/>
              <w:spacing w:val="8"/>
              <w:szCs w:val="35"/>
              <w14:textOutline w14:w="6537" w14:cap="sq" w14:cmpd="sng">
                <w14:solidFill>
                  <w14:srgbClr w14:val="000000"/>
                </w14:solidFill>
                <w14:prstDash w14:val="solid"/>
                <w14:bevel/>
              </w14:textOutline>
            </w:rPr>
          </w:pP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HYPERLINK \l _Toc13800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第四部分  投标文件格式</w:t>
          </w:r>
          <w:r>
            <w:rPr>
              <w:rFonts w:ascii="宋体" w:hAnsi="宋体" w:eastAsia="宋体" w:cs="宋体"/>
              <w:spacing w:val="8"/>
              <w:szCs w:val="35"/>
              <w14:textOutline w14:w="6537" w14:cap="sq" w14:cmpd="sng">
                <w14:solidFill>
                  <w14:srgbClr w14:val="000000"/>
                </w14:solidFill>
                <w14:prstDash w14:val="solid"/>
                <w14:bevel/>
              </w14:textOutline>
            </w:rPr>
            <w:tab/>
          </w: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PAGEREF _Toc13800 \h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29</w:t>
          </w:r>
          <w:r>
            <w:rPr>
              <w:rFonts w:ascii="宋体" w:hAnsi="宋体" w:eastAsia="宋体" w:cs="宋体"/>
              <w:spacing w:val="8"/>
              <w:szCs w:val="35"/>
              <w14:textOutline w14:w="6537" w14:cap="sq" w14:cmpd="sng">
                <w14:solidFill>
                  <w14:srgbClr w14:val="000000"/>
                </w14:solidFill>
                <w14:prstDash w14:val="solid"/>
                <w14:bevel/>
              </w14:textOutline>
            </w:rPr>
            <w:fldChar w:fldCharType="end"/>
          </w:r>
          <w:r>
            <w:rPr>
              <w:rFonts w:ascii="宋体" w:hAnsi="宋体" w:eastAsia="宋体" w:cs="宋体"/>
              <w:spacing w:val="8"/>
              <w:szCs w:val="35"/>
              <w14:textOutline w14:w="6537" w14:cap="sq" w14:cmpd="sng">
                <w14:solidFill>
                  <w14:srgbClr w14:val="000000"/>
                </w14:solidFill>
                <w14:prstDash w14:val="solid"/>
                <w14:bevel/>
              </w14:textOutline>
            </w:rPr>
            <w:fldChar w:fldCharType="end"/>
          </w:r>
        </w:p>
        <w:p>
          <w:pPr>
            <w:pStyle w:val="6"/>
            <w:tabs>
              <w:tab w:val="right" w:leader="dot" w:pos="8338"/>
            </w:tabs>
            <w:rPr>
              <w:rFonts w:ascii="宋体" w:hAnsi="宋体" w:eastAsia="宋体" w:cs="宋体"/>
              <w:spacing w:val="8"/>
              <w:szCs w:val="35"/>
              <w14:textOutline w14:w="6537" w14:cap="sq" w14:cmpd="sng">
                <w14:solidFill>
                  <w14:srgbClr w14:val="000000"/>
                </w14:solidFill>
                <w14:prstDash w14:val="solid"/>
                <w14:bevel/>
              </w14:textOutline>
            </w:rPr>
          </w:pP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HYPERLINK \l _Toc20943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hint="eastAsia" w:ascii="宋体" w:hAnsi="宋体" w:eastAsia="宋体" w:cs="宋体"/>
              <w:spacing w:val="8"/>
              <w:szCs w:val="35"/>
              <w14:textOutline w14:w="6537" w14:cap="sq" w14:cmpd="sng">
                <w14:solidFill>
                  <w14:srgbClr w14:val="000000"/>
                </w14:solidFill>
                <w14:prstDash w14:val="solid"/>
                <w14:bevel/>
              </w14:textOutline>
            </w:rPr>
            <w:t xml:space="preserve">第五部分 </w:t>
          </w:r>
          <w:r>
            <w:rPr>
              <w:rFonts w:ascii="宋体" w:hAnsi="宋体" w:eastAsia="宋体" w:cs="宋体"/>
              <w:spacing w:val="8"/>
              <w:szCs w:val="35"/>
              <w14:textOutline w14:w="6537" w14:cap="sq" w14:cmpd="sng">
                <w14:solidFill>
                  <w14:srgbClr w14:val="000000"/>
                </w14:solidFill>
                <w14:prstDash w14:val="solid"/>
                <w14:bevel/>
              </w14:textOutline>
            </w:rPr>
            <w:t>服务要求</w:t>
          </w:r>
          <w:r>
            <w:rPr>
              <w:rFonts w:ascii="宋体" w:hAnsi="宋体" w:eastAsia="宋体" w:cs="宋体"/>
              <w:spacing w:val="8"/>
              <w:szCs w:val="35"/>
              <w14:textOutline w14:w="6537" w14:cap="sq" w14:cmpd="sng">
                <w14:solidFill>
                  <w14:srgbClr w14:val="000000"/>
                </w14:solidFill>
                <w14:prstDash w14:val="solid"/>
                <w14:bevel/>
              </w14:textOutline>
            </w:rPr>
            <w:tab/>
          </w: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PAGEREF _Toc20943 \h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60</w:t>
          </w:r>
          <w:r>
            <w:rPr>
              <w:rFonts w:ascii="宋体" w:hAnsi="宋体" w:eastAsia="宋体" w:cs="宋体"/>
              <w:spacing w:val="8"/>
              <w:szCs w:val="35"/>
              <w14:textOutline w14:w="6537" w14:cap="sq" w14:cmpd="sng">
                <w14:solidFill>
                  <w14:srgbClr w14:val="000000"/>
                </w14:solidFill>
                <w14:prstDash w14:val="solid"/>
                <w14:bevel/>
              </w14:textOutline>
            </w:rPr>
            <w:fldChar w:fldCharType="end"/>
          </w:r>
          <w:r>
            <w:rPr>
              <w:rFonts w:ascii="宋体" w:hAnsi="宋体" w:eastAsia="宋体" w:cs="宋体"/>
              <w:spacing w:val="8"/>
              <w:szCs w:val="35"/>
              <w14:textOutline w14:w="6537" w14:cap="sq" w14:cmpd="sng">
                <w14:solidFill>
                  <w14:srgbClr w14:val="000000"/>
                </w14:solidFill>
                <w14:prstDash w14:val="solid"/>
                <w14:bevel/>
              </w14:textOutline>
            </w:rPr>
            <w:fldChar w:fldCharType="end"/>
          </w:r>
        </w:p>
        <w:p>
          <w:pPr>
            <w:pStyle w:val="6"/>
            <w:tabs>
              <w:tab w:val="right" w:leader="dot" w:pos="8338"/>
            </w:tabs>
          </w:pP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HYPERLINK \l _Toc25471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hint="eastAsia" w:ascii="宋体" w:hAnsi="宋体" w:eastAsia="宋体" w:cs="宋体"/>
              <w:spacing w:val="8"/>
              <w:szCs w:val="35"/>
              <w:lang w:val="en-US" w:eastAsia="zh-CN"/>
              <w14:textOutline w14:w="6537" w14:cap="sq" w14:cmpd="sng">
                <w14:solidFill>
                  <w14:srgbClr w14:val="000000"/>
                </w14:solidFill>
                <w14:prstDash w14:val="solid"/>
                <w14:bevel/>
              </w14:textOutline>
            </w:rPr>
            <w:t>第六部分 技术参数</w:t>
          </w:r>
          <w:r>
            <w:rPr>
              <w:rFonts w:ascii="宋体" w:hAnsi="宋体" w:eastAsia="宋体" w:cs="宋体"/>
              <w:spacing w:val="8"/>
              <w:szCs w:val="35"/>
              <w14:textOutline w14:w="6537" w14:cap="sq" w14:cmpd="sng">
                <w14:solidFill>
                  <w14:srgbClr w14:val="000000"/>
                </w14:solidFill>
                <w14:prstDash w14:val="solid"/>
                <w14:bevel/>
              </w14:textOutline>
            </w:rPr>
            <w:tab/>
          </w:r>
          <w:r>
            <w:rPr>
              <w:rFonts w:ascii="宋体" w:hAnsi="宋体" w:eastAsia="宋体" w:cs="宋体"/>
              <w:spacing w:val="8"/>
              <w:szCs w:val="35"/>
              <w14:textOutline w14:w="6537" w14:cap="sq" w14:cmpd="sng">
                <w14:solidFill>
                  <w14:srgbClr w14:val="000000"/>
                </w14:solidFill>
                <w14:prstDash w14:val="solid"/>
                <w14:bevel/>
              </w14:textOutline>
            </w:rPr>
            <w:fldChar w:fldCharType="begin"/>
          </w:r>
          <w:r>
            <w:rPr>
              <w:rFonts w:ascii="宋体" w:hAnsi="宋体" w:eastAsia="宋体" w:cs="宋体"/>
              <w:spacing w:val="8"/>
              <w:szCs w:val="35"/>
              <w14:textOutline w14:w="6537" w14:cap="sq" w14:cmpd="sng">
                <w14:solidFill>
                  <w14:srgbClr w14:val="000000"/>
                </w14:solidFill>
                <w14:prstDash w14:val="solid"/>
                <w14:bevel/>
              </w14:textOutline>
            </w:rPr>
            <w:instrText xml:space="preserve"> PAGEREF _Toc25471 \h </w:instrText>
          </w:r>
          <w:r>
            <w:rPr>
              <w:rFonts w:ascii="宋体" w:hAnsi="宋体" w:eastAsia="宋体" w:cs="宋体"/>
              <w:spacing w:val="8"/>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65</w:t>
          </w:r>
          <w:r>
            <w:rPr>
              <w:rFonts w:ascii="宋体" w:hAnsi="宋体" w:eastAsia="宋体" w:cs="宋体"/>
              <w:spacing w:val="8"/>
              <w:szCs w:val="35"/>
              <w14:textOutline w14:w="6537" w14:cap="sq" w14:cmpd="sng">
                <w14:solidFill>
                  <w14:srgbClr w14:val="000000"/>
                </w14:solidFill>
                <w14:prstDash w14:val="solid"/>
                <w14:bevel/>
              </w14:textOutline>
            </w:rPr>
            <w:fldChar w:fldCharType="end"/>
          </w:r>
          <w:r>
            <w:rPr>
              <w:rFonts w:ascii="宋体" w:hAnsi="宋体" w:eastAsia="宋体" w:cs="宋体"/>
              <w:spacing w:val="8"/>
              <w:szCs w:val="35"/>
              <w14:textOutline w14:w="6537" w14:cap="sq" w14:cmpd="sng">
                <w14:solidFill>
                  <w14:srgbClr w14:val="000000"/>
                </w14:solidFill>
                <w14:prstDash w14:val="solid"/>
                <w14:bevel/>
              </w14:textOutline>
            </w:rPr>
            <w:fldChar w:fldCharType="end"/>
          </w:r>
        </w:p>
        <w:p>
          <w:pPr>
            <w:sectPr>
              <w:footerReference r:id="rId6" w:type="default"/>
              <w:pgSz w:w="11910" w:h="16840"/>
              <w:pgMar w:top="1417" w:right="1786" w:bottom="1803" w:left="1786" w:header="0" w:footer="1791" w:gutter="0"/>
              <w:pgNumType w:fmt="decimal"/>
              <w:cols w:space="720" w:num="1"/>
            </w:sectPr>
          </w:pPr>
          <w:r>
            <w:fldChar w:fldCharType="end"/>
          </w:r>
        </w:p>
      </w:sdtContent>
    </w:sdt>
    <w:p>
      <w:pPr>
        <w:spacing w:before="71" w:line="225" w:lineRule="auto"/>
        <w:jc w:val="center"/>
        <w:outlineLvl w:val="0"/>
        <w:rPr>
          <w:rFonts w:ascii="宋体" w:hAnsi="宋体" w:eastAsia="宋体" w:cs="宋体"/>
          <w:sz w:val="35"/>
          <w:szCs w:val="35"/>
        </w:rPr>
      </w:pPr>
      <w:bookmarkStart w:id="2" w:name="_Toc88"/>
      <w:r>
        <w:rPr>
          <w:rFonts w:ascii="宋体" w:hAnsi="宋体" w:eastAsia="宋体" w:cs="宋体"/>
          <w:spacing w:val="15"/>
          <w:sz w:val="35"/>
          <w:szCs w:val="35"/>
          <w14:textOutline w14:w="6537" w14:cap="sq" w14:cmpd="sng">
            <w14:solidFill>
              <w14:srgbClr w14:val="000000"/>
            </w14:solidFill>
            <w14:prstDash w14:val="solid"/>
            <w14:bevel/>
          </w14:textOutline>
        </w:rPr>
        <w:t>第</w:t>
      </w:r>
      <w:r>
        <w:rPr>
          <w:rFonts w:ascii="宋体" w:hAnsi="宋体" w:eastAsia="宋体" w:cs="宋体"/>
          <w:spacing w:val="8"/>
          <w:sz w:val="35"/>
          <w:szCs w:val="35"/>
          <w14:textOutline w14:w="6537" w14:cap="sq" w14:cmpd="sng">
            <w14:solidFill>
              <w14:srgbClr w14:val="000000"/>
            </w14:solidFill>
            <w14:prstDash w14:val="solid"/>
            <w14:bevel/>
          </w14:textOutline>
        </w:rPr>
        <w:t>一部分</w:t>
      </w:r>
      <w:r>
        <w:rPr>
          <w:rFonts w:ascii="宋体" w:hAnsi="宋体" w:eastAsia="宋体" w:cs="宋体"/>
          <w:spacing w:val="8"/>
          <w:sz w:val="35"/>
          <w:szCs w:val="35"/>
        </w:rPr>
        <w:t xml:space="preserve">  </w:t>
      </w:r>
      <w:r>
        <w:rPr>
          <w:rFonts w:ascii="宋体" w:hAnsi="宋体" w:eastAsia="宋体" w:cs="宋体"/>
          <w:spacing w:val="8"/>
          <w:sz w:val="35"/>
          <w:szCs w:val="35"/>
          <w14:textOutline w14:w="6537" w14:cap="sq" w14:cmpd="sng">
            <w14:solidFill>
              <w14:srgbClr w14:val="000000"/>
            </w14:solidFill>
            <w14:prstDash w14:val="solid"/>
            <w14:bevel/>
          </w14:textOutline>
        </w:rPr>
        <w:t>投标邀请</w:t>
      </w:r>
      <w:bookmarkEnd w:id="2"/>
    </w:p>
    <w:p>
      <w:pPr>
        <w:tabs>
          <w:tab w:val="left" w:pos="265"/>
        </w:tabs>
        <w:spacing w:before="259" w:line="374" w:lineRule="auto"/>
        <w:ind w:left="153" w:right="154" w:firstLine="489"/>
        <w:rPr>
          <w:rFonts w:ascii="宋体" w:hAnsi="宋体" w:eastAsia="宋体" w:cs="宋体"/>
          <w:sz w:val="23"/>
          <w:szCs w:val="23"/>
        </w:rPr>
      </w:pPr>
      <w:r>
        <w:rPr>
          <w:rFonts w:hint="eastAsia" w:ascii="宋体" w:hAnsi="宋体" w:eastAsia="宋体" w:cs="宋体"/>
          <w:spacing w:val="16"/>
          <w:sz w:val="23"/>
          <w:szCs w:val="23"/>
          <w:u w:val="single" w:color="auto"/>
          <w:lang w:eastAsia="zh-CN"/>
        </w:rPr>
        <w:t>青海青昊工程项目管理有限公司</w:t>
      </w:r>
      <w:r>
        <w:rPr>
          <w:rFonts w:ascii="宋体" w:hAnsi="宋体" w:eastAsia="宋体" w:cs="宋体"/>
          <w:spacing w:val="9"/>
          <w:sz w:val="23"/>
          <w:szCs w:val="23"/>
        </w:rPr>
        <w:t xml:space="preserve"> (以下均简称“采购代理机构”) 受</w:t>
      </w:r>
      <w:r>
        <w:rPr>
          <w:rFonts w:hint="eastAsia" w:ascii="宋体" w:hAnsi="宋体" w:eastAsia="宋体" w:cs="宋体"/>
          <w:spacing w:val="9"/>
          <w:sz w:val="23"/>
          <w:szCs w:val="23"/>
          <w:u w:val="single" w:color="auto"/>
          <w:lang w:eastAsia="zh-CN"/>
        </w:rPr>
        <w:t>青海省消防救援总队</w:t>
      </w:r>
      <w:r>
        <w:rPr>
          <w:rFonts w:ascii="宋体" w:hAnsi="宋体" w:eastAsia="宋体" w:cs="宋体"/>
          <w:spacing w:val="8"/>
          <w:sz w:val="23"/>
          <w:szCs w:val="23"/>
        </w:rPr>
        <w:t xml:space="preserve"> (以下均简称“采购人”) 委托,拟对</w:t>
      </w:r>
      <w:r>
        <w:rPr>
          <w:rFonts w:hint="eastAsia" w:ascii="宋体" w:hAnsi="宋体" w:eastAsia="宋体" w:cs="宋体"/>
          <w:spacing w:val="8"/>
          <w:sz w:val="23"/>
          <w:szCs w:val="23"/>
          <w:u w:val="single" w:color="auto"/>
          <w:lang w:eastAsia="zh-CN"/>
        </w:rPr>
        <w:t>青海省消防救援总队指挥调度网项目</w:t>
      </w:r>
      <w:r>
        <w:rPr>
          <w:rFonts w:ascii="宋体" w:hAnsi="宋体" w:eastAsia="宋体" w:cs="宋体"/>
          <w:spacing w:val="6"/>
          <w:sz w:val="23"/>
          <w:szCs w:val="23"/>
        </w:rPr>
        <w:t>进行国内公开招标，现予以公</w:t>
      </w:r>
      <w:r>
        <w:rPr>
          <w:rFonts w:ascii="宋体" w:hAnsi="宋体" w:eastAsia="宋体" w:cs="宋体"/>
          <w:spacing w:val="9"/>
          <w:sz w:val="23"/>
          <w:szCs w:val="23"/>
        </w:rPr>
        <w:t>告，欢迎潜在的</w:t>
      </w:r>
      <w:r>
        <w:rPr>
          <w:rFonts w:hint="eastAsia" w:ascii="宋体" w:hAnsi="宋体" w:eastAsia="宋体" w:cs="宋体"/>
          <w:spacing w:val="9"/>
          <w:sz w:val="23"/>
          <w:szCs w:val="23"/>
          <w:lang w:eastAsia="zh-CN"/>
        </w:rPr>
        <w:t>服务商</w:t>
      </w:r>
      <w:r>
        <w:rPr>
          <w:rFonts w:ascii="宋体" w:hAnsi="宋体" w:eastAsia="宋体" w:cs="宋体"/>
          <w:spacing w:val="9"/>
          <w:sz w:val="23"/>
          <w:szCs w:val="23"/>
        </w:rPr>
        <w:t>参加本次政府采购活动</w:t>
      </w:r>
      <w:r>
        <w:rPr>
          <w:rFonts w:ascii="宋体" w:hAnsi="宋体" w:eastAsia="宋体" w:cs="宋体"/>
          <w:spacing w:val="4"/>
          <w:sz w:val="23"/>
          <w:szCs w:val="23"/>
        </w:rPr>
        <w:t>。</w:t>
      </w:r>
    </w:p>
    <w:p>
      <w:pPr>
        <w:spacing w:line="151" w:lineRule="exact"/>
      </w:pPr>
    </w:p>
    <w:tbl>
      <w:tblPr>
        <w:tblStyle w:val="13"/>
        <w:tblW w:w="924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4"/>
        <w:gridCol w:w="6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2404" w:type="dxa"/>
            <w:tcBorders>
              <w:top w:val="single" w:color="000000" w:sz="2" w:space="0"/>
              <w:bottom w:val="single" w:color="000000" w:sz="2" w:space="0"/>
            </w:tcBorders>
            <w:vAlign w:val="top"/>
          </w:tcPr>
          <w:p>
            <w:pPr>
              <w:spacing w:before="43" w:line="227" w:lineRule="auto"/>
              <w:ind w:left="113"/>
              <w:rPr>
                <w:rFonts w:ascii="宋体" w:hAnsi="宋体" w:eastAsia="宋体" w:cs="宋体"/>
                <w:sz w:val="23"/>
                <w:szCs w:val="23"/>
              </w:rPr>
            </w:pPr>
            <w:r>
              <w:rPr>
                <w:rFonts w:ascii="宋体" w:hAnsi="宋体" w:eastAsia="宋体" w:cs="宋体"/>
                <w:spacing w:val="11"/>
                <w:sz w:val="23"/>
                <w:szCs w:val="23"/>
              </w:rPr>
              <w:t>采</w:t>
            </w:r>
            <w:r>
              <w:rPr>
                <w:rFonts w:ascii="宋体" w:hAnsi="宋体" w:eastAsia="宋体" w:cs="宋体"/>
                <w:spacing w:val="8"/>
                <w:sz w:val="23"/>
                <w:szCs w:val="23"/>
              </w:rPr>
              <w:t>购项目编号</w:t>
            </w:r>
          </w:p>
        </w:tc>
        <w:tc>
          <w:tcPr>
            <w:tcW w:w="6843" w:type="dxa"/>
            <w:tcBorders>
              <w:top w:val="single" w:color="000000" w:sz="2" w:space="0"/>
              <w:bottom w:val="single" w:color="000000" w:sz="2" w:space="0"/>
            </w:tcBorders>
            <w:vAlign w:val="top"/>
          </w:tcPr>
          <w:p>
            <w:pPr>
              <w:spacing w:before="43" w:line="227" w:lineRule="auto"/>
              <w:ind w:left="110"/>
              <w:rPr>
                <w:rFonts w:hint="eastAsia" w:ascii="宋体" w:hAnsi="宋体" w:eastAsia="宋体" w:cs="宋体"/>
                <w:sz w:val="23"/>
                <w:szCs w:val="23"/>
                <w:lang w:eastAsia="zh-CN"/>
              </w:rPr>
            </w:pPr>
            <w:r>
              <w:rPr>
                <w:rFonts w:hint="eastAsia" w:ascii="宋体" w:hAnsi="宋体" w:eastAsia="宋体" w:cs="宋体"/>
                <w:spacing w:val="7"/>
                <w:sz w:val="23"/>
                <w:szCs w:val="23"/>
                <w:lang w:eastAsia="zh-CN"/>
              </w:rPr>
              <w:t>青海青昊公招 (服务) 2022-11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404" w:type="dxa"/>
            <w:tcBorders>
              <w:top w:val="single" w:color="000000" w:sz="2" w:space="0"/>
              <w:bottom w:val="single" w:color="000000" w:sz="2" w:space="0"/>
            </w:tcBorders>
            <w:vAlign w:val="top"/>
          </w:tcPr>
          <w:p>
            <w:pPr>
              <w:spacing w:before="43" w:line="227" w:lineRule="auto"/>
              <w:ind w:left="113"/>
              <w:rPr>
                <w:rFonts w:ascii="宋体" w:hAnsi="宋体" w:eastAsia="宋体" w:cs="宋体"/>
                <w:spacing w:val="11"/>
                <w:sz w:val="23"/>
                <w:szCs w:val="23"/>
              </w:rPr>
            </w:pPr>
            <w:r>
              <w:rPr>
                <w:rFonts w:ascii="宋体" w:hAnsi="宋体" w:eastAsia="宋体" w:cs="宋体"/>
                <w:spacing w:val="11"/>
                <w:sz w:val="23"/>
                <w:szCs w:val="23"/>
              </w:rPr>
              <w:t>采购项目名称</w:t>
            </w:r>
          </w:p>
        </w:tc>
        <w:tc>
          <w:tcPr>
            <w:tcW w:w="6843" w:type="dxa"/>
            <w:tcBorders>
              <w:top w:val="single" w:color="000000" w:sz="2" w:space="0"/>
              <w:bottom w:val="single" w:color="000000" w:sz="2" w:space="0"/>
            </w:tcBorders>
            <w:vAlign w:val="top"/>
          </w:tcPr>
          <w:p>
            <w:pPr>
              <w:spacing w:before="43" w:line="227" w:lineRule="auto"/>
              <w:ind w:left="113"/>
              <w:rPr>
                <w:rFonts w:ascii="宋体" w:hAnsi="宋体" w:eastAsia="宋体" w:cs="宋体"/>
                <w:spacing w:val="11"/>
                <w:sz w:val="23"/>
                <w:szCs w:val="23"/>
              </w:rPr>
            </w:pPr>
            <w:r>
              <w:rPr>
                <w:rFonts w:hint="eastAsia" w:ascii="宋体" w:hAnsi="宋体" w:eastAsia="宋体" w:cs="宋体"/>
                <w:spacing w:val="11"/>
                <w:sz w:val="23"/>
                <w:szCs w:val="23"/>
              </w:rPr>
              <w:t>青海省消防救援总队指挥调度网项目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2404" w:type="dxa"/>
            <w:tcBorders>
              <w:top w:val="single" w:color="000000" w:sz="2" w:space="0"/>
              <w:bottom w:val="single" w:color="000000" w:sz="2" w:space="0"/>
            </w:tcBorders>
            <w:vAlign w:val="top"/>
          </w:tcPr>
          <w:p>
            <w:pPr>
              <w:spacing w:before="38" w:line="227" w:lineRule="auto"/>
              <w:ind w:left="113"/>
              <w:rPr>
                <w:rFonts w:ascii="宋体" w:hAnsi="宋体" w:eastAsia="宋体" w:cs="宋体"/>
                <w:sz w:val="23"/>
                <w:szCs w:val="23"/>
              </w:rPr>
            </w:pPr>
            <w:r>
              <w:rPr>
                <w:rFonts w:ascii="宋体" w:hAnsi="宋体" w:eastAsia="宋体" w:cs="宋体"/>
                <w:spacing w:val="8"/>
                <w:sz w:val="23"/>
                <w:szCs w:val="23"/>
              </w:rPr>
              <w:t>采购方</w:t>
            </w:r>
            <w:r>
              <w:rPr>
                <w:rFonts w:ascii="宋体" w:hAnsi="宋体" w:eastAsia="宋体" w:cs="宋体"/>
                <w:spacing w:val="7"/>
                <w:sz w:val="23"/>
                <w:szCs w:val="23"/>
              </w:rPr>
              <w:t>式</w:t>
            </w:r>
          </w:p>
        </w:tc>
        <w:tc>
          <w:tcPr>
            <w:tcW w:w="6843" w:type="dxa"/>
            <w:tcBorders>
              <w:top w:val="single" w:color="000000" w:sz="2" w:space="0"/>
              <w:bottom w:val="single" w:color="000000" w:sz="2" w:space="0"/>
            </w:tcBorders>
            <w:vAlign w:val="top"/>
          </w:tcPr>
          <w:p>
            <w:pPr>
              <w:spacing w:before="38" w:line="228" w:lineRule="auto"/>
              <w:ind w:left="117"/>
              <w:rPr>
                <w:rFonts w:ascii="宋体" w:hAnsi="宋体" w:eastAsia="宋体" w:cs="宋体"/>
                <w:sz w:val="23"/>
                <w:szCs w:val="23"/>
              </w:rPr>
            </w:pPr>
            <w:r>
              <w:rPr>
                <w:rFonts w:ascii="宋体" w:hAnsi="宋体" w:eastAsia="宋体" w:cs="宋体"/>
                <w:spacing w:val="6"/>
                <w:sz w:val="23"/>
                <w:szCs w:val="23"/>
              </w:rPr>
              <w:t>公开招</w:t>
            </w:r>
            <w:r>
              <w:rPr>
                <w:rFonts w:ascii="宋体" w:hAnsi="宋体" w:eastAsia="宋体" w:cs="宋体"/>
                <w:spacing w:val="5"/>
                <w:sz w:val="23"/>
                <w:szCs w:val="23"/>
              </w:rPr>
              <w:t>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2404" w:type="dxa"/>
            <w:tcBorders>
              <w:top w:val="single" w:color="000000" w:sz="2" w:space="0"/>
              <w:bottom w:val="single" w:color="000000" w:sz="2" w:space="0"/>
            </w:tcBorders>
            <w:vAlign w:val="top"/>
          </w:tcPr>
          <w:p>
            <w:pPr>
              <w:spacing w:before="38" w:line="227" w:lineRule="auto"/>
              <w:ind w:left="113"/>
              <w:rPr>
                <w:rFonts w:ascii="宋体" w:hAnsi="宋体" w:eastAsia="宋体" w:cs="宋体"/>
                <w:sz w:val="23"/>
                <w:szCs w:val="23"/>
              </w:rPr>
            </w:pPr>
            <w:r>
              <w:rPr>
                <w:rFonts w:ascii="宋体" w:hAnsi="宋体" w:eastAsia="宋体" w:cs="宋体"/>
                <w:spacing w:val="11"/>
                <w:sz w:val="23"/>
                <w:szCs w:val="23"/>
              </w:rPr>
              <w:t>采</w:t>
            </w:r>
            <w:r>
              <w:rPr>
                <w:rFonts w:ascii="宋体" w:hAnsi="宋体" w:eastAsia="宋体" w:cs="宋体"/>
                <w:spacing w:val="8"/>
                <w:sz w:val="23"/>
                <w:szCs w:val="23"/>
              </w:rPr>
              <w:t>购预算额度</w:t>
            </w:r>
          </w:p>
        </w:tc>
        <w:tc>
          <w:tcPr>
            <w:tcW w:w="6843" w:type="dxa"/>
            <w:tcBorders>
              <w:top w:val="single" w:color="000000" w:sz="2" w:space="0"/>
              <w:bottom w:val="single" w:color="000000" w:sz="2" w:space="0"/>
            </w:tcBorders>
            <w:vAlign w:val="top"/>
          </w:tcPr>
          <w:p>
            <w:pPr>
              <w:spacing w:before="38" w:line="235" w:lineRule="auto"/>
              <w:ind w:left="110"/>
              <w:rPr>
                <w:rFonts w:hint="default" w:ascii="宋体" w:hAnsi="宋体" w:eastAsia="宋体" w:cs="宋体"/>
                <w:sz w:val="23"/>
                <w:szCs w:val="23"/>
                <w:lang w:val="en-US" w:eastAsia="zh-CN"/>
              </w:rPr>
            </w:pPr>
            <w:r>
              <w:rPr>
                <w:rFonts w:hint="eastAsia" w:ascii="宋体" w:hAnsi="宋体" w:eastAsia="宋体" w:cs="宋体"/>
                <w:sz w:val="23"/>
                <w:szCs w:val="23"/>
              </w:rPr>
              <w:t>2243179.97元</w:t>
            </w:r>
            <w:r>
              <w:rPr>
                <w:rFonts w:hint="eastAsia" w:ascii="宋体" w:hAnsi="宋体" w:eastAsia="宋体" w:cs="宋体"/>
                <w:sz w:val="23"/>
                <w:szCs w:val="23"/>
                <w:lang w:val="en-US" w:eastAsia="zh-CN"/>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404" w:type="dxa"/>
            <w:tcBorders>
              <w:top w:val="single" w:color="000000" w:sz="2" w:space="0"/>
              <w:bottom w:val="single" w:color="000000" w:sz="2" w:space="0"/>
            </w:tcBorders>
            <w:vAlign w:val="top"/>
          </w:tcPr>
          <w:p>
            <w:pPr>
              <w:spacing w:before="82" w:line="226" w:lineRule="auto"/>
              <w:ind w:left="117"/>
              <w:rPr>
                <w:rFonts w:ascii="宋体" w:hAnsi="宋体" w:eastAsia="宋体" w:cs="宋体"/>
                <w:sz w:val="23"/>
                <w:szCs w:val="23"/>
              </w:rPr>
            </w:pPr>
            <w:r>
              <w:rPr>
                <w:rFonts w:ascii="宋体" w:hAnsi="宋体" w:eastAsia="宋体" w:cs="宋体"/>
                <w:spacing w:val="7"/>
                <w:sz w:val="23"/>
                <w:szCs w:val="23"/>
              </w:rPr>
              <w:t>最高限</w:t>
            </w:r>
            <w:r>
              <w:rPr>
                <w:rFonts w:ascii="宋体" w:hAnsi="宋体" w:eastAsia="宋体" w:cs="宋体"/>
                <w:spacing w:val="6"/>
                <w:sz w:val="23"/>
                <w:szCs w:val="23"/>
              </w:rPr>
              <w:t>价</w:t>
            </w:r>
          </w:p>
        </w:tc>
        <w:tc>
          <w:tcPr>
            <w:tcW w:w="6843" w:type="dxa"/>
            <w:tcBorders>
              <w:top w:val="single" w:color="000000" w:sz="2" w:space="0"/>
              <w:bottom w:val="single" w:color="000000" w:sz="2" w:space="0"/>
            </w:tcBorders>
            <w:vAlign w:val="top"/>
          </w:tcPr>
          <w:p>
            <w:pPr>
              <w:spacing w:before="82" w:line="235" w:lineRule="auto"/>
              <w:ind w:left="110"/>
              <w:rPr>
                <w:rFonts w:ascii="宋体" w:hAnsi="宋体" w:eastAsia="宋体" w:cs="宋体"/>
                <w:sz w:val="23"/>
                <w:szCs w:val="23"/>
              </w:rPr>
            </w:pPr>
            <w:r>
              <w:rPr>
                <w:rFonts w:hint="eastAsia" w:ascii="宋体" w:hAnsi="宋体" w:eastAsia="宋体" w:cs="宋体"/>
                <w:sz w:val="23"/>
                <w:szCs w:val="23"/>
              </w:rPr>
              <w:t>2243179.97元</w:t>
            </w:r>
            <w:r>
              <w:rPr>
                <w:rFonts w:hint="eastAsia" w:ascii="宋体" w:hAnsi="宋体" w:eastAsia="宋体" w:cs="宋体"/>
                <w:sz w:val="23"/>
                <w:szCs w:val="23"/>
                <w:lang w:val="en-US" w:eastAsia="zh-CN"/>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2404" w:type="dxa"/>
            <w:tcBorders>
              <w:top w:val="single" w:color="000000" w:sz="2" w:space="0"/>
              <w:bottom w:val="single" w:color="000000" w:sz="2" w:space="0"/>
            </w:tcBorders>
            <w:vAlign w:val="top"/>
          </w:tcPr>
          <w:p>
            <w:pPr>
              <w:spacing w:before="41" w:line="227" w:lineRule="auto"/>
              <w:ind w:left="118"/>
              <w:rPr>
                <w:rFonts w:ascii="宋体" w:hAnsi="宋体" w:eastAsia="宋体" w:cs="宋体"/>
                <w:sz w:val="23"/>
                <w:szCs w:val="23"/>
              </w:rPr>
            </w:pPr>
            <w:r>
              <w:rPr>
                <w:rFonts w:ascii="宋体" w:hAnsi="宋体" w:eastAsia="宋体" w:cs="宋体"/>
                <w:spacing w:val="11"/>
                <w:sz w:val="23"/>
                <w:szCs w:val="23"/>
              </w:rPr>
              <w:t>项</w:t>
            </w:r>
            <w:r>
              <w:rPr>
                <w:rFonts w:ascii="宋体" w:hAnsi="宋体" w:eastAsia="宋体" w:cs="宋体"/>
                <w:spacing w:val="7"/>
                <w:sz w:val="23"/>
                <w:szCs w:val="23"/>
              </w:rPr>
              <w:t>目分包个数</w:t>
            </w:r>
          </w:p>
        </w:tc>
        <w:tc>
          <w:tcPr>
            <w:tcW w:w="6843" w:type="dxa"/>
            <w:tcBorders>
              <w:top w:val="single" w:color="000000" w:sz="2" w:space="0"/>
              <w:bottom w:val="single" w:color="000000" w:sz="2" w:space="0"/>
            </w:tcBorders>
            <w:vAlign w:val="top"/>
          </w:tcPr>
          <w:p>
            <w:pPr>
              <w:spacing w:before="41" w:line="227" w:lineRule="auto"/>
              <w:ind w:left="128"/>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6"/>
                <w:sz w:val="23"/>
                <w:szCs w:val="23"/>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2404" w:type="dxa"/>
            <w:tcBorders>
              <w:top w:val="single" w:color="000000" w:sz="2" w:space="0"/>
              <w:bottom w:val="single" w:color="000000" w:sz="2" w:space="0"/>
            </w:tcBorders>
            <w:vAlign w:val="top"/>
          </w:tcPr>
          <w:p>
            <w:pPr>
              <w:spacing w:before="41" w:line="228" w:lineRule="auto"/>
              <w:ind w:left="117"/>
              <w:rPr>
                <w:rFonts w:ascii="宋体" w:hAnsi="宋体" w:eastAsia="宋体" w:cs="宋体"/>
                <w:sz w:val="23"/>
                <w:szCs w:val="23"/>
              </w:rPr>
            </w:pPr>
            <w:r>
              <w:rPr>
                <w:rFonts w:ascii="宋体" w:hAnsi="宋体" w:eastAsia="宋体" w:cs="宋体"/>
                <w:spacing w:val="7"/>
                <w:sz w:val="23"/>
                <w:szCs w:val="23"/>
              </w:rPr>
              <w:t>各包要</w:t>
            </w:r>
            <w:r>
              <w:rPr>
                <w:rFonts w:ascii="宋体" w:hAnsi="宋体" w:eastAsia="宋体" w:cs="宋体"/>
                <w:spacing w:val="6"/>
                <w:sz w:val="23"/>
                <w:szCs w:val="23"/>
              </w:rPr>
              <w:t>求</w:t>
            </w:r>
          </w:p>
        </w:tc>
        <w:tc>
          <w:tcPr>
            <w:tcW w:w="6843" w:type="dxa"/>
            <w:tcBorders>
              <w:top w:val="single" w:color="000000" w:sz="2" w:space="0"/>
              <w:bottom w:val="single" w:color="000000" w:sz="2" w:space="0"/>
            </w:tcBorders>
            <w:vAlign w:val="top"/>
          </w:tcPr>
          <w:p>
            <w:pPr>
              <w:spacing w:before="42" w:line="227" w:lineRule="auto"/>
              <w:ind w:left="111"/>
              <w:rPr>
                <w:rFonts w:ascii="宋体" w:hAnsi="宋体" w:eastAsia="宋体" w:cs="宋体"/>
                <w:sz w:val="23"/>
                <w:szCs w:val="23"/>
              </w:rPr>
            </w:pPr>
            <w:r>
              <w:rPr>
                <w:rFonts w:ascii="宋体" w:hAnsi="宋体" w:eastAsia="宋体" w:cs="宋体"/>
                <w:spacing w:val="9"/>
                <w:sz w:val="23"/>
                <w:szCs w:val="23"/>
              </w:rPr>
              <w:t>招标内容：具体内容详见《招标文件</w:t>
            </w:r>
            <w:r>
              <w:rPr>
                <w:rFonts w:ascii="宋体" w:hAnsi="宋体" w:eastAsia="宋体" w:cs="宋体"/>
                <w:spacing w:val="5"/>
                <w:sz w:val="23"/>
                <w:szCs w:val="2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2404" w:type="dxa"/>
            <w:tcBorders>
              <w:top w:val="single" w:color="000000" w:sz="2" w:space="0"/>
              <w:bottom w:val="single" w:color="000000" w:sz="2"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75" w:line="227" w:lineRule="auto"/>
              <w:ind w:left="117" w:leftChars="0"/>
              <w:rPr>
                <w:rFonts w:ascii="宋体" w:hAnsi="宋体" w:eastAsia="宋体" w:cs="宋体"/>
                <w:snapToGrid w:val="0"/>
                <w:color w:val="000000"/>
                <w:kern w:val="0"/>
                <w:sz w:val="23"/>
                <w:szCs w:val="23"/>
              </w:rPr>
            </w:pPr>
            <w:r>
              <w:rPr>
                <w:rFonts w:ascii="宋体" w:hAnsi="宋体" w:eastAsia="宋体" w:cs="宋体"/>
                <w:spacing w:val="13"/>
                <w:sz w:val="23"/>
                <w:szCs w:val="23"/>
              </w:rPr>
              <w:t>各</w:t>
            </w:r>
            <w:r>
              <w:rPr>
                <w:rFonts w:ascii="宋体" w:hAnsi="宋体" w:eastAsia="宋体" w:cs="宋体"/>
                <w:spacing w:val="8"/>
                <w:sz w:val="23"/>
                <w:szCs w:val="23"/>
              </w:rPr>
              <w:t>包</w:t>
            </w:r>
            <w:r>
              <w:rPr>
                <w:rFonts w:hint="eastAsia" w:ascii="宋体" w:hAnsi="宋体" w:eastAsia="宋体" w:cs="宋体"/>
                <w:spacing w:val="8"/>
                <w:sz w:val="23"/>
                <w:szCs w:val="23"/>
                <w:lang w:eastAsia="zh-CN"/>
              </w:rPr>
              <w:t>服务商</w:t>
            </w:r>
            <w:r>
              <w:rPr>
                <w:rFonts w:ascii="宋体" w:hAnsi="宋体" w:eastAsia="宋体" w:cs="宋体"/>
                <w:spacing w:val="8"/>
                <w:sz w:val="23"/>
                <w:szCs w:val="23"/>
              </w:rPr>
              <w:t>资格要求</w:t>
            </w:r>
          </w:p>
        </w:tc>
        <w:tc>
          <w:tcPr>
            <w:tcW w:w="6843" w:type="dxa"/>
            <w:tcBorders>
              <w:top w:val="single" w:color="000000" w:sz="2" w:space="0"/>
              <w:bottom w:val="single" w:color="000000" w:sz="2" w:space="0"/>
            </w:tcBorders>
            <w:vAlign w:val="top"/>
          </w:tcPr>
          <w:p>
            <w:pPr>
              <w:spacing w:before="40" w:line="227" w:lineRule="auto"/>
            </w:pPr>
            <w:r>
              <w:t>1、  符合《</w:t>
            </w:r>
            <w:r>
              <w:rPr>
                <w:rFonts w:hint="eastAsia"/>
                <w:lang w:val="en-US" w:eastAsia="zh-CN"/>
              </w:rPr>
              <w:t>中华人民共和国</w:t>
            </w:r>
            <w:r>
              <w:t>政府采购法》第22条条件，并提供下列材料：</w:t>
            </w:r>
          </w:p>
          <w:p>
            <w:pPr>
              <w:spacing w:before="181" w:line="227" w:lineRule="auto"/>
              <w:ind w:left="121"/>
            </w:pPr>
            <w:r>
              <w:t xml:space="preserve">(1) </w:t>
            </w:r>
            <w:r>
              <w:rPr>
                <w:rFonts w:hint="eastAsia"/>
                <w:lang w:eastAsia="zh-CN"/>
              </w:rPr>
              <w:t>服务商</w:t>
            </w:r>
            <w:r>
              <w:t>的营业执照等证明文件， 自然人的身份证明。</w:t>
            </w:r>
          </w:p>
          <w:p>
            <w:pPr>
              <w:spacing w:before="185" w:line="226" w:lineRule="auto"/>
              <w:ind w:left="121"/>
            </w:pPr>
            <w:r>
              <w:t>(2) 财务状况报告，依法缴纳税收和社会保障资金的相关材料。</w:t>
            </w:r>
          </w:p>
          <w:p>
            <w:pPr>
              <w:spacing w:before="183" w:line="227" w:lineRule="auto"/>
              <w:ind w:left="121"/>
            </w:pPr>
            <w:r>
              <w:t>(3) 具备履行合同所必需的设备和专业技术能力的证明材料。</w:t>
            </w:r>
          </w:p>
          <w:p>
            <w:pPr>
              <w:spacing w:before="186" w:line="301" w:lineRule="auto"/>
              <w:ind w:left="129" w:right="105" w:hanging="8"/>
            </w:pPr>
            <w:r>
              <w:t>(4)参加政府采购活动前3年内在经营活动中没有重大违法记录 的书面声明。</w:t>
            </w:r>
          </w:p>
          <w:p>
            <w:pPr>
              <w:spacing w:before="183" w:line="227" w:lineRule="auto"/>
              <w:ind w:left="121"/>
            </w:pPr>
            <w:r>
              <w:t>(5) 具备法律、行政法规规定的其他条件的证明材料。</w:t>
            </w:r>
          </w:p>
          <w:p>
            <w:pPr>
              <w:spacing w:before="182" w:line="326" w:lineRule="auto"/>
              <w:ind w:right="105" w:rightChars="0"/>
              <w:rPr>
                <w:rFonts w:hint="eastAsia"/>
              </w:rPr>
            </w:pPr>
            <w:r>
              <w:t>2、</w:t>
            </w:r>
            <w:r>
              <w:rPr>
                <w:rFonts w:hint="eastAsia"/>
              </w:rPr>
              <w:t>经信用中国（www.creditchina.gov.cn）、中国政府采购网（www.ccgp.gov.cn）等渠道查询后，列入失信被执行人、税收违法黑名单、政府采购严重违法失信行为记录名单的，取消投标资格。（提供“信用中国”网站的查询截图，时间为投标截止时间前20天内）；</w:t>
            </w:r>
          </w:p>
          <w:p>
            <w:pPr>
              <w:spacing w:before="182" w:line="326" w:lineRule="auto"/>
              <w:ind w:right="105" w:rightChars="0"/>
            </w:pPr>
            <w:r>
              <w:t>3、单位负责人为同一人或者存在直接控股、管理关系的不同供 应商，不得参加同一合同项下的政府采购活动。否则，皆取消投 标资格；</w:t>
            </w:r>
          </w:p>
          <w:p>
            <w:pPr>
              <w:spacing w:before="47" w:line="300" w:lineRule="auto"/>
              <w:ind w:right="25"/>
            </w:pPr>
            <w:r>
              <w:t>4、为本采购项目提供整体设计、规范编制或者项目管理、监理、 检测等服务的</w:t>
            </w:r>
            <w:r>
              <w:rPr>
                <w:rFonts w:hint="eastAsia"/>
                <w:lang w:eastAsia="zh-CN"/>
              </w:rPr>
              <w:t>服务商</w:t>
            </w:r>
            <w:r>
              <w:t>，不得再参加该采购项目的其他采购活动；</w:t>
            </w:r>
          </w:p>
          <w:p>
            <w:pPr>
              <w:spacing w:before="182" w:line="326" w:lineRule="auto"/>
              <w:ind w:right="105" w:rightChars="0"/>
            </w:pPr>
            <w:r>
              <w:t>5、本项目不接受</w:t>
            </w:r>
            <w:r>
              <w:rPr>
                <w:rFonts w:hint="eastAsia"/>
                <w:lang w:eastAsia="zh-CN"/>
              </w:rPr>
              <w:t>服务商</w:t>
            </w:r>
            <w:r>
              <w:t>以联合体方式进行投标；</w:t>
            </w:r>
          </w:p>
          <w:p>
            <w:pPr>
              <w:spacing w:before="182" w:line="326" w:lineRule="auto"/>
              <w:ind w:right="105" w:rightChars="0"/>
              <w:rPr>
                <w:rFonts w:hint="eastAsia"/>
                <w:lang w:val="en-US" w:eastAsia="zh-CN"/>
              </w:rPr>
            </w:pPr>
            <w:r>
              <w:rPr>
                <w:rFonts w:hint="eastAsia"/>
                <w:lang w:val="en-US" w:eastAsia="zh-CN"/>
              </w:rPr>
              <w:t>6、其他：</w:t>
            </w:r>
          </w:p>
          <w:p>
            <w:pPr>
              <w:spacing w:before="182" w:line="326" w:lineRule="auto"/>
              <w:ind w:right="105" w:rightChars="0"/>
              <w:rPr>
                <w:rFonts w:hint="eastAsia"/>
                <w:lang w:val="en-US" w:eastAsia="zh-CN"/>
              </w:rPr>
            </w:pPr>
            <w:r>
              <w:rPr>
                <w:rFonts w:hint="eastAsia"/>
                <w:lang w:val="en-US" w:eastAsia="zh-CN"/>
              </w:rPr>
              <w:t>（1）、投标人须提供企业资格资质基础电信经营许可证</w:t>
            </w:r>
          </w:p>
          <w:p>
            <w:pPr>
              <w:spacing w:before="182" w:line="326" w:lineRule="auto"/>
              <w:ind w:right="105" w:rightChars="0"/>
              <w:rPr>
                <w:rFonts w:hint="default" w:ascii="宋体" w:hAnsi="宋体" w:eastAsia="宋体" w:cs="宋体"/>
                <w:spacing w:val="8"/>
                <w:position w:val="1"/>
                <w:sz w:val="23"/>
                <w:szCs w:val="23"/>
                <w:lang w:val="en-US" w:eastAsia="zh-CN"/>
              </w:rPr>
            </w:pPr>
            <w:r>
              <w:rPr>
                <w:rFonts w:hint="eastAsia"/>
                <w:lang w:val="en-US" w:eastAsia="zh-CN"/>
              </w:rPr>
              <w:t>（2）人员要求：</w:t>
            </w:r>
            <w:r>
              <w:rPr>
                <w:rFonts w:hint="eastAsia"/>
              </w:rPr>
              <w:t>需具备本科及以上学历，通信或计算机专业毕业，取得</w:t>
            </w:r>
            <w:r>
              <w:rPr>
                <w:rFonts w:hint="eastAsia" w:ascii="宋体" w:hAnsi="宋体" w:eastAsia="宋体" w:cs="宋体"/>
                <w:color w:val="000000"/>
                <w:szCs w:val="21"/>
              </w:rPr>
              <w:t>计算机类、网络类、新兴业务类的职业资格证书或专业技术职务，具备中级及以上职称，有3-5年的通信企业、用户局域网及计算机维护、软件开发经验，能胜任日常维护服务协调工作等。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2404" w:type="dxa"/>
            <w:tcBorders>
              <w:top w:val="single" w:color="000000" w:sz="2" w:space="0"/>
              <w:bottom w:val="single" w:color="000000" w:sz="2" w:space="0"/>
            </w:tcBorders>
            <w:vAlign w:val="top"/>
          </w:tcPr>
          <w:p>
            <w:pPr>
              <w:spacing w:before="38" w:line="226" w:lineRule="auto"/>
              <w:ind w:left="121" w:leftChars="0"/>
              <w:rPr>
                <w:rFonts w:ascii="宋体" w:hAnsi="宋体" w:eastAsia="宋体" w:cs="宋体"/>
                <w:snapToGrid w:val="0"/>
                <w:color w:val="auto"/>
                <w:kern w:val="0"/>
                <w:sz w:val="23"/>
                <w:szCs w:val="23"/>
              </w:rPr>
            </w:pPr>
            <w:r>
              <w:rPr>
                <w:rFonts w:ascii="宋体" w:hAnsi="宋体" w:eastAsia="宋体" w:cs="宋体"/>
                <w:color w:val="auto"/>
                <w:spacing w:val="8"/>
                <w:sz w:val="23"/>
                <w:szCs w:val="23"/>
              </w:rPr>
              <w:t>公</w:t>
            </w:r>
            <w:r>
              <w:rPr>
                <w:rFonts w:ascii="宋体" w:hAnsi="宋体" w:eastAsia="宋体" w:cs="宋体"/>
                <w:color w:val="auto"/>
                <w:spacing w:val="7"/>
                <w:sz w:val="23"/>
                <w:szCs w:val="23"/>
              </w:rPr>
              <w:t>告发布时间</w:t>
            </w:r>
          </w:p>
        </w:tc>
        <w:tc>
          <w:tcPr>
            <w:tcW w:w="6843" w:type="dxa"/>
            <w:tcBorders>
              <w:top w:val="single" w:color="000000" w:sz="2" w:space="0"/>
              <w:bottom w:val="single" w:color="000000" w:sz="2" w:space="0"/>
            </w:tcBorders>
            <w:vAlign w:val="top"/>
          </w:tcPr>
          <w:p>
            <w:pPr>
              <w:spacing w:before="39" w:line="227" w:lineRule="auto"/>
              <w:ind w:left="113" w:leftChars="0"/>
              <w:rPr>
                <w:rFonts w:hint="eastAsia" w:ascii="宋体" w:hAnsi="宋体" w:eastAsia="宋体" w:cs="宋体"/>
                <w:snapToGrid w:val="0"/>
                <w:color w:val="auto"/>
                <w:kern w:val="0"/>
                <w:sz w:val="23"/>
                <w:szCs w:val="23"/>
                <w:lang w:eastAsia="zh-CN"/>
              </w:rPr>
            </w:pPr>
            <w:r>
              <w:rPr>
                <w:rFonts w:hint="eastAsia" w:ascii="宋体" w:hAnsi="宋体" w:eastAsia="宋体" w:cs="宋体"/>
                <w:color w:val="auto"/>
                <w:spacing w:val="7"/>
                <w:sz w:val="23"/>
                <w:szCs w:val="23"/>
                <w:lang w:eastAsia="zh-CN"/>
              </w:rPr>
              <w:t>2022年0</w:t>
            </w:r>
            <w:r>
              <w:rPr>
                <w:rFonts w:hint="eastAsia" w:ascii="宋体" w:hAnsi="宋体" w:eastAsia="宋体" w:cs="宋体"/>
                <w:color w:val="auto"/>
                <w:spacing w:val="7"/>
                <w:sz w:val="23"/>
                <w:szCs w:val="23"/>
                <w:lang w:val="en-US" w:eastAsia="zh-CN"/>
              </w:rPr>
              <w:t>7</w:t>
            </w:r>
            <w:r>
              <w:rPr>
                <w:rFonts w:hint="eastAsia" w:ascii="宋体" w:hAnsi="宋体" w:eastAsia="宋体" w:cs="宋体"/>
                <w:color w:val="auto"/>
                <w:spacing w:val="7"/>
                <w:sz w:val="23"/>
                <w:szCs w:val="23"/>
                <w:lang w:eastAsia="zh-CN"/>
              </w:rPr>
              <w:t>月0</w:t>
            </w:r>
            <w:r>
              <w:rPr>
                <w:rFonts w:hint="eastAsia" w:ascii="宋体" w:hAnsi="宋体" w:eastAsia="宋体" w:cs="宋体"/>
                <w:color w:val="auto"/>
                <w:spacing w:val="7"/>
                <w:sz w:val="23"/>
                <w:szCs w:val="23"/>
                <w:lang w:val="en-US" w:eastAsia="zh-CN"/>
              </w:rPr>
              <w:t>6</w:t>
            </w:r>
            <w:r>
              <w:rPr>
                <w:rFonts w:hint="eastAsia" w:ascii="宋体" w:hAnsi="宋体" w:eastAsia="宋体" w:cs="宋体"/>
                <w:color w:val="auto"/>
                <w:spacing w:val="7"/>
                <w:sz w:val="23"/>
                <w:szCs w:val="23"/>
                <w:lang w:eastAsia="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2404" w:type="dxa"/>
            <w:tcBorders>
              <w:top w:val="single" w:color="000000" w:sz="2" w:space="0"/>
              <w:bottom w:val="single" w:color="000000" w:sz="2" w:space="0"/>
            </w:tcBorders>
            <w:vAlign w:val="top"/>
          </w:tcPr>
          <w:p>
            <w:pPr>
              <w:spacing w:before="39" w:line="465" w:lineRule="exact"/>
              <w:ind w:left="118"/>
              <w:rPr>
                <w:rFonts w:ascii="宋体" w:hAnsi="宋体" w:eastAsia="宋体" w:cs="宋体"/>
                <w:color w:val="auto"/>
                <w:sz w:val="23"/>
                <w:szCs w:val="23"/>
              </w:rPr>
            </w:pPr>
            <w:r>
              <w:rPr>
                <w:rFonts w:ascii="宋体" w:hAnsi="宋体" w:eastAsia="宋体" w:cs="宋体"/>
                <w:color w:val="auto"/>
                <w:spacing w:val="12"/>
                <w:position w:val="17"/>
                <w:sz w:val="23"/>
                <w:szCs w:val="23"/>
              </w:rPr>
              <w:t>获</w:t>
            </w:r>
            <w:r>
              <w:rPr>
                <w:rFonts w:ascii="宋体" w:hAnsi="宋体" w:eastAsia="宋体" w:cs="宋体"/>
                <w:color w:val="auto"/>
                <w:spacing w:val="11"/>
                <w:position w:val="17"/>
                <w:sz w:val="23"/>
                <w:szCs w:val="23"/>
              </w:rPr>
              <w:t>取招标文件的时间</w:t>
            </w:r>
          </w:p>
          <w:p>
            <w:pPr>
              <w:spacing w:line="228" w:lineRule="auto"/>
              <w:ind w:left="117" w:leftChars="0"/>
              <w:rPr>
                <w:rFonts w:ascii="宋体" w:hAnsi="宋体" w:eastAsia="宋体" w:cs="宋体"/>
                <w:snapToGrid w:val="0"/>
                <w:color w:val="auto"/>
                <w:kern w:val="0"/>
                <w:sz w:val="23"/>
                <w:szCs w:val="23"/>
              </w:rPr>
            </w:pPr>
            <w:r>
              <w:rPr>
                <w:rFonts w:ascii="宋体" w:hAnsi="宋体" w:eastAsia="宋体" w:cs="宋体"/>
                <w:color w:val="auto"/>
                <w:spacing w:val="4"/>
                <w:sz w:val="23"/>
                <w:szCs w:val="23"/>
              </w:rPr>
              <w:t>期</w:t>
            </w:r>
            <w:r>
              <w:rPr>
                <w:rFonts w:ascii="宋体" w:hAnsi="宋体" w:eastAsia="宋体" w:cs="宋体"/>
                <w:color w:val="auto"/>
                <w:spacing w:val="3"/>
                <w:sz w:val="23"/>
                <w:szCs w:val="23"/>
              </w:rPr>
              <w:t>限</w:t>
            </w:r>
          </w:p>
        </w:tc>
        <w:tc>
          <w:tcPr>
            <w:tcW w:w="6843" w:type="dxa"/>
            <w:tcBorders>
              <w:top w:val="single" w:color="000000" w:sz="2" w:space="0"/>
              <w:bottom w:val="single" w:color="000000" w:sz="2" w:space="0"/>
            </w:tcBorders>
            <w:vAlign w:val="top"/>
          </w:tcPr>
          <w:p>
            <w:pPr>
              <w:spacing w:before="39" w:line="465" w:lineRule="exact"/>
              <w:ind w:left="113"/>
              <w:rPr>
                <w:rFonts w:ascii="宋体" w:hAnsi="宋体" w:eastAsia="宋体" w:cs="宋体"/>
                <w:color w:val="auto"/>
                <w:sz w:val="23"/>
                <w:szCs w:val="23"/>
              </w:rPr>
            </w:pPr>
            <w:r>
              <w:rPr>
                <w:rFonts w:ascii="宋体" w:hAnsi="宋体" w:eastAsia="宋体" w:cs="宋体"/>
                <w:color w:val="auto"/>
                <w:spacing w:val="3"/>
                <w:position w:val="17"/>
                <w:sz w:val="23"/>
                <w:szCs w:val="23"/>
              </w:rPr>
              <w:t>2022年</w:t>
            </w:r>
            <w:r>
              <w:rPr>
                <w:rFonts w:hint="eastAsia" w:ascii="宋体" w:hAnsi="宋体" w:eastAsia="宋体" w:cs="宋体"/>
                <w:color w:val="auto"/>
                <w:spacing w:val="3"/>
                <w:position w:val="17"/>
                <w:sz w:val="23"/>
                <w:szCs w:val="23"/>
                <w:lang w:val="en-US" w:eastAsia="zh-CN"/>
              </w:rPr>
              <w:t>07</w:t>
            </w:r>
            <w:r>
              <w:rPr>
                <w:rFonts w:ascii="宋体" w:hAnsi="宋体" w:eastAsia="宋体" w:cs="宋体"/>
                <w:color w:val="auto"/>
                <w:spacing w:val="3"/>
                <w:position w:val="17"/>
                <w:sz w:val="23"/>
                <w:szCs w:val="23"/>
              </w:rPr>
              <w:t>月</w:t>
            </w:r>
            <w:r>
              <w:rPr>
                <w:rFonts w:hint="eastAsia" w:ascii="宋体" w:hAnsi="宋体" w:eastAsia="宋体" w:cs="宋体"/>
                <w:color w:val="auto"/>
                <w:spacing w:val="3"/>
                <w:position w:val="17"/>
                <w:sz w:val="23"/>
                <w:szCs w:val="23"/>
                <w:lang w:val="en-US" w:eastAsia="zh-CN"/>
              </w:rPr>
              <w:t>07</w:t>
            </w:r>
            <w:r>
              <w:rPr>
                <w:rFonts w:ascii="宋体" w:hAnsi="宋体" w:eastAsia="宋体" w:cs="宋体"/>
                <w:color w:val="auto"/>
                <w:spacing w:val="3"/>
                <w:position w:val="17"/>
                <w:sz w:val="23"/>
                <w:szCs w:val="23"/>
              </w:rPr>
              <w:t>日至2022年0</w:t>
            </w:r>
            <w:r>
              <w:rPr>
                <w:rFonts w:hint="eastAsia" w:ascii="宋体" w:hAnsi="宋体" w:eastAsia="宋体" w:cs="宋体"/>
                <w:color w:val="auto"/>
                <w:spacing w:val="3"/>
                <w:position w:val="17"/>
                <w:sz w:val="23"/>
                <w:szCs w:val="23"/>
                <w:lang w:val="en-US" w:eastAsia="zh-CN"/>
              </w:rPr>
              <w:t>7</w:t>
            </w:r>
            <w:r>
              <w:rPr>
                <w:rFonts w:ascii="宋体" w:hAnsi="宋体" w:eastAsia="宋体" w:cs="宋体"/>
                <w:color w:val="auto"/>
                <w:spacing w:val="3"/>
                <w:position w:val="17"/>
                <w:sz w:val="23"/>
                <w:szCs w:val="23"/>
              </w:rPr>
              <w:t>月</w:t>
            </w:r>
            <w:r>
              <w:rPr>
                <w:rFonts w:hint="eastAsia" w:ascii="宋体" w:hAnsi="宋体" w:eastAsia="宋体" w:cs="宋体"/>
                <w:color w:val="auto"/>
                <w:spacing w:val="3"/>
                <w:position w:val="17"/>
                <w:sz w:val="23"/>
                <w:szCs w:val="23"/>
                <w:lang w:val="en-US" w:eastAsia="zh-CN"/>
              </w:rPr>
              <w:t>11</w:t>
            </w:r>
            <w:r>
              <w:rPr>
                <w:rFonts w:ascii="宋体" w:hAnsi="宋体" w:eastAsia="宋体" w:cs="宋体"/>
                <w:color w:val="auto"/>
                <w:spacing w:val="3"/>
                <w:position w:val="17"/>
                <w:sz w:val="23"/>
                <w:szCs w:val="23"/>
              </w:rPr>
              <w:t>日上午09：30-1</w:t>
            </w:r>
            <w:r>
              <w:rPr>
                <w:rFonts w:hint="eastAsia" w:ascii="宋体" w:hAnsi="宋体" w:eastAsia="宋体" w:cs="宋体"/>
                <w:color w:val="auto"/>
                <w:spacing w:val="3"/>
                <w:position w:val="17"/>
                <w:sz w:val="23"/>
                <w:szCs w:val="23"/>
                <w:lang w:val="en-US" w:eastAsia="zh-CN"/>
              </w:rPr>
              <w:t>2</w:t>
            </w:r>
            <w:r>
              <w:rPr>
                <w:rFonts w:ascii="宋体" w:hAnsi="宋体" w:eastAsia="宋体" w:cs="宋体"/>
                <w:color w:val="auto"/>
                <w:spacing w:val="3"/>
                <w:position w:val="17"/>
                <w:sz w:val="23"/>
                <w:szCs w:val="23"/>
              </w:rPr>
              <w:t>：</w:t>
            </w:r>
            <w:r>
              <w:rPr>
                <w:rFonts w:hint="eastAsia" w:ascii="宋体" w:hAnsi="宋体" w:eastAsia="宋体" w:cs="宋体"/>
                <w:color w:val="auto"/>
                <w:spacing w:val="3"/>
                <w:position w:val="17"/>
                <w:sz w:val="23"/>
                <w:szCs w:val="23"/>
                <w:lang w:val="en-US" w:eastAsia="zh-CN"/>
              </w:rPr>
              <w:t>0</w:t>
            </w:r>
            <w:r>
              <w:rPr>
                <w:rFonts w:ascii="宋体" w:hAnsi="宋体" w:eastAsia="宋体" w:cs="宋体"/>
                <w:color w:val="auto"/>
                <w:spacing w:val="3"/>
                <w:position w:val="17"/>
                <w:sz w:val="23"/>
                <w:szCs w:val="23"/>
              </w:rPr>
              <w:t>0，下午</w:t>
            </w:r>
            <w:r>
              <w:rPr>
                <w:rFonts w:ascii="宋体" w:hAnsi="宋体" w:eastAsia="宋体" w:cs="宋体"/>
                <w:color w:val="auto"/>
                <w:spacing w:val="1"/>
                <w:position w:val="17"/>
                <w:sz w:val="23"/>
                <w:szCs w:val="23"/>
              </w:rPr>
              <w:t>1</w:t>
            </w:r>
            <w:r>
              <w:rPr>
                <w:rFonts w:ascii="宋体" w:hAnsi="宋体" w:eastAsia="宋体" w:cs="宋体"/>
                <w:color w:val="auto"/>
                <w:position w:val="17"/>
                <w:sz w:val="23"/>
                <w:szCs w:val="23"/>
              </w:rPr>
              <w:t>4：</w:t>
            </w:r>
          </w:p>
          <w:p>
            <w:pPr>
              <w:spacing w:line="226" w:lineRule="auto"/>
              <w:ind w:left="115" w:leftChars="0"/>
              <w:rPr>
                <w:rFonts w:ascii="宋体" w:hAnsi="宋体" w:eastAsia="宋体" w:cs="宋体"/>
                <w:snapToGrid w:val="0"/>
                <w:color w:val="auto"/>
                <w:kern w:val="0"/>
                <w:sz w:val="23"/>
                <w:szCs w:val="23"/>
              </w:rPr>
            </w:pPr>
            <w:r>
              <w:rPr>
                <w:rFonts w:ascii="宋体" w:hAnsi="宋体" w:eastAsia="宋体" w:cs="宋体"/>
                <w:color w:val="auto"/>
                <w:spacing w:val="10"/>
                <w:sz w:val="23"/>
                <w:szCs w:val="23"/>
              </w:rPr>
              <w:t>30</w:t>
            </w:r>
            <w:r>
              <w:rPr>
                <w:rFonts w:ascii="宋体" w:hAnsi="宋体" w:eastAsia="宋体" w:cs="宋体"/>
                <w:color w:val="auto"/>
                <w:spacing w:val="5"/>
                <w:sz w:val="23"/>
                <w:szCs w:val="23"/>
              </w:rPr>
              <w:t>-1</w:t>
            </w:r>
            <w:r>
              <w:rPr>
                <w:rFonts w:hint="eastAsia" w:ascii="宋体" w:hAnsi="宋体" w:eastAsia="宋体" w:cs="宋体"/>
                <w:color w:val="auto"/>
                <w:spacing w:val="5"/>
                <w:sz w:val="23"/>
                <w:szCs w:val="23"/>
                <w:lang w:val="en-US" w:eastAsia="zh-CN"/>
              </w:rPr>
              <w:t>7</w:t>
            </w:r>
            <w:r>
              <w:rPr>
                <w:rFonts w:ascii="宋体" w:hAnsi="宋体" w:eastAsia="宋体" w:cs="宋体"/>
                <w:color w:val="auto"/>
                <w:spacing w:val="5"/>
                <w:sz w:val="23"/>
                <w:szCs w:val="23"/>
              </w:rPr>
              <w:t xml:space="preserve">：30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2404" w:type="dxa"/>
            <w:tcBorders>
              <w:top w:val="single" w:color="000000" w:sz="2" w:space="0"/>
              <w:bottom w:val="single" w:color="000000" w:sz="2" w:space="0"/>
            </w:tcBorders>
            <w:vAlign w:val="top"/>
          </w:tcPr>
          <w:p>
            <w:pPr>
              <w:spacing w:before="42" w:line="227" w:lineRule="auto"/>
              <w:ind w:left="118" w:leftChars="0"/>
              <w:rPr>
                <w:rFonts w:ascii="宋体" w:hAnsi="宋体" w:eastAsia="宋体" w:cs="宋体"/>
                <w:snapToGrid w:val="0"/>
                <w:color w:val="auto"/>
                <w:kern w:val="0"/>
                <w:sz w:val="23"/>
                <w:szCs w:val="23"/>
              </w:rPr>
            </w:pPr>
            <w:r>
              <w:rPr>
                <w:rFonts w:ascii="宋体" w:hAnsi="宋体" w:eastAsia="宋体" w:cs="宋体"/>
                <w:color w:val="auto"/>
                <w:spacing w:val="10"/>
                <w:sz w:val="23"/>
                <w:szCs w:val="23"/>
              </w:rPr>
              <w:t>获</w:t>
            </w:r>
            <w:r>
              <w:rPr>
                <w:rFonts w:ascii="宋体" w:hAnsi="宋体" w:eastAsia="宋体" w:cs="宋体"/>
                <w:color w:val="auto"/>
                <w:spacing w:val="8"/>
                <w:sz w:val="23"/>
                <w:szCs w:val="23"/>
              </w:rPr>
              <w:t>取招标文件方式</w:t>
            </w:r>
          </w:p>
        </w:tc>
        <w:tc>
          <w:tcPr>
            <w:tcW w:w="6843" w:type="dxa"/>
            <w:tcBorders>
              <w:top w:val="single" w:color="000000" w:sz="2" w:space="0"/>
              <w:bottom w:val="single" w:color="000000" w:sz="2" w:space="0"/>
            </w:tcBorders>
            <w:vAlign w:val="top"/>
          </w:tcPr>
          <w:p>
            <w:pPr>
              <w:spacing w:before="41" w:line="228" w:lineRule="auto"/>
              <w:ind w:left="112" w:leftChars="0"/>
              <w:rPr>
                <w:rFonts w:hint="default" w:ascii="宋体" w:hAnsi="宋体" w:eastAsia="宋体" w:cs="宋体"/>
                <w:snapToGrid w:val="0"/>
                <w:color w:val="auto"/>
                <w:kern w:val="0"/>
                <w:sz w:val="23"/>
                <w:szCs w:val="23"/>
                <w:lang w:val="en-US" w:eastAsia="zh-CN"/>
              </w:rPr>
            </w:pPr>
            <w:r>
              <w:rPr>
                <w:rFonts w:hint="eastAsia" w:ascii="宋体" w:hAnsi="宋体" w:eastAsia="宋体" w:cs="宋体"/>
                <w:snapToGrid w:val="0"/>
                <w:color w:val="auto"/>
                <w:kern w:val="0"/>
                <w:sz w:val="23"/>
                <w:szCs w:val="23"/>
                <w:lang w:val="en-US" w:eastAsia="zh-CN"/>
              </w:rPr>
              <w:t>网上自行下载（青海省电子招标投标公共服务平台）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2404" w:type="dxa"/>
            <w:tcBorders>
              <w:top w:val="single" w:color="000000" w:sz="2" w:space="0"/>
              <w:bottom w:val="single" w:color="000000" w:sz="2" w:space="0"/>
            </w:tcBorders>
            <w:vAlign w:val="top"/>
          </w:tcPr>
          <w:p>
            <w:pPr>
              <w:spacing w:before="39" w:line="226" w:lineRule="auto"/>
              <w:ind w:left="115" w:leftChars="0"/>
              <w:rPr>
                <w:rFonts w:ascii="宋体" w:hAnsi="宋体" w:eastAsia="宋体" w:cs="宋体"/>
                <w:snapToGrid w:val="0"/>
                <w:color w:val="auto"/>
                <w:kern w:val="0"/>
                <w:sz w:val="23"/>
                <w:szCs w:val="23"/>
              </w:rPr>
            </w:pPr>
            <w:r>
              <w:rPr>
                <w:rFonts w:ascii="宋体" w:hAnsi="宋体" w:eastAsia="宋体" w:cs="宋体"/>
                <w:color w:val="auto"/>
                <w:spacing w:val="9"/>
                <w:sz w:val="23"/>
                <w:szCs w:val="23"/>
              </w:rPr>
              <w:t>招</w:t>
            </w:r>
            <w:r>
              <w:rPr>
                <w:rFonts w:ascii="宋体" w:hAnsi="宋体" w:eastAsia="宋体" w:cs="宋体"/>
                <w:color w:val="auto"/>
                <w:spacing w:val="8"/>
                <w:sz w:val="23"/>
                <w:szCs w:val="23"/>
              </w:rPr>
              <w:t>标文件售价</w:t>
            </w:r>
          </w:p>
        </w:tc>
        <w:tc>
          <w:tcPr>
            <w:tcW w:w="6843" w:type="dxa"/>
            <w:tcBorders>
              <w:top w:val="single" w:color="000000" w:sz="2" w:space="0"/>
              <w:bottom w:val="single" w:color="000000" w:sz="2" w:space="0"/>
            </w:tcBorders>
            <w:vAlign w:val="top"/>
          </w:tcPr>
          <w:p>
            <w:pPr>
              <w:spacing w:before="40" w:line="224" w:lineRule="auto"/>
              <w:ind w:left="115" w:leftChars="0"/>
              <w:rPr>
                <w:rFonts w:ascii="宋体" w:hAnsi="宋体" w:eastAsia="宋体" w:cs="宋体"/>
                <w:snapToGrid w:val="0"/>
                <w:color w:val="auto"/>
                <w:kern w:val="0"/>
                <w:sz w:val="23"/>
                <w:szCs w:val="23"/>
              </w:rPr>
            </w:pPr>
            <w:r>
              <w:rPr>
                <w:rFonts w:hint="eastAsia" w:ascii="宋体" w:hAnsi="宋体" w:eastAsia="宋体" w:cs="宋体"/>
                <w:color w:val="auto"/>
                <w:sz w:val="23"/>
                <w:szCs w:val="23"/>
                <w:lang w:val="en-US" w:eastAsia="zh-CN"/>
              </w:rPr>
              <w:t>招标</w:t>
            </w:r>
            <w:r>
              <w:rPr>
                <w:rFonts w:hint="eastAsia" w:ascii="宋体" w:hAnsi="宋体" w:eastAsia="宋体" w:cs="宋体"/>
                <w:color w:val="auto"/>
                <w:sz w:val="23"/>
                <w:szCs w:val="23"/>
              </w:rPr>
              <w:t>文件：0元</w:t>
            </w:r>
            <w:r>
              <w:rPr>
                <w:rFonts w:hint="eastAsia" w:ascii="宋体" w:hAnsi="宋体" w:eastAsia="宋体" w:cs="宋体"/>
                <w:color w:val="auto"/>
                <w:sz w:val="23"/>
                <w:szCs w:val="23"/>
                <w:lang w:val="en-US" w:eastAsia="zh-CN"/>
              </w:rPr>
              <w:t>/套</w:t>
            </w:r>
            <w:r>
              <w:rPr>
                <w:rFonts w:hint="eastAsia" w:ascii="宋体" w:hAnsi="宋体" w:eastAsia="宋体" w:cs="宋体"/>
                <w:color w:val="auto"/>
                <w:sz w:val="23"/>
                <w:szCs w:val="23"/>
              </w:rPr>
              <w:t>（</w:t>
            </w:r>
            <w:r>
              <w:rPr>
                <w:rFonts w:hint="eastAsia" w:ascii="宋体" w:hAnsi="宋体" w:eastAsia="宋体" w:cs="宋体"/>
                <w:color w:val="auto"/>
                <w:sz w:val="23"/>
                <w:szCs w:val="23"/>
                <w:lang w:val="en-US" w:eastAsia="zh-CN"/>
              </w:rPr>
              <w:t>招标</w:t>
            </w:r>
            <w:r>
              <w:rPr>
                <w:rFonts w:hint="eastAsia" w:ascii="宋体" w:hAnsi="宋体" w:eastAsia="宋体" w:cs="宋体"/>
                <w:color w:val="auto"/>
                <w:sz w:val="23"/>
                <w:szCs w:val="23"/>
              </w:rPr>
              <w:t>文件售后不退, 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2404" w:type="dxa"/>
            <w:tcBorders>
              <w:top w:val="single" w:color="000000" w:sz="2" w:space="0"/>
              <w:bottom w:val="single" w:color="000000" w:sz="2" w:space="0"/>
            </w:tcBorders>
            <w:vAlign w:val="top"/>
          </w:tcPr>
          <w:p>
            <w:pPr>
              <w:spacing w:before="39" w:line="226" w:lineRule="auto"/>
              <w:ind w:left="115" w:leftChars="0"/>
              <w:rPr>
                <w:rFonts w:ascii="宋体" w:hAnsi="宋体" w:eastAsia="宋体" w:cs="宋体"/>
                <w:snapToGrid w:val="0"/>
                <w:color w:val="auto"/>
                <w:spacing w:val="9"/>
                <w:kern w:val="0"/>
                <w:sz w:val="23"/>
                <w:szCs w:val="23"/>
              </w:rPr>
            </w:pPr>
            <w:r>
              <w:rPr>
                <w:rFonts w:ascii="宋体" w:hAnsi="宋体" w:eastAsia="宋体" w:cs="宋体"/>
                <w:color w:val="auto"/>
                <w:spacing w:val="9"/>
                <w:sz w:val="23"/>
                <w:szCs w:val="23"/>
              </w:rPr>
              <w:t>获取招标文件地点</w:t>
            </w:r>
          </w:p>
        </w:tc>
        <w:tc>
          <w:tcPr>
            <w:tcW w:w="6843" w:type="dxa"/>
            <w:tcBorders>
              <w:top w:val="single" w:color="000000" w:sz="2" w:space="0"/>
              <w:bottom w:val="single" w:color="000000" w:sz="2" w:space="0"/>
            </w:tcBorders>
            <w:vAlign w:val="top"/>
          </w:tcPr>
          <w:p>
            <w:pPr>
              <w:spacing w:before="39" w:line="226" w:lineRule="auto"/>
              <w:ind w:left="115" w:leftChars="0"/>
              <w:rPr>
                <w:rFonts w:ascii="宋体" w:hAnsi="宋体" w:eastAsia="宋体" w:cs="宋体"/>
                <w:snapToGrid w:val="0"/>
                <w:color w:val="auto"/>
                <w:spacing w:val="9"/>
                <w:kern w:val="0"/>
                <w:sz w:val="23"/>
                <w:szCs w:val="23"/>
              </w:rPr>
            </w:pPr>
            <w:r>
              <w:rPr>
                <w:rFonts w:hint="eastAsia" w:ascii="宋体" w:hAnsi="宋体" w:eastAsia="宋体" w:cs="宋体"/>
                <w:snapToGrid w:val="0"/>
                <w:color w:val="auto"/>
                <w:spacing w:val="9"/>
                <w:kern w:val="0"/>
                <w:sz w:val="23"/>
                <w:szCs w:val="23"/>
                <w:lang w:val="en-US" w:eastAsia="zh-CN"/>
              </w:rPr>
              <w:t>通过《青海省电子招标投标公共服务平台》</w:t>
            </w:r>
            <w:r>
              <w:rPr>
                <w:rFonts w:hint="eastAsia" w:ascii="宋体" w:hAnsi="宋体" w:eastAsia="宋体" w:cs="宋体"/>
                <w:snapToGrid w:val="0"/>
                <w:color w:val="auto"/>
                <w:spacing w:val="9"/>
                <w:kern w:val="0"/>
                <w:sz w:val="23"/>
                <w:szCs w:val="23"/>
              </w:rPr>
              <w:t>获取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2404" w:type="dxa"/>
            <w:tcBorders>
              <w:top w:val="single" w:color="000000" w:sz="2" w:space="0"/>
              <w:bottom w:val="single" w:color="000000" w:sz="2" w:space="0"/>
            </w:tcBorders>
            <w:vAlign w:val="top"/>
          </w:tcPr>
          <w:p>
            <w:pPr>
              <w:spacing w:before="47" w:line="228" w:lineRule="auto"/>
              <w:ind w:left="117" w:leftChars="0"/>
              <w:rPr>
                <w:rFonts w:ascii="宋体" w:hAnsi="宋体" w:eastAsia="宋体" w:cs="宋体"/>
                <w:snapToGrid w:val="0"/>
                <w:color w:val="auto"/>
                <w:kern w:val="0"/>
                <w:sz w:val="23"/>
                <w:szCs w:val="23"/>
              </w:rPr>
            </w:pPr>
            <w:r>
              <w:rPr>
                <w:rFonts w:ascii="宋体" w:hAnsi="宋体" w:eastAsia="宋体" w:cs="宋体"/>
                <w:color w:val="auto"/>
                <w:spacing w:val="13"/>
                <w:sz w:val="23"/>
                <w:szCs w:val="23"/>
              </w:rPr>
              <w:t>投</w:t>
            </w:r>
            <w:r>
              <w:rPr>
                <w:rFonts w:ascii="宋体" w:hAnsi="宋体" w:eastAsia="宋体" w:cs="宋体"/>
                <w:color w:val="auto"/>
                <w:spacing w:val="8"/>
                <w:sz w:val="23"/>
                <w:szCs w:val="23"/>
              </w:rPr>
              <w:t>标截止及开标时间</w:t>
            </w:r>
          </w:p>
        </w:tc>
        <w:tc>
          <w:tcPr>
            <w:tcW w:w="6843" w:type="dxa"/>
            <w:tcBorders>
              <w:top w:val="single" w:color="000000" w:sz="2" w:space="0"/>
              <w:bottom w:val="single" w:color="000000" w:sz="2" w:space="0"/>
            </w:tcBorders>
            <w:vAlign w:val="top"/>
          </w:tcPr>
          <w:p>
            <w:pPr>
              <w:spacing w:before="47" w:line="227" w:lineRule="auto"/>
              <w:ind w:left="113" w:leftChars="0"/>
              <w:rPr>
                <w:rFonts w:ascii="宋体" w:hAnsi="宋体" w:eastAsia="宋体" w:cs="宋体"/>
                <w:snapToGrid w:val="0"/>
                <w:color w:val="auto"/>
                <w:kern w:val="0"/>
                <w:sz w:val="23"/>
                <w:szCs w:val="23"/>
              </w:rPr>
            </w:pPr>
            <w:r>
              <w:rPr>
                <w:rFonts w:ascii="宋体" w:hAnsi="宋体" w:eastAsia="宋体" w:cs="宋体"/>
                <w:color w:val="auto"/>
                <w:spacing w:val="9"/>
                <w:sz w:val="23"/>
                <w:szCs w:val="23"/>
              </w:rPr>
              <w:t>2</w:t>
            </w:r>
            <w:r>
              <w:rPr>
                <w:rFonts w:ascii="宋体" w:hAnsi="宋体" w:eastAsia="宋体" w:cs="宋体"/>
                <w:color w:val="auto"/>
                <w:spacing w:val="6"/>
                <w:sz w:val="23"/>
                <w:szCs w:val="23"/>
              </w:rPr>
              <w:t>022年0</w:t>
            </w:r>
            <w:r>
              <w:rPr>
                <w:rFonts w:hint="eastAsia" w:ascii="宋体" w:hAnsi="宋体" w:eastAsia="宋体" w:cs="宋体"/>
                <w:color w:val="auto"/>
                <w:spacing w:val="6"/>
                <w:sz w:val="23"/>
                <w:szCs w:val="23"/>
                <w:lang w:val="en-US" w:eastAsia="zh-CN"/>
              </w:rPr>
              <w:t>7</w:t>
            </w:r>
            <w:r>
              <w:rPr>
                <w:rFonts w:ascii="宋体" w:hAnsi="宋体" w:eastAsia="宋体" w:cs="宋体"/>
                <w:color w:val="auto"/>
                <w:spacing w:val="6"/>
                <w:sz w:val="23"/>
                <w:szCs w:val="23"/>
              </w:rPr>
              <w:t>月</w:t>
            </w:r>
            <w:r>
              <w:rPr>
                <w:rFonts w:hint="eastAsia" w:ascii="宋体" w:hAnsi="宋体" w:eastAsia="宋体" w:cs="宋体"/>
                <w:color w:val="auto"/>
                <w:spacing w:val="6"/>
                <w:sz w:val="23"/>
                <w:szCs w:val="23"/>
                <w:lang w:val="en-US" w:eastAsia="zh-CN"/>
              </w:rPr>
              <w:t>27</w:t>
            </w:r>
            <w:r>
              <w:rPr>
                <w:rFonts w:ascii="宋体" w:hAnsi="宋体" w:eastAsia="宋体" w:cs="宋体"/>
                <w:color w:val="auto"/>
                <w:spacing w:val="6"/>
                <w:sz w:val="23"/>
                <w:szCs w:val="23"/>
              </w:rPr>
              <w:t>日09时00分 (北京时间)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2404" w:type="dxa"/>
            <w:tcBorders>
              <w:top w:val="single" w:color="000000" w:sz="2" w:space="0"/>
              <w:bottom w:val="single" w:color="000000" w:sz="2" w:space="0"/>
            </w:tcBorders>
            <w:vAlign w:val="top"/>
          </w:tcPr>
          <w:p>
            <w:pPr>
              <w:spacing w:before="42" w:line="228" w:lineRule="auto"/>
              <w:ind w:left="117" w:leftChars="0"/>
              <w:rPr>
                <w:rFonts w:ascii="宋体" w:hAnsi="宋体" w:eastAsia="宋体" w:cs="宋体"/>
                <w:snapToGrid w:val="0"/>
                <w:color w:val="auto"/>
                <w:kern w:val="0"/>
                <w:sz w:val="23"/>
                <w:szCs w:val="23"/>
              </w:rPr>
            </w:pPr>
            <w:r>
              <w:rPr>
                <w:rFonts w:ascii="宋体" w:hAnsi="宋体" w:eastAsia="宋体" w:cs="宋体"/>
                <w:color w:val="auto"/>
                <w:spacing w:val="9"/>
                <w:sz w:val="23"/>
                <w:szCs w:val="23"/>
              </w:rPr>
              <w:t>投</w:t>
            </w:r>
            <w:r>
              <w:rPr>
                <w:rFonts w:ascii="宋体" w:hAnsi="宋体" w:eastAsia="宋体" w:cs="宋体"/>
                <w:color w:val="auto"/>
                <w:spacing w:val="8"/>
                <w:sz w:val="23"/>
                <w:szCs w:val="23"/>
              </w:rPr>
              <w:t>标及开标地点</w:t>
            </w:r>
          </w:p>
        </w:tc>
        <w:tc>
          <w:tcPr>
            <w:tcW w:w="6843" w:type="dxa"/>
            <w:tcBorders>
              <w:top w:val="single" w:color="000000" w:sz="2" w:space="0"/>
              <w:bottom w:val="single" w:color="000000" w:sz="2" w:space="0"/>
            </w:tcBorders>
            <w:vAlign w:val="top"/>
          </w:tcPr>
          <w:p>
            <w:pPr>
              <w:spacing w:before="42" w:line="227" w:lineRule="auto"/>
              <w:ind w:left="110" w:leftChars="0"/>
              <w:rPr>
                <w:rFonts w:hint="default" w:ascii="宋体" w:hAnsi="宋体" w:eastAsia="宋体" w:cs="宋体"/>
                <w:snapToGrid w:val="0"/>
                <w:color w:val="auto"/>
                <w:kern w:val="0"/>
                <w:sz w:val="23"/>
                <w:szCs w:val="23"/>
                <w:lang w:val="en-US" w:eastAsia="zh-CN"/>
              </w:rPr>
            </w:pPr>
            <w:r>
              <w:rPr>
                <w:rFonts w:hint="eastAsia" w:ascii="宋体" w:hAnsi="宋体" w:eastAsia="宋体" w:cs="宋体"/>
                <w:color w:val="auto"/>
                <w:spacing w:val="10"/>
                <w:sz w:val="23"/>
                <w:szCs w:val="23"/>
                <w:lang w:val="en-US" w:eastAsia="zh-CN"/>
              </w:rPr>
              <w:t>青海省政务服务监督管理局开标室二（西宁市西川南路53号）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2" w:hRule="atLeast"/>
        </w:trPr>
        <w:tc>
          <w:tcPr>
            <w:tcW w:w="2404" w:type="dxa"/>
            <w:tcBorders>
              <w:top w:val="single" w:color="000000" w:sz="2" w:space="0"/>
              <w:bottom w:val="single" w:color="000000" w:sz="2" w:space="0"/>
            </w:tcBorders>
            <w:vAlign w:val="top"/>
          </w:tcPr>
          <w:p>
            <w:pPr>
              <w:spacing w:line="331" w:lineRule="auto"/>
              <w:rPr>
                <w:rFonts w:ascii="Arial"/>
                <w:sz w:val="21"/>
              </w:rPr>
            </w:pPr>
          </w:p>
          <w:p>
            <w:pPr>
              <w:spacing w:line="332" w:lineRule="auto"/>
              <w:rPr>
                <w:rFonts w:ascii="Arial"/>
                <w:sz w:val="21"/>
              </w:rPr>
            </w:pPr>
          </w:p>
          <w:p>
            <w:pPr>
              <w:spacing w:before="74" w:line="227" w:lineRule="auto"/>
              <w:ind w:left="113" w:leftChars="0"/>
              <w:rPr>
                <w:rFonts w:ascii="宋体" w:hAnsi="宋体" w:eastAsia="宋体" w:cs="宋体"/>
                <w:snapToGrid w:val="0"/>
                <w:color w:val="000000"/>
                <w:kern w:val="0"/>
                <w:sz w:val="23"/>
                <w:szCs w:val="23"/>
              </w:rPr>
            </w:pPr>
            <w:r>
              <w:rPr>
                <w:rFonts w:hint="eastAsia" w:ascii="宋体" w:hAnsi="宋体" w:eastAsia="宋体" w:cs="宋体"/>
                <w:spacing w:val="11"/>
                <w:sz w:val="23"/>
                <w:szCs w:val="23"/>
                <w:lang w:val="en-US" w:eastAsia="zh-CN"/>
              </w:rPr>
              <w:t>采购</w:t>
            </w:r>
            <w:r>
              <w:rPr>
                <w:rFonts w:ascii="宋体" w:hAnsi="宋体" w:eastAsia="宋体" w:cs="宋体"/>
                <w:spacing w:val="8"/>
                <w:sz w:val="23"/>
                <w:szCs w:val="23"/>
              </w:rPr>
              <w:t>联系人</w:t>
            </w:r>
          </w:p>
        </w:tc>
        <w:tc>
          <w:tcPr>
            <w:tcW w:w="6843" w:type="dxa"/>
            <w:tcBorders>
              <w:top w:val="single" w:color="000000" w:sz="2" w:space="0"/>
              <w:bottom w:val="single" w:color="000000" w:sz="2" w:space="0"/>
            </w:tcBorders>
            <w:vAlign w:val="top"/>
          </w:tcPr>
          <w:p>
            <w:pPr>
              <w:spacing w:before="41" w:line="227" w:lineRule="auto"/>
              <w:ind w:left="109"/>
              <w:rPr>
                <w:rFonts w:hint="eastAsia" w:ascii="宋体" w:hAnsi="宋体" w:eastAsia="宋体" w:cs="宋体"/>
                <w:sz w:val="23"/>
                <w:szCs w:val="23"/>
                <w:lang w:eastAsia="zh-CN"/>
              </w:rPr>
            </w:pPr>
            <w:r>
              <w:rPr>
                <w:rFonts w:hint="eastAsia" w:ascii="宋体" w:hAnsi="宋体" w:eastAsia="宋体" w:cs="宋体"/>
                <w:spacing w:val="9"/>
                <w:sz w:val="23"/>
                <w:szCs w:val="23"/>
                <w:lang w:val="en-US" w:eastAsia="zh-CN"/>
              </w:rPr>
              <w:t>采 购</w:t>
            </w:r>
            <w:r>
              <w:rPr>
                <w:rFonts w:ascii="宋体" w:hAnsi="宋体" w:eastAsia="宋体" w:cs="宋体"/>
                <w:spacing w:val="9"/>
                <w:sz w:val="23"/>
                <w:szCs w:val="23"/>
              </w:rPr>
              <w:t xml:space="preserve"> 人：</w:t>
            </w:r>
            <w:r>
              <w:rPr>
                <w:rFonts w:hint="eastAsia" w:ascii="宋体" w:hAnsi="宋体" w:eastAsia="宋体" w:cs="宋体"/>
                <w:spacing w:val="9"/>
                <w:sz w:val="23"/>
                <w:szCs w:val="23"/>
                <w:lang w:eastAsia="zh-CN"/>
              </w:rPr>
              <w:t>青海省消防救援总队</w:t>
            </w:r>
          </w:p>
          <w:p>
            <w:pPr>
              <w:spacing w:before="185" w:line="230" w:lineRule="auto"/>
              <w:ind w:left="111"/>
              <w:rPr>
                <w:rFonts w:hint="eastAsia" w:ascii="宋体" w:hAnsi="宋体" w:eastAsia="宋体" w:cs="宋体"/>
                <w:sz w:val="23"/>
                <w:szCs w:val="23"/>
                <w:lang w:eastAsia="zh-CN"/>
              </w:rPr>
            </w:pPr>
            <w:r>
              <w:rPr>
                <w:rFonts w:ascii="宋体" w:hAnsi="宋体" w:eastAsia="宋体" w:cs="宋体"/>
                <w:spacing w:val="8"/>
                <w:sz w:val="23"/>
                <w:szCs w:val="23"/>
              </w:rPr>
              <w:t>联 系 人：</w:t>
            </w:r>
            <w:r>
              <w:rPr>
                <w:rFonts w:hint="eastAsia" w:ascii="宋体" w:hAnsi="宋体" w:eastAsia="宋体" w:cs="宋体"/>
                <w:spacing w:val="8"/>
                <w:sz w:val="23"/>
                <w:szCs w:val="23"/>
                <w:lang w:val="en-US" w:eastAsia="zh-CN"/>
              </w:rPr>
              <w:t>赵助理</w:t>
            </w:r>
          </w:p>
          <w:p>
            <w:pPr>
              <w:spacing w:before="179" w:line="230" w:lineRule="auto"/>
              <w:ind w:left="111"/>
              <w:rPr>
                <w:rFonts w:ascii="宋体" w:hAnsi="宋体" w:eastAsia="宋体" w:cs="宋体"/>
                <w:sz w:val="23"/>
                <w:szCs w:val="23"/>
              </w:rPr>
            </w:pPr>
            <w:r>
              <w:rPr>
                <w:rFonts w:ascii="宋体" w:hAnsi="宋体" w:eastAsia="宋体" w:cs="宋体"/>
                <w:spacing w:val="6"/>
                <w:sz w:val="23"/>
                <w:szCs w:val="23"/>
              </w:rPr>
              <w:t>联系电话：</w:t>
            </w:r>
            <w:r>
              <w:rPr>
                <w:rFonts w:hint="eastAsia" w:ascii="宋体" w:hAnsi="宋体" w:eastAsia="宋体" w:cs="宋体"/>
                <w:spacing w:val="6"/>
                <w:sz w:val="23"/>
                <w:szCs w:val="23"/>
              </w:rPr>
              <w:t>0971-8818061</w:t>
            </w:r>
          </w:p>
          <w:p>
            <w:pPr>
              <w:spacing w:before="181" w:line="230" w:lineRule="auto"/>
              <w:ind w:left="111" w:leftChars="0"/>
              <w:rPr>
                <w:rFonts w:hint="eastAsia" w:ascii="宋体" w:hAnsi="宋体" w:eastAsia="宋体" w:cs="宋体"/>
                <w:snapToGrid w:val="0"/>
                <w:color w:val="000000"/>
                <w:kern w:val="0"/>
                <w:sz w:val="23"/>
                <w:szCs w:val="23"/>
                <w:lang w:eastAsia="zh-CN"/>
              </w:rPr>
            </w:pPr>
            <w:r>
              <w:rPr>
                <w:rFonts w:ascii="宋体" w:hAnsi="宋体" w:eastAsia="宋体" w:cs="宋体"/>
                <w:spacing w:val="16"/>
                <w:sz w:val="23"/>
                <w:szCs w:val="23"/>
              </w:rPr>
              <w:t>联</w:t>
            </w:r>
            <w:r>
              <w:rPr>
                <w:rFonts w:ascii="宋体" w:hAnsi="宋体" w:eastAsia="宋体" w:cs="宋体"/>
                <w:spacing w:val="9"/>
                <w:sz w:val="23"/>
                <w:szCs w:val="23"/>
              </w:rPr>
              <w:t>系地址：</w:t>
            </w:r>
            <w:r>
              <w:rPr>
                <w:rFonts w:hint="eastAsia" w:ascii="宋体" w:hAnsi="宋体" w:eastAsia="宋体" w:cs="宋体"/>
                <w:spacing w:val="9"/>
                <w:sz w:val="23"/>
                <w:szCs w:val="23"/>
                <w:lang w:eastAsia="zh-CN"/>
              </w:rPr>
              <w:t>青海省消防救援总队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5" w:hRule="atLeast"/>
        </w:trPr>
        <w:tc>
          <w:tcPr>
            <w:tcW w:w="2404" w:type="dxa"/>
            <w:tcBorders>
              <w:top w:val="single" w:color="000000" w:sz="2" w:space="0"/>
              <w:bottom w:val="single" w:color="000000" w:sz="2" w:space="0"/>
            </w:tcBorders>
            <w:vAlign w:val="top"/>
          </w:tcPr>
          <w:p>
            <w:pPr>
              <w:spacing w:before="275" w:line="227" w:lineRule="auto"/>
              <w:ind w:left="113" w:leftChars="0"/>
              <w:rPr>
                <w:rFonts w:ascii="宋体" w:hAnsi="宋体" w:eastAsia="宋体" w:cs="宋体"/>
                <w:snapToGrid w:val="0"/>
                <w:color w:val="000000"/>
                <w:kern w:val="0"/>
                <w:sz w:val="23"/>
                <w:szCs w:val="23"/>
              </w:rPr>
            </w:pPr>
            <w:r>
              <w:rPr>
                <w:rFonts w:ascii="宋体" w:hAnsi="宋体" w:eastAsia="宋体" w:cs="宋体"/>
                <w:spacing w:val="13"/>
                <w:sz w:val="23"/>
                <w:szCs w:val="23"/>
              </w:rPr>
              <w:t>代</w:t>
            </w:r>
            <w:r>
              <w:rPr>
                <w:rFonts w:ascii="宋体" w:hAnsi="宋体" w:eastAsia="宋体" w:cs="宋体"/>
                <w:spacing w:val="8"/>
                <w:sz w:val="23"/>
                <w:szCs w:val="23"/>
              </w:rPr>
              <w:t>理机构联系人</w:t>
            </w:r>
          </w:p>
        </w:tc>
        <w:tc>
          <w:tcPr>
            <w:tcW w:w="6843" w:type="dxa"/>
            <w:tcBorders>
              <w:top w:val="single" w:color="000000" w:sz="2" w:space="0"/>
              <w:bottom w:val="single" w:color="000000" w:sz="2" w:space="0"/>
            </w:tcBorders>
            <w:vAlign w:val="top"/>
          </w:tcPr>
          <w:p>
            <w:pPr>
              <w:spacing w:before="43" w:line="228" w:lineRule="auto"/>
              <w:ind w:left="112"/>
              <w:rPr>
                <w:rFonts w:hint="eastAsia"/>
                <w:lang w:eastAsia="zh-CN"/>
              </w:rPr>
            </w:pPr>
            <w:r>
              <w:t>单位名称：</w:t>
            </w:r>
            <w:r>
              <w:rPr>
                <w:rFonts w:hint="eastAsia"/>
                <w:lang w:eastAsia="zh-CN"/>
              </w:rPr>
              <w:t>青海青昊工程项目管理有限公司</w:t>
            </w:r>
          </w:p>
          <w:p>
            <w:pPr>
              <w:spacing w:before="180" w:line="230" w:lineRule="auto"/>
              <w:ind w:left="111" w:leftChars="0"/>
            </w:pPr>
            <w:r>
              <w:t>联系人：</w:t>
            </w:r>
            <w:r>
              <w:rPr>
                <w:rFonts w:hint="eastAsia"/>
                <w:lang w:val="en-US" w:eastAsia="zh-CN"/>
              </w:rPr>
              <w:t>袁</w:t>
            </w:r>
            <w:r>
              <w:t>女士</w:t>
            </w:r>
          </w:p>
          <w:p>
            <w:pPr>
              <w:spacing w:before="46" w:line="230" w:lineRule="auto"/>
              <w:ind w:left="111"/>
              <w:rPr>
                <w:rFonts w:hint="default" w:ascii="宋体" w:hAnsi="宋体" w:eastAsia="宋体" w:cs="宋体"/>
                <w:sz w:val="23"/>
                <w:szCs w:val="23"/>
                <w:lang w:val="en-US" w:eastAsia="zh-CN"/>
              </w:rPr>
            </w:pPr>
            <w:r>
              <w:rPr>
                <w:rFonts w:ascii="宋体" w:hAnsi="宋体" w:eastAsia="宋体" w:cs="宋体"/>
                <w:spacing w:val="6"/>
                <w:sz w:val="23"/>
                <w:szCs w:val="23"/>
              </w:rPr>
              <w:t>联系电话：</w:t>
            </w:r>
            <w:r>
              <w:rPr>
                <w:rFonts w:hint="eastAsia" w:ascii="宋体" w:hAnsi="宋体" w:eastAsia="宋体" w:cs="宋体"/>
                <w:spacing w:val="6"/>
                <w:sz w:val="23"/>
                <w:szCs w:val="23"/>
                <w:lang w:val="en-US" w:eastAsia="zh-CN"/>
              </w:rPr>
              <w:t>0971-5138633</w:t>
            </w:r>
          </w:p>
          <w:p>
            <w:pPr>
              <w:spacing w:before="178" w:line="375" w:lineRule="auto"/>
              <w:ind w:left="109" w:right="105" w:firstLine="1"/>
              <w:rPr>
                <w:rFonts w:ascii="宋体" w:hAnsi="宋体" w:eastAsia="宋体" w:cs="宋体"/>
                <w:sz w:val="23"/>
                <w:szCs w:val="23"/>
              </w:rPr>
            </w:pPr>
            <w:r>
              <w:rPr>
                <w:rFonts w:ascii="宋体" w:hAnsi="宋体" w:eastAsia="宋体" w:cs="宋体"/>
                <w:spacing w:val="11"/>
                <w:sz w:val="23"/>
                <w:szCs w:val="23"/>
              </w:rPr>
              <w:t>联</w:t>
            </w:r>
            <w:r>
              <w:rPr>
                <w:rFonts w:ascii="宋体" w:hAnsi="宋体" w:eastAsia="宋体" w:cs="宋体"/>
                <w:spacing w:val="10"/>
                <w:sz w:val="23"/>
                <w:szCs w:val="23"/>
              </w:rPr>
              <w:t>系地址：</w:t>
            </w:r>
            <w:r>
              <w:rPr>
                <w:rFonts w:hint="eastAsia" w:ascii="宋体" w:hAnsi="宋体" w:eastAsia="宋体" w:cs="宋体"/>
                <w:spacing w:val="10"/>
                <w:sz w:val="23"/>
                <w:szCs w:val="23"/>
              </w:rPr>
              <w:t>青海省西宁市城西区新宁路11号9幢小二楼101室</w:t>
            </w:r>
          </w:p>
          <w:p>
            <w:pPr>
              <w:pStyle w:val="2"/>
            </w:pPr>
            <w:r>
              <w:rPr>
                <w:rFonts w:ascii="宋体" w:hAnsi="宋体" w:eastAsia="宋体" w:cs="宋体"/>
                <w:spacing w:val="10"/>
                <w:sz w:val="23"/>
                <w:szCs w:val="23"/>
              </w:rPr>
              <w:t>邮</w:t>
            </w:r>
            <w:r>
              <w:rPr>
                <w:rFonts w:ascii="宋体" w:hAnsi="宋体" w:eastAsia="宋体" w:cs="宋体"/>
                <w:spacing w:val="7"/>
                <w:sz w:val="23"/>
                <w:szCs w:val="23"/>
              </w:rPr>
              <w:t>箱：</w:t>
            </w:r>
            <w:r>
              <w:rPr>
                <w:rFonts w:hint="eastAsia" w:ascii="宋体" w:hAnsi="宋体" w:eastAsia="宋体" w:cs="宋体"/>
                <w:sz w:val="23"/>
                <w:szCs w:val="23"/>
                <w:lang w:val="en-US" w:eastAsia="zh-CN"/>
              </w:rPr>
              <w:t>3521515553@qq.</w:t>
            </w:r>
            <w:r>
              <w:rPr>
                <w:rFonts w:ascii="宋体" w:hAnsi="宋体" w:eastAsia="宋体" w:cs="宋体"/>
                <w:sz w:val="23"/>
                <w:szCs w:val="23"/>
              </w:rPr>
              <w:t>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2404" w:type="dxa"/>
            <w:tcBorders>
              <w:top w:val="single" w:color="000000" w:sz="2" w:space="0"/>
              <w:bottom w:val="single" w:color="000000" w:sz="2" w:space="0"/>
            </w:tcBorders>
            <w:vAlign w:val="top"/>
          </w:tcPr>
          <w:p>
            <w:pPr>
              <w:spacing w:before="38" w:line="227" w:lineRule="auto"/>
              <w:ind w:left="113" w:leftChars="0"/>
              <w:rPr>
                <w:rFonts w:ascii="宋体" w:hAnsi="宋体" w:eastAsia="宋体" w:cs="宋体"/>
                <w:snapToGrid w:val="0"/>
                <w:color w:val="000000"/>
                <w:kern w:val="0"/>
                <w:sz w:val="23"/>
                <w:szCs w:val="23"/>
              </w:rPr>
            </w:pPr>
            <w:r>
              <w:rPr>
                <w:rFonts w:ascii="宋体" w:hAnsi="宋体" w:eastAsia="宋体" w:cs="宋体"/>
                <w:spacing w:val="13"/>
                <w:sz w:val="23"/>
                <w:szCs w:val="23"/>
              </w:rPr>
              <w:t>代</w:t>
            </w:r>
            <w:r>
              <w:rPr>
                <w:rFonts w:ascii="宋体" w:hAnsi="宋体" w:eastAsia="宋体" w:cs="宋体"/>
                <w:spacing w:val="8"/>
                <w:sz w:val="23"/>
                <w:szCs w:val="23"/>
              </w:rPr>
              <w:t>理机构开户行</w:t>
            </w:r>
          </w:p>
        </w:tc>
        <w:tc>
          <w:tcPr>
            <w:tcW w:w="6843" w:type="dxa"/>
            <w:tcBorders>
              <w:top w:val="single" w:color="000000" w:sz="2" w:space="0"/>
              <w:bottom w:val="single" w:color="000000" w:sz="2" w:space="0"/>
            </w:tcBorders>
            <w:vAlign w:val="top"/>
          </w:tcPr>
          <w:p>
            <w:pPr>
              <w:spacing w:before="116" w:line="227" w:lineRule="auto"/>
              <w:ind w:left="132" w:leftChars="0"/>
              <w:rPr>
                <w:rFonts w:ascii="宋体" w:hAnsi="宋体" w:eastAsia="宋体" w:cs="宋体"/>
                <w:snapToGrid w:val="0"/>
                <w:color w:val="000000"/>
                <w:kern w:val="0"/>
                <w:sz w:val="23"/>
                <w:szCs w:val="23"/>
              </w:rPr>
            </w:pPr>
            <w:r>
              <w:rPr>
                <w:rFonts w:hint="eastAsia" w:ascii="宋体" w:hAnsi="宋体" w:eastAsia="宋体" w:cs="宋体"/>
                <w:sz w:val="23"/>
                <w:szCs w:val="23"/>
              </w:rPr>
              <w:t>西宁农商银行</w:t>
            </w:r>
            <w:r>
              <w:rPr>
                <w:rFonts w:hint="eastAsia" w:ascii="宋体" w:hAnsi="宋体" w:eastAsia="宋体" w:cs="宋体"/>
                <w:sz w:val="23"/>
                <w:szCs w:val="23"/>
                <w:lang w:val="en-US" w:eastAsia="zh-CN"/>
              </w:rPr>
              <w:t>市民中心</w:t>
            </w:r>
            <w:r>
              <w:rPr>
                <w:rFonts w:hint="eastAsia" w:ascii="宋体" w:hAnsi="宋体" w:eastAsia="宋体" w:cs="宋体"/>
                <w:sz w:val="23"/>
                <w:szCs w:val="23"/>
              </w:rPr>
              <w:t>支行 (保证金专户)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2404" w:type="dxa"/>
            <w:tcBorders>
              <w:top w:val="single" w:color="000000" w:sz="2" w:space="0"/>
              <w:bottom w:val="single" w:color="000000" w:sz="2" w:space="0"/>
            </w:tcBorders>
            <w:vAlign w:val="top"/>
          </w:tcPr>
          <w:p>
            <w:pPr>
              <w:spacing w:before="41" w:line="227" w:lineRule="auto"/>
              <w:ind w:left="122" w:leftChars="0"/>
              <w:rPr>
                <w:rFonts w:ascii="宋体" w:hAnsi="宋体" w:eastAsia="宋体" w:cs="宋体"/>
                <w:snapToGrid w:val="0"/>
                <w:color w:val="000000"/>
                <w:kern w:val="0"/>
                <w:sz w:val="23"/>
                <w:szCs w:val="23"/>
              </w:rPr>
            </w:pPr>
            <w:r>
              <w:rPr>
                <w:rFonts w:ascii="宋体" w:hAnsi="宋体" w:eastAsia="宋体" w:cs="宋体"/>
                <w:spacing w:val="4"/>
                <w:sz w:val="23"/>
                <w:szCs w:val="23"/>
              </w:rPr>
              <w:t>收款人</w:t>
            </w:r>
          </w:p>
        </w:tc>
        <w:tc>
          <w:tcPr>
            <w:tcW w:w="6843" w:type="dxa"/>
            <w:tcBorders>
              <w:top w:val="single" w:color="000000" w:sz="2" w:space="0"/>
              <w:bottom w:val="single" w:color="000000" w:sz="2" w:space="0"/>
            </w:tcBorders>
            <w:vAlign w:val="top"/>
          </w:tcPr>
          <w:p>
            <w:pPr>
              <w:spacing w:before="116" w:line="227" w:lineRule="auto"/>
              <w:ind w:left="110" w:leftChars="0"/>
              <w:rPr>
                <w:rFonts w:hint="eastAsia" w:ascii="宋体" w:hAnsi="宋体" w:eastAsia="宋体" w:cs="宋体"/>
                <w:snapToGrid w:val="0"/>
                <w:color w:val="000000"/>
                <w:kern w:val="0"/>
                <w:sz w:val="23"/>
                <w:szCs w:val="23"/>
                <w:lang w:eastAsia="zh-CN"/>
              </w:rPr>
            </w:pPr>
            <w:r>
              <w:rPr>
                <w:rFonts w:hint="eastAsia" w:ascii="宋体" w:hAnsi="宋体" w:eastAsia="宋体" w:cs="宋体"/>
                <w:spacing w:val="14"/>
                <w:sz w:val="23"/>
                <w:szCs w:val="23"/>
                <w:lang w:eastAsia="zh-CN"/>
              </w:rPr>
              <w:t>青海青昊工程项目管理有限公司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2404" w:type="dxa"/>
            <w:tcBorders>
              <w:top w:val="single" w:color="000000" w:sz="2" w:space="0"/>
              <w:bottom w:val="single" w:color="000000" w:sz="2" w:space="0"/>
            </w:tcBorders>
            <w:vAlign w:val="top"/>
          </w:tcPr>
          <w:p>
            <w:pPr>
              <w:spacing w:before="38" w:line="228" w:lineRule="auto"/>
              <w:ind w:left="115" w:leftChars="0"/>
              <w:rPr>
                <w:rFonts w:ascii="宋体" w:hAnsi="宋体" w:eastAsia="宋体" w:cs="宋体"/>
                <w:snapToGrid w:val="0"/>
                <w:color w:val="000000"/>
                <w:kern w:val="0"/>
                <w:sz w:val="23"/>
                <w:szCs w:val="23"/>
              </w:rPr>
            </w:pPr>
            <w:r>
              <w:rPr>
                <w:rFonts w:ascii="宋体" w:hAnsi="宋体" w:eastAsia="宋体" w:cs="宋体"/>
                <w:spacing w:val="8"/>
                <w:sz w:val="23"/>
                <w:szCs w:val="23"/>
              </w:rPr>
              <w:t>银</w:t>
            </w:r>
            <w:r>
              <w:rPr>
                <w:rFonts w:ascii="宋体" w:hAnsi="宋体" w:eastAsia="宋体" w:cs="宋体"/>
                <w:spacing w:val="7"/>
                <w:sz w:val="23"/>
                <w:szCs w:val="23"/>
              </w:rPr>
              <w:t>行账号</w:t>
            </w:r>
          </w:p>
        </w:tc>
        <w:tc>
          <w:tcPr>
            <w:tcW w:w="6843" w:type="dxa"/>
            <w:tcBorders>
              <w:top w:val="single" w:color="000000" w:sz="2" w:space="0"/>
              <w:bottom w:val="single" w:color="000000" w:sz="2" w:space="0"/>
            </w:tcBorders>
            <w:vAlign w:val="top"/>
          </w:tcPr>
          <w:p>
            <w:pPr>
              <w:spacing w:before="118" w:line="227" w:lineRule="auto"/>
              <w:ind w:left="113" w:leftChars="0"/>
              <w:rPr>
                <w:rFonts w:ascii="宋体" w:hAnsi="宋体" w:eastAsia="宋体" w:cs="宋体"/>
                <w:snapToGrid w:val="0"/>
                <w:color w:val="000000"/>
                <w:kern w:val="0"/>
                <w:sz w:val="23"/>
                <w:szCs w:val="23"/>
              </w:rPr>
            </w:pPr>
            <w:r>
              <w:rPr>
                <w:rFonts w:hint="eastAsia" w:ascii="宋体" w:hAnsi="宋体" w:eastAsia="宋体" w:cs="宋体"/>
                <w:sz w:val="23"/>
                <w:szCs w:val="23"/>
              </w:rPr>
              <w:t>82010000000570421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0" w:hRule="atLeast"/>
        </w:trPr>
        <w:tc>
          <w:tcPr>
            <w:tcW w:w="2404" w:type="dxa"/>
            <w:tcBorders>
              <w:top w:val="single" w:color="000000" w:sz="2" w:space="0"/>
              <w:bottom w:val="single" w:color="000000" w:sz="2" w:space="0"/>
            </w:tcBorders>
            <w:vAlign w:val="top"/>
          </w:tcPr>
          <w:p>
            <w:pPr>
              <w:spacing w:line="331" w:lineRule="auto"/>
              <w:rPr>
                <w:rFonts w:ascii="Arial"/>
                <w:sz w:val="21"/>
              </w:rPr>
            </w:pPr>
          </w:p>
          <w:p>
            <w:pPr>
              <w:spacing w:line="331" w:lineRule="auto"/>
              <w:rPr>
                <w:rFonts w:ascii="Arial"/>
                <w:sz w:val="21"/>
              </w:rPr>
            </w:pPr>
          </w:p>
          <w:p>
            <w:pPr>
              <w:spacing w:before="74" w:line="228" w:lineRule="auto"/>
              <w:ind w:left="115" w:leftChars="0"/>
              <w:rPr>
                <w:rFonts w:ascii="宋体" w:hAnsi="宋体" w:eastAsia="宋体" w:cs="宋体"/>
                <w:snapToGrid w:val="0"/>
                <w:color w:val="000000"/>
                <w:kern w:val="0"/>
                <w:sz w:val="23"/>
                <w:szCs w:val="23"/>
              </w:rPr>
            </w:pPr>
            <w:r>
              <w:rPr>
                <w:rFonts w:ascii="宋体" w:hAnsi="宋体" w:eastAsia="宋体" w:cs="宋体"/>
                <w:spacing w:val="8"/>
                <w:sz w:val="23"/>
                <w:szCs w:val="23"/>
              </w:rPr>
              <w:t>其</w:t>
            </w:r>
            <w:r>
              <w:rPr>
                <w:rFonts w:ascii="宋体" w:hAnsi="宋体" w:eastAsia="宋体" w:cs="宋体"/>
                <w:spacing w:val="7"/>
                <w:sz w:val="23"/>
                <w:szCs w:val="23"/>
              </w:rPr>
              <w:t>他事项</w:t>
            </w:r>
          </w:p>
        </w:tc>
        <w:tc>
          <w:tcPr>
            <w:tcW w:w="6843" w:type="dxa"/>
            <w:tcBorders>
              <w:top w:val="single" w:color="000000" w:sz="2" w:space="0"/>
              <w:bottom w:val="single" w:color="000000" w:sz="2" w:space="0"/>
            </w:tcBorders>
            <w:vAlign w:val="top"/>
          </w:tcPr>
          <w:p>
            <w:pPr>
              <w:spacing w:before="40" w:line="375" w:lineRule="auto"/>
              <w:ind w:left="108" w:right="100" w:firstLine="9"/>
              <w:rPr>
                <w:rFonts w:hint="eastAsia" w:ascii="宋体" w:hAnsi="宋体" w:eastAsia="宋体" w:cs="宋体"/>
                <w:snapToGrid w:val="0"/>
                <w:color w:val="000000"/>
                <w:kern w:val="0"/>
                <w:sz w:val="23"/>
                <w:szCs w:val="23"/>
                <w:lang w:eastAsia="zh-CN"/>
              </w:rPr>
            </w:pPr>
            <w:r>
              <w:rPr>
                <w:rFonts w:ascii="宋体" w:hAnsi="宋体" w:eastAsia="宋体" w:cs="宋体"/>
                <w:spacing w:val="6"/>
                <w:sz w:val="21"/>
                <w:szCs w:val="21"/>
              </w:rPr>
              <w:t>公告期限： 自青海政府采购网发布之日起5个工作日；本项目</w:t>
            </w:r>
            <w:r>
              <w:rPr>
                <w:rFonts w:ascii="宋体" w:hAnsi="宋体" w:eastAsia="宋体" w:cs="宋体"/>
                <w:spacing w:val="1"/>
                <w:sz w:val="21"/>
                <w:szCs w:val="21"/>
              </w:rPr>
              <w:t>采</w:t>
            </w:r>
            <w:r>
              <w:rPr>
                <w:rFonts w:ascii="宋体" w:hAnsi="宋体" w:eastAsia="宋体" w:cs="宋体"/>
                <w:sz w:val="21"/>
                <w:szCs w:val="21"/>
              </w:rPr>
              <w:t xml:space="preserve"> </w:t>
            </w:r>
            <w:r>
              <w:rPr>
                <w:rFonts w:ascii="宋体" w:hAnsi="宋体" w:eastAsia="宋体" w:cs="宋体"/>
                <w:spacing w:val="12"/>
                <w:sz w:val="21"/>
                <w:szCs w:val="21"/>
              </w:rPr>
              <w:t>购公</w:t>
            </w:r>
            <w:r>
              <w:rPr>
                <w:rFonts w:ascii="宋体" w:hAnsi="宋体" w:eastAsia="宋体" w:cs="宋体"/>
                <w:spacing w:val="9"/>
                <w:sz w:val="21"/>
                <w:szCs w:val="21"/>
              </w:rPr>
              <w:t>告</w:t>
            </w:r>
            <w:r>
              <w:rPr>
                <w:rFonts w:ascii="宋体" w:hAnsi="宋体" w:eastAsia="宋体" w:cs="宋体"/>
                <w:spacing w:val="6"/>
                <w:sz w:val="21"/>
                <w:szCs w:val="21"/>
              </w:rPr>
              <w:t>将在《</w:t>
            </w:r>
            <w:r>
              <w:rPr>
                <w:rFonts w:hint="eastAsia" w:ascii="宋体" w:hAnsi="宋体" w:eastAsia="宋体" w:cs="宋体"/>
                <w:spacing w:val="6"/>
                <w:sz w:val="21"/>
                <w:szCs w:val="21"/>
                <w:lang w:val="en-US" w:eastAsia="zh-CN"/>
              </w:rPr>
              <w:t>中国</w:t>
            </w:r>
            <w:r>
              <w:rPr>
                <w:rFonts w:ascii="宋体" w:hAnsi="宋体" w:eastAsia="宋体" w:cs="宋体"/>
                <w:spacing w:val="6"/>
                <w:sz w:val="21"/>
                <w:szCs w:val="21"/>
              </w:rPr>
              <w:t>政府采购网》</w:t>
            </w:r>
            <w:r>
              <w:rPr>
                <w:rFonts w:hint="eastAsia" w:ascii="宋体" w:hAnsi="宋体" w:eastAsia="宋体" w:cs="宋体"/>
                <w:spacing w:val="6"/>
                <w:sz w:val="21"/>
                <w:szCs w:val="21"/>
                <w:lang w:eastAsia="zh-CN"/>
              </w:rPr>
              <w:t>、</w:t>
            </w:r>
            <w:r>
              <w:rPr>
                <w:rFonts w:ascii="宋体" w:hAnsi="宋体" w:eastAsia="宋体" w:cs="宋体"/>
                <w:spacing w:val="6"/>
                <w:sz w:val="21"/>
                <w:szCs w:val="21"/>
              </w:rPr>
              <w:t>《青海省电子招标投标公共服</w:t>
            </w:r>
            <w:r>
              <w:rPr>
                <w:rFonts w:ascii="宋体" w:hAnsi="宋体" w:eastAsia="宋体" w:cs="宋体"/>
                <w:spacing w:val="12"/>
                <w:sz w:val="21"/>
                <w:szCs w:val="21"/>
              </w:rPr>
              <w:t>务平</w:t>
            </w:r>
            <w:r>
              <w:rPr>
                <w:rFonts w:ascii="宋体" w:hAnsi="宋体" w:eastAsia="宋体" w:cs="宋体"/>
                <w:spacing w:val="7"/>
                <w:sz w:val="21"/>
                <w:szCs w:val="21"/>
              </w:rPr>
              <w:t>台</w:t>
            </w:r>
            <w:r>
              <w:rPr>
                <w:rFonts w:ascii="宋体" w:hAnsi="宋体" w:eastAsia="宋体" w:cs="宋体"/>
                <w:spacing w:val="6"/>
                <w:sz w:val="21"/>
                <w:szCs w:val="21"/>
              </w:rPr>
              <w:t>》</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lang w:val="en-US" w:eastAsia="zh-CN"/>
              </w:rPr>
              <w:t>采购与招标网</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lang w:val="en-US" w:eastAsia="zh-CN"/>
              </w:rPr>
              <w:t>中国招标投标公共服务平台</w:t>
            </w:r>
            <w:r>
              <w:rPr>
                <w:rFonts w:hint="eastAsia" w:ascii="宋体" w:hAnsi="宋体" w:eastAsia="宋体" w:cs="宋体"/>
                <w:spacing w:val="6"/>
                <w:sz w:val="21"/>
                <w:szCs w:val="21"/>
                <w:lang w:eastAsia="zh-CN"/>
              </w:rPr>
              <w:t>》</w:t>
            </w:r>
            <w:r>
              <w:rPr>
                <w:rFonts w:ascii="宋体" w:hAnsi="宋体" w:eastAsia="宋体" w:cs="宋体"/>
                <w:spacing w:val="6"/>
                <w:sz w:val="21"/>
                <w:szCs w:val="21"/>
              </w:rPr>
              <w:t>同时发布。公告内容以</w:t>
            </w:r>
            <w:r>
              <w:rPr>
                <w:rFonts w:hint="eastAsia" w:ascii="宋体" w:hAnsi="宋体" w:eastAsia="宋体" w:cs="宋体"/>
                <w:spacing w:val="6"/>
                <w:sz w:val="21"/>
                <w:szCs w:val="21"/>
                <w:lang w:val="en-US" w:eastAsia="zh-CN"/>
              </w:rPr>
              <w:t>中国</w:t>
            </w:r>
            <w:r>
              <w:rPr>
                <w:rFonts w:ascii="宋体" w:hAnsi="宋体" w:eastAsia="宋体" w:cs="宋体"/>
                <w:spacing w:val="6"/>
                <w:sz w:val="21"/>
                <w:szCs w:val="21"/>
              </w:rPr>
              <w:t>政府采购网</w:t>
            </w:r>
            <w:r>
              <w:rPr>
                <w:rFonts w:ascii="宋体" w:hAnsi="宋体" w:eastAsia="宋体" w:cs="宋体"/>
                <w:spacing w:val="9"/>
                <w:sz w:val="21"/>
                <w:szCs w:val="21"/>
              </w:rPr>
              <w:t>发布的为</w:t>
            </w:r>
            <w:r>
              <w:rPr>
                <w:rFonts w:ascii="宋体" w:hAnsi="宋体" w:eastAsia="宋体" w:cs="宋体"/>
                <w:spacing w:val="8"/>
                <w:sz w:val="21"/>
                <w:szCs w:val="21"/>
              </w:rPr>
              <w:t>准</w:t>
            </w:r>
            <w:r>
              <w:rPr>
                <w:rFonts w:hint="eastAsia" w:ascii="宋体" w:hAnsi="宋体" w:eastAsia="宋体" w:cs="宋体"/>
                <w:spacing w:val="8"/>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2404" w:type="dxa"/>
            <w:tcBorders>
              <w:top w:val="single" w:color="000000" w:sz="2" w:space="0"/>
              <w:bottom w:val="single" w:color="000000" w:sz="2" w:space="0"/>
            </w:tcBorders>
            <w:vAlign w:val="top"/>
          </w:tcPr>
          <w:p>
            <w:pPr>
              <w:spacing w:before="74" w:line="228" w:lineRule="auto"/>
              <w:ind w:left="115" w:leftChars="0"/>
              <w:rPr>
                <w:rFonts w:hint="default" w:ascii="宋体" w:hAnsi="宋体" w:eastAsia="宋体" w:cs="宋体"/>
                <w:spacing w:val="8"/>
                <w:sz w:val="23"/>
                <w:szCs w:val="23"/>
                <w:lang w:val="en-US" w:eastAsia="zh-CN"/>
              </w:rPr>
            </w:pPr>
            <w:r>
              <w:rPr>
                <w:rFonts w:hint="eastAsia" w:ascii="宋体" w:hAnsi="宋体" w:eastAsia="宋体" w:cs="宋体"/>
                <w:spacing w:val="8"/>
                <w:sz w:val="23"/>
                <w:szCs w:val="23"/>
                <w:lang w:val="en-US" w:eastAsia="zh-CN"/>
              </w:rPr>
              <w:t>递交文件响应方式及份数</w:t>
            </w:r>
          </w:p>
        </w:tc>
        <w:tc>
          <w:tcPr>
            <w:tcW w:w="6843" w:type="dxa"/>
            <w:tcBorders>
              <w:top w:val="single" w:color="000000" w:sz="2" w:space="0"/>
              <w:bottom w:val="single" w:color="000000" w:sz="2" w:space="0"/>
            </w:tcBorders>
            <w:vAlign w:val="top"/>
          </w:tcPr>
          <w:p>
            <w:pPr>
              <w:spacing w:before="40" w:line="375" w:lineRule="auto"/>
              <w:ind w:left="108" w:right="100" w:firstLine="9"/>
              <w:rPr>
                <w:rFonts w:hint="default"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纸质版现场递交，投标人须提供正本一份、副本两份、电子文档一份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2404" w:type="dxa"/>
            <w:tcBorders>
              <w:top w:val="single" w:color="000000" w:sz="2" w:space="0"/>
              <w:bottom w:val="single" w:color="000000" w:sz="2" w:space="0"/>
            </w:tcBorders>
            <w:vAlign w:val="top"/>
          </w:tcPr>
          <w:p>
            <w:pPr>
              <w:spacing w:before="74" w:line="228" w:lineRule="auto"/>
              <w:ind w:left="115" w:leftChars="0"/>
              <w:rPr>
                <w:rFonts w:hint="default" w:ascii="宋体" w:hAnsi="宋体" w:eastAsia="宋体" w:cs="宋体"/>
                <w:spacing w:val="8"/>
                <w:sz w:val="23"/>
                <w:szCs w:val="23"/>
                <w:lang w:val="en-US" w:eastAsia="zh-CN"/>
              </w:rPr>
            </w:pPr>
            <w:r>
              <w:rPr>
                <w:rFonts w:hint="eastAsia" w:ascii="宋体" w:hAnsi="宋体" w:eastAsia="宋体" w:cs="宋体"/>
                <w:spacing w:val="8"/>
                <w:sz w:val="23"/>
                <w:szCs w:val="23"/>
                <w:lang w:val="en-US" w:eastAsia="zh-CN"/>
              </w:rPr>
              <w:t>投标文件装订要求</w:t>
            </w:r>
          </w:p>
        </w:tc>
        <w:tc>
          <w:tcPr>
            <w:tcW w:w="6843" w:type="dxa"/>
            <w:tcBorders>
              <w:top w:val="single" w:color="000000" w:sz="2" w:space="0"/>
              <w:bottom w:val="single" w:color="000000" w:sz="2" w:space="0"/>
            </w:tcBorders>
            <w:vAlign w:val="top"/>
          </w:tcPr>
          <w:p>
            <w:pPr>
              <w:spacing w:before="40" w:line="375" w:lineRule="auto"/>
              <w:ind w:left="108" w:right="100" w:firstLine="9"/>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1、每份响应文件须清楚地标明“正本”或“副本”字样。若发生正本和副本不符，以正本为准。响应文件统一使用A4幅面的纸张印制，左侧胶装，其他方式装订的响应文件一概按无效标处理。</w:t>
            </w:r>
            <w:r>
              <w:rPr>
                <w:rFonts w:hint="eastAsia" w:ascii="宋体" w:hAnsi="宋体" w:eastAsia="宋体" w:cs="宋体"/>
                <w:spacing w:val="6"/>
                <w:sz w:val="21"/>
                <w:szCs w:val="21"/>
                <w:lang w:val="en-US" w:eastAsia="zh-CN"/>
              </w:rPr>
              <w:br w:type="textWrapping"/>
            </w:r>
            <w:r>
              <w:rPr>
                <w:rFonts w:hint="eastAsia" w:ascii="宋体" w:hAnsi="宋体" w:eastAsia="宋体" w:cs="宋体"/>
                <w:spacing w:val="6"/>
                <w:sz w:val="21"/>
                <w:szCs w:val="21"/>
                <w:lang w:val="en-US" w:eastAsia="zh-CN"/>
              </w:rPr>
              <w:t>2、响应文件的正本和副本均需打印或用不褪色、不变质的墨水书写，并由投标人的法定代表人或其委托代理人在规定签章处签字、盖章。响应文件副本可采用正本的复印件加盖骑缝章，电子文档采用U盘制作,采用不可修改文档格式（如：PDF格式），内容必须和纸质响应文件正本完全一致，包括页码、签字、盖章的等并由投标人的法定代表人或委托代理人按要求签字、盖章。</w:t>
            </w:r>
            <w:r>
              <w:rPr>
                <w:rFonts w:hint="eastAsia" w:ascii="宋体" w:hAnsi="宋体" w:eastAsia="宋体" w:cs="宋体"/>
                <w:spacing w:val="6"/>
                <w:sz w:val="21"/>
                <w:szCs w:val="21"/>
                <w:lang w:val="en-US" w:eastAsia="zh-CN"/>
              </w:rPr>
              <w:br w:type="textWrapping"/>
            </w:r>
            <w:r>
              <w:rPr>
                <w:rFonts w:hint="eastAsia" w:ascii="宋体" w:hAnsi="宋体" w:eastAsia="宋体" w:cs="宋体"/>
                <w:spacing w:val="6"/>
                <w:sz w:val="21"/>
                <w:szCs w:val="21"/>
                <w:lang w:val="en-US" w:eastAsia="zh-CN"/>
              </w:rPr>
              <w:t>3、响应文件中不得行间插字、涂改或增删，如有修改错漏处，须由投标人法定代表人或其委托代理人签字和盖章。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2404" w:type="dxa"/>
            <w:tcBorders>
              <w:top w:val="single" w:color="000000" w:sz="2" w:space="0"/>
              <w:bottom w:val="single" w:color="000000" w:sz="2" w:space="0"/>
            </w:tcBorders>
            <w:vAlign w:val="top"/>
          </w:tcPr>
          <w:p>
            <w:pPr>
              <w:spacing w:before="221" w:line="227" w:lineRule="auto"/>
              <w:ind w:left="115" w:leftChars="0"/>
              <w:rPr>
                <w:rFonts w:ascii="宋体" w:hAnsi="宋体" w:eastAsia="宋体" w:cs="宋体"/>
                <w:snapToGrid w:val="0"/>
                <w:color w:val="000000"/>
                <w:kern w:val="0"/>
                <w:sz w:val="23"/>
                <w:szCs w:val="23"/>
              </w:rPr>
            </w:pPr>
            <w:r>
              <w:rPr>
                <w:rFonts w:ascii="宋体" w:hAnsi="宋体" w:eastAsia="宋体" w:cs="宋体"/>
                <w:spacing w:val="9"/>
                <w:sz w:val="23"/>
                <w:szCs w:val="23"/>
              </w:rPr>
              <w:t>监督部门及电</w:t>
            </w:r>
            <w:r>
              <w:rPr>
                <w:rFonts w:ascii="宋体" w:hAnsi="宋体" w:eastAsia="宋体" w:cs="宋体"/>
                <w:spacing w:val="7"/>
                <w:sz w:val="23"/>
                <w:szCs w:val="23"/>
              </w:rPr>
              <w:t>话</w:t>
            </w:r>
          </w:p>
        </w:tc>
        <w:tc>
          <w:tcPr>
            <w:tcW w:w="6843" w:type="dxa"/>
            <w:tcBorders>
              <w:top w:val="single" w:color="000000" w:sz="2" w:space="0"/>
              <w:bottom w:val="single" w:color="000000" w:sz="2" w:space="0"/>
            </w:tcBorders>
            <w:vAlign w:val="top"/>
          </w:tcPr>
          <w:p>
            <w:pPr>
              <w:spacing w:before="40" w:line="228" w:lineRule="auto"/>
              <w:ind w:left="112"/>
              <w:rPr>
                <w:rFonts w:ascii="宋体" w:hAnsi="宋体" w:eastAsia="宋体" w:cs="宋体"/>
                <w:sz w:val="23"/>
                <w:szCs w:val="23"/>
              </w:rPr>
            </w:pPr>
            <w:r>
              <w:rPr>
                <w:rFonts w:ascii="宋体" w:hAnsi="宋体" w:eastAsia="宋体" w:cs="宋体"/>
                <w:spacing w:val="9"/>
                <w:sz w:val="23"/>
                <w:szCs w:val="23"/>
              </w:rPr>
              <w:t>单位名称：</w:t>
            </w:r>
            <w:r>
              <w:rPr>
                <w:rFonts w:hint="eastAsia" w:ascii="宋体" w:hAnsi="宋体" w:eastAsia="宋体" w:cs="宋体"/>
                <w:spacing w:val="9"/>
                <w:sz w:val="23"/>
                <w:szCs w:val="23"/>
              </w:rPr>
              <w:t>青海省消防救援总队</w:t>
            </w:r>
          </w:p>
          <w:p>
            <w:pPr>
              <w:spacing w:before="72" w:line="230" w:lineRule="auto"/>
              <w:ind w:left="111" w:leftChars="0"/>
              <w:rPr>
                <w:rFonts w:hint="eastAsia" w:ascii="宋体" w:hAnsi="宋体" w:eastAsia="宋体" w:cs="宋体"/>
                <w:snapToGrid w:val="0"/>
                <w:color w:val="000000"/>
                <w:kern w:val="0"/>
                <w:sz w:val="23"/>
                <w:szCs w:val="23"/>
                <w:lang w:val="en-US" w:eastAsia="zh-CN"/>
              </w:rPr>
            </w:pPr>
            <w:r>
              <w:rPr>
                <w:rFonts w:ascii="宋体" w:hAnsi="宋体" w:eastAsia="宋体" w:cs="宋体"/>
                <w:spacing w:val="6"/>
                <w:sz w:val="23"/>
                <w:szCs w:val="23"/>
              </w:rPr>
              <w:t>联系电话：097</w:t>
            </w:r>
            <w:r>
              <w:rPr>
                <w:rFonts w:hint="eastAsia" w:ascii="宋体" w:hAnsi="宋体" w:eastAsia="宋体" w:cs="宋体"/>
                <w:spacing w:val="6"/>
                <w:sz w:val="23"/>
                <w:szCs w:val="23"/>
                <w:lang w:val="en-US" w:eastAsia="zh-CN"/>
              </w:rPr>
              <w:t>1</w:t>
            </w:r>
            <w:r>
              <w:rPr>
                <w:rFonts w:ascii="宋体" w:hAnsi="宋体" w:eastAsia="宋体" w:cs="宋体"/>
                <w:spacing w:val="6"/>
                <w:sz w:val="23"/>
                <w:szCs w:val="23"/>
              </w:rPr>
              <w:t>-88</w:t>
            </w:r>
            <w:r>
              <w:rPr>
                <w:rFonts w:hint="eastAsia" w:ascii="宋体" w:hAnsi="宋体" w:eastAsia="宋体" w:cs="宋体"/>
                <w:spacing w:val="6"/>
                <w:sz w:val="23"/>
                <w:szCs w:val="23"/>
                <w:lang w:val="en-US" w:eastAsia="zh-CN"/>
              </w:rPr>
              <w:t>18056</w:t>
            </w:r>
          </w:p>
        </w:tc>
      </w:tr>
    </w:tbl>
    <w:p>
      <w:pPr>
        <w:jc w:val="center"/>
        <w:rPr>
          <w:rFonts w:ascii="宋体" w:hAnsi="宋体" w:eastAsia="宋体" w:cs="宋体"/>
          <w:spacing w:val="9"/>
          <w:sz w:val="35"/>
          <w:szCs w:val="35"/>
          <w14:textOutline w14:w="6537" w14:cap="sq" w14:cmpd="sng">
            <w14:solidFill>
              <w14:srgbClr w14:val="000000"/>
            </w14:solidFill>
            <w14:prstDash w14:val="solid"/>
            <w14:bevel/>
          </w14:textOutline>
        </w:rPr>
      </w:pPr>
    </w:p>
    <w:p>
      <w:pPr>
        <w:jc w:val="center"/>
        <w:rPr>
          <w:rFonts w:ascii="宋体" w:hAnsi="宋体" w:eastAsia="宋体" w:cs="宋体"/>
          <w:spacing w:val="9"/>
          <w:sz w:val="35"/>
          <w:szCs w:val="35"/>
          <w14:textOutline w14:w="6537" w14:cap="sq" w14:cmpd="sng">
            <w14:solidFill>
              <w14:srgbClr w14:val="000000"/>
            </w14:solidFill>
            <w14:prstDash w14:val="solid"/>
            <w14:bevel/>
          </w14:textOutline>
        </w:rPr>
      </w:pPr>
    </w:p>
    <w:p>
      <w:pPr>
        <w:jc w:val="center"/>
        <w:rPr>
          <w:rFonts w:ascii="宋体" w:hAnsi="宋体" w:eastAsia="宋体" w:cs="宋体"/>
          <w:spacing w:val="9"/>
          <w:sz w:val="35"/>
          <w:szCs w:val="35"/>
          <w14:textOutline w14:w="6537" w14:cap="sq" w14:cmpd="sng">
            <w14:solidFill>
              <w14:srgbClr w14:val="000000"/>
            </w14:solidFill>
            <w14:prstDash w14:val="solid"/>
            <w14:bevel/>
          </w14:textOutline>
        </w:rPr>
      </w:pPr>
    </w:p>
    <w:p>
      <w:pPr>
        <w:jc w:val="center"/>
        <w:rPr>
          <w:rFonts w:ascii="宋体" w:hAnsi="宋体" w:eastAsia="宋体" w:cs="宋体"/>
          <w:sz w:val="35"/>
          <w:szCs w:val="35"/>
        </w:rPr>
      </w:pPr>
      <w:r>
        <w:rPr>
          <w:rFonts w:ascii="宋体" w:hAnsi="宋体" w:eastAsia="宋体" w:cs="宋体"/>
          <w:spacing w:val="9"/>
          <w:sz w:val="35"/>
          <w:szCs w:val="35"/>
          <w14:textOutline w14:w="6537" w14:cap="sq" w14:cmpd="sng">
            <w14:solidFill>
              <w14:srgbClr w14:val="000000"/>
            </w14:solidFill>
            <w14:prstDash w14:val="solid"/>
            <w14:bevel/>
          </w14:textOutline>
        </w:rPr>
        <w:t>第二部分</w:t>
      </w:r>
      <w:r>
        <w:rPr>
          <w:rFonts w:ascii="宋体" w:hAnsi="宋体" w:eastAsia="宋体" w:cs="宋体"/>
          <w:spacing w:val="9"/>
          <w:sz w:val="35"/>
          <w:szCs w:val="35"/>
        </w:rPr>
        <w:t xml:space="preserve">  </w:t>
      </w:r>
      <w:r>
        <w:rPr>
          <w:rFonts w:ascii="宋体" w:hAnsi="宋体" w:eastAsia="宋体" w:cs="宋体"/>
          <w:spacing w:val="9"/>
          <w:sz w:val="35"/>
          <w:szCs w:val="35"/>
          <w14:textOutline w14:w="6537" w14:cap="sq" w14:cmpd="sng">
            <w14:solidFill>
              <w14:srgbClr w14:val="000000"/>
            </w14:solidFill>
            <w14:prstDash w14:val="solid"/>
            <w14:bevel/>
          </w14:textOutline>
        </w:rPr>
        <w:t>投标人须</w:t>
      </w:r>
      <w:r>
        <w:rPr>
          <w:rFonts w:ascii="宋体" w:hAnsi="宋体" w:eastAsia="宋体" w:cs="宋体"/>
          <w:spacing w:val="7"/>
          <w:sz w:val="35"/>
          <w:szCs w:val="35"/>
          <w14:textOutline w14:w="6537" w14:cap="sq" w14:cmpd="sng">
            <w14:solidFill>
              <w14:srgbClr w14:val="000000"/>
            </w14:solidFill>
            <w14:prstDash w14:val="solid"/>
            <w14:bevel/>
          </w14:textOutline>
        </w:rPr>
        <w:t>知</w:t>
      </w:r>
    </w:p>
    <w:p>
      <w:pPr>
        <w:spacing w:before="334" w:line="594" w:lineRule="exact"/>
        <w:ind w:left="3763"/>
        <w:outlineLvl w:val="0"/>
        <w:rPr>
          <w:rFonts w:ascii="宋体" w:hAnsi="宋体" w:eastAsia="宋体" w:cs="宋体"/>
          <w:sz w:val="35"/>
          <w:szCs w:val="35"/>
        </w:rPr>
      </w:pPr>
      <w:bookmarkStart w:id="3" w:name="_Toc13759"/>
      <w:r>
        <w:rPr>
          <w:rFonts w:ascii="宋体" w:hAnsi="宋体" w:eastAsia="宋体" w:cs="宋体"/>
          <w:spacing w:val="6"/>
          <w:position w:val="3"/>
          <w:sz w:val="35"/>
          <w:szCs w:val="35"/>
          <w14:textOutline w14:w="6537" w14:cap="sq" w14:cmpd="sng">
            <w14:solidFill>
              <w14:srgbClr w14:val="000000"/>
            </w14:solidFill>
            <w14:prstDash w14:val="solid"/>
            <w14:bevel/>
          </w14:textOutline>
        </w:rPr>
        <w:t>一、说明</w:t>
      </w:r>
      <w:bookmarkEnd w:id="3"/>
    </w:p>
    <w:p>
      <w:pPr>
        <w:spacing w:before="94" w:line="242" w:lineRule="auto"/>
        <w:ind w:left="21"/>
        <w:outlineLvl w:val="0"/>
        <w:rPr>
          <w:rFonts w:ascii="宋体" w:hAnsi="宋体" w:eastAsia="宋体" w:cs="宋体"/>
          <w:sz w:val="28"/>
          <w:szCs w:val="28"/>
        </w:rPr>
      </w:pPr>
      <w:bookmarkStart w:id="4" w:name="_Toc10219"/>
      <w:r>
        <w:rPr>
          <w:rFonts w:ascii="宋体" w:hAnsi="宋体" w:eastAsia="宋体" w:cs="宋体"/>
          <w:spacing w:val="-6"/>
          <w:sz w:val="28"/>
          <w:szCs w:val="28"/>
          <w14:textOutline w14:w="5103" w14:cap="sq" w14:cmpd="sng">
            <w14:solidFill>
              <w14:srgbClr w14:val="000000"/>
            </w14:solidFill>
            <w14:prstDash w14:val="solid"/>
            <w14:bevel/>
          </w14:textOutline>
        </w:rPr>
        <w:t>1</w:t>
      </w:r>
      <w:r>
        <w:rPr>
          <w:rFonts w:ascii="宋体" w:hAnsi="宋体" w:eastAsia="宋体" w:cs="宋体"/>
          <w:spacing w:val="-4"/>
          <w:sz w:val="28"/>
          <w:szCs w:val="28"/>
          <w14:textOutline w14:w="5103" w14:cap="sq" w14:cmpd="sng">
            <w14:solidFill>
              <w14:srgbClr w14:val="000000"/>
            </w14:solidFill>
            <w14:prstDash w14:val="solid"/>
            <w14:bevel/>
          </w14:textOutline>
        </w:rPr>
        <w:t>.适用范围</w:t>
      </w:r>
      <w:bookmarkEnd w:id="4"/>
    </w:p>
    <w:p>
      <w:pPr>
        <w:spacing w:before="172" w:line="227" w:lineRule="auto"/>
        <w:ind w:left="360"/>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11"/>
          <w:sz w:val="23"/>
          <w:szCs w:val="23"/>
        </w:rPr>
        <w:t>次</w:t>
      </w:r>
      <w:r>
        <w:rPr>
          <w:rFonts w:ascii="宋体" w:hAnsi="宋体" w:eastAsia="宋体" w:cs="宋体"/>
          <w:spacing w:val="9"/>
          <w:sz w:val="23"/>
          <w:szCs w:val="23"/>
        </w:rPr>
        <w:t>招标依据</w:t>
      </w:r>
      <w:r>
        <w:rPr>
          <w:rFonts w:hint="eastAsia" w:ascii="宋体" w:hAnsi="宋体" w:eastAsia="宋体" w:cs="宋体"/>
          <w:spacing w:val="9"/>
          <w:sz w:val="23"/>
          <w:szCs w:val="23"/>
          <w:lang w:val="en-US" w:eastAsia="zh-CN"/>
        </w:rPr>
        <w:t>招标</w:t>
      </w:r>
      <w:r>
        <w:rPr>
          <w:rFonts w:ascii="宋体" w:hAnsi="宋体" w:eastAsia="宋体" w:cs="宋体"/>
          <w:spacing w:val="9"/>
          <w:sz w:val="23"/>
          <w:szCs w:val="23"/>
        </w:rPr>
        <w:t>人的</w:t>
      </w:r>
      <w:r>
        <w:rPr>
          <w:rFonts w:hint="eastAsia" w:ascii="宋体" w:hAnsi="宋体" w:eastAsia="宋体" w:cs="宋体"/>
          <w:spacing w:val="9"/>
          <w:sz w:val="23"/>
          <w:szCs w:val="23"/>
          <w:lang w:val="en-US" w:eastAsia="zh-CN"/>
        </w:rPr>
        <w:t>招标</w:t>
      </w:r>
      <w:r>
        <w:rPr>
          <w:rFonts w:ascii="宋体" w:hAnsi="宋体" w:eastAsia="宋体" w:cs="宋体"/>
          <w:spacing w:val="9"/>
          <w:sz w:val="23"/>
          <w:szCs w:val="23"/>
        </w:rPr>
        <w:t>计划，仅适用于本招标文件中所叙述的项目。</w:t>
      </w:r>
    </w:p>
    <w:p>
      <w:pPr>
        <w:spacing w:before="189" w:line="242" w:lineRule="auto"/>
        <w:ind w:left="4"/>
        <w:outlineLvl w:val="0"/>
        <w:rPr>
          <w:rFonts w:ascii="宋体" w:hAnsi="宋体" w:eastAsia="宋体" w:cs="宋体"/>
          <w:sz w:val="28"/>
          <w:szCs w:val="28"/>
        </w:rPr>
      </w:pPr>
      <w:bookmarkStart w:id="5" w:name="_Toc2738"/>
      <w:r>
        <w:rPr>
          <w:rFonts w:ascii="宋体" w:hAnsi="宋体" w:eastAsia="宋体" w:cs="宋体"/>
          <w:sz w:val="28"/>
          <w:szCs w:val="28"/>
          <w14:textOutline w14:w="5103" w14:cap="sq" w14:cmpd="sng">
            <w14:solidFill>
              <w14:srgbClr w14:val="000000"/>
            </w14:solidFill>
            <w14:prstDash w14:val="solid"/>
            <w14:bevel/>
          </w14:textOutline>
        </w:rPr>
        <w:t>2.采购方式、合格的投标人</w:t>
      </w:r>
      <w:bookmarkEnd w:id="5"/>
    </w:p>
    <w:p>
      <w:pPr>
        <w:spacing w:before="172" w:line="227" w:lineRule="auto"/>
        <w:ind w:left="362"/>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8"/>
          <w:sz w:val="23"/>
          <w:szCs w:val="23"/>
        </w:rPr>
        <w:t>.</w:t>
      </w:r>
      <w:r>
        <w:rPr>
          <w:rFonts w:ascii="宋体" w:hAnsi="宋体" w:eastAsia="宋体" w:cs="宋体"/>
          <w:spacing w:val="7"/>
          <w:sz w:val="23"/>
          <w:szCs w:val="23"/>
        </w:rPr>
        <w:t>1 本次招标采取公开招标方式。</w:t>
      </w:r>
    </w:p>
    <w:p>
      <w:pPr>
        <w:spacing w:before="186" w:line="227" w:lineRule="auto"/>
        <w:ind w:left="362"/>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15"/>
          <w:sz w:val="23"/>
          <w:szCs w:val="23"/>
        </w:rPr>
        <w:t>.</w:t>
      </w:r>
      <w:r>
        <w:rPr>
          <w:rFonts w:ascii="宋体" w:hAnsi="宋体" w:eastAsia="宋体" w:cs="宋体"/>
          <w:spacing w:val="8"/>
          <w:sz w:val="23"/>
          <w:szCs w:val="23"/>
        </w:rPr>
        <w:t>2 合格的投标人：详见第一部分“各包投标人资格要求”。</w:t>
      </w:r>
    </w:p>
    <w:p>
      <w:pPr>
        <w:spacing w:before="188"/>
        <w:ind w:left="6"/>
        <w:outlineLvl w:val="0"/>
        <w:rPr>
          <w:rFonts w:ascii="宋体" w:hAnsi="宋体" w:eastAsia="宋体" w:cs="宋体"/>
          <w:sz w:val="28"/>
          <w:szCs w:val="28"/>
        </w:rPr>
      </w:pPr>
      <w:bookmarkStart w:id="6" w:name="_Toc9512"/>
      <w:r>
        <w:rPr>
          <w:rFonts w:ascii="宋体" w:hAnsi="宋体" w:eastAsia="宋体" w:cs="宋体"/>
          <w:spacing w:val="-2"/>
          <w:sz w:val="28"/>
          <w:szCs w:val="28"/>
          <w14:textOutline w14:w="5103" w14:cap="sq" w14:cmpd="sng">
            <w14:solidFill>
              <w14:srgbClr w14:val="000000"/>
            </w14:solidFill>
            <w14:prstDash w14:val="solid"/>
            <w14:bevel/>
          </w14:textOutline>
        </w:rPr>
        <w:t>3.投标</w:t>
      </w:r>
      <w:r>
        <w:rPr>
          <w:rFonts w:ascii="宋体" w:hAnsi="宋体" w:eastAsia="宋体" w:cs="宋体"/>
          <w:spacing w:val="-1"/>
          <w:sz w:val="28"/>
          <w:szCs w:val="28"/>
          <w14:textOutline w14:w="5103" w14:cap="sq" w14:cmpd="sng">
            <w14:solidFill>
              <w14:srgbClr w14:val="000000"/>
            </w14:solidFill>
            <w14:prstDash w14:val="solid"/>
            <w14:bevel/>
          </w14:textOutline>
        </w:rPr>
        <w:t>费用</w:t>
      </w:r>
      <w:bookmarkEnd w:id="6"/>
    </w:p>
    <w:p>
      <w:pPr>
        <w:spacing w:before="176" w:line="381" w:lineRule="auto"/>
        <w:ind w:left="1" w:right="99" w:firstLine="480"/>
        <w:rPr>
          <w:rFonts w:ascii="宋体" w:hAnsi="宋体" w:eastAsia="宋体" w:cs="宋体"/>
          <w:spacing w:val="7"/>
          <w:sz w:val="23"/>
          <w:szCs w:val="23"/>
        </w:rPr>
      </w:pPr>
      <w:r>
        <w:rPr>
          <w:rFonts w:ascii="宋体" w:hAnsi="宋体" w:eastAsia="宋体" w:cs="宋体"/>
          <w:spacing w:val="22"/>
          <w:sz w:val="23"/>
          <w:szCs w:val="23"/>
        </w:rPr>
        <w:t>投标</w:t>
      </w:r>
      <w:r>
        <w:rPr>
          <w:rFonts w:ascii="宋体" w:hAnsi="宋体" w:eastAsia="宋体" w:cs="宋体"/>
          <w:spacing w:val="11"/>
          <w:sz w:val="23"/>
          <w:szCs w:val="23"/>
        </w:rPr>
        <w:t>人应自愿承担与参加本次投标有关的费用。</w:t>
      </w:r>
      <w:r>
        <w:rPr>
          <w:rFonts w:hint="eastAsia" w:ascii="宋体" w:hAnsi="宋体" w:eastAsia="宋体" w:cs="宋体"/>
          <w:spacing w:val="11"/>
          <w:sz w:val="23"/>
          <w:szCs w:val="23"/>
          <w:lang w:val="en-US" w:eastAsia="zh-CN"/>
        </w:rPr>
        <w:t>招标</w:t>
      </w:r>
      <w:r>
        <w:rPr>
          <w:rFonts w:ascii="宋体" w:hAnsi="宋体" w:eastAsia="宋体" w:cs="宋体"/>
          <w:spacing w:val="11"/>
          <w:sz w:val="23"/>
          <w:szCs w:val="23"/>
        </w:rPr>
        <w:t>代理机构对投标人发生的费</w:t>
      </w:r>
      <w:r>
        <w:rPr>
          <w:rFonts w:ascii="宋体" w:hAnsi="宋体" w:eastAsia="宋体" w:cs="宋体"/>
          <w:sz w:val="23"/>
          <w:szCs w:val="23"/>
        </w:rPr>
        <w:t xml:space="preserve"> </w:t>
      </w:r>
      <w:r>
        <w:rPr>
          <w:rFonts w:ascii="宋体" w:hAnsi="宋体" w:eastAsia="宋体" w:cs="宋体"/>
          <w:spacing w:val="12"/>
          <w:sz w:val="23"/>
          <w:szCs w:val="23"/>
        </w:rPr>
        <w:t>用</w:t>
      </w:r>
      <w:r>
        <w:rPr>
          <w:rFonts w:ascii="宋体" w:hAnsi="宋体" w:eastAsia="宋体" w:cs="宋体"/>
          <w:spacing w:val="7"/>
          <w:sz w:val="23"/>
          <w:szCs w:val="23"/>
        </w:rPr>
        <w:t>不承担任何责任。</w:t>
      </w:r>
    </w:p>
    <w:p>
      <w:pPr>
        <w:spacing w:before="188"/>
        <w:ind w:left="6"/>
        <w:outlineLvl w:val="0"/>
        <w:rPr>
          <w:rFonts w:hint="eastAsia" w:ascii="宋体" w:hAnsi="宋体" w:eastAsia="宋体" w:cs="宋体"/>
          <w:color w:val="FF0000"/>
          <w:spacing w:val="-2"/>
          <w:sz w:val="28"/>
          <w:szCs w:val="28"/>
          <w:lang w:val="en-US" w:eastAsia="zh-CN"/>
          <w14:textOutline w14:w="5103" w14:cap="sq" w14:cmpd="sng">
            <w14:solidFill>
              <w14:srgbClr w14:val="000000"/>
            </w14:solidFill>
            <w14:prstDash w14:val="solid"/>
            <w14:bevel/>
          </w14:textOutline>
        </w:rPr>
      </w:pPr>
      <w:r>
        <w:rPr>
          <w:rFonts w:hint="eastAsia" w:ascii="宋体" w:hAnsi="宋体" w:eastAsia="宋体" w:cs="宋体"/>
          <w:color w:val="FF0000"/>
          <w:spacing w:val="-2"/>
          <w:sz w:val="28"/>
          <w:szCs w:val="28"/>
          <w:lang w:val="en-US" w:eastAsia="zh-CN"/>
          <w14:textOutline w14:w="5103" w14:cap="sq" w14:cmpd="sng">
            <w14:solidFill>
              <w14:srgbClr w14:val="000000"/>
            </w14:solidFill>
            <w14:prstDash w14:val="solid"/>
            <w14:bevel/>
          </w14:textOutline>
        </w:rPr>
        <w:t>其他：</w:t>
      </w:r>
    </w:p>
    <w:p>
      <w:pPr>
        <w:spacing w:before="188"/>
        <w:ind w:left="6"/>
        <w:outlineLvl w:val="0"/>
        <w:rPr>
          <w:rFonts w:ascii="宋体" w:hAnsi="宋体" w:eastAsia="宋体" w:cs="宋体"/>
          <w:spacing w:val="-2"/>
          <w:sz w:val="24"/>
          <w:szCs w:val="24"/>
          <w14:textOutline w14:w="5103" w14:cap="sq" w14:cmpd="sng">
            <w14:solidFill>
              <w14:srgbClr w14:val="000000"/>
            </w14:solidFill>
            <w14:prstDash w14:val="solid"/>
            <w14:bevel/>
          </w14:textOutline>
        </w:rPr>
      </w:pPr>
      <w:r>
        <w:rPr>
          <w:rFonts w:hint="eastAsia" w:ascii="宋体" w:hAnsi="宋体" w:eastAsia="宋体" w:cs="宋体"/>
          <w:color w:val="FF0000"/>
          <w:spacing w:val="-2"/>
          <w:sz w:val="24"/>
          <w:szCs w:val="24"/>
          <w:lang w:val="en-US" w:eastAsia="zh-CN"/>
          <w14:textOutline w14:w="5103" w14:cap="sq" w14:cmpd="sng">
            <w14:solidFill>
              <w14:srgbClr w14:val="000000"/>
            </w14:solidFill>
            <w14:prstDash w14:val="solid"/>
            <w14:bevel/>
          </w14:textOutline>
        </w:rPr>
        <w:t>（1）</w:t>
      </w:r>
      <w:r>
        <w:rPr>
          <w:rFonts w:ascii="宋体" w:hAnsi="宋体" w:eastAsia="宋体" w:cs="宋体"/>
          <w:spacing w:val="-2"/>
          <w:sz w:val="24"/>
          <w:szCs w:val="24"/>
          <w14:textOutline w14:w="5103" w14:cap="sq" w14:cmpd="sng">
            <w14:solidFill>
              <w14:srgbClr w14:val="000000"/>
            </w14:solidFill>
            <w14:prstDash w14:val="solid"/>
            <w14:bevel/>
          </w14:textOutline>
        </w:rPr>
        <w:t>服务期</w:t>
      </w:r>
    </w:p>
    <w:p>
      <w:pPr>
        <w:spacing w:before="179" w:line="375" w:lineRule="auto"/>
        <w:ind w:left="3" w:firstLine="477"/>
        <w:rPr>
          <w:rFonts w:hint="default" w:ascii="宋体" w:hAnsi="宋体" w:eastAsia="宋体" w:cs="宋体"/>
          <w:spacing w:val="9"/>
          <w:sz w:val="23"/>
          <w:szCs w:val="23"/>
          <w:lang w:val="en-US" w:eastAsia="zh-CN"/>
        </w:rPr>
      </w:pPr>
      <w:r>
        <w:rPr>
          <w:rFonts w:hint="eastAsia" w:ascii="宋体" w:hAnsi="宋体" w:eastAsia="宋体" w:cs="宋体"/>
          <w:spacing w:val="9"/>
          <w:sz w:val="23"/>
          <w:szCs w:val="23"/>
          <w:u w:val="none"/>
          <w:lang w:val="en-US" w:eastAsia="zh-CN"/>
        </w:rPr>
        <w:t>服务期：</w:t>
      </w:r>
      <w:r>
        <w:rPr>
          <w:rFonts w:hint="eastAsia" w:ascii="宋体" w:hAnsi="宋体" w:eastAsia="宋体" w:cs="宋体"/>
          <w:spacing w:val="9"/>
          <w:sz w:val="23"/>
          <w:szCs w:val="23"/>
          <w:u w:val="single"/>
          <w:lang w:val="en-US" w:eastAsia="zh-CN"/>
        </w:rPr>
        <w:t>2年</w:t>
      </w:r>
      <w:r>
        <w:rPr>
          <w:rFonts w:ascii="宋体" w:hAnsi="宋体" w:eastAsia="宋体" w:cs="宋体"/>
          <w:spacing w:val="9"/>
          <w:sz w:val="23"/>
          <w:szCs w:val="23"/>
          <w:u w:val="single"/>
        </w:rPr>
        <w:t xml:space="preserve"> </w:t>
      </w:r>
      <w:r>
        <w:rPr>
          <w:rFonts w:hint="eastAsia" w:ascii="宋体" w:hAnsi="宋体" w:eastAsia="宋体" w:cs="宋体"/>
          <w:spacing w:val="9"/>
          <w:sz w:val="23"/>
          <w:szCs w:val="23"/>
          <w:u w:val="single"/>
          <w:lang w:val="en-US" w:eastAsia="zh-CN"/>
        </w:rPr>
        <w:t xml:space="preserve"> </w:t>
      </w:r>
      <w:r>
        <w:rPr>
          <w:rFonts w:hint="eastAsia" w:ascii="宋体" w:hAnsi="宋体" w:eastAsia="宋体" w:cs="宋体"/>
          <w:spacing w:val="9"/>
          <w:sz w:val="23"/>
          <w:szCs w:val="23"/>
          <w:lang w:val="en-US" w:eastAsia="zh-CN"/>
        </w:rPr>
        <w:t xml:space="preserve">              </w:t>
      </w:r>
      <w:r>
        <w:rPr>
          <w:rFonts w:hint="eastAsia" w:ascii="宋体" w:hAnsi="宋体" w:eastAsia="宋体" w:cs="宋体"/>
          <w:spacing w:val="9"/>
          <w:sz w:val="23"/>
          <w:szCs w:val="23"/>
          <w:lang w:val="en-US" w:eastAsia="zh-CN"/>
        </w:rPr>
        <w:tab/>
      </w:r>
    </w:p>
    <w:p>
      <w:pPr>
        <w:pStyle w:val="2"/>
        <w:spacing w:line="360" w:lineRule="auto"/>
        <w:ind w:firstLine="504" w:firstLineChars="200"/>
        <w:rPr>
          <w:rFonts w:hint="eastAsia" w:ascii="宋体" w:hAnsi="宋体" w:eastAsia="宋体" w:cs="宋体"/>
          <w:spacing w:val="9"/>
          <w:sz w:val="23"/>
          <w:szCs w:val="23"/>
          <w:u w:val="single"/>
          <w:lang w:val="en-US" w:eastAsia="zh-CN"/>
        </w:rPr>
      </w:pPr>
      <w:r>
        <w:rPr>
          <w:rFonts w:hint="eastAsia" w:ascii="宋体" w:hAnsi="宋体" w:eastAsia="宋体" w:cs="宋体"/>
          <w:snapToGrid w:val="0"/>
          <w:color w:val="000000"/>
          <w:spacing w:val="11"/>
          <w:kern w:val="0"/>
          <w:sz w:val="23"/>
          <w:szCs w:val="23"/>
          <w:lang w:val="en-US" w:eastAsia="zh-CN"/>
        </w:rPr>
        <w:t>注：</w:t>
      </w:r>
      <w:r>
        <w:rPr>
          <w:rFonts w:hint="eastAsia" w:ascii="宋体" w:hAnsi="宋体" w:eastAsia="宋体" w:cs="宋体"/>
          <w:spacing w:val="9"/>
          <w:sz w:val="23"/>
          <w:szCs w:val="23"/>
          <w:u w:val="single"/>
          <w:lang w:val="en-US" w:eastAsia="zh-CN"/>
        </w:rPr>
        <w:t>本项目服务期共两年，合同一年一签，一年期满后，采购人有权根据服务商履约情况决定是否签订第二年合同服务期。</w:t>
      </w:r>
    </w:p>
    <w:p>
      <w:pPr>
        <w:numPr>
          <w:ilvl w:val="0"/>
          <w:numId w:val="0"/>
        </w:numPr>
        <w:spacing w:before="188" w:line="360" w:lineRule="auto"/>
        <w:ind w:leftChars="0"/>
        <w:outlineLvl w:val="0"/>
        <w:rPr>
          <w:rFonts w:hint="eastAsia" w:ascii="宋体" w:hAnsi="宋体" w:eastAsia="宋体" w:cs="宋体"/>
          <w:color w:val="FF0000"/>
          <w:spacing w:val="-2"/>
          <w:sz w:val="24"/>
          <w:szCs w:val="24"/>
          <w:lang w:val="en-US" w:eastAsia="zh-CN"/>
          <w14:textOutline w14:w="5103" w14:cap="sq" w14:cmpd="sng">
            <w14:solidFill>
              <w14:srgbClr w14:val="000000"/>
            </w14:solidFill>
            <w14:prstDash w14:val="solid"/>
            <w14:bevel/>
          </w14:textOutline>
        </w:rPr>
      </w:pPr>
      <w:r>
        <w:rPr>
          <w:rFonts w:hint="eastAsia" w:ascii="宋体" w:hAnsi="宋体" w:eastAsia="宋体" w:cs="宋体"/>
          <w:color w:val="FF0000"/>
          <w:spacing w:val="-2"/>
          <w:sz w:val="24"/>
          <w:szCs w:val="24"/>
          <w:lang w:val="en-US" w:eastAsia="zh-CN"/>
          <w14:textOutline w14:w="5103" w14:cap="sq" w14:cmpd="sng">
            <w14:solidFill>
              <w14:srgbClr w14:val="000000"/>
            </w14:solidFill>
            <w14:prstDash w14:val="solid"/>
            <w14:bevel/>
          </w14:textOutline>
        </w:rPr>
        <w:t>（2）所属行业</w:t>
      </w:r>
    </w:p>
    <w:p>
      <w:pPr>
        <w:pStyle w:val="2"/>
        <w:numPr>
          <w:ilvl w:val="0"/>
          <w:numId w:val="0"/>
        </w:numPr>
        <w:spacing w:line="360" w:lineRule="auto"/>
        <w:ind w:right="0" w:rightChars="0"/>
        <w:rPr>
          <w:rFonts w:hint="eastAsia" w:ascii="宋体" w:hAnsi="宋体" w:eastAsia="宋体" w:cs="宋体"/>
          <w:snapToGrid w:val="0"/>
          <w:color w:val="000000"/>
          <w:spacing w:val="11"/>
          <w:kern w:val="0"/>
          <w:sz w:val="23"/>
          <w:szCs w:val="23"/>
          <w:lang w:val="en-US" w:eastAsia="zh-CN"/>
        </w:rPr>
      </w:pPr>
      <w:r>
        <w:rPr>
          <w:rFonts w:hint="eastAsia"/>
          <w:color w:val="FF0000"/>
          <w:lang w:val="en-US" w:eastAsia="zh-CN"/>
        </w:rPr>
        <w:t xml:space="preserve">       </w:t>
      </w:r>
      <w:r>
        <w:rPr>
          <w:rFonts w:hint="eastAsia" w:ascii="宋体" w:hAnsi="宋体" w:eastAsia="宋体" w:cs="宋体"/>
          <w:snapToGrid w:val="0"/>
          <w:color w:val="000000"/>
          <w:spacing w:val="11"/>
          <w:kern w:val="0"/>
          <w:sz w:val="23"/>
          <w:szCs w:val="23"/>
          <w:lang w:val="en-US" w:eastAsia="zh-CN"/>
        </w:rPr>
        <w:t xml:space="preserve"> 根据《政府采购促进中小企业发 展管理办法》（财库[2020]46号）、《关于印发中小企业划型标准规定的通知》（工信部联企业〔2011〕300号）、中华人民共和国国家标准（GB/T 4754—2017）规定，本项目采购内容属于信息传输、软件和信息技术服务业 。</w:t>
      </w:r>
    </w:p>
    <w:p>
      <w:pPr>
        <w:pStyle w:val="3"/>
        <w:numPr>
          <w:ilvl w:val="0"/>
          <w:numId w:val="0"/>
        </w:numPr>
        <w:spacing w:line="360" w:lineRule="auto"/>
        <w:ind w:leftChars="0"/>
        <w:rPr>
          <w:rFonts w:hint="eastAsia" w:ascii="宋体" w:hAnsi="宋体" w:eastAsia="宋体" w:cs="宋体"/>
          <w:snapToGrid w:val="0"/>
          <w:color w:val="000000"/>
          <w:spacing w:val="-2"/>
          <w:kern w:val="0"/>
          <w:sz w:val="24"/>
          <w:szCs w:val="24"/>
          <w:lang w:val="en-US" w:eastAsia="zh-CN"/>
          <w14:textOutline w14:w="5103" w14:cap="sq" w14:cmpd="sng">
            <w14:solidFill>
              <w14:srgbClr w14:val="000000"/>
            </w14:solidFill>
            <w14:prstDash w14:val="solid"/>
            <w14:bevel/>
          </w14:textOutline>
        </w:rPr>
      </w:pPr>
      <w:r>
        <w:rPr>
          <w:rFonts w:hint="eastAsia" w:hAnsi="宋体" w:cs="宋体"/>
          <w:snapToGrid w:val="0"/>
          <w:color w:val="000000"/>
          <w:spacing w:val="-2"/>
          <w:kern w:val="0"/>
          <w:sz w:val="24"/>
          <w:szCs w:val="24"/>
          <w:lang w:val="en-US" w:eastAsia="zh-CN"/>
          <w14:textOutline w14:w="5103" w14:cap="sq" w14:cmpd="sng">
            <w14:solidFill>
              <w14:srgbClr w14:val="000000"/>
            </w14:solidFill>
            <w14:prstDash w14:val="solid"/>
            <w14:bevel/>
          </w14:textOutline>
        </w:rPr>
        <w:t>（3）</w:t>
      </w:r>
      <w:r>
        <w:rPr>
          <w:rFonts w:hint="eastAsia" w:ascii="宋体" w:hAnsi="宋体" w:eastAsia="宋体" w:cs="宋体"/>
          <w:snapToGrid w:val="0"/>
          <w:color w:val="000000"/>
          <w:spacing w:val="-2"/>
          <w:kern w:val="0"/>
          <w:sz w:val="24"/>
          <w:szCs w:val="24"/>
          <w:lang w:val="en-US" w:eastAsia="zh-CN"/>
          <w14:textOutline w14:w="5103" w14:cap="sq" w14:cmpd="sng">
            <w14:solidFill>
              <w14:srgbClr w14:val="000000"/>
            </w14:solidFill>
            <w14:prstDash w14:val="solid"/>
            <w14:bevel/>
          </w14:textOutline>
        </w:rPr>
        <w:t>费用</w:t>
      </w:r>
    </w:p>
    <w:p>
      <w:pPr>
        <w:pStyle w:val="3"/>
        <w:numPr>
          <w:ilvl w:val="0"/>
          <w:numId w:val="0"/>
        </w:numPr>
        <w:spacing w:line="360" w:lineRule="auto"/>
        <w:ind w:left="6" w:leftChars="0"/>
        <w:rPr>
          <w:rFonts w:hint="default" w:hAnsi="宋体" w:eastAsia="宋体" w:cs="宋体"/>
          <w:snapToGrid w:val="0"/>
          <w:color w:val="000000"/>
          <w:spacing w:val="11"/>
          <w:kern w:val="0"/>
          <w:sz w:val="23"/>
          <w:szCs w:val="23"/>
          <w:lang w:val="en-US" w:eastAsia="zh-CN"/>
        </w:rPr>
      </w:pPr>
      <w:r>
        <w:rPr>
          <w:rFonts w:hint="eastAsia" w:hAnsi="宋体" w:cs="宋体"/>
          <w:snapToGrid w:val="0"/>
          <w:color w:val="000000"/>
          <w:spacing w:val="11"/>
          <w:kern w:val="0"/>
          <w:sz w:val="23"/>
          <w:szCs w:val="23"/>
          <w:lang w:val="en-US" w:eastAsia="zh-CN"/>
        </w:rPr>
        <w:t xml:space="preserve">  本项目中</w:t>
      </w:r>
      <w:r>
        <w:rPr>
          <w:rFonts w:ascii="宋体" w:hAnsi="宋体" w:eastAsia="宋体" w:cs="宋体"/>
          <w:spacing w:val="11"/>
          <w:sz w:val="23"/>
          <w:szCs w:val="23"/>
        </w:rPr>
        <w:t>采</w:t>
      </w:r>
      <w:r>
        <w:rPr>
          <w:rFonts w:ascii="宋体" w:hAnsi="宋体" w:eastAsia="宋体" w:cs="宋体"/>
          <w:spacing w:val="8"/>
          <w:sz w:val="23"/>
          <w:szCs w:val="23"/>
        </w:rPr>
        <w:t>购预算</w:t>
      </w:r>
      <w:r>
        <w:rPr>
          <w:rFonts w:hint="eastAsia" w:hAnsi="宋体" w:cs="宋体"/>
          <w:spacing w:val="8"/>
          <w:sz w:val="23"/>
          <w:szCs w:val="23"/>
          <w:lang w:val="en-US" w:eastAsia="zh-CN"/>
        </w:rPr>
        <w:t>金额为一年服务期的费用。</w:t>
      </w:r>
    </w:p>
    <w:p>
      <w:pPr>
        <w:spacing w:line="473" w:lineRule="exact"/>
        <w:ind w:left="3041"/>
        <w:outlineLvl w:val="0"/>
        <w:rPr>
          <w:rFonts w:ascii="宋体" w:hAnsi="宋体" w:eastAsia="宋体" w:cs="宋体"/>
          <w:sz w:val="35"/>
          <w:szCs w:val="35"/>
        </w:rPr>
      </w:pPr>
      <w:bookmarkStart w:id="7" w:name="_Toc338"/>
      <w:r>
        <w:rPr>
          <w:rFonts w:ascii="宋体" w:hAnsi="宋体" w:eastAsia="宋体" w:cs="宋体"/>
          <w:spacing w:val="13"/>
          <w:position w:val="2"/>
          <w:sz w:val="35"/>
          <w:szCs w:val="35"/>
          <w14:textOutline w14:w="6537" w14:cap="sq" w14:cmpd="sng">
            <w14:solidFill>
              <w14:srgbClr w14:val="000000"/>
            </w14:solidFill>
            <w14:prstDash w14:val="solid"/>
            <w14:bevel/>
          </w14:textOutline>
        </w:rPr>
        <w:t>二</w:t>
      </w:r>
      <w:r>
        <w:rPr>
          <w:rFonts w:ascii="宋体" w:hAnsi="宋体" w:eastAsia="宋体" w:cs="宋体"/>
          <w:spacing w:val="8"/>
          <w:position w:val="2"/>
          <w:sz w:val="35"/>
          <w:szCs w:val="35"/>
          <w14:textOutline w14:w="6537" w14:cap="sq" w14:cmpd="sng">
            <w14:solidFill>
              <w14:srgbClr w14:val="000000"/>
            </w14:solidFill>
            <w14:prstDash w14:val="solid"/>
            <w14:bevel/>
          </w14:textOutline>
        </w:rPr>
        <w:t>、招标文件说明</w:t>
      </w:r>
      <w:bookmarkEnd w:id="7"/>
    </w:p>
    <w:p>
      <w:pPr>
        <w:spacing w:before="216" w:line="242" w:lineRule="auto"/>
        <w:outlineLvl w:val="0"/>
        <w:rPr>
          <w:rFonts w:ascii="宋体" w:hAnsi="宋体" w:eastAsia="宋体" w:cs="宋体"/>
          <w:sz w:val="28"/>
          <w:szCs w:val="28"/>
        </w:rPr>
      </w:pPr>
      <w:bookmarkStart w:id="8" w:name="_Toc20067"/>
      <w:r>
        <w:rPr>
          <w:rFonts w:ascii="宋体" w:hAnsi="宋体" w:eastAsia="宋体" w:cs="宋体"/>
          <w:spacing w:val="1"/>
          <w:sz w:val="28"/>
          <w:szCs w:val="28"/>
          <w14:textOutline w14:w="5103" w14:cap="sq" w14:cmpd="sng">
            <w14:solidFill>
              <w14:srgbClr w14:val="000000"/>
            </w14:solidFill>
            <w14:prstDash w14:val="solid"/>
            <w14:bevel/>
          </w14:textOutline>
        </w:rPr>
        <w:t>4</w:t>
      </w:r>
      <w:r>
        <w:rPr>
          <w:rFonts w:ascii="宋体" w:hAnsi="宋体" w:eastAsia="宋体" w:cs="宋体"/>
          <w:sz w:val="28"/>
          <w:szCs w:val="28"/>
          <w14:textOutline w14:w="5103" w14:cap="sq" w14:cmpd="sng">
            <w14:solidFill>
              <w14:srgbClr w14:val="000000"/>
            </w14:solidFill>
            <w14:prstDash w14:val="solid"/>
            <w14:bevel/>
          </w14:textOutline>
        </w:rPr>
        <w:t>.招标文件的构成</w:t>
      </w:r>
      <w:bookmarkEnd w:id="8"/>
    </w:p>
    <w:p>
      <w:pPr>
        <w:spacing w:before="173" w:line="227" w:lineRule="auto"/>
        <w:ind w:left="358"/>
        <w:rPr>
          <w:rFonts w:ascii="宋体" w:hAnsi="宋体" w:eastAsia="宋体" w:cs="宋体"/>
          <w:sz w:val="23"/>
          <w:szCs w:val="23"/>
        </w:rPr>
      </w:pPr>
      <w:r>
        <w:rPr>
          <w:rFonts w:ascii="宋体" w:hAnsi="宋体" w:eastAsia="宋体" w:cs="宋体"/>
          <w:spacing w:val="11"/>
          <w:sz w:val="23"/>
          <w:szCs w:val="23"/>
        </w:rPr>
        <w:t>4</w:t>
      </w:r>
      <w:r>
        <w:rPr>
          <w:rFonts w:ascii="宋体" w:hAnsi="宋体" w:eastAsia="宋体" w:cs="宋体"/>
          <w:spacing w:val="6"/>
          <w:sz w:val="23"/>
          <w:szCs w:val="23"/>
        </w:rPr>
        <w:t>.1 招标文件包括：</w:t>
      </w:r>
    </w:p>
    <w:p>
      <w:pPr>
        <w:spacing w:before="183" w:line="228" w:lineRule="auto"/>
        <w:ind w:left="491"/>
        <w:rPr>
          <w:rFonts w:ascii="宋体" w:hAnsi="宋体" w:eastAsia="宋体" w:cs="宋体"/>
          <w:sz w:val="23"/>
          <w:szCs w:val="23"/>
        </w:rPr>
      </w:pPr>
      <w:r>
        <w:rPr>
          <w:rFonts w:ascii="宋体" w:hAnsi="宋体" w:eastAsia="宋体" w:cs="宋体"/>
          <w:spacing w:val="20"/>
          <w:sz w:val="23"/>
          <w:szCs w:val="23"/>
        </w:rPr>
        <w:t>(1) 投标邀</w:t>
      </w:r>
      <w:r>
        <w:rPr>
          <w:rFonts w:ascii="宋体" w:hAnsi="宋体" w:eastAsia="宋体" w:cs="宋体"/>
          <w:spacing w:val="19"/>
          <w:sz w:val="23"/>
          <w:szCs w:val="23"/>
        </w:rPr>
        <w:t>请</w:t>
      </w:r>
    </w:p>
    <w:p>
      <w:pPr>
        <w:spacing w:before="184" w:line="228" w:lineRule="auto"/>
        <w:ind w:left="491"/>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8"/>
          <w:sz w:val="23"/>
          <w:szCs w:val="23"/>
        </w:rPr>
        <w:t>2) 投标人须知</w:t>
      </w:r>
    </w:p>
    <w:p>
      <w:pPr>
        <w:spacing w:before="183" w:line="227" w:lineRule="auto"/>
        <w:ind w:left="491"/>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4"/>
          <w:sz w:val="23"/>
          <w:szCs w:val="23"/>
        </w:rPr>
        <w:t>3) 青海省政府采购项目合同书范本</w:t>
      </w:r>
    </w:p>
    <w:p>
      <w:pPr>
        <w:spacing w:before="184" w:line="227" w:lineRule="auto"/>
        <w:ind w:left="491"/>
        <w:rPr>
          <w:rFonts w:ascii="宋体" w:hAnsi="宋体" w:eastAsia="宋体" w:cs="宋体"/>
          <w:sz w:val="23"/>
          <w:szCs w:val="23"/>
        </w:rPr>
      </w:pPr>
      <w:r>
        <w:rPr>
          <w:rFonts w:ascii="宋体" w:hAnsi="宋体" w:eastAsia="宋体" w:cs="宋体"/>
          <w:spacing w:val="18"/>
          <w:sz w:val="23"/>
          <w:szCs w:val="23"/>
        </w:rPr>
        <w:t>(4) 投标文件格</w:t>
      </w:r>
      <w:r>
        <w:rPr>
          <w:rFonts w:ascii="宋体" w:hAnsi="宋体" w:eastAsia="宋体" w:cs="宋体"/>
          <w:spacing w:val="17"/>
          <w:sz w:val="23"/>
          <w:szCs w:val="23"/>
        </w:rPr>
        <w:t>式</w:t>
      </w:r>
    </w:p>
    <w:p>
      <w:pPr>
        <w:spacing w:before="184" w:line="227" w:lineRule="auto"/>
        <w:ind w:left="491"/>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5"/>
          <w:sz w:val="23"/>
          <w:szCs w:val="23"/>
        </w:rPr>
        <w:t>5) 采购项目要求及技术参数</w:t>
      </w:r>
    </w:p>
    <w:p>
      <w:pPr>
        <w:spacing w:before="183" w:line="227" w:lineRule="auto"/>
        <w:ind w:left="491"/>
        <w:rPr>
          <w:rFonts w:ascii="宋体" w:hAnsi="宋体" w:eastAsia="宋体" w:cs="宋体"/>
          <w:sz w:val="23"/>
          <w:szCs w:val="23"/>
        </w:rPr>
      </w:pPr>
      <w:r>
        <w:rPr>
          <w:rFonts w:ascii="宋体" w:hAnsi="宋体" w:eastAsia="宋体" w:cs="宋体"/>
          <w:spacing w:val="26"/>
          <w:sz w:val="23"/>
          <w:szCs w:val="23"/>
        </w:rPr>
        <w:t>(</w:t>
      </w:r>
      <w:r>
        <w:rPr>
          <w:rFonts w:ascii="宋体" w:hAnsi="宋体" w:eastAsia="宋体" w:cs="宋体"/>
          <w:spacing w:val="13"/>
          <w:sz w:val="23"/>
          <w:szCs w:val="23"/>
        </w:rPr>
        <w:t>6) 采购过程中发生的澄清、变更和补充文件</w:t>
      </w:r>
    </w:p>
    <w:p>
      <w:pPr>
        <w:spacing w:before="185" w:line="227" w:lineRule="auto"/>
        <w:ind w:left="478"/>
        <w:rPr>
          <w:rFonts w:ascii="宋体" w:hAnsi="宋体" w:eastAsia="宋体" w:cs="宋体"/>
          <w:sz w:val="23"/>
          <w:szCs w:val="23"/>
        </w:rPr>
      </w:pPr>
      <w:r>
        <w:rPr>
          <w:rFonts w:ascii="宋体" w:hAnsi="宋体" w:eastAsia="宋体" w:cs="宋体"/>
          <w:spacing w:val="14"/>
          <w:sz w:val="23"/>
          <w:szCs w:val="23"/>
        </w:rPr>
        <w:t>4</w:t>
      </w:r>
      <w:r>
        <w:rPr>
          <w:rFonts w:ascii="宋体" w:hAnsi="宋体" w:eastAsia="宋体" w:cs="宋体"/>
          <w:spacing w:val="11"/>
          <w:sz w:val="23"/>
          <w:szCs w:val="23"/>
        </w:rPr>
        <w:t xml:space="preserve">.2 </w:t>
      </w:r>
      <w:r>
        <w:rPr>
          <w:rFonts w:hint="eastAsia" w:ascii="宋体" w:hAnsi="宋体" w:eastAsia="宋体" w:cs="宋体"/>
          <w:spacing w:val="11"/>
          <w:sz w:val="23"/>
          <w:szCs w:val="23"/>
          <w:lang w:eastAsia="zh-CN"/>
        </w:rPr>
        <w:t>服务商</w:t>
      </w:r>
      <w:r>
        <w:rPr>
          <w:rFonts w:ascii="宋体" w:hAnsi="宋体" w:eastAsia="宋体" w:cs="宋体"/>
          <w:spacing w:val="11"/>
          <w:sz w:val="23"/>
          <w:szCs w:val="23"/>
        </w:rPr>
        <w:t>应当按照招标文件的要求编制投标文件。投标文件应当对招标文件提</w:t>
      </w:r>
    </w:p>
    <w:p>
      <w:pPr>
        <w:spacing w:before="184" w:line="227" w:lineRule="auto"/>
        <w:ind w:left="20"/>
        <w:rPr>
          <w:rFonts w:ascii="宋体" w:hAnsi="宋体" w:eastAsia="宋体" w:cs="宋体"/>
          <w:sz w:val="23"/>
          <w:szCs w:val="23"/>
        </w:rPr>
      </w:pPr>
      <w:r>
        <w:rPr>
          <w:rFonts w:ascii="宋体" w:hAnsi="宋体" w:eastAsia="宋体" w:cs="宋体"/>
          <w:spacing w:val="9"/>
          <w:sz w:val="23"/>
          <w:szCs w:val="23"/>
        </w:rPr>
        <w:t>出</w:t>
      </w:r>
      <w:r>
        <w:rPr>
          <w:rFonts w:ascii="宋体" w:hAnsi="宋体" w:eastAsia="宋体" w:cs="宋体"/>
          <w:spacing w:val="7"/>
          <w:sz w:val="23"/>
          <w:szCs w:val="23"/>
        </w:rPr>
        <w:t>的要求和条件作出明确响应。</w:t>
      </w:r>
    </w:p>
    <w:p>
      <w:pPr>
        <w:spacing w:before="190" w:line="360" w:lineRule="auto"/>
        <w:ind w:left="6"/>
        <w:outlineLvl w:val="0"/>
        <w:rPr>
          <w:rFonts w:ascii="宋体" w:hAnsi="宋体" w:eastAsia="宋体" w:cs="宋体"/>
          <w:sz w:val="28"/>
          <w:szCs w:val="28"/>
        </w:rPr>
      </w:pPr>
      <w:bookmarkStart w:id="9" w:name="_Toc22004"/>
      <w:r>
        <w:rPr>
          <w:rFonts w:ascii="宋体" w:hAnsi="宋体" w:eastAsia="宋体" w:cs="宋体"/>
          <w:spacing w:val="1"/>
          <w:sz w:val="28"/>
          <w:szCs w:val="28"/>
          <w14:textOutline w14:w="5103" w14:cap="sq" w14:cmpd="sng">
            <w14:solidFill>
              <w14:srgbClr w14:val="000000"/>
            </w14:solidFill>
            <w14:prstDash w14:val="solid"/>
            <w14:bevel/>
          </w14:textOutline>
        </w:rPr>
        <w:t>5.招标公告、招标文件</w:t>
      </w:r>
      <w:r>
        <w:rPr>
          <w:rFonts w:ascii="宋体" w:hAnsi="宋体" w:eastAsia="宋体" w:cs="宋体"/>
          <w:sz w:val="28"/>
          <w:szCs w:val="28"/>
          <w14:textOutline w14:w="5103" w14:cap="sq" w14:cmpd="sng">
            <w14:solidFill>
              <w14:srgbClr w14:val="000000"/>
            </w14:solidFill>
            <w14:prstDash w14:val="solid"/>
            <w14:bevel/>
          </w14:textOutline>
        </w:rPr>
        <w:t>、采购活动和中标结果的质疑</w:t>
      </w:r>
      <w:bookmarkEnd w:id="9"/>
    </w:p>
    <w:p>
      <w:pPr>
        <w:spacing w:before="47" w:line="360" w:lineRule="auto"/>
        <w:ind w:right="112" w:firstLine="516" w:firstLineChars="200"/>
        <w:rPr>
          <w:rFonts w:ascii="宋体" w:hAnsi="宋体" w:eastAsia="宋体" w:cs="宋体"/>
          <w:sz w:val="23"/>
          <w:szCs w:val="23"/>
        </w:rPr>
      </w:pPr>
      <w:r>
        <w:rPr>
          <w:rFonts w:ascii="宋体" w:hAnsi="宋体" w:eastAsia="宋体" w:cs="宋体"/>
          <w:spacing w:val="14"/>
          <w:sz w:val="23"/>
          <w:szCs w:val="23"/>
        </w:rPr>
        <w:t>投标人</w:t>
      </w:r>
      <w:r>
        <w:rPr>
          <w:rFonts w:ascii="宋体" w:hAnsi="宋体" w:eastAsia="宋体" w:cs="宋体"/>
          <w:spacing w:val="10"/>
          <w:sz w:val="23"/>
          <w:szCs w:val="23"/>
        </w:rPr>
        <w:t>认</w:t>
      </w:r>
      <w:r>
        <w:rPr>
          <w:rFonts w:ascii="宋体" w:hAnsi="宋体" w:eastAsia="宋体" w:cs="宋体"/>
          <w:spacing w:val="7"/>
          <w:sz w:val="23"/>
          <w:szCs w:val="23"/>
        </w:rPr>
        <w:t>为招标公告、招标文件、采购活动和中标结果使自己的权益受到损害的，</w:t>
      </w:r>
      <w:r>
        <w:rPr>
          <w:rFonts w:ascii="宋体" w:hAnsi="宋体" w:eastAsia="宋体" w:cs="宋体"/>
          <w:sz w:val="23"/>
          <w:szCs w:val="23"/>
        </w:rPr>
        <w:t xml:space="preserve"> </w:t>
      </w:r>
      <w:r>
        <w:rPr>
          <w:rFonts w:ascii="宋体" w:hAnsi="宋体" w:eastAsia="宋体" w:cs="宋体"/>
          <w:spacing w:val="14"/>
          <w:sz w:val="23"/>
          <w:szCs w:val="23"/>
        </w:rPr>
        <w:t>可以在</w:t>
      </w:r>
      <w:r>
        <w:rPr>
          <w:rFonts w:ascii="宋体" w:hAnsi="宋体" w:eastAsia="宋体" w:cs="宋体"/>
          <w:spacing w:val="11"/>
          <w:sz w:val="23"/>
          <w:szCs w:val="23"/>
        </w:rPr>
        <w:t>知</w:t>
      </w:r>
      <w:r>
        <w:rPr>
          <w:rFonts w:ascii="宋体" w:hAnsi="宋体" w:eastAsia="宋体" w:cs="宋体"/>
          <w:spacing w:val="7"/>
          <w:sz w:val="23"/>
          <w:szCs w:val="23"/>
        </w:rPr>
        <w:t>道或者应知其权益受到损害之日起7个工作日内以书面形式(如信件、传真等)</w:t>
      </w:r>
      <w:r>
        <w:rPr>
          <w:rFonts w:ascii="宋体" w:hAnsi="宋体" w:eastAsia="宋体" w:cs="宋体"/>
          <w:sz w:val="23"/>
          <w:szCs w:val="23"/>
        </w:rPr>
        <w:t xml:space="preserve"> </w:t>
      </w:r>
      <w:r>
        <w:rPr>
          <w:rFonts w:ascii="宋体" w:hAnsi="宋体" w:eastAsia="宋体" w:cs="宋体"/>
          <w:spacing w:val="8"/>
          <w:sz w:val="23"/>
          <w:szCs w:val="23"/>
        </w:rPr>
        <w:t>向采购人或者采购代理机构提出质疑，不接受匿名质疑。潜在投标人可以对招标公告</w:t>
      </w:r>
      <w:r>
        <w:rPr>
          <w:rFonts w:ascii="宋体" w:hAnsi="宋体" w:eastAsia="宋体" w:cs="宋体"/>
          <w:spacing w:val="2"/>
          <w:sz w:val="23"/>
          <w:szCs w:val="23"/>
        </w:rPr>
        <w:t>、</w:t>
      </w:r>
      <w:r>
        <w:rPr>
          <w:rFonts w:ascii="宋体" w:hAnsi="宋体" w:eastAsia="宋体" w:cs="宋体"/>
          <w:sz w:val="23"/>
          <w:szCs w:val="23"/>
        </w:rPr>
        <w:t xml:space="preserve"> </w:t>
      </w:r>
      <w:r>
        <w:rPr>
          <w:rFonts w:ascii="宋体" w:hAnsi="宋体" w:eastAsia="宋体" w:cs="宋体"/>
          <w:spacing w:val="16"/>
          <w:sz w:val="23"/>
          <w:szCs w:val="23"/>
        </w:rPr>
        <w:t>招</w:t>
      </w:r>
      <w:r>
        <w:rPr>
          <w:rFonts w:ascii="宋体" w:hAnsi="宋体" w:eastAsia="宋体" w:cs="宋体"/>
          <w:spacing w:val="10"/>
          <w:sz w:val="23"/>
          <w:szCs w:val="23"/>
        </w:rPr>
        <w:t>标</w:t>
      </w:r>
      <w:r>
        <w:rPr>
          <w:rFonts w:ascii="宋体" w:hAnsi="宋体" w:eastAsia="宋体" w:cs="宋体"/>
          <w:spacing w:val="8"/>
          <w:sz w:val="23"/>
          <w:szCs w:val="23"/>
        </w:rPr>
        <w:t>文件提出质疑。采购人或采购代理机构在收到投标人的书面质疑后7个工作日内予</w:t>
      </w:r>
      <w:r>
        <w:rPr>
          <w:rFonts w:ascii="宋体" w:hAnsi="宋体" w:eastAsia="宋体" w:cs="宋体"/>
          <w:spacing w:val="11"/>
          <w:sz w:val="23"/>
          <w:szCs w:val="23"/>
        </w:rPr>
        <w:t>以答复，如有变更事宜，应当在发布本次招标公告的网站上发布变更公告，告知本</w:t>
      </w:r>
      <w:r>
        <w:rPr>
          <w:rFonts w:ascii="宋体" w:hAnsi="宋体" w:eastAsia="宋体" w:cs="宋体"/>
          <w:spacing w:val="6"/>
          <w:sz w:val="23"/>
          <w:szCs w:val="23"/>
        </w:rPr>
        <w:t>项目</w:t>
      </w:r>
      <w:r>
        <w:rPr>
          <w:rFonts w:ascii="宋体" w:hAnsi="宋体" w:eastAsia="宋体" w:cs="宋体"/>
          <w:spacing w:val="4"/>
          <w:sz w:val="23"/>
          <w:szCs w:val="23"/>
        </w:rPr>
        <w:t>的</w:t>
      </w:r>
      <w:r>
        <w:rPr>
          <w:rFonts w:ascii="宋体" w:hAnsi="宋体" w:eastAsia="宋体" w:cs="宋体"/>
          <w:spacing w:val="3"/>
          <w:sz w:val="23"/>
          <w:szCs w:val="23"/>
        </w:rPr>
        <w:t>所有潜在投标人。</w:t>
      </w:r>
    </w:p>
    <w:p>
      <w:pPr>
        <w:spacing w:before="3" w:line="374" w:lineRule="auto"/>
        <w:ind w:left="2" w:right="112" w:firstLine="480"/>
        <w:rPr>
          <w:rFonts w:ascii="宋体" w:hAnsi="宋体" w:eastAsia="宋体" w:cs="宋体"/>
          <w:sz w:val="23"/>
          <w:szCs w:val="23"/>
        </w:rPr>
      </w:pPr>
      <w:r>
        <w:rPr>
          <w:rFonts w:ascii="宋体" w:hAnsi="宋体" w:eastAsia="宋体" w:cs="宋体"/>
          <w:spacing w:val="22"/>
          <w:sz w:val="23"/>
          <w:szCs w:val="23"/>
        </w:rPr>
        <w:t>参与</w:t>
      </w:r>
      <w:r>
        <w:rPr>
          <w:rFonts w:ascii="宋体" w:hAnsi="宋体" w:eastAsia="宋体" w:cs="宋体"/>
          <w:spacing w:val="12"/>
          <w:sz w:val="23"/>
          <w:szCs w:val="23"/>
        </w:rPr>
        <w:t>采</w:t>
      </w:r>
      <w:r>
        <w:rPr>
          <w:rFonts w:ascii="宋体" w:hAnsi="宋体" w:eastAsia="宋体" w:cs="宋体"/>
          <w:spacing w:val="11"/>
          <w:sz w:val="23"/>
          <w:szCs w:val="23"/>
        </w:rPr>
        <w:t>购活动的投标人对评审过程或者结果提出质疑的，采购人或采购代理机构</w:t>
      </w:r>
      <w:r>
        <w:rPr>
          <w:rFonts w:ascii="宋体" w:hAnsi="宋体" w:eastAsia="宋体" w:cs="宋体"/>
          <w:sz w:val="23"/>
          <w:szCs w:val="23"/>
        </w:rPr>
        <w:t xml:space="preserve"> </w:t>
      </w:r>
      <w:r>
        <w:rPr>
          <w:rFonts w:ascii="宋体" w:hAnsi="宋体" w:eastAsia="宋体" w:cs="宋体"/>
          <w:spacing w:val="22"/>
          <w:sz w:val="23"/>
          <w:szCs w:val="23"/>
        </w:rPr>
        <w:t>可以</w:t>
      </w:r>
      <w:r>
        <w:rPr>
          <w:rFonts w:ascii="宋体" w:hAnsi="宋体" w:eastAsia="宋体" w:cs="宋体"/>
          <w:spacing w:val="11"/>
          <w:sz w:val="23"/>
          <w:szCs w:val="23"/>
        </w:rPr>
        <w:t>组织原评审委员会协助处理质疑事项，并依据评审委员会出具的意见进行答复。</w:t>
      </w:r>
      <w:r>
        <w:rPr>
          <w:rFonts w:ascii="宋体" w:hAnsi="宋体" w:eastAsia="宋体" w:cs="宋体"/>
          <w:sz w:val="23"/>
          <w:szCs w:val="23"/>
        </w:rPr>
        <w:t xml:space="preserve"> </w:t>
      </w:r>
      <w:r>
        <w:rPr>
          <w:rFonts w:ascii="宋体" w:hAnsi="宋体" w:eastAsia="宋体" w:cs="宋体"/>
          <w:spacing w:val="22"/>
          <w:sz w:val="23"/>
          <w:szCs w:val="23"/>
        </w:rPr>
        <w:t>质疑</w:t>
      </w:r>
      <w:r>
        <w:rPr>
          <w:rFonts w:ascii="宋体" w:hAnsi="宋体" w:eastAsia="宋体" w:cs="宋体"/>
          <w:spacing w:val="11"/>
          <w:sz w:val="23"/>
          <w:szCs w:val="23"/>
        </w:rPr>
        <w:t>事项处理完成后，采购人或采购代理机构应按照规定填写《青海省政府采购投标</w:t>
      </w:r>
      <w:r>
        <w:rPr>
          <w:rFonts w:ascii="宋体" w:hAnsi="宋体" w:eastAsia="宋体" w:cs="宋体"/>
          <w:spacing w:val="10"/>
          <w:sz w:val="23"/>
          <w:szCs w:val="23"/>
        </w:rPr>
        <w:t>人</w:t>
      </w:r>
      <w:r>
        <w:rPr>
          <w:rFonts w:ascii="宋体" w:hAnsi="宋体" w:eastAsia="宋体" w:cs="宋体"/>
          <w:spacing w:val="9"/>
          <w:sz w:val="23"/>
          <w:szCs w:val="23"/>
        </w:rPr>
        <w:t>质疑处理情况表》，并在15日内报同级政府采购监督管理部门备案。</w:t>
      </w:r>
    </w:p>
    <w:p>
      <w:pPr>
        <w:spacing w:line="227" w:lineRule="auto"/>
        <w:ind w:left="484"/>
        <w:rPr>
          <w:rFonts w:ascii="宋体" w:hAnsi="宋体" w:eastAsia="宋体" w:cs="宋体"/>
          <w:sz w:val="23"/>
          <w:szCs w:val="23"/>
        </w:rPr>
      </w:pPr>
      <w:r>
        <w:rPr>
          <w:rFonts w:ascii="宋体" w:hAnsi="宋体" w:eastAsia="宋体" w:cs="宋体"/>
          <w:spacing w:val="16"/>
          <w:sz w:val="23"/>
          <w:szCs w:val="23"/>
        </w:rPr>
        <w:t>投</w:t>
      </w:r>
      <w:r>
        <w:rPr>
          <w:rFonts w:ascii="宋体" w:hAnsi="宋体" w:eastAsia="宋体" w:cs="宋体"/>
          <w:spacing w:val="13"/>
          <w:sz w:val="23"/>
          <w:szCs w:val="23"/>
        </w:rPr>
        <w:t>标</w:t>
      </w:r>
      <w:r>
        <w:rPr>
          <w:rFonts w:ascii="宋体" w:hAnsi="宋体" w:eastAsia="宋体" w:cs="宋体"/>
          <w:spacing w:val="8"/>
          <w:sz w:val="23"/>
          <w:szCs w:val="23"/>
        </w:rPr>
        <w:t>人应知其权益受到损害之日，是指：</w:t>
      </w:r>
    </w:p>
    <w:p>
      <w:pPr>
        <w:spacing w:before="183" w:line="375" w:lineRule="auto"/>
        <w:ind w:left="7" w:right="112" w:firstLine="485"/>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8"/>
          <w:sz w:val="23"/>
          <w:szCs w:val="23"/>
        </w:rPr>
        <w:t>一</w:t>
      </w:r>
      <w:r>
        <w:rPr>
          <w:rFonts w:ascii="宋体" w:hAnsi="宋体" w:eastAsia="宋体" w:cs="宋体"/>
          <w:spacing w:val="10"/>
          <w:sz w:val="23"/>
          <w:szCs w:val="23"/>
        </w:rPr>
        <w:t>) 对可以质疑的招标文件提出质疑的，为收到招标文件之日或者招标文件公</w:t>
      </w:r>
      <w:r>
        <w:rPr>
          <w:rFonts w:ascii="宋体" w:hAnsi="宋体" w:eastAsia="宋体" w:cs="宋体"/>
          <w:sz w:val="23"/>
          <w:szCs w:val="23"/>
        </w:rPr>
        <w:t xml:space="preserve"> </w:t>
      </w:r>
      <w:r>
        <w:rPr>
          <w:rFonts w:ascii="宋体" w:hAnsi="宋体" w:eastAsia="宋体" w:cs="宋体"/>
          <w:spacing w:val="7"/>
          <w:sz w:val="23"/>
          <w:szCs w:val="23"/>
        </w:rPr>
        <w:t>告期限届满之日</w:t>
      </w:r>
      <w:r>
        <w:rPr>
          <w:rFonts w:ascii="宋体" w:hAnsi="宋体" w:eastAsia="宋体" w:cs="宋体"/>
          <w:spacing w:val="5"/>
          <w:sz w:val="23"/>
          <w:szCs w:val="23"/>
        </w:rPr>
        <w:t>；</w:t>
      </w:r>
    </w:p>
    <w:p>
      <w:pPr>
        <w:spacing w:line="226" w:lineRule="auto"/>
        <w:ind w:left="493"/>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8"/>
          <w:sz w:val="23"/>
          <w:szCs w:val="23"/>
        </w:rPr>
        <w:t>二</w:t>
      </w:r>
      <w:r>
        <w:rPr>
          <w:rFonts w:ascii="宋体" w:hAnsi="宋体" w:eastAsia="宋体" w:cs="宋体"/>
          <w:spacing w:val="12"/>
          <w:sz w:val="23"/>
          <w:szCs w:val="23"/>
        </w:rPr>
        <w:t>) 对采购过程提出质疑的，为各采购程序环节结束之日；</w:t>
      </w:r>
    </w:p>
    <w:p>
      <w:pPr>
        <w:spacing w:before="184" w:line="228" w:lineRule="auto"/>
        <w:ind w:left="493"/>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6"/>
          <w:sz w:val="23"/>
          <w:szCs w:val="23"/>
        </w:rPr>
        <w:t>三</w:t>
      </w:r>
      <w:r>
        <w:rPr>
          <w:rFonts w:ascii="宋体" w:hAnsi="宋体" w:eastAsia="宋体" w:cs="宋体"/>
          <w:spacing w:val="12"/>
          <w:sz w:val="23"/>
          <w:szCs w:val="23"/>
        </w:rPr>
        <w:t>) 对中标结果提出质疑的，为中标结果公告期限届满之日。</w:t>
      </w:r>
    </w:p>
    <w:p>
      <w:pPr>
        <w:spacing w:before="173" w:line="379" w:lineRule="auto"/>
        <w:ind w:firstLine="481"/>
      </w:pPr>
    </w:p>
    <w:p>
      <w:pPr>
        <w:spacing w:before="189"/>
        <w:ind w:left="5"/>
        <w:outlineLvl w:val="0"/>
        <w:rPr>
          <w:rFonts w:ascii="宋体" w:hAnsi="宋体" w:eastAsia="宋体" w:cs="宋体"/>
          <w:sz w:val="28"/>
          <w:szCs w:val="28"/>
        </w:rPr>
      </w:pPr>
      <w:bookmarkStart w:id="10" w:name="_Toc30881"/>
      <w:r>
        <w:rPr>
          <w:rFonts w:ascii="宋体" w:hAnsi="宋体" w:eastAsia="宋体" w:cs="宋体"/>
          <w:sz w:val="28"/>
          <w:szCs w:val="28"/>
          <w14:textOutline w14:w="5103" w14:cap="sq" w14:cmpd="sng">
            <w14:solidFill>
              <w14:srgbClr w14:val="000000"/>
            </w14:solidFill>
            <w14:prstDash w14:val="solid"/>
            <w14:bevel/>
          </w14:textOutline>
        </w:rPr>
        <w:t>6.招标文件的澄清或修改</w:t>
      </w:r>
      <w:bookmarkEnd w:id="10"/>
    </w:p>
    <w:p>
      <w:pPr>
        <w:spacing w:before="177" w:line="374" w:lineRule="auto"/>
        <w:ind w:firstLine="483"/>
        <w:rPr>
          <w:rFonts w:ascii="宋体" w:hAnsi="宋体" w:eastAsia="宋体" w:cs="宋体"/>
          <w:sz w:val="23"/>
          <w:szCs w:val="23"/>
        </w:rPr>
      </w:pPr>
      <w:r>
        <w:rPr>
          <w:rFonts w:ascii="宋体" w:hAnsi="宋体" w:eastAsia="宋体" w:cs="宋体"/>
          <w:spacing w:val="14"/>
          <w:sz w:val="23"/>
          <w:szCs w:val="23"/>
        </w:rPr>
        <w:t>6.1</w:t>
      </w:r>
      <w:r>
        <w:rPr>
          <w:rFonts w:ascii="宋体" w:hAnsi="宋体" w:eastAsia="宋体" w:cs="宋体"/>
          <w:spacing w:val="10"/>
          <w:sz w:val="23"/>
          <w:szCs w:val="23"/>
        </w:rPr>
        <w:t xml:space="preserve"> </w:t>
      </w:r>
      <w:r>
        <w:rPr>
          <w:rFonts w:ascii="宋体" w:hAnsi="宋体" w:eastAsia="宋体" w:cs="宋体"/>
          <w:spacing w:val="7"/>
          <w:sz w:val="23"/>
          <w:szCs w:val="23"/>
        </w:rPr>
        <w:t>采购人或者采购代理机构可以对已发出的招标文件进行必要的澄清或者修改，</w:t>
      </w:r>
      <w:r>
        <w:rPr>
          <w:rFonts w:ascii="宋体" w:hAnsi="宋体" w:eastAsia="宋体" w:cs="宋体"/>
          <w:spacing w:val="22"/>
          <w:sz w:val="23"/>
          <w:szCs w:val="23"/>
        </w:rPr>
        <w:t>但不</w:t>
      </w:r>
      <w:r>
        <w:rPr>
          <w:rFonts w:ascii="宋体" w:hAnsi="宋体" w:eastAsia="宋体" w:cs="宋体"/>
          <w:spacing w:val="13"/>
          <w:sz w:val="23"/>
          <w:szCs w:val="23"/>
        </w:rPr>
        <w:t>得</w:t>
      </w:r>
      <w:r>
        <w:rPr>
          <w:rFonts w:ascii="宋体" w:hAnsi="宋体" w:eastAsia="宋体" w:cs="宋体"/>
          <w:spacing w:val="11"/>
          <w:sz w:val="23"/>
          <w:szCs w:val="23"/>
        </w:rPr>
        <w:t>改变采购标的和资格条件。澄清或者修改应当在原公告发布媒体上发布澄清公</w:t>
      </w:r>
      <w:r>
        <w:rPr>
          <w:rFonts w:ascii="宋体" w:hAnsi="宋体" w:eastAsia="宋体" w:cs="宋体"/>
          <w:spacing w:val="13"/>
          <w:sz w:val="23"/>
          <w:szCs w:val="23"/>
        </w:rPr>
        <w:t>告</w:t>
      </w:r>
      <w:r>
        <w:rPr>
          <w:rFonts w:ascii="宋体" w:hAnsi="宋体" w:eastAsia="宋体" w:cs="宋体"/>
          <w:spacing w:val="9"/>
          <w:sz w:val="23"/>
          <w:szCs w:val="23"/>
        </w:rPr>
        <w:t>。澄清或者修改的内容为招标文件的组成部分。</w:t>
      </w:r>
    </w:p>
    <w:p>
      <w:pPr>
        <w:spacing w:line="375" w:lineRule="auto"/>
        <w:ind w:left="4" w:right="111" w:firstLine="477"/>
        <w:rPr>
          <w:rFonts w:ascii="宋体" w:hAnsi="宋体" w:eastAsia="宋体" w:cs="宋体"/>
          <w:sz w:val="23"/>
          <w:szCs w:val="23"/>
        </w:rPr>
      </w:pPr>
      <w:r>
        <w:rPr>
          <w:rFonts w:ascii="宋体" w:hAnsi="宋体" w:eastAsia="宋体" w:cs="宋体"/>
          <w:spacing w:val="22"/>
          <w:sz w:val="23"/>
          <w:szCs w:val="23"/>
        </w:rPr>
        <w:t>澄清</w:t>
      </w:r>
      <w:r>
        <w:rPr>
          <w:rFonts w:ascii="宋体" w:hAnsi="宋体" w:eastAsia="宋体" w:cs="宋体"/>
          <w:spacing w:val="13"/>
          <w:sz w:val="23"/>
          <w:szCs w:val="23"/>
        </w:rPr>
        <w:t>或</w:t>
      </w:r>
      <w:r>
        <w:rPr>
          <w:rFonts w:ascii="宋体" w:hAnsi="宋体" w:eastAsia="宋体" w:cs="宋体"/>
          <w:spacing w:val="11"/>
          <w:sz w:val="23"/>
          <w:szCs w:val="23"/>
        </w:rPr>
        <w:t>者修改的内容可能影响投标文件编制的，采购人或者采购代理机构应当在投标截止时间至少15日前，以书面形式通知所有获取招标文件的潜在投标人；不足1</w:t>
      </w:r>
      <w:r>
        <w:rPr>
          <w:rFonts w:ascii="宋体" w:hAnsi="宋体" w:eastAsia="宋体" w:cs="宋体"/>
          <w:spacing w:val="9"/>
          <w:sz w:val="23"/>
          <w:szCs w:val="23"/>
        </w:rPr>
        <w:t>5</w:t>
      </w:r>
      <w:r>
        <w:rPr>
          <w:rFonts w:ascii="宋体" w:hAnsi="宋体" w:eastAsia="宋体" w:cs="宋体"/>
          <w:spacing w:val="16"/>
          <w:sz w:val="23"/>
          <w:szCs w:val="23"/>
        </w:rPr>
        <w:t>日</w:t>
      </w:r>
      <w:r>
        <w:rPr>
          <w:rFonts w:ascii="宋体" w:hAnsi="宋体" w:eastAsia="宋体" w:cs="宋体"/>
          <w:spacing w:val="9"/>
          <w:sz w:val="23"/>
          <w:szCs w:val="23"/>
        </w:rPr>
        <w:t>的，采购人或者采购代理机构应当顺延提交投标文件的截止时间。</w:t>
      </w:r>
    </w:p>
    <w:p>
      <w:pPr>
        <w:spacing w:line="378" w:lineRule="auto"/>
        <w:ind w:right="109" w:firstLine="482"/>
        <w:rPr>
          <w:rFonts w:ascii="宋体" w:hAnsi="宋体" w:eastAsia="宋体" w:cs="宋体"/>
          <w:sz w:val="23"/>
          <w:szCs w:val="23"/>
        </w:rPr>
      </w:pPr>
      <w:r>
        <w:rPr>
          <w:rFonts w:ascii="宋体" w:hAnsi="宋体" w:eastAsia="宋体" w:cs="宋体"/>
          <w:spacing w:val="12"/>
          <w:sz w:val="23"/>
          <w:szCs w:val="23"/>
        </w:rPr>
        <w:t>6</w:t>
      </w:r>
      <w:r>
        <w:rPr>
          <w:rFonts w:ascii="宋体" w:hAnsi="宋体" w:eastAsia="宋体" w:cs="宋体"/>
          <w:spacing w:val="11"/>
          <w:sz w:val="23"/>
          <w:szCs w:val="23"/>
        </w:rPr>
        <w:t>.2 澄清或者修改的内容可能影响投标文件编制的，采购人或者采购代理机构应</w:t>
      </w:r>
      <w:r>
        <w:rPr>
          <w:rFonts w:ascii="宋体" w:hAnsi="宋体" w:eastAsia="宋体" w:cs="宋体"/>
          <w:spacing w:val="22"/>
          <w:sz w:val="23"/>
          <w:szCs w:val="23"/>
        </w:rPr>
        <w:t>当</w:t>
      </w:r>
      <w:r>
        <w:rPr>
          <w:rFonts w:ascii="宋体" w:hAnsi="宋体" w:eastAsia="宋体" w:cs="宋体"/>
          <w:spacing w:val="13"/>
          <w:sz w:val="23"/>
          <w:szCs w:val="23"/>
        </w:rPr>
        <w:t>在</w:t>
      </w:r>
      <w:r>
        <w:rPr>
          <w:rFonts w:ascii="宋体" w:hAnsi="宋体" w:eastAsia="宋体" w:cs="宋体"/>
          <w:spacing w:val="11"/>
          <w:sz w:val="23"/>
          <w:szCs w:val="23"/>
        </w:rPr>
        <w:t>投标截止时间至少15日前，以书面形式通知所有获取招标文件的潜在</w:t>
      </w:r>
      <w:r>
        <w:rPr>
          <w:rFonts w:hint="eastAsia" w:ascii="宋体" w:hAnsi="宋体" w:eastAsia="宋体" w:cs="宋体"/>
          <w:spacing w:val="11"/>
          <w:sz w:val="23"/>
          <w:szCs w:val="23"/>
          <w:lang w:eastAsia="zh-CN"/>
        </w:rPr>
        <w:t>服务商</w:t>
      </w:r>
      <w:r>
        <w:rPr>
          <w:rFonts w:ascii="宋体" w:hAnsi="宋体" w:eastAsia="宋体" w:cs="宋体"/>
          <w:spacing w:val="11"/>
          <w:sz w:val="23"/>
          <w:szCs w:val="23"/>
        </w:rPr>
        <w:t>，并</w:t>
      </w:r>
      <w:r>
        <w:rPr>
          <w:rFonts w:ascii="宋体" w:hAnsi="宋体" w:eastAsia="宋体" w:cs="宋体"/>
          <w:spacing w:val="22"/>
          <w:sz w:val="23"/>
          <w:szCs w:val="23"/>
        </w:rPr>
        <w:t>在</w:t>
      </w:r>
      <w:r>
        <w:rPr>
          <w:rFonts w:ascii="宋体" w:hAnsi="宋体" w:eastAsia="宋体" w:cs="宋体"/>
          <w:spacing w:val="15"/>
          <w:sz w:val="23"/>
          <w:szCs w:val="23"/>
        </w:rPr>
        <w:t>发</w:t>
      </w:r>
      <w:r>
        <w:rPr>
          <w:rFonts w:ascii="宋体" w:hAnsi="宋体" w:eastAsia="宋体" w:cs="宋体"/>
          <w:spacing w:val="11"/>
          <w:sz w:val="23"/>
          <w:szCs w:val="23"/>
        </w:rPr>
        <w:t>布本次招标公告的网站上发布变更公告；不足15日的，采购人或者采购代理机构</w:t>
      </w:r>
      <w:r>
        <w:rPr>
          <w:rFonts w:ascii="宋体" w:hAnsi="宋体" w:eastAsia="宋体" w:cs="宋体"/>
          <w:spacing w:val="9"/>
          <w:sz w:val="23"/>
          <w:szCs w:val="23"/>
        </w:rPr>
        <w:t>应当顺延提交投标文件的截止时间</w:t>
      </w:r>
      <w:r>
        <w:rPr>
          <w:rFonts w:ascii="宋体" w:hAnsi="宋体" w:eastAsia="宋体" w:cs="宋体"/>
          <w:spacing w:val="6"/>
          <w:sz w:val="23"/>
          <w:szCs w:val="23"/>
        </w:rPr>
        <w:t>。</w:t>
      </w:r>
    </w:p>
    <w:p>
      <w:pPr>
        <w:pStyle w:val="2"/>
        <w:sectPr>
          <w:footerReference r:id="rId7" w:type="default"/>
          <w:pgSz w:w="11910" w:h="16840"/>
          <w:pgMar w:top="1431" w:right="1282" w:bottom="1803" w:left="1589" w:header="0" w:footer="1523" w:gutter="0"/>
          <w:pgNumType w:fmt="decimal" w:start="1"/>
          <w:cols w:space="720" w:num="1"/>
        </w:sectPr>
      </w:pPr>
    </w:p>
    <w:p>
      <w:pPr>
        <w:spacing w:before="2" w:line="241" w:lineRule="auto"/>
        <w:ind w:left="2857"/>
        <w:outlineLvl w:val="0"/>
        <w:rPr>
          <w:rFonts w:ascii="宋体" w:hAnsi="宋体" w:eastAsia="宋体" w:cs="宋体"/>
          <w:sz w:val="35"/>
          <w:szCs w:val="35"/>
        </w:rPr>
      </w:pPr>
      <w:bookmarkStart w:id="11" w:name="_Toc4972"/>
      <w:r>
        <w:rPr>
          <w:rFonts w:ascii="宋体" w:hAnsi="宋体" w:eastAsia="宋体" w:cs="宋体"/>
          <w:spacing w:val="15"/>
          <w:sz w:val="35"/>
          <w:szCs w:val="35"/>
          <w14:textOutline w14:w="6537" w14:cap="sq" w14:cmpd="sng">
            <w14:solidFill>
              <w14:srgbClr w14:val="000000"/>
            </w14:solidFill>
            <w14:prstDash w14:val="solid"/>
            <w14:bevel/>
          </w14:textOutline>
        </w:rPr>
        <w:t>三</w:t>
      </w:r>
      <w:r>
        <w:rPr>
          <w:rFonts w:ascii="宋体" w:hAnsi="宋体" w:eastAsia="宋体" w:cs="宋体"/>
          <w:spacing w:val="9"/>
          <w:sz w:val="35"/>
          <w:szCs w:val="35"/>
          <w14:textOutline w14:w="6537" w14:cap="sq" w14:cmpd="sng">
            <w14:solidFill>
              <w14:srgbClr w14:val="000000"/>
            </w14:solidFill>
            <w14:prstDash w14:val="solid"/>
            <w14:bevel/>
          </w14:textOutline>
        </w:rPr>
        <w:t>、投标文件的编制</w:t>
      </w:r>
      <w:bookmarkEnd w:id="11"/>
    </w:p>
    <w:p>
      <w:pPr>
        <w:spacing w:before="231"/>
        <w:ind w:left="10"/>
        <w:outlineLvl w:val="0"/>
        <w:rPr>
          <w:rFonts w:ascii="宋体" w:hAnsi="宋体" w:eastAsia="宋体" w:cs="宋体"/>
          <w:sz w:val="28"/>
          <w:szCs w:val="28"/>
        </w:rPr>
      </w:pPr>
      <w:bookmarkStart w:id="12" w:name="_Toc28100"/>
      <w:r>
        <w:rPr>
          <w:rFonts w:ascii="宋体" w:hAnsi="宋体" w:eastAsia="宋体" w:cs="宋体"/>
          <w:spacing w:val="-1"/>
          <w:sz w:val="28"/>
          <w:szCs w:val="28"/>
          <w14:textOutline w14:w="5103" w14:cap="sq" w14:cmpd="sng">
            <w14:solidFill>
              <w14:srgbClr w14:val="000000"/>
            </w14:solidFill>
            <w14:prstDash w14:val="solid"/>
            <w14:bevel/>
          </w14:textOutline>
        </w:rPr>
        <w:t>7.</w:t>
      </w:r>
      <w:r>
        <w:rPr>
          <w:rFonts w:ascii="宋体" w:hAnsi="宋体" w:eastAsia="宋体" w:cs="宋体"/>
          <w:sz w:val="28"/>
          <w:szCs w:val="28"/>
          <w14:textOutline w14:w="5103" w14:cap="sq" w14:cmpd="sng">
            <w14:solidFill>
              <w14:srgbClr w14:val="000000"/>
            </w14:solidFill>
            <w14:prstDash w14:val="solid"/>
            <w14:bevel/>
          </w14:textOutline>
        </w:rPr>
        <w:t>投标文件的语言及度量衡单位</w:t>
      </w:r>
      <w:bookmarkEnd w:id="12"/>
    </w:p>
    <w:p>
      <w:pPr>
        <w:spacing w:before="175" w:line="375" w:lineRule="auto"/>
        <w:ind w:left="3" w:right="112" w:firstLine="483"/>
        <w:rPr>
          <w:rFonts w:ascii="宋体" w:hAnsi="宋体" w:eastAsia="宋体" w:cs="宋体"/>
          <w:sz w:val="23"/>
          <w:szCs w:val="23"/>
        </w:rPr>
      </w:pPr>
      <w:r>
        <w:rPr>
          <w:rFonts w:ascii="宋体" w:hAnsi="宋体" w:eastAsia="宋体" w:cs="宋体"/>
          <w:spacing w:val="11"/>
          <w:sz w:val="23"/>
          <w:szCs w:val="23"/>
        </w:rPr>
        <w:t>7.1 投标人提交的投标文件以及投标人与采购代理机构就此投标发生的所有来</w:t>
      </w:r>
      <w:r>
        <w:rPr>
          <w:rFonts w:ascii="宋体" w:hAnsi="宋体" w:eastAsia="宋体" w:cs="宋体"/>
          <w:spacing w:val="8"/>
          <w:sz w:val="23"/>
          <w:szCs w:val="23"/>
        </w:rPr>
        <w:t>往</w:t>
      </w:r>
      <w:r>
        <w:rPr>
          <w:rFonts w:ascii="宋体" w:hAnsi="宋体" w:eastAsia="宋体" w:cs="宋体"/>
          <w:sz w:val="23"/>
          <w:szCs w:val="23"/>
        </w:rPr>
        <w:t xml:space="preserve"> </w:t>
      </w:r>
      <w:r>
        <w:rPr>
          <w:rFonts w:ascii="宋体" w:hAnsi="宋体" w:eastAsia="宋体" w:cs="宋体"/>
          <w:spacing w:val="16"/>
          <w:sz w:val="23"/>
          <w:szCs w:val="23"/>
        </w:rPr>
        <w:t>函</w:t>
      </w:r>
      <w:r>
        <w:rPr>
          <w:rFonts w:ascii="宋体" w:hAnsi="宋体" w:eastAsia="宋体" w:cs="宋体"/>
          <w:spacing w:val="9"/>
          <w:sz w:val="23"/>
          <w:szCs w:val="23"/>
        </w:rPr>
        <w:t>电</w:t>
      </w:r>
      <w:r>
        <w:rPr>
          <w:rFonts w:ascii="宋体" w:hAnsi="宋体" w:eastAsia="宋体" w:cs="宋体"/>
          <w:spacing w:val="8"/>
          <w:sz w:val="23"/>
          <w:szCs w:val="23"/>
        </w:rPr>
        <w:t>均应使用简体中文。除签名、盖章、专用名称等特殊情形外，以中文汉语以外的</w:t>
      </w:r>
      <w:r>
        <w:rPr>
          <w:rFonts w:ascii="宋体" w:hAnsi="宋体" w:eastAsia="宋体" w:cs="宋体"/>
          <w:sz w:val="23"/>
          <w:szCs w:val="23"/>
        </w:rPr>
        <w:t xml:space="preserve"> </w:t>
      </w:r>
      <w:r>
        <w:rPr>
          <w:rFonts w:ascii="宋体" w:hAnsi="宋体" w:eastAsia="宋体" w:cs="宋体"/>
          <w:spacing w:val="16"/>
          <w:sz w:val="23"/>
          <w:szCs w:val="23"/>
        </w:rPr>
        <w:t>文</w:t>
      </w:r>
      <w:r>
        <w:rPr>
          <w:rFonts w:ascii="宋体" w:hAnsi="宋体" w:eastAsia="宋体" w:cs="宋体"/>
          <w:spacing w:val="8"/>
          <w:sz w:val="23"/>
          <w:szCs w:val="23"/>
        </w:rPr>
        <w:t>字表述的投标文件视同未提供。</w:t>
      </w:r>
    </w:p>
    <w:p>
      <w:pPr>
        <w:spacing w:before="48" w:line="480" w:lineRule="auto"/>
        <w:ind w:firstLine="504" w:firstLineChars="200"/>
        <w:rPr>
          <w:rFonts w:ascii="宋体" w:hAnsi="宋体" w:eastAsia="宋体" w:cs="宋体"/>
          <w:spacing w:val="4"/>
          <w:sz w:val="23"/>
          <w:szCs w:val="23"/>
        </w:rPr>
      </w:pPr>
      <w:r>
        <w:rPr>
          <w:rFonts w:ascii="宋体" w:hAnsi="宋体" w:eastAsia="宋体" w:cs="宋体"/>
          <w:spacing w:val="11"/>
          <w:sz w:val="23"/>
          <w:szCs w:val="23"/>
        </w:rPr>
        <w:t>7.2 除招标文件中另有规定外，投标文件所使用的度量衡单位，均须采用国家</w:t>
      </w:r>
      <w:r>
        <w:rPr>
          <w:rFonts w:ascii="宋体" w:hAnsi="宋体" w:eastAsia="宋体" w:cs="宋体"/>
          <w:spacing w:val="8"/>
          <w:sz w:val="23"/>
          <w:szCs w:val="23"/>
        </w:rPr>
        <w:t>法</w:t>
      </w:r>
      <w:r>
        <w:drawing>
          <wp:anchor distT="0" distB="0" distL="0" distR="0" simplePos="0" relativeHeight="251714560" behindDoc="0" locked="0" layoutInCell="0" allowOverlap="1">
            <wp:simplePos x="0" y="0"/>
            <wp:positionH relativeFrom="page">
              <wp:posOffset>1143000</wp:posOffset>
            </wp:positionH>
            <wp:positionV relativeFrom="page">
              <wp:posOffset>9547860</wp:posOffset>
            </wp:positionV>
            <wp:extent cx="1828800" cy="7620"/>
            <wp:effectExtent l="0" t="0" r="0" b="0"/>
            <wp:wrapNone/>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45"/>
                    <a:stretch>
                      <a:fillRect/>
                    </a:stretch>
                  </pic:blipFill>
                  <pic:spPr>
                    <a:xfrm>
                      <a:off x="0" y="0"/>
                      <a:ext cx="1828800" cy="7619"/>
                    </a:xfrm>
                    <a:prstGeom prst="rect">
                      <a:avLst/>
                    </a:prstGeom>
                  </pic:spPr>
                </pic:pic>
              </a:graphicData>
            </a:graphic>
          </wp:anchor>
        </w:drawing>
      </w:r>
      <w:r>
        <w:rPr>
          <w:rFonts w:ascii="宋体" w:hAnsi="宋体" w:eastAsia="宋体" w:cs="宋体"/>
          <w:spacing w:val="6"/>
          <w:sz w:val="23"/>
          <w:szCs w:val="23"/>
        </w:rPr>
        <w:t>定计量单位</w:t>
      </w:r>
      <w:r>
        <w:rPr>
          <w:rFonts w:ascii="宋体" w:hAnsi="宋体" w:eastAsia="宋体" w:cs="宋体"/>
          <w:spacing w:val="4"/>
          <w:sz w:val="23"/>
          <w:szCs w:val="23"/>
        </w:rPr>
        <w:t>。</w:t>
      </w:r>
    </w:p>
    <w:p>
      <w:pPr>
        <w:spacing w:before="48" w:line="480" w:lineRule="auto"/>
        <w:ind w:firstLine="504" w:firstLineChars="200"/>
        <w:rPr>
          <w:rFonts w:ascii="宋体" w:hAnsi="宋体" w:eastAsia="宋体" w:cs="宋体"/>
          <w:sz w:val="23"/>
          <w:szCs w:val="23"/>
        </w:rPr>
      </w:pPr>
      <w:r>
        <w:rPr>
          <w:rFonts w:ascii="宋体" w:hAnsi="宋体" w:eastAsia="宋体" w:cs="宋体"/>
          <w:spacing w:val="11"/>
          <w:sz w:val="23"/>
          <w:szCs w:val="23"/>
        </w:rPr>
        <w:t>7.3 附有外文资料的须翻译成中文，并加盖投标人公章，如果翻译的中文资料</w:t>
      </w:r>
      <w:r>
        <w:rPr>
          <w:rFonts w:ascii="宋体" w:hAnsi="宋体" w:eastAsia="宋体" w:cs="宋体"/>
          <w:spacing w:val="8"/>
          <w:sz w:val="23"/>
          <w:szCs w:val="23"/>
        </w:rPr>
        <w:t>与</w:t>
      </w:r>
      <w:r>
        <w:rPr>
          <w:rFonts w:ascii="宋体" w:hAnsi="宋体" w:eastAsia="宋体" w:cs="宋体"/>
          <w:sz w:val="23"/>
          <w:szCs w:val="23"/>
        </w:rPr>
        <w:t xml:space="preserve"> </w:t>
      </w:r>
      <w:r>
        <w:rPr>
          <w:rFonts w:ascii="宋体" w:hAnsi="宋体" w:eastAsia="宋体" w:cs="宋体"/>
          <w:spacing w:val="14"/>
          <w:sz w:val="23"/>
          <w:szCs w:val="23"/>
        </w:rPr>
        <w:t>外</w:t>
      </w:r>
      <w:r>
        <w:rPr>
          <w:rFonts w:ascii="宋体" w:hAnsi="宋体" w:eastAsia="宋体" w:cs="宋体"/>
          <w:spacing w:val="9"/>
          <w:sz w:val="23"/>
          <w:szCs w:val="23"/>
        </w:rPr>
        <w:t>文资料出现差异与矛盾时，以中文为准，其准确性由投标人负责。</w:t>
      </w:r>
    </w:p>
    <w:p>
      <w:pPr>
        <w:ind w:left="2"/>
        <w:outlineLvl w:val="0"/>
        <w:rPr>
          <w:rFonts w:ascii="宋体" w:hAnsi="宋体" w:eastAsia="宋体" w:cs="宋体"/>
          <w:sz w:val="28"/>
          <w:szCs w:val="28"/>
        </w:rPr>
      </w:pPr>
      <w:bookmarkStart w:id="13" w:name="_Toc1286"/>
      <w:r>
        <w:rPr>
          <w:rFonts w:ascii="宋体" w:hAnsi="宋体" w:eastAsia="宋体" w:cs="宋体"/>
          <w:spacing w:val="-1"/>
          <w:sz w:val="28"/>
          <w:szCs w:val="28"/>
          <w14:textOutline w14:w="5103" w14:cap="sq" w14:cmpd="sng">
            <w14:solidFill>
              <w14:srgbClr w14:val="000000"/>
            </w14:solidFill>
            <w14:prstDash w14:val="solid"/>
            <w14:bevel/>
          </w14:textOutline>
        </w:rPr>
        <w:t>8</w:t>
      </w:r>
      <w:r>
        <w:rPr>
          <w:rFonts w:ascii="宋体" w:hAnsi="宋体" w:eastAsia="宋体" w:cs="宋体"/>
          <w:sz w:val="28"/>
          <w:szCs w:val="28"/>
          <w14:textOutline w14:w="5103" w14:cap="sq" w14:cmpd="sng">
            <w14:solidFill>
              <w14:srgbClr w14:val="000000"/>
            </w14:solidFill>
            <w14:prstDash w14:val="solid"/>
            <w14:bevel/>
          </w14:textOutline>
        </w:rPr>
        <w:t>.投标报价及币种</w:t>
      </w:r>
      <w:bookmarkEnd w:id="13"/>
    </w:p>
    <w:p>
      <w:pPr>
        <w:spacing w:before="174" w:line="375" w:lineRule="auto"/>
        <w:ind w:left="1" w:right="82" w:firstLine="479"/>
        <w:rPr>
          <w:rFonts w:ascii="宋体" w:hAnsi="宋体" w:eastAsia="宋体" w:cs="宋体"/>
          <w:sz w:val="23"/>
          <w:szCs w:val="23"/>
        </w:rPr>
      </w:pPr>
      <w:r>
        <w:rPr>
          <w:rFonts w:ascii="宋体" w:hAnsi="宋体" w:eastAsia="宋体" w:cs="宋体"/>
          <w:spacing w:val="13"/>
          <w:sz w:val="23"/>
          <w:szCs w:val="23"/>
        </w:rPr>
        <w:t>8</w:t>
      </w:r>
      <w:r>
        <w:rPr>
          <w:rFonts w:ascii="宋体" w:hAnsi="宋体" w:eastAsia="宋体" w:cs="宋体"/>
          <w:spacing w:val="11"/>
          <w:sz w:val="23"/>
          <w:szCs w:val="23"/>
        </w:rPr>
        <w:t>.1 投标报价为投标总价。投标报价必须包括：服务费、招标代理费、税金及不</w:t>
      </w:r>
      <w:r>
        <w:rPr>
          <w:rFonts w:ascii="宋体" w:hAnsi="宋体" w:eastAsia="宋体" w:cs="宋体"/>
          <w:sz w:val="23"/>
          <w:szCs w:val="23"/>
        </w:rPr>
        <w:t xml:space="preserve"> </w:t>
      </w:r>
      <w:r>
        <w:rPr>
          <w:rFonts w:ascii="宋体" w:hAnsi="宋体" w:eastAsia="宋体" w:cs="宋体"/>
          <w:spacing w:val="8"/>
          <w:sz w:val="23"/>
          <w:szCs w:val="23"/>
        </w:rPr>
        <w:t>可预见费等全部费用</w:t>
      </w:r>
      <w:r>
        <w:rPr>
          <w:rFonts w:ascii="宋体" w:hAnsi="宋体" w:eastAsia="宋体" w:cs="宋体"/>
          <w:spacing w:val="6"/>
          <w:sz w:val="23"/>
          <w:szCs w:val="23"/>
        </w:rPr>
        <w:t>。</w:t>
      </w:r>
    </w:p>
    <w:p>
      <w:pPr>
        <w:spacing w:before="1" w:line="225" w:lineRule="auto"/>
        <w:ind w:left="480"/>
        <w:rPr>
          <w:rFonts w:ascii="宋体" w:hAnsi="宋体" w:eastAsia="宋体" w:cs="宋体"/>
          <w:sz w:val="23"/>
          <w:szCs w:val="23"/>
        </w:rPr>
      </w:pPr>
      <w:r>
        <w:rPr>
          <w:rFonts w:ascii="宋体" w:hAnsi="宋体" w:eastAsia="宋体" w:cs="宋体"/>
          <w:spacing w:val="8"/>
          <w:sz w:val="23"/>
          <w:szCs w:val="23"/>
        </w:rPr>
        <w:t>8.2 投标报价有效期与投标有效期一致</w:t>
      </w:r>
      <w:r>
        <w:rPr>
          <w:rFonts w:ascii="宋体" w:hAnsi="宋体" w:eastAsia="宋体" w:cs="宋体"/>
          <w:spacing w:val="7"/>
          <w:sz w:val="23"/>
          <w:szCs w:val="23"/>
        </w:rPr>
        <w:t>。</w:t>
      </w:r>
    </w:p>
    <w:p>
      <w:pPr>
        <w:spacing w:before="184" w:line="226" w:lineRule="auto"/>
        <w:ind w:left="480"/>
        <w:rPr>
          <w:rFonts w:ascii="宋体" w:hAnsi="宋体" w:eastAsia="宋体" w:cs="宋体"/>
          <w:sz w:val="23"/>
          <w:szCs w:val="23"/>
        </w:rPr>
      </w:pPr>
      <w:r>
        <w:rPr>
          <w:rFonts w:ascii="宋体" w:hAnsi="宋体" w:eastAsia="宋体" w:cs="宋体"/>
          <w:spacing w:val="16"/>
          <w:sz w:val="23"/>
          <w:szCs w:val="23"/>
        </w:rPr>
        <w:t>8.</w:t>
      </w:r>
      <w:r>
        <w:rPr>
          <w:rFonts w:ascii="宋体" w:hAnsi="宋体" w:eastAsia="宋体" w:cs="宋体"/>
          <w:spacing w:val="9"/>
          <w:sz w:val="23"/>
          <w:szCs w:val="23"/>
        </w:rPr>
        <w:t>3</w:t>
      </w:r>
      <w:r>
        <w:rPr>
          <w:rFonts w:ascii="宋体" w:hAnsi="宋体" w:eastAsia="宋体" w:cs="宋体"/>
          <w:spacing w:val="8"/>
          <w:sz w:val="23"/>
          <w:szCs w:val="23"/>
        </w:rPr>
        <w:t xml:space="preserve"> 投标报价为闭口价，即中标后在合同有效期内价格不变。</w:t>
      </w:r>
    </w:p>
    <w:p>
      <w:pPr>
        <w:spacing w:before="186" w:line="227" w:lineRule="auto"/>
        <w:ind w:left="480"/>
        <w:rPr>
          <w:rFonts w:ascii="宋体" w:hAnsi="宋体" w:eastAsia="宋体" w:cs="宋体"/>
          <w:sz w:val="23"/>
          <w:szCs w:val="23"/>
        </w:rPr>
      </w:pPr>
      <w:r>
        <w:rPr>
          <w:rFonts w:ascii="宋体" w:hAnsi="宋体" w:eastAsia="宋体" w:cs="宋体"/>
          <w:spacing w:val="7"/>
          <w:sz w:val="23"/>
          <w:szCs w:val="23"/>
        </w:rPr>
        <w:t>8.4 投标币种是人民币</w:t>
      </w:r>
      <w:r>
        <w:rPr>
          <w:rFonts w:ascii="宋体" w:hAnsi="宋体" w:eastAsia="宋体" w:cs="宋体"/>
          <w:spacing w:val="5"/>
          <w:sz w:val="23"/>
          <w:szCs w:val="23"/>
        </w:rPr>
        <w:t>。</w:t>
      </w:r>
    </w:p>
    <w:p>
      <w:pPr>
        <w:spacing w:before="189"/>
        <w:ind w:left="2"/>
        <w:outlineLvl w:val="0"/>
        <w:rPr>
          <w:rFonts w:ascii="宋体" w:hAnsi="宋体" w:eastAsia="宋体" w:cs="宋体"/>
          <w:sz w:val="28"/>
          <w:szCs w:val="28"/>
        </w:rPr>
      </w:pPr>
      <w:bookmarkStart w:id="14" w:name="_Toc6413"/>
      <w:r>
        <w:rPr>
          <w:rFonts w:ascii="宋体" w:hAnsi="宋体" w:eastAsia="宋体" w:cs="宋体"/>
          <w:spacing w:val="-1"/>
          <w:sz w:val="28"/>
          <w:szCs w:val="28"/>
          <w14:textOutline w14:w="5103" w14:cap="sq" w14:cmpd="sng">
            <w14:solidFill>
              <w14:srgbClr w14:val="000000"/>
            </w14:solidFill>
            <w14:prstDash w14:val="solid"/>
            <w14:bevel/>
          </w14:textOutline>
        </w:rPr>
        <w:t>9.投标保</w:t>
      </w:r>
      <w:r>
        <w:rPr>
          <w:rFonts w:ascii="宋体" w:hAnsi="宋体" w:eastAsia="宋体" w:cs="宋体"/>
          <w:sz w:val="28"/>
          <w:szCs w:val="28"/>
          <w14:textOutline w14:w="5103" w14:cap="sq" w14:cmpd="sng">
            <w14:solidFill>
              <w14:srgbClr w14:val="000000"/>
            </w14:solidFill>
            <w14:prstDash w14:val="solid"/>
            <w14:bevel/>
          </w14:textOutline>
        </w:rPr>
        <w:t>证金</w:t>
      </w:r>
      <w:bookmarkEnd w:id="14"/>
    </w:p>
    <w:p>
      <w:pPr>
        <w:spacing w:before="175" w:line="227" w:lineRule="auto"/>
        <w:ind w:left="480"/>
        <w:rPr>
          <w:rFonts w:ascii="宋体" w:hAnsi="宋体" w:eastAsia="宋体" w:cs="宋体"/>
          <w:sz w:val="23"/>
          <w:szCs w:val="23"/>
        </w:rPr>
      </w:pPr>
      <w:r>
        <w:rPr>
          <w:rFonts w:ascii="宋体" w:hAnsi="宋体" w:eastAsia="宋体" w:cs="宋体"/>
          <w:spacing w:val="16"/>
          <w:sz w:val="23"/>
          <w:szCs w:val="23"/>
        </w:rPr>
        <w:t>9</w:t>
      </w:r>
      <w:r>
        <w:rPr>
          <w:rFonts w:ascii="宋体" w:hAnsi="宋体" w:eastAsia="宋体" w:cs="宋体"/>
          <w:spacing w:val="15"/>
          <w:sz w:val="23"/>
          <w:szCs w:val="23"/>
        </w:rPr>
        <w:t>.</w:t>
      </w:r>
      <w:r>
        <w:rPr>
          <w:rFonts w:ascii="宋体" w:hAnsi="宋体" w:eastAsia="宋体" w:cs="宋体"/>
          <w:spacing w:val="8"/>
          <w:sz w:val="23"/>
          <w:szCs w:val="23"/>
        </w:rPr>
        <w:t>1 投标人须在投标截止期前按以下要求交纳投标保证金：</w:t>
      </w:r>
    </w:p>
    <w:p>
      <w:pPr>
        <w:spacing w:before="184" w:line="228" w:lineRule="auto"/>
        <w:ind w:left="482"/>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投标保证金：</w:t>
      </w:r>
    </w:p>
    <w:p>
      <w:pPr>
        <w:spacing w:before="184" w:line="228" w:lineRule="auto"/>
        <w:ind w:left="480"/>
        <w:rPr>
          <w:rFonts w:ascii="宋体" w:hAnsi="宋体" w:eastAsia="宋体" w:cs="宋体"/>
          <w:sz w:val="23"/>
          <w:szCs w:val="23"/>
        </w:rPr>
      </w:pPr>
      <w:r>
        <w:rPr>
          <w:rFonts w:hint="eastAsia" w:ascii="宋体" w:hAnsi="宋体" w:eastAsia="宋体" w:cs="宋体"/>
          <w:b/>
          <w:bCs/>
          <w:spacing w:val="7"/>
          <w:sz w:val="23"/>
          <w:szCs w:val="23"/>
          <w:lang w:val="en-US" w:eastAsia="zh-CN"/>
        </w:rPr>
        <w:t>金    额：</w:t>
      </w:r>
      <w:r>
        <w:rPr>
          <w:rFonts w:ascii="宋体" w:hAnsi="宋体" w:eastAsia="宋体" w:cs="宋体"/>
          <w:b/>
          <w:bCs/>
          <w:spacing w:val="7"/>
          <w:sz w:val="23"/>
          <w:szCs w:val="23"/>
        </w:rPr>
        <w:t>4</w:t>
      </w:r>
      <w:r>
        <w:rPr>
          <w:rFonts w:hint="eastAsia" w:ascii="宋体" w:hAnsi="宋体" w:eastAsia="宋体" w:cs="宋体"/>
          <w:b/>
          <w:bCs/>
          <w:spacing w:val="7"/>
          <w:sz w:val="23"/>
          <w:szCs w:val="23"/>
          <w:lang w:val="en-US" w:eastAsia="zh-CN"/>
        </w:rPr>
        <w:t>00</w:t>
      </w:r>
      <w:r>
        <w:rPr>
          <w:rFonts w:ascii="宋体" w:hAnsi="宋体" w:eastAsia="宋体" w:cs="宋体"/>
          <w:b/>
          <w:bCs/>
          <w:spacing w:val="7"/>
          <w:sz w:val="23"/>
          <w:szCs w:val="23"/>
        </w:rPr>
        <w:t>00.00元 (大写：</w:t>
      </w:r>
      <w:r>
        <w:rPr>
          <w:rFonts w:hint="eastAsia" w:ascii="宋体" w:hAnsi="宋体" w:eastAsia="宋体" w:cs="宋体"/>
          <w:b/>
          <w:bCs/>
          <w:spacing w:val="7"/>
          <w:sz w:val="23"/>
          <w:szCs w:val="23"/>
          <w:lang w:val="en-US" w:eastAsia="zh-CN"/>
        </w:rPr>
        <w:t>肆万元整</w:t>
      </w:r>
      <w:r>
        <w:rPr>
          <w:rFonts w:ascii="宋体" w:hAnsi="宋体" w:eastAsia="宋体" w:cs="宋体"/>
          <w:b/>
          <w:bCs/>
          <w:spacing w:val="7"/>
          <w:sz w:val="23"/>
          <w:szCs w:val="23"/>
        </w:rPr>
        <w:t xml:space="preserve">) </w:t>
      </w:r>
    </w:p>
    <w:p>
      <w:pPr>
        <w:spacing w:before="182" w:line="227" w:lineRule="auto"/>
        <w:ind w:left="488"/>
        <w:rPr>
          <w:rFonts w:hint="eastAsia" w:ascii="宋体" w:hAnsi="宋体" w:eastAsia="宋体" w:cs="宋体"/>
          <w:sz w:val="23"/>
          <w:szCs w:val="23"/>
          <w:lang w:eastAsia="zh-CN"/>
        </w:rPr>
      </w:pPr>
      <w:r>
        <w:rPr>
          <w:rFonts w:ascii="宋体" w:hAnsi="宋体" w:eastAsia="宋体" w:cs="宋体"/>
          <w:spacing w:val="10"/>
          <w:sz w:val="23"/>
          <w:szCs w:val="23"/>
          <w14:textOutline w14:w="4358" w14:cap="sq" w14:cmpd="sng">
            <w14:solidFill>
              <w14:srgbClr w14:val="000000"/>
            </w14:solidFill>
            <w14:prstDash w14:val="solid"/>
            <w14:bevel/>
          </w14:textOutline>
        </w:rPr>
        <w:t>收款单位：</w:t>
      </w:r>
      <w:r>
        <w:rPr>
          <w:rFonts w:hint="eastAsia" w:ascii="宋体" w:hAnsi="宋体" w:eastAsia="宋体" w:cs="宋体"/>
          <w:spacing w:val="10"/>
          <w:sz w:val="23"/>
          <w:szCs w:val="23"/>
          <w:lang w:eastAsia="zh-CN"/>
          <w14:textOutline w14:w="4358" w14:cap="sq" w14:cmpd="sng">
            <w14:solidFill>
              <w14:srgbClr w14:val="000000"/>
            </w14:solidFill>
            <w14:prstDash w14:val="solid"/>
            <w14:bevel/>
          </w14:textOutline>
        </w:rPr>
        <w:t>青海青昊工程项目管理有限公司</w:t>
      </w:r>
    </w:p>
    <w:p>
      <w:pPr>
        <w:spacing w:before="183" w:line="228" w:lineRule="auto"/>
        <w:ind w:left="480"/>
        <w:rPr>
          <w:rFonts w:ascii="宋体" w:hAnsi="宋体" w:eastAsia="宋体" w:cs="宋体"/>
          <w:sz w:val="23"/>
          <w:szCs w:val="23"/>
        </w:rPr>
      </w:pPr>
      <w:r>
        <w:rPr>
          <w:rFonts w:ascii="宋体" w:hAnsi="宋体" w:eastAsia="宋体" w:cs="宋体"/>
          <w:spacing w:val="18"/>
          <w:sz w:val="23"/>
          <w:szCs w:val="23"/>
          <w14:textOutline w14:w="4358" w14:cap="sq" w14:cmpd="sng">
            <w14:solidFill>
              <w14:srgbClr w14:val="000000"/>
            </w14:solidFill>
            <w14:prstDash w14:val="solid"/>
            <w14:bevel/>
          </w14:textOutline>
        </w:rPr>
        <w:t>开</w:t>
      </w:r>
      <w:r>
        <w:rPr>
          <w:rFonts w:ascii="宋体" w:hAnsi="宋体" w:eastAsia="宋体" w:cs="宋体"/>
          <w:spacing w:val="12"/>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户</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行：</w:t>
      </w:r>
      <w:r>
        <w:rPr>
          <w:rFonts w:hint="eastAsia" w:ascii="宋体" w:hAnsi="宋体" w:eastAsia="宋体" w:cs="宋体"/>
          <w:spacing w:val="9"/>
          <w:sz w:val="23"/>
          <w:szCs w:val="23"/>
          <w14:textOutline w14:w="4358" w14:cap="sq" w14:cmpd="sng">
            <w14:solidFill>
              <w14:srgbClr w14:val="000000"/>
            </w14:solidFill>
            <w14:prstDash w14:val="solid"/>
            <w14:bevel/>
          </w14:textOutline>
        </w:rPr>
        <w:t>西宁农商银行市民中心支行 (保证金专户)</w:t>
      </w:r>
    </w:p>
    <w:p>
      <w:pPr>
        <w:spacing w:before="181" w:line="229" w:lineRule="auto"/>
        <w:ind w:left="484"/>
        <w:rPr>
          <w:rFonts w:hint="eastAsia" w:ascii="宋体" w:hAnsi="宋体" w:eastAsia="宋体" w:cs="宋体"/>
          <w:spacing w:val="7"/>
          <w:sz w:val="23"/>
          <w:szCs w:val="23"/>
          <w14:textOutline w14:w="4358" w14:cap="sq" w14:cmpd="sng">
            <w14:solidFill>
              <w14:srgbClr w14:val="000000"/>
            </w14:solidFill>
            <w14:prstDash w14:val="solid"/>
            <w14:bevel/>
          </w14:textOutline>
        </w:rPr>
      </w:pPr>
      <w:r>
        <w:rPr>
          <w:rFonts w:ascii="宋体" w:hAnsi="宋体" w:eastAsia="宋体" w:cs="宋体"/>
          <w:spacing w:val="10"/>
          <w:sz w:val="23"/>
          <w:szCs w:val="23"/>
          <w14:textOutline w14:w="4358" w14:cap="sq" w14:cmpd="sng">
            <w14:solidFill>
              <w14:srgbClr w14:val="000000"/>
            </w14:solidFill>
            <w14:prstDash w14:val="solid"/>
            <w14:bevel/>
          </w14:textOutline>
        </w:rPr>
        <w:t>银</w:t>
      </w:r>
      <w:r>
        <w:rPr>
          <w:rFonts w:ascii="宋体" w:hAnsi="宋体" w:eastAsia="宋体" w:cs="宋体"/>
          <w:spacing w:val="7"/>
          <w:sz w:val="23"/>
          <w:szCs w:val="23"/>
          <w14:textOutline w14:w="4358" w14:cap="sq" w14:cmpd="sng">
            <w14:solidFill>
              <w14:srgbClr w14:val="000000"/>
            </w14:solidFill>
            <w14:prstDash w14:val="solid"/>
            <w14:bevel/>
          </w14:textOutline>
        </w:rPr>
        <w:t>行账号：</w:t>
      </w:r>
      <w:r>
        <w:rPr>
          <w:rFonts w:hint="eastAsia" w:ascii="宋体" w:hAnsi="宋体" w:eastAsia="宋体" w:cs="宋体"/>
          <w:spacing w:val="7"/>
          <w:sz w:val="23"/>
          <w:szCs w:val="23"/>
          <w14:textOutline w14:w="4358" w14:cap="sq" w14:cmpd="sng">
            <w14:solidFill>
              <w14:srgbClr w14:val="000000"/>
            </w14:solidFill>
            <w14:prstDash w14:val="solid"/>
            <w14:bevel/>
          </w14:textOutline>
        </w:rPr>
        <w:t>82010000000570421</w:t>
      </w:r>
    </w:p>
    <w:p>
      <w:pPr>
        <w:spacing w:before="181" w:line="229" w:lineRule="auto"/>
        <w:ind w:left="484"/>
        <w:rPr>
          <w:rFonts w:ascii="宋体" w:hAnsi="宋体" w:eastAsia="宋体" w:cs="宋体"/>
          <w:sz w:val="23"/>
          <w:szCs w:val="23"/>
        </w:rPr>
      </w:pPr>
      <w:r>
        <w:rPr>
          <w:rFonts w:ascii="宋体" w:hAnsi="宋体" w:eastAsia="宋体" w:cs="宋体"/>
          <w:spacing w:val="9"/>
          <w:sz w:val="23"/>
          <w:szCs w:val="23"/>
        </w:rPr>
        <w:t>交纳时间：投标截止之日前，以银行到账时间为准</w:t>
      </w:r>
      <w:r>
        <w:rPr>
          <w:rFonts w:ascii="宋体" w:hAnsi="宋体" w:eastAsia="宋体" w:cs="宋体"/>
          <w:spacing w:val="7"/>
          <w:sz w:val="23"/>
          <w:szCs w:val="23"/>
        </w:rPr>
        <w:t>。</w:t>
      </w:r>
    </w:p>
    <w:p>
      <w:pPr>
        <w:spacing w:before="182" w:line="360" w:lineRule="auto"/>
        <w:ind w:left="483"/>
        <w:rPr>
          <w:rFonts w:ascii="宋体" w:hAnsi="宋体" w:eastAsia="宋体" w:cs="宋体"/>
          <w:spacing w:val="9"/>
          <w:sz w:val="23"/>
          <w:szCs w:val="23"/>
        </w:rPr>
      </w:pPr>
      <w:r>
        <w:rPr>
          <w:rFonts w:ascii="宋体" w:hAnsi="宋体" w:eastAsia="宋体" w:cs="宋体"/>
          <w:spacing w:val="10"/>
          <w:sz w:val="23"/>
          <w:szCs w:val="23"/>
        </w:rPr>
        <w:t>如</w:t>
      </w:r>
      <w:r>
        <w:rPr>
          <w:rFonts w:ascii="宋体" w:hAnsi="宋体" w:eastAsia="宋体" w:cs="宋体"/>
          <w:spacing w:val="9"/>
          <w:sz w:val="23"/>
          <w:szCs w:val="23"/>
        </w:rPr>
        <w:t>采购项目变更开标时间，则保证金交纳时间相应顺延。</w:t>
      </w:r>
    </w:p>
    <w:p>
      <w:pPr>
        <w:spacing w:before="182" w:line="360" w:lineRule="auto"/>
        <w:ind w:left="483"/>
        <w:rPr>
          <w:rFonts w:ascii="宋体" w:hAnsi="宋体" w:eastAsia="宋体" w:cs="宋体"/>
          <w:sz w:val="23"/>
          <w:szCs w:val="23"/>
        </w:rPr>
      </w:pPr>
      <w:r>
        <w:rPr>
          <w:rFonts w:ascii="宋体" w:hAnsi="宋体" w:eastAsia="宋体" w:cs="宋体"/>
          <w:spacing w:val="8"/>
          <w:sz w:val="23"/>
          <w:szCs w:val="23"/>
        </w:rPr>
        <w:t>【</w:t>
      </w:r>
      <w:r>
        <w:rPr>
          <w:rFonts w:ascii="宋体" w:hAnsi="宋体" w:eastAsia="宋体" w:cs="宋体"/>
          <w:spacing w:val="6"/>
          <w:sz w:val="23"/>
          <w:szCs w:val="23"/>
        </w:rPr>
        <w:t>注</w:t>
      </w:r>
      <w:r>
        <w:rPr>
          <w:rFonts w:ascii="宋体" w:hAnsi="宋体" w:eastAsia="宋体" w:cs="宋体"/>
          <w:spacing w:val="4"/>
          <w:sz w:val="23"/>
          <w:szCs w:val="23"/>
        </w:rPr>
        <w:t>】1、</w:t>
      </w:r>
      <w:r>
        <w:rPr>
          <w:rFonts w:hint="eastAsia" w:ascii="宋体" w:hAnsi="宋体" w:eastAsia="宋体" w:cs="宋体"/>
          <w:spacing w:val="4"/>
          <w:sz w:val="23"/>
          <w:szCs w:val="23"/>
          <w:lang w:eastAsia="zh-CN"/>
        </w:rPr>
        <w:t>服务商</w:t>
      </w:r>
      <w:r>
        <w:rPr>
          <w:rFonts w:ascii="宋体" w:hAnsi="宋体" w:eastAsia="宋体" w:cs="宋体"/>
          <w:spacing w:val="4"/>
          <w:sz w:val="23"/>
          <w:szCs w:val="23"/>
        </w:rPr>
        <w:t>在缴纳</w:t>
      </w:r>
      <w:r>
        <w:rPr>
          <w:rFonts w:hint="eastAsia" w:ascii="宋体" w:hAnsi="宋体" w:eastAsia="宋体" w:cs="宋体"/>
          <w:spacing w:val="4"/>
          <w:sz w:val="23"/>
          <w:szCs w:val="23"/>
          <w:lang w:val="en-US" w:eastAsia="zh-CN"/>
        </w:rPr>
        <w:t>投标</w:t>
      </w:r>
      <w:r>
        <w:rPr>
          <w:rFonts w:ascii="宋体" w:hAnsi="宋体" w:eastAsia="宋体" w:cs="宋体"/>
          <w:spacing w:val="4"/>
          <w:sz w:val="23"/>
          <w:szCs w:val="23"/>
        </w:rPr>
        <w:t>保证金时，务必在“用途栏”中注明项目名称及用途。</w:t>
      </w:r>
      <w:r>
        <w:rPr>
          <w:rFonts w:ascii="宋体" w:hAnsi="宋体" w:eastAsia="宋体" w:cs="宋体"/>
          <w:sz w:val="23"/>
          <w:szCs w:val="23"/>
        </w:rPr>
        <w:t xml:space="preserve"> </w:t>
      </w:r>
      <w:r>
        <w:rPr>
          <w:rFonts w:ascii="宋体" w:hAnsi="宋体" w:eastAsia="宋体" w:cs="宋体"/>
          <w:spacing w:val="8"/>
          <w:sz w:val="23"/>
          <w:szCs w:val="23"/>
        </w:rPr>
        <w:t>2、</w:t>
      </w:r>
      <w:r>
        <w:rPr>
          <w:rFonts w:ascii="宋体" w:hAnsi="宋体" w:eastAsia="宋体" w:cs="宋体"/>
          <w:spacing w:val="7"/>
          <w:sz w:val="23"/>
          <w:szCs w:val="23"/>
        </w:rPr>
        <w:t>退</w:t>
      </w:r>
      <w:r>
        <w:rPr>
          <w:rFonts w:ascii="宋体" w:hAnsi="宋体" w:eastAsia="宋体" w:cs="宋体"/>
          <w:spacing w:val="4"/>
          <w:sz w:val="23"/>
          <w:szCs w:val="23"/>
        </w:rPr>
        <w:t>还保证金须提供的资料：请</w:t>
      </w:r>
      <w:r>
        <w:rPr>
          <w:rFonts w:hint="eastAsia" w:ascii="宋体" w:hAnsi="宋体" w:eastAsia="宋体" w:cs="宋体"/>
          <w:spacing w:val="4"/>
          <w:sz w:val="23"/>
          <w:szCs w:val="23"/>
          <w:lang w:eastAsia="zh-CN"/>
        </w:rPr>
        <w:t>服务商</w:t>
      </w:r>
      <w:r>
        <w:rPr>
          <w:rFonts w:ascii="宋体" w:hAnsi="宋体" w:eastAsia="宋体" w:cs="宋体"/>
          <w:spacing w:val="4"/>
          <w:sz w:val="23"/>
          <w:szCs w:val="23"/>
        </w:rPr>
        <w:t>将银行转账回单复印件、委托人身份证复印件、</w:t>
      </w:r>
      <w:r>
        <w:rPr>
          <w:rFonts w:ascii="宋体" w:hAnsi="宋体" w:eastAsia="宋体" w:cs="宋体"/>
          <w:sz w:val="23"/>
          <w:szCs w:val="23"/>
        </w:rPr>
        <w:t xml:space="preserve"> </w:t>
      </w:r>
      <w:r>
        <w:rPr>
          <w:rFonts w:ascii="宋体" w:hAnsi="宋体" w:eastAsia="宋体" w:cs="宋体"/>
          <w:spacing w:val="22"/>
          <w:sz w:val="23"/>
          <w:szCs w:val="23"/>
        </w:rPr>
        <w:t>介</w:t>
      </w:r>
      <w:r>
        <w:rPr>
          <w:rFonts w:ascii="宋体" w:hAnsi="宋体" w:eastAsia="宋体" w:cs="宋体"/>
          <w:spacing w:val="11"/>
          <w:sz w:val="23"/>
          <w:szCs w:val="23"/>
        </w:rPr>
        <w:t>绍信 (写清公司名称、账号、开户行、项目名称、保证金金额，委托人姓名、联系</w:t>
      </w:r>
      <w:r>
        <w:rPr>
          <w:rFonts w:ascii="宋体" w:hAnsi="宋体" w:eastAsia="宋体" w:cs="宋体"/>
          <w:spacing w:val="8"/>
          <w:sz w:val="23"/>
          <w:szCs w:val="23"/>
        </w:rPr>
        <w:t>电话) 纸质版单独密封注明“退保证金资料”字样，并于开标当天现场递交。(所</w:t>
      </w:r>
      <w:r>
        <w:rPr>
          <w:rFonts w:ascii="宋体" w:hAnsi="宋体" w:eastAsia="宋体" w:cs="宋体"/>
          <w:spacing w:val="3"/>
          <w:sz w:val="23"/>
          <w:szCs w:val="23"/>
        </w:rPr>
        <w:t>有</w:t>
      </w:r>
      <w:r>
        <w:rPr>
          <w:rFonts w:ascii="宋体" w:hAnsi="宋体" w:eastAsia="宋体" w:cs="宋体"/>
          <w:spacing w:val="11"/>
          <w:sz w:val="23"/>
          <w:szCs w:val="23"/>
        </w:rPr>
        <w:t>复</w:t>
      </w:r>
      <w:r>
        <w:rPr>
          <w:rFonts w:ascii="宋体" w:hAnsi="宋体" w:eastAsia="宋体" w:cs="宋体"/>
          <w:spacing w:val="7"/>
          <w:sz w:val="23"/>
          <w:szCs w:val="23"/>
        </w:rPr>
        <w:t>印件须加盖公章) ；</w:t>
      </w:r>
      <w:r>
        <w:rPr>
          <w:rFonts w:ascii="宋体" w:hAnsi="宋体" w:eastAsia="宋体" w:cs="宋体"/>
          <w:sz w:val="23"/>
          <w:szCs w:val="23"/>
        </w:rPr>
        <w:t xml:space="preserve"> </w:t>
      </w:r>
    </w:p>
    <w:p>
      <w:pPr>
        <w:spacing w:before="2" w:line="374" w:lineRule="auto"/>
        <w:ind w:left="4" w:right="82" w:firstLine="476"/>
        <w:rPr>
          <w:rFonts w:ascii="宋体" w:hAnsi="宋体" w:eastAsia="宋体" w:cs="宋体"/>
          <w:sz w:val="23"/>
          <w:szCs w:val="23"/>
        </w:rPr>
      </w:pPr>
      <w:r>
        <w:rPr>
          <w:rFonts w:ascii="宋体" w:hAnsi="宋体" w:eastAsia="宋体" w:cs="宋体"/>
          <w:spacing w:val="13"/>
          <w:sz w:val="23"/>
          <w:szCs w:val="23"/>
        </w:rPr>
        <w:t>9</w:t>
      </w:r>
      <w:r>
        <w:rPr>
          <w:rFonts w:ascii="宋体" w:hAnsi="宋体" w:eastAsia="宋体" w:cs="宋体"/>
          <w:spacing w:val="11"/>
          <w:sz w:val="23"/>
          <w:szCs w:val="23"/>
        </w:rPr>
        <w:t>.2 缴费方式：投标保证金应当以支票、汇票、本票或者金融机构、担保机构出</w:t>
      </w:r>
      <w:r>
        <w:rPr>
          <w:rFonts w:ascii="宋体" w:hAnsi="宋体" w:eastAsia="宋体" w:cs="宋体"/>
          <w:sz w:val="23"/>
          <w:szCs w:val="23"/>
        </w:rPr>
        <w:t xml:space="preserve"> </w:t>
      </w:r>
      <w:r>
        <w:rPr>
          <w:rFonts w:ascii="宋体" w:hAnsi="宋体" w:eastAsia="宋体" w:cs="宋体"/>
          <w:spacing w:val="9"/>
          <w:sz w:val="23"/>
          <w:szCs w:val="23"/>
        </w:rPr>
        <w:t>具</w:t>
      </w:r>
      <w:r>
        <w:rPr>
          <w:rFonts w:ascii="宋体" w:hAnsi="宋体" w:eastAsia="宋体" w:cs="宋体"/>
          <w:spacing w:val="8"/>
          <w:sz w:val="23"/>
          <w:szCs w:val="23"/>
        </w:rPr>
        <w:t>的保函等非现金形式提交。</w:t>
      </w:r>
    </w:p>
    <w:p>
      <w:pPr>
        <w:spacing w:line="375" w:lineRule="auto"/>
        <w:ind w:left="1" w:right="82" w:firstLine="479"/>
        <w:rPr>
          <w:rFonts w:ascii="宋体" w:hAnsi="宋体" w:eastAsia="宋体" w:cs="宋体"/>
          <w:sz w:val="23"/>
          <w:szCs w:val="23"/>
        </w:rPr>
      </w:pPr>
      <w:r>
        <w:rPr>
          <w:rFonts w:ascii="宋体" w:hAnsi="宋体" w:eastAsia="宋体" w:cs="宋体"/>
          <w:spacing w:val="13"/>
          <w:sz w:val="23"/>
          <w:szCs w:val="23"/>
        </w:rPr>
        <w:t>9</w:t>
      </w:r>
      <w:r>
        <w:rPr>
          <w:rFonts w:ascii="宋体" w:hAnsi="宋体" w:eastAsia="宋体" w:cs="宋体"/>
          <w:spacing w:val="11"/>
          <w:sz w:val="23"/>
          <w:szCs w:val="23"/>
        </w:rPr>
        <w:t>.3 投标保证金退还：投标人在投标截止时间前撤回已提交的投标文件的，采购</w:t>
      </w:r>
      <w:r>
        <w:rPr>
          <w:rFonts w:ascii="宋体" w:hAnsi="宋体" w:eastAsia="宋体" w:cs="宋体"/>
          <w:sz w:val="23"/>
          <w:szCs w:val="23"/>
        </w:rPr>
        <w:t xml:space="preserve"> </w:t>
      </w:r>
      <w:r>
        <w:rPr>
          <w:rFonts w:ascii="宋体" w:hAnsi="宋体" w:eastAsia="宋体" w:cs="宋体"/>
          <w:spacing w:val="16"/>
          <w:sz w:val="23"/>
          <w:szCs w:val="23"/>
        </w:rPr>
        <w:t>人</w:t>
      </w:r>
      <w:r>
        <w:rPr>
          <w:rFonts w:ascii="宋体" w:hAnsi="宋体" w:eastAsia="宋体" w:cs="宋体"/>
          <w:spacing w:val="9"/>
          <w:sz w:val="23"/>
          <w:szCs w:val="23"/>
        </w:rPr>
        <w:t>或</w:t>
      </w:r>
      <w:r>
        <w:rPr>
          <w:rFonts w:ascii="宋体" w:hAnsi="宋体" w:eastAsia="宋体" w:cs="宋体"/>
          <w:spacing w:val="8"/>
          <w:sz w:val="23"/>
          <w:szCs w:val="23"/>
        </w:rPr>
        <w:t>采购代理机构应当自收到投标人书面撤回通知之日起5个工作日内，退还已收取的</w:t>
      </w:r>
      <w:r>
        <w:rPr>
          <w:rFonts w:ascii="宋体" w:hAnsi="宋体" w:eastAsia="宋体" w:cs="宋体"/>
          <w:sz w:val="23"/>
          <w:szCs w:val="23"/>
        </w:rPr>
        <w:t xml:space="preserve"> </w:t>
      </w:r>
      <w:r>
        <w:rPr>
          <w:rFonts w:ascii="宋体" w:hAnsi="宋体" w:eastAsia="宋体" w:cs="宋体"/>
          <w:spacing w:val="14"/>
          <w:sz w:val="23"/>
          <w:szCs w:val="23"/>
        </w:rPr>
        <w:t>投</w:t>
      </w:r>
      <w:r>
        <w:rPr>
          <w:rFonts w:ascii="宋体" w:hAnsi="宋体" w:eastAsia="宋体" w:cs="宋体"/>
          <w:spacing w:val="9"/>
          <w:sz w:val="23"/>
          <w:szCs w:val="23"/>
        </w:rPr>
        <w:t>标保证金，但因投标人自身原因导致无法及时退还的除外。</w:t>
      </w:r>
    </w:p>
    <w:p>
      <w:pPr>
        <w:spacing w:before="47" w:line="375" w:lineRule="auto"/>
        <w:ind w:left="3" w:right="80" w:hanging="3"/>
        <w:rPr>
          <w:rFonts w:ascii="宋体" w:hAnsi="宋体" w:eastAsia="宋体" w:cs="宋体"/>
          <w:sz w:val="23"/>
          <w:szCs w:val="23"/>
        </w:rPr>
      </w:pPr>
      <w:r>
        <w:rPr>
          <w:rFonts w:ascii="宋体" w:hAnsi="宋体" w:eastAsia="宋体" w:cs="宋体"/>
          <w:spacing w:val="18"/>
          <w:sz w:val="23"/>
          <w:szCs w:val="23"/>
        </w:rPr>
        <w:t>采</w:t>
      </w:r>
      <w:r>
        <w:rPr>
          <w:rFonts w:ascii="宋体" w:hAnsi="宋体" w:eastAsia="宋体" w:cs="宋体"/>
          <w:spacing w:val="15"/>
          <w:sz w:val="23"/>
          <w:szCs w:val="23"/>
        </w:rPr>
        <w:t>购代理机构应当自中标通知书发出之日起5个工作日内退还未中标人的投标保</w:t>
      </w:r>
      <w:r>
        <w:drawing>
          <wp:anchor distT="0" distB="0" distL="0" distR="0" simplePos="0" relativeHeight="251717632" behindDoc="0" locked="0" layoutInCell="0" allowOverlap="1">
            <wp:simplePos x="0" y="0"/>
            <wp:positionH relativeFrom="page">
              <wp:posOffset>1143000</wp:posOffset>
            </wp:positionH>
            <wp:positionV relativeFrom="page">
              <wp:posOffset>9547860</wp:posOffset>
            </wp:positionV>
            <wp:extent cx="1828800" cy="762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5"/>
                    <a:stretch>
                      <a:fillRect/>
                    </a:stretch>
                  </pic:blipFill>
                  <pic:spPr>
                    <a:xfrm>
                      <a:off x="0" y="0"/>
                      <a:ext cx="1828800" cy="7619"/>
                    </a:xfrm>
                    <a:prstGeom prst="rect">
                      <a:avLst/>
                    </a:prstGeom>
                  </pic:spPr>
                </pic:pic>
              </a:graphicData>
            </a:graphic>
          </wp:anchor>
        </w:drawing>
      </w:r>
      <w:r>
        <w:rPr>
          <w:rFonts w:ascii="宋体" w:hAnsi="宋体" w:eastAsia="宋体" w:cs="宋体"/>
          <w:spacing w:val="16"/>
          <w:sz w:val="23"/>
          <w:szCs w:val="23"/>
        </w:rPr>
        <w:t>证</w:t>
      </w:r>
      <w:r>
        <w:rPr>
          <w:rFonts w:ascii="宋体" w:hAnsi="宋体" w:eastAsia="宋体" w:cs="宋体"/>
          <w:spacing w:val="11"/>
          <w:sz w:val="23"/>
          <w:szCs w:val="23"/>
        </w:rPr>
        <w:t>金</w:t>
      </w:r>
      <w:r>
        <w:rPr>
          <w:rFonts w:ascii="宋体" w:hAnsi="宋体" w:eastAsia="宋体" w:cs="宋体"/>
          <w:spacing w:val="8"/>
          <w:sz w:val="23"/>
          <w:szCs w:val="23"/>
        </w:rPr>
        <w:t>，自采购合同签订之日起5个工作日内退还中标人的投标保证金或者转为中标人的</w:t>
      </w:r>
      <w:r>
        <w:rPr>
          <w:rFonts w:ascii="宋体" w:hAnsi="宋体" w:eastAsia="宋体" w:cs="宋体"/>
          <w:spacing w:val="6"/>
          <w:sz w:val="23"/>
          <w:szCs w:val="23"/>
        </w:rPr>
        <w:t>履约保证金。</w:t>
      </w:r>
    </w:p>
    <w:p>
      <w:pPr>
        <w:spacing w:line="375" w:lineRule="auto"/>
        <w:ind w:left="22" w:right="80" w:firstLine="456"/>
        <w:rPr>
          <w:rFonts w:ascii="宋体" w:hAnsi="宋体" w:eastAsia="宋体" w:cs="宋体"/>
          <w:sz w:val="23"/>
          <w:szCs w:val="23"/>
        </w:rPr>
      </w:pPr>
      <w:r>
        <w:rPr>
          <w:rFonts w:ascii="宋体" w:hAnsi="宋体" w:eastAsia="宋体" w:cs="宋体"/>
          <w:spacing w:val="22"/>
          <w:sz w:val="23"/>
          <w:szCs w:val="23"/>
        </w:rPr>
        <w:t>采购</w:t>
      </w:r>
      <w:r>
        <w:rPr>
          <w:rFonts w:ascii="宋体" w:hAnsi="宋体" w:eastAsia="宋体" w:cs="宋体"/>
          <w:spacing w:val="14"/>
          <w:sz w:val="23"/>
          <w:szCs w:val="23"/>
        </w:rPr>
        <w:t>代</w:t>
      </w:r>
      <w:r>
        <w:rPr>
          <w:rFonts w:ascii="宋体" w:hAnsi="宋体" w:eastAsia="宋体" w:cs="宋体"/>
          <w:spacing w:val="11"/>
          <w:sz w:val="23"/>
          <w:szCs w:val="23"/>
        </w:rPr>
        <w:t>理机构逾期退还投标保证金的，除应当退还投标保证金本金外，还应当按</w:t>
      </w:r>
      <w:r>
        <w:rPr>
          <w:rFonts w:ascii="宋体" w:hAnsi="宋体" w:eastAsia="宋体" w:cs="宋体"/>
          <w:sz w:val="23"/>
          <w:szCs w:val="23"/>
        </w:rPr>
        <w:t xml:space="preserve"> </w:t>
      </w:r>
      <w:r>
        <w:rPr>
          <w:rFonts w:ascii="宋体" w:hAnsi="宋体" w:eastAsia="宋体" w:cs="宋体"/>
          <w:spacing w:val="20"/>
          <w:sz w:val="23"/>
          <w:szCs w:val="23"/>
        </w:rPr>
        <w:t>中国</w:t>
      </w:r>
      <w:r>
        <w:rPr>
          <w:rFonts w:ascii="宋体" w:hAnsi="宋体" w:eastAsia="宋体" w:cs="宋体"/>
          <w:spacing w:val="17"/>
          <w:sz w:val="23"/>
          <w:szCs w:val="23"/>
        </w:rPr>
        <w:t>人</w:t>
      </w:r>
      <w:r>
        <w:rPr>
          <w:rFonts w:ascii="宋体" w:hAnsi="宋体" w:eastAsia="宋体" w:cs="宋体"/>
          <w:spacing w:val="10"/>
          <w:sz w:val="23"/>
          <w:szCs w:val="23"/>
        </w:rPr>
        <w:t>民银行同期贷款基准利率上浮20％后的利率支付超期资金占用费，但因投标人</w:t>
      </w:r>
      <w:r>
        <w:rPr>
          <w:rFonts w:ascii="宋体" w:hAnsi="宋体" w:eastAsia="宋体" w:cs="宋体"/>
          <w:sz w:val="23"/>
          <w:szCs w:val="23"/>
        </w:rPr>
        <w:t xml:space="preserve"> </w:t>
      </w:r>
      <w:r>
        <w:rPr>
          <w:rFonts w:ascii="宋体" w:hAnsi="宋体" w:eastAsia="宋体" w:cs="宋体"/>
          <w:spacing w:val="13"/>
          <w:sz w:val="23"/>
          <w:szCs w:val="23"/>
        </w:rPr>
        <w:t>自</w:t>
      </w:r>
      <w:r>
        <w:rPr>
          <w:rFonts w:ascii="宋体" w:hAnsi="宋体" w:eastAsia="宋体" w:cs="宋体"/>
          <w:spacing w:val="7"/>
          <w:sz w:val="23"/>
          <w:szCs w:val="23"/>
        </w:rPr>
        <w:t>身原因导致无法及时退还的除外。</w:t>
      </w:r>
    </w:p>
    <w:p>
      <w:pPr>
        <w:spacing w:line="226" w:lineRule="auto"/>
        <w:ind w:left="480"/>
        <w:rPr>
          <w:rFonts w:ascii="宋体" w:hAnsi="宋体" w:eastAsia="宋体" w:cs="宋体"/>
          <w:sz w:val="23"/>
          <w:szCs w:val="23"/>
        </w:rPr>
      </w:pPr>
      <w:r>
        <w:rPr>
          <w:rFonts w:ascii="宋体" w:hAnsi="宋体" w:eastAsia="宋体" w:cs="宋体"/>
          <w:spacing w:val="7"/>
          <w:sz w:val="23"/>
          <w:szCs w:val="23"/>
        </w:rPr>
        <w:t>9.4 投标有效期内</w:t>
      </w:r>
      <w:r>
        <w:rPr>
          <w:rFonts w:hint="eastAsia" w:ascii="宋体" w:hAnsi="宋体" w:eastAsia="宋体" w:cs="宋体"/>
          <w:spacing w:val="7"/>
          <w:sz w:val="23"/>
          <w:szCs w:val="23"/>
          <w:lang w:eastAsia="zh-CN"/>
        </w:rPr>
        <w:t>服务商</w:t>
      </w:r>
      <w:r>
        <w:rPr>
          <w:rFonts w:ascii="宋体" w:hAnsi="宋体" w:eastAsia="宋体" w:cs="宋体"/>
          <w:spacing w:val="7"/>
          <w:sz w:val="23"/>
          <w:szCs w:val="23"/>
        </w:rPr>
        <w:t>撤销投标文件的，采购代理机构可以不退还投标保证金</w:t>
      </w:r>
      <w:r>
        <w:rPr>
          <w:rFonts w:ascii="宋体" w:hAnsi="宋体" w:eastAsia="宋体" w:cs="宋体"/>
          <w:sz w:val="23"/>
          <w:szCs w:val="23"/>
        </w:rPr>
        <w:t>。</w:t>
      </w:r>
    </w:p>
    <w:p>
      <w:pPr>
        <w:spacing w:before="191"/>
        <w:ind w:left="22"/>
        <w:outlineLvl w:val="0"/>
        <w:rPr>
          <w:rFonts w:ascii="宋体" w:hAnsi="宋体" w:eastAsia="宋体" w:cs="宋体"/>
          <w:sz w:val="28"/>
          <w:szCs w:val="28"/>
        </w:rPr>
      </w:pPr>
      <w:bookmarkStart w:id="15" w:name="_Toc10623"/>
      <w:r>
        <w:rPr>
          <w:rFonts w:ascii="宋体" w:hAnsi="宋体" w:eastAsia="宋体" w:cs="宋体"/>
          <w:spacing w:val="-3"/>
          <w:sz w:val="28"/>
          <w:szCs w:val="28"/>
          <w14:textOutline w14:w="5103" w14:cap="sq" w14:cmpd="sng">
            <w14:solidFill>
              <w14:srgbClr w14:val="000000"/>
            </w14:solidFill>
            <w14:prstDash w14:val="solid"/>
            <w14:bevel/>
          </w14:textOutline>
        </w:rPr>
        <w:t>10.投标有效</w:t>
      </w:r>
      <w:r>
        <w:rPr>
          <w:rFonts w:ascii="宋体" w:hAnsi="宋体" w:eastAsia="宋体" w:cs="宋体"/>
          <w:spacing w:val="-2"/>
          <w:sz w:val="28"/>
          <w:szCs w:val="28"/>
          <w14:textOutline w14:w="5103" w14:cap="sq" w14:cmpd="sng">
            <w14:solidFill>
              <w14:srgbClr w14:val="000000"/>
            </w14:solidFill>
            <w14:prstDash w14:val="solid"/>
            <w14:bevel/>
          </w14:textOutline>
        </w:rPr>
        <w:t>期</w:t>
      </w:r>
      <w:bookmarkEnd w:id="15"/>
    </w:p>
    <w:p>
      <w:pPr>
        <w:spacing w:before="172" w:line="377" w:lineRule="auto"/>
        <w:ind w:left="3" w:right="80" w:firstLine="479"/>
        <w:rPr>
          <w:rFonts w:ascii="宋体" w:hAnsi="宋体" w:eastAsia="宋体" w:cs="宋体"/>
          <w:sz w:val="23"/>
          <w:szCs w:val="23"/>
        </w:rPr>
      </w:pPr>
      <w:r>
        <w:rPr>
          <w:rFonts w:ascii="宋体" w:hAnsi="宋体" w:eastAsia="宋体" w:cs="宋体"/>
          <w:spacing w:val="22"/>
          <w:sz w:val="23"/>
          <w:szCs w:val="23"/>
        </w:rPr>
        <w:t>从</w:t>
      </w:r>
      <w:r>
        <w:rPr>
          <w:rFonts w:ascii="宋体" w:hAnsi="宋体" w:eastAsia="宋体" w:cs="宋体"/>
          <w:spacing w:val="11"/>
          <w:sz w:val="23"/>
          <w:szCs w:val="23"/>
        </w:rPr>
        <w:t>提交投标文件的截止之日起60日历日。投标文件中承诺的投标有效期应当不少</w:t>
      </w:r>
      <w:r>
        <w:rPr>
          <w:rFonts w:ascii="宋体" w:hAnsi="宋体" w:eastAsia="宋体" w:cs="宋体"/>
          <w:sz w:val="23"/>
          <w:szCs w:val="23"/>
        </w:rPr>
        <w:t xml:space="preserve"> </w:t>
      </w:r>
      <w:r>
        <w:rPr>
          <w:rFonts w:ascii="宋体" w:hAnsi="宋体" w:eastAsia="宋体" w:cs="宋体"/>
          <w:spacing w:val="14"/>
          <w:sz w:val="23"/>
          <w:szCs w:val="23"/>
        </w:rPr>
        <w:t>于</w:t>
      </w:r>
      <w:r>
        <w:rPr>
          <w:rFonts w:ascii="宋体" w:hAnsi="宋体" w:eastAsia="宋体" w:cs="宋体"/>
          <w:spacing w:val="8"/>
          <w:sz w:val="23"/>
          <w:szCs w:val="23"/>
        </w:rPr>
        <w:t>招标文件中载明的投标有效期。</w:t>
      </w:r>
    </w:p>
    <w:p>
      <w:pPr>
        <w:spacing w:line="241" w:lineRule="auto"/>
        <w:ind w:left="22"/>
        <w:outlineLvl w:val="0"/>
        <w:rPr>
          <w:rFonts w:ascii="宋体" w:hAnsi="宋体" w:eastAsia="宋体" w:cs="宋体"/>
          <w:sz w:val="28"/>
          <w:szCs w:val="28"/>
        </w:rPr>
      </w:pPr>
      <w:bookmarkStart w:id="16" w:name="_Toc17605"/>
      <w:r>
        <w:rPr>
          <w:rFonts w:ascii="宋体" w:hAnsi="宋体" w:eastAsia="宋体" w:cs="宋体"/>
          <w:spacing w:val="-4"/>
          <w:sz w:val="28"/>
          <w:szCs w:val="28"/>
          <w14:textOutline w14:w="5103" w14:cap="sq" w14:cmpd="sng">
            <w14:solidFill>
              <w14:srgbClr w14:val="000000"/>
            </w14:solidFill>
            <w14:prstDash w14:val="solid"/>
            <w14:bevel/>
          </w14:textOutline>
        </w:rPr>
        <w:t>1</w:t>
      </w:r>
      <w:r>
        <w:rPr>
          <w:rFonts w:ascii="宋体" w:hAnsi="宋体" w:eastAsia="宋体" w:cs="宋体"/>
          <w:spacing w:val="-2"/>
          <w:sz w:val="28"/>
          <w:szCs w:val="28"/>
          <w14:textOutline w14:w="5103" w14:cap="sq" w14:cmpd="sng">
            <w14:solidFill>
              <w14:srgbClr w14:val="000000"/>
            </w14:solidFill>
            <w14:prstDash w14:val="solid"/>
            <w14:bevel/>
          </w14:textOutline>
        </w:rPr>
        <w:t>1.投标文件构成</w:t>
      </w:r>
      <w:bookmarkEnd w:id="16"/>
    </w:p>
    <w:p>
      <w:pPr>
        <w:spacing w:before="172" w:line="376" w:lineRule="auto"/>
        <w:ind w:left="1" w:right="120" w:firstLine="478"/>
        <w:rPr>
          <w:rFonts w:ascii="宋体" w:hAnsi="宋体" w:eastAsia="宋体" w:cs="宋体"/>
          <w:sz w:val="23"/>
          <w:szCs w:val="23"/>
        </w:rPr>
      </w:pPr>
      <w:r>
        <w:rPr>
          <w:rFonts w:hint="eastAsia" w:ascii="宋体" w:hAnsi="宋体" w:eastAsia="宋体" w:cs="宋体"/>
          <w:spacing w:val="20"/>
          <w:sz w:val="23"/>
          <w:szCs w:val="23"/>
          <w:lang w:eastAsia="zh-CN"/>
        </w:rPr>
        <w:t>服务商</w:t>
      </w:r>
      <w:r>
        <w:rPr>
          <w:rFonts w:ascii="宋体" w:hAnsi="宋体" w:eastAsia="宋体" w:cs="宋体"/>
          <w:spacing w:val="10"/>
          <w:sz w:val="23"/>
          <w:szCs w:val="23"/>
        </w:rPr>
        <w:t>应提交相关证明材料，作为其参加投标和中标后有能力履行合同的证明。</w:t>
      </w:r>
      <w:r>
        <w:rPr>
          <w:rFonts w:ascii="宋体" w:hAnsi="宋体" w:eastAsia="宋体" w:cs="宋体"/>
          <w:sz w:val="23"/>
          <w:szCs w:val="23"/>
        </w:rPr>
        <w:t xml:space="preserve"> </w:t>
      </w:r>
      <w:r>
        <w:rPr>
          <w:rFonts w:ascii="宋体" w:hAnsi="宋体" w:eastAsia="宋体" w:cs="宋体"/>
          <w:spacing w:val="16"/>
          <w:sz w:val="23"/>
          <w:szCs w:val="23"/>
        </w:rPr>
        <w:t>编写</w:t>
      </w:r>
      <w:r>
        <w:rPr>
          <w:rFonts w:ascii="宋体" w:hAnsi="宋体" w:eastAsia="宋体" w:cs="宋体"/>
          <w:spacing w:val="11"/>
          <w:sz w:val="23"/>
          <w:szCs w:val="23"/>
        </w:rPr>
        <w:t>的</w:t>
      </w:r>
      <w:r>
        <w:rPr>
          <w:rFonts w:ascii="宋体" w:hAnsi="宋体" w:eastAsia="宋体" w:cs="宋体"/>
          <w:spacing w:val="8"/>
          <w:sz w:val="23"/>
          <w:szCs w:val="23"/>
        </w:rPr>
        <w:t>投标文件须包括以下内容 (格式见招标文件第四部分) ：</w:t>
      </w:r>
    </w:p>
    <w:p>
      <w:pPr>
        <w:spacing w:before="1" w:line="227" w:lineRule="auto"/>
        <w:ind w:left="497"/>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11.1、投标文件</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(上册)</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(资格审查</w:t>
      </w:r>
      <w:r>
        <w:rPr>
          <w:rFonts w:ascii="宋体" w:hAnsi="宋体" w:eastAsia="宋体" w:cs="宋体"/>
          <w:spacing w:val="2"/>
          <w:sz w:val="23"/>
          <w:szCs w:val="23"/>
          <w14:textOutline w14:w="4358" w14:cap="sq" w14:cmpd="sng">
            <w14:solidFill>
              <w14:srgbClr w14:val="000000"/>
            </w14:solidFill>
            <w14:prstDash w14:val="solid"/>
            <w14:bevel/>
          </w14:textOutline>
        </w:rPr>
        <w:t>)</w:t>
      </w:r>
    </w:p>
    <w:p>
      <w:pPr>
        <w:spacing w:before="182" w:line="228" w:lineRule="auto"/>
        <w:ind w:left="491"/>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21"/>
          <w:sz w:val="23"/>
          <w:szCs w:val="23"/>
        </w:rPr>
        <w:t>1) 投标函</w:t>
      </w:r>
    </w:p>
    <w:p>
      <w:pPr>
        <w:spacing w:before="181" w:line="227" w:lineRule="auto"/>
        <w:ind w:left="491"/>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6"/>
          <w:sz w:val="23"/>
          <w:szCs w:val="23"/>
        </w:rPr>
        <w:t>2) 法定代表人证明书</w:t>
      </w:r>
    </w:p>
    <w:p>
      <w:pPr>
        <w:spacing w:before="185" w:line="227" w:lineRule="auto"/>
        <w:ind w:left="491"/>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6"/>
          <w:sz w:val="23"/>
          <w:szCs w:val="23"/>
        </w:rPr>
        <w:t>3) 法定代表人授权书</w:t>
      </w:r>
    </w:p>
    <w:p>
      <w:pPr>
        <w:spacing w:before="183" w:line="227" w:lineRule="auto"/>
        <w:ind w:left="491"/>
        <w:rPr>
          <w:rFonts w:ascii="宋体" w:hAnsi="宋体" w:eastAsia="宋体" w:cs="宋体"/>
          <w:sz w:val="23"/>
          <w:szCs w:val="23"/>
        </w:rPr>
      </w:pPr>
      <w:r>
        <w:rPr>
          <w:rFonts w:ascii="宋体" w:hAnsi="宋体" w:eastAsia="宋体" w:cs="宋体"/>
          <w:spacing w:val="18"/>
          <w:sz w:val="23"/>
          <w:szCs w:val="23"/>
        </w:rPr>
        <w:t xml:space="preserve">(4) </w:t>
      </w:r>
      <w:r>
        <w:rPr>
          <w:rFonts w:hint="eastAsia" w:ascii="宋体" w:hAnsi="宋体" w:eastAsia="宋体" w:cs="宋体"/>
          <w:spacing w:val="18"/>
          <w:sz w:val="23"/>
          <w:szCs w:val="23"/>
          <w:lang w:eastAsia="zh-CN"/>
        </w:rPr>
        <w:t>服务商</w:t>
      </w:r>
      <w:r>
        <w:rPr>
          <w:rFonts w:ascii="宋体" w:hAnsi="宋体" w:eastAsia="宋体" w:cs="宋体"/>
          <w:spacing w:val="18"/>
          <w:sz w:val="23"/>
          <w:szCs w:val="23"/>
        </w:rPr>
        <w:t>承诺</w:t>
      </w:r>
      <w:r>
        <w:rPr>
          <w:rFonts w:ascii="宋体" w:hAnsi="宋体" w:eastAsia="宋体" w:cs="宋体"/>
          <w:spacing w:val="17"/>
          <w:sz w:val="23"/>
          <w:szCs w:val="23"/>
        </w:rPr>
        <w:t>函</w:t>
      </w:r>
    </w:p>
    <w:p>
      <w:pPr>
        <w:spacing w:before="185" w:line="227" w:lineRule="auto"/>
        <w:ind w:left="491"/>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6"/>
          <w:sz w:val="23"/>
          <w:szCs w:val="23"/>
        </w:rPr>
        <w:t xml:space="preserve">5) </w:t>
      </w:r>
      <w:r>
        <w:rPr>
          <w:rFonts w:hint="eastAsia" w:ascii="宋体" w:hAnsi="宋体" w:eastAsia="宋体" w:cs="宋体"/>
          <w:spacing w:val="16"/>
          <w:sz w:val="23"/>
          <w:szCs w:val="23"/>
          <w:lang w:eastAsia="zh-CN"/>
        </w:rPr>
        <w:t>服务商</w:t>
      </w:r>
      <w:r>
        <w:rPr>
          <w:rFonts w:ascii="宋体" w:hAnsi="宋体" w:eastAsia="宋体" w:cs="宋体"/>
          <w:spacing w:val="16"/>
          <w:sz w:val="23"/>
          <w:szCs w:val="23"/>
        </w:rPr>
        <w:t>诚信承诺书</w:t>
      </w:r>
    </w:p>
    <w:p>
      <w:pPr>
        <w:spacing w:before="185" w:line="227" w:lineRule="auto"/>
        <w:ind w:left="491"/>
        <w:rPr>
          <w:rFonts w:ascii="宋体" w:hAnsi="宋体" w:eastAsia="宋体" w:cs="宋体"/>
          <w:sz w:val="23"/>
          <w:szCs w:val="23"/>
        </w:rPr>
      </w:pPr>
      <w:r>
        <w:rPr>
          <w:rFonts w:ascii="宋体" w:hAnsi="宋体" w:eastAsia="宋体" w:cs="宋体"/>
          <w:spacing w:val="18"/>
          <w:sz w:val="23"/>
          <w:szCs w:val="23"/>
        </w:rPr>
        <w:t>(6) 资格证明材</w:t>
      </w:r>
      <w:r>
        <w:rPr>
          <w:rFonts w:ascii="宋体" w:hAnsi="宋体" w:eastAsia="宋体" w:cs="宋体"/>
          <w:spacing w:val="17"/>
          <w:sz w:val="23"/>
          <w:szCs w:val="23"/>
        </w:rPr>
        <w:t>料</w:t>
      </w:r>
    </w:p>
    <w:p>
      <w:pPr>
        <w:spacing w:before="184" w:line="226" w:lineRule="auto"/>
        <w:ind w:left="491"/>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21"/>
          <w:sz w:val="23"/>
          <w:szCs w:val="23"/>
        </w:rPr>
        <w:t>7</w:t>
      </w:r>
      <w:r>
        <w:rPr>
          <w:rFonts w:ascii="宋体" w:hAnsi="宋体" w:eastAsia="宋体" w:cs="宋体"/>
          <w:spacing w:val="12"/>
          <w:sz w:val="23"/>
          <w:szCs w:val="23"/>
        </w:rPr>
        <w:t>) 财务状况报告，依法缴纳税收和社会保障资金的相关材料</w:t>
      </w:r>
    </w:p>
    <w:p>
      <w:pPr>
        <w:spacing w:before="186" w:line="227" w:lineRule="auto"/>
        <w:ind w:left="491"/>
        <w:rPr>
          <w:rFonts w:ascii="宋体" w:hAnsi="宋体" w:eastAsia="宋体" w:cs="宋体"/>
          <w:sz w:val="23"/>
          <w:szCs w:val="23"/>
        </w:rPr>
      </w:pPr>
      <w:r>
        <w:rPr>
          <w:rFonts w:ascii="宋体" w:hAnsi="宋体" w:eastAsia="宋体" w:cs="宋体"/>
          <w:spacing w:val="13"/>
          <w:sz w:val="23"/>
          <w:szCs w:val="23"/>
        </w:rPr>
        <w:t>(8) 具备履行合同所必需的设备和专业技术能力的证明材</w:t>
      </w:r>
      <w:r>
        <w:rPr>
          <w:rFonts w:ascii="宋体" w:hAnsi="宋体" w:eastAsia="宋体" w:cs="宋体"/>
          <w:spacing w:val="8"/>
          <w:sz w:val="23"/>
          <w:szCs w:val="23"/>
        </w:rPr>
        <w:t>料</w:t>
      </w:r>
    </w:p>
    <w:p>
      <w:pPr>
        <w:sectPr>
          <w:footerReference r:id="rId8" w:type="default"/>
          <w:pgSz w:w="11910" w:h="16840"/>
          <w:pgMar w:top="1426" w:right="1269" w:bottom="1803" w:left="1586" w:header="0" w:footer="1523" w:gutter="0"/>
          <w:pgNumType w:fmt="decimal"/>
          <w:cols w:space="720" w:num="1"/>
        </w:sectPr>
      </w:pPr>
    </w:p>
    <w:p>
      <w:pPr>
        <w:spacing w:before="183" w:line="227" w:lineRule="auto"/>
        <w:ind w:left="491"/>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6"/>
          <w:sz w:val="23"/>
          <w:szCs w:val="23"/>
        </w:rPr>
        <w:t>9) 无重大违法记录声明</w:t>
      </w:r>
    </w:p>
    <w:p>
      <w:pPr>
        <w:spacing w:before="186" w:line="227" w:lineRule="auto"/>
        <w:ind w:left="491"/>
        <w:rPr>
          <w:rFonts w:ascii="宋体" w:hAnsi="宋体" w:eastAsia="宋体" w:cs="宋体"/>
          <w:sz w:val="23"/>
          <w:szCs w:val="23"/>
        </w:rPr>
      </w:pPr>
      <w:r>
        <w:rPr>
          <w:rFonts w:ascii="宋体" w:hAnsi="宋体" w:eastAsia="宋体" w:cs="宋体"/>
          <w:spacing w:val="18"/>
          <w:sz w:val="23"/>
          <w:szCs w:val="23"/>
        </w:rPr>
        <w:t>(</w:t>
      </w:r>
      <w:r>
        <w:rPr>
          <w:rFonts w:ascii="宋体" w:hAnsi="宋体" w:eastAsia="宋体" w:cs="宋体"/>
          <w:spacing w:val="16"/>
          <w:sz w:val="23"/>
          <w:szCs w:val="23"/>
        </w:rPr>
        <w:t>10) 投标保证金证明</w:t>
      </w:r>
    </w:p>
    <w:p>
      <w:pPr>
        <w:spacing w:before="182" w:line="227" w:lineRule="auto"/>
        <w:ind w:left="497"/>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1</w:t>
      </w:r>
      <w:r>
        <w:rPr>
          <w:rFonts w:ascii="宋体" w:hAnsi="宋体" w:eastAsia="宋体" w:cs="宋体"/>
          <w:spacing w:val="7"/>
          <w:sz w:val="23"/>
          <w:szCs w:val="23"/>
          <w14:textOutline w14:w="4358" w14:cap="sq" w14:cmpd="sng">
            <w14:solidFill>
              <w14:srgbClr w14:val="000000"/>
            </w14:solidFill>
            <w14:prstDash w14:val="solid"/>
            <w14:bevel/>
          </w14:textOutline>
        </w:rPr>
        <w:t>1</w:t>
      </w:r>
      <w:r>
        <w:rPr>
          <w:rFonts w:ascii="宋体" w:hAnsi="宋体" w:eastAsia="宋体" w:cs="宋体"/>
          <w:spacing w:val="5"/>
          <w:sz w:val="23"/>
          <w:szCs w:val="23"/>
          <w14:textOutline w14:w="4358" w14:cap="sq" w14:cmpd="sng">
            <w14:solidFill>
              <w14:srgbClr w14:val="000000"/>
            </w14:solidFill>
            <w14:prstDash w14:val="solid"/>
            <w14:bevel/>
          </w14:textOutline>
        </w:rPr>
        <w:t>.2</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投标文件</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(下册)</w:t>
      </w:r>
    </w:p>
    <w:p>
      <w:pPr>
        <w:spacing w:before="185" w:line="228" w:lineRule="auto"/>
        <w:ind w:left="491"/>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7"/>
          <w:sz w:val="23"/>
          <w:szCs w:val="23"/>
        </w:rPr>
        <w:t>11) 评分对照表</w:t>
      </w:r>
    </w:p>
    <w:p>
      <w:pPr>
        <w:spacing w:before="182" w:line="226" w:lineRule="auto"/>
        <w:ind w:left="491"/>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3"/>
          <w:sz w:val="23"/>
          <w:szCs w:val="23"/>
        </w:rPr>
        <w:t>12) 开标一览表 (报价表)</w:t>
      </w:r>
    </w:p>
    <w:p>
      <w:pPr>
        <w:spacing w:before="187" w:line="227" w:lineRule="auto"/>
        <w:ind w:left="491"/>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7"/>
          <w:sz w:val="23"/>
          <w:szCs w:val="23"/>
        </w:rPr>
        <w:t xml:space="preserve">13) </w:t>
      </w:r>
      <w:r>
        <w:rPr>
          <w:rFonts w:hint="eastAsia" w:ascii="宋体" w:hAnsi="宋体" w:eastAsia="宋体" w:cs="宋体"/>
          <w:spacing w:val="17"/>
          <w:sz w:val="23"/>
          <w:szCs w:val="23"/>
        </w:rPr>
        <w:t>投标服务相关资料</w:t>
      </w:r>
    </w:p>
    <w:p>
      <w:pPr>
        <w:spacing w:before="181" w:line="227" w:lineRule="auto"/>
        <w:ind w:left="491"/>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3"/>
          <w:sz w:val="23"/>
          <w:szCs w:val="23"/>
        </w:rPr>
        <w:t xml:space="preserve">14) </w:t>
      </w:r>
      <w:r>
        <w:rPr>
          <w:rFonts w:hint="eastAsia" w:ascii="宋体" w:hAnsi="宋体" w:eastAsia="宋体" w:cs="宋体"/>
          <w:spacing w:val="13"/>
          <w:sz w:val="23"/>
          <w:szCs w:val="23"/>
        </w:rPr>
        <w:t>投标人的类似业绩证明材料</w:t>
      </w:r>
    </w:p>
    <w:p>
      <w:pPr>
        <w:spacing w:before="182" w:line="226" w:lineRule="auto"/>
        <w:ind w:left="491"/>
        <w:rPr>
          <w:rFonts w:ascii="宋体" w:hAnsi="宋体" w:eastAsia="宋体" w:cs="宋体"/>
          <w:spacing w:val="13"/>
          <w:sz w:val="23"/>
          <w:szCs w:val="23"/>
        </w:rPr>
      </w:pPr>
      <w:r>
        <w:rPr>
          <w:rFonts w:ascii="宋体" w:hAnsi="宋体" w:eastAsia="宋体" w:cs="宋体"/>
          <w:spacing w:val="13"/>
          <w:sz w:val="23"/>
          <w:szCs w:val="23"/>
        </w:rPr>
        <w:t xml:space="preserve">(15) </w:t>
      </w:r>
      <w:r>
        <w:rPr>
          <w:rFonts w:hint="eastAsia" w:ascii="宋体" w:hAnsi="宋体" w:eastAsia="宋体" w:cs="宋体"/>
          <w:spacing w:val="13"/>
          <w:sz w:val="23"/>
          <w:szCs w:val="23"/>
        </w:rPr>
        <w:t>投标人本项目团队配置人员情况</w:t>
      </w:r>
    </w:p>
    <w:p>
      <w:pPr>
        <w:spacing w:before="182" w:line="226" w:lineRule="auto"/>
        <w:ind w:left="491"/>
        <w:rPr>
          <w:rFonts w:ascii="宋体" w:hAnsi="宋体" w:eastAsia="宋体" w:cs="宋体"/>
          <w:spacing w:val="13"/>
          <w:sz w:val="23"/>
          <w:szCs w:val="23"/>
        </w:rPr>
      </w:pPr>
      <w:r>
        <w:rPr>
          <w:rFonts w:ascii="宋体" w:hAnsi="宋体" w:eastAsia="宋体" w:cs="宋体"/>
          <w:spacing w:val="13"/>
          <w:sz w:val="23"/>
          <w:szCs w:val="23"/>
        </w:rPr>
        <w:t>(16) 制造 (生产) 企业小型、微型企业声明函</w:t>
      </w:r>
    </w:p>
    <w:p>
      <w:pPr>
        <w:spacing w:before="182" w:line="226" w:lineRule="auto"/>
        <w:ind w:left="491"/>
        <w:rPr>
          <w:rFonts w:ascii="宋体" w:hAnsi="宋体" w:eastAsia="宋体" w:cs="宋体"/>
          <w:spacing w:val="13"/>
          <w:sz w:val="23"/>
          <w:szCs w:val="23"/>
        </w:rPr>
      </w:pPr>
      <w:r>
        <w:rPr>
          <w:rFonts w:ascii="宋体" w:hAnsi="宋体" w:eastAsia="宋体" w:cs="宋体"/>
          <w:spacing w:val="13"/>
          <w:sz w:val="23"/>
          <w:szCs w:val="23"/>
        </w:rPr>
        <w:t>(17) 从业人员声明函</w:t>
      </w:r>
    </w:p>
    <w:p>
      <w:pPr>
        <w:spacing w:before="182" w:line="226" w:lineRule="auto"/>
        <w:ind w:left="491"/>
        <w:rPr>
          <w:rFonts w:ascii="宋体" w:hAnsi="宋体" w:eastAsia="宋体" w:cs="宋体"/>
          <w:spacing w:val="13"/>
          <w:sz w:val="23"/>
          <w:szCs w:val="23"/>
        </w:rPr>
      </w:pPr>
      <w:r>
        <w:rPr>
          <w:rFonts w:ascii="宋体" w:hAnsi="宋体" w:eastAsia="宋体" w:cs="宋体"/>
          <w:spacing w:val="13"/>
          <w:sz w:val="23"/>
          <w:szCs w:val="23"/>
        </w:rPr>
        <w:t>(18) 残疾人福利性单位声明函</w:t>
      </w:r>
    </w:p>
    <w:p>
      <w:pPr>
        <w:spacing w:before="182" w:line="226" w:lineRule="auto"/>
        <w:ind w:left="491"/>
        <w:rPr>
          <w:rFonts w:ascii="宋体" w:hAnsi="宋体" w:eastAsia="宋体" w:cs="宋体"/>
          <w:spacing w:val="13"/>
          <w:sz w:val="23"/>
          <w:szCs w:val="23"/>
        </w:rPr>
      </w:pPr>
      <w:r>
        <w:rPr>
          <w:rFonts w:ascii="宋体" w:hAnsi="宋体" w:eastAsia="宋体" w:cs="宋体"/>
          <w:spacing w:val="13"/>
          <w:sz w:val="23"/>
          <w:szCs w:val="23"/>
        </w:rPr>
        <w:t>(19) 服务方案</w:t>
      </w:r>
    </w:p>
    <w:p>
      <w:pPr>
        <w:spacing w:before="182" w:line="226" w:lineRule="auto"/>
        <w:ind w:left="491"/>
        <w:rPr>
          <w:rFonts w:ascii="宋体" w:hAnsi="宋体" w:eastAsia="宋体" w:cs="宋体"/>
          <w:spacing w:val="13"/>
          <w:sz w:val="23"/>
          <w:szCs w:val="23"/>
        </w:rPr>
      </w:pPr>
      <w:r>
        <w:rPr>
          <w:rFonts w:ascii="宋体" w:hAnsi="宋体" w:eastAsia="宋体" w:cs="宋体"/>
          <w:spacing w:val="13"/>
          <w:sz w:val="23"/>
          <w:szCs w:val="23"/>
        </w:rPr>
        <w:t xml:space="preserve">(20) </w:t>
      </w:r>
      <w:r>
        <w:rPr>
          <w:rFonts w:hint="eastAsia" w:ascii="宋体" w:hAnsi="宋体" w:eastAsia="宋体" w:cs="宋体"/>
          <w:spacing w:val="13"/>
          <w:sz w:val="23"/>
          <w:szCs w:val="23"/>
          <w:lang w:eastAsia="zh-CN"/>
        </w:rPr>
        <w:t>服务商</w:t>
      </w:r>
      <w:r>
        <w:rPr>
          <w:rFonts w:ascii="宋体" w:hAnsi="宋体" w:eastAsia="宋体" w:cs="宋体"/>
          <w:spacing w:val="13"/>
          <w:sz w:val="23"/>
          <w:szCs w:val="23"/>
        </w:rPr>
        <w:t>认为在其他方面有必要说明的事项</w:t>
      </w:r>
    </w:p>
    <w:p>
      <w:pPr>
        <w:spacing w:before="185" w:line="377" w:lineRule="auto"/>
        <w:ind w:left="6" w:right="16" w:firstLine="594"/>
        <w:rPr>
          <w:rFonts w:ascii="宋体" w:hAnsi="宋体" w:eastAsia="宋体" w:cs="宋体"/>
          <w:sz w:val="23"/>
          <w:szCs w:val="23"/>
        </w:rPr>
      </w:pPr>
      <w:r>
        <w:rPr>
          <w:rFonts w:ascii="宋体" w:hAnsi="宋体" w:eastAsia="宋体" w:cs="宋体"/>
          <w:spacing w:val="6"/>
          <w:sz w:val="23"/>
          <w:szCs w:val="23"/>
        </w:rPr>
        <w:t>注：</w:t>
      </w:r>
      <w:r>
        <w:rPr>
          <w:rFonts w:hint="eastAsia" w:ascii="宋体" w:hAnsi="宋体" w:eastAsia="宋体" w:cs="宋体"/>
          <w:spacing w:val="6"/>
          <w:sz w:val="23"/>
          <w:szCs w:val="23"/>
          <w:lang w:eastAsia="zh-CN"/>
        </w:rPr>
        <w:t>服务商</w:t>
      </w:r>
      <w:r>
        <w:rPr>
          <w:rFonts w:ascii="宋体" w:hAnsi="宋体" w:eastAsia="宋体" w:cs="宋体"/>
          <w:spacing w:val="4"/>
          <w:sz w:val="23"/>
          <w:szCs w:val="23"/>
        </w:rPr>
        <w:t>须</w:t>
      </w:r>
      <w:r>
        <w:rPr>
          <w:rFonts w:ascii="宋体" w:hAnsi="宋体" w:eastAsia="宋体" w:cs="宋体"/>
          <w:spacing w:val="3"/>
          <w:sz w:val="23"/>
          <w:szCs w:val="23"/>
        </w:rPr>
        <w:t>按上述内容、顺序和格式编制投标文件，并按要求编制目录、页码，</w:t>
      </w:r>
      <w:r>
        <w:rPr>
          <w:rFonts w:ascii="宋体" w:hAnsi="宋体" w:eastAsia="宋体" w:cs="宋体"/>
          <w:sz w:val="23"/>
          <w:szCs w:val="23"/>
        </w:rPr>
        <w:t xml:space="preserve"> </w:t>
      </w:r>
      <w:r>
        <w:rPr>
          <w:rFonts w:ascii="宋体" w:hAnsi="宋体" w:eastAsia="宋体" w:cs="宋体"/>
          <w:spacing w:val="8"/>
          <w:sz w:val="23"/>
          <w:szCs w:val="23"/>
        </w:rPr>
        <w:t>并</w:t>
      </w:r>
      <w:r>
        <w:rPr>
          <w:rFonts w:ascii="宋体" w:hAnsi="宋体" w:eastAsia="宋体" w:cs="宋体"/>
          <w:spacing w:val="5"/>
          <w:sz w:val="23"/>
          <w:szCs w:val="23"/>
        </w:rPr>
        <w:t>保</w:t>
      </w:r>
      <w:r>
        <w:rPr>
          <w:rFonts w:ascii="宋体" w:hAnsi="宋体" w:eastAsia="宋体" w:cs="宋体"/>
          <w:spacing w:val="4"/>
          <w:sz w:val="23"/>
          <w:szCs w:val="23"/>
        </w:rPr>
        <w:t>证所提供的全部资料真实可信， 自愿承担相应责任。</w:t>
      </w:r>
    </w:p>
    <w:p>
      <w:pPr>
        <w:spacing w:before="1" w:line="241" w:lineRule="auto"/>
        <w:ind w:left="23"/>
        <w:outlineLvl w:val="0"/>
        <w:rPr>
          <w:rFonts w:ascii="宋体" w:hAnsi="宋体" w:eastAsia="宋体" w:cs="宋体"/>
          <w:sz w:val="28"/>
          <w:szCs w:val="28"/>
        </w:rPr>
      </w:pPr>
      <w:bookmarkStart w:id="17" w:name="_Toc13968"/>
      <w:r>
        <w:rPr>
          <w:rFonts w:ascii="宋体" w:hAnsi="宋体" w:eastAsia="宋体" w:cs="宋体"/>
          <w:spacing w:val="-2"/>
          <w:sz w:val="28"/>
          <w:szCs w:val="28"/>
          <w14:textOutline w14:w="5103" w14:cap="sq" w14:cmpd="sng">
            <w14:solidFill>
              <w14:srgbClr w14:val="000000"/>
            </w14:solidFill>
            <w14:prstDash w14:val="solid"/>
            <w14:bevel/>
          </w14:textOutline>
        </w:rPr>
        <w:t>12.投标文</w:t>
      </w:r>
      <w:r>
        <w:rPr>
          <w:rFonts w:ascii="宋体" w:hAnsi="宋体" w:eastAsia="宋体" w:cs="宋体"/>
          <w:spacing w:val="-1"/>
          <w:sz w:val="28"/>
          <w:szCs w:val="28"/>
          <w14:textOutline w14:w="5103" w14:cap="sq" w14:cmpd="sng">
            <w14:solidFill>
              <w14:srgbClr w14:val="000000"/>
            </w14:solidFill>
            <w14:prstDash w14:val="solid"/>
            <w14:bevel/>
          </w14:textOutline>
        </w:rPr>
        <w:t>件的编制要求</w:t>
      </w:r>
      <w:bookmarkEnd w:id="17"/>
    </w:p>
    <w:p>
      <w:pPr>
        <w:spacing w:before="172" w:line="375" w:lineRule="auto"/>
        <w:ind w:left="2" w:right="80" w:firstLine="495"/>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1"/>
          <w:sz w:val="23"/>
          <w:szCs w:val="23"/>
        </w:rPr>
        <w:t>2</w:t>
      </w:r>
      <w:r>
        <w:rPr>
          <w:rFonts w:ascii="宋体" w:hAnsi="宋体" w:eastAsia="宋体" w:cs="宋体"/>
          <w:spacing w:val="7"/>
          <w:sz w:val="23"/>
          <w:szCs w:val="23"/>
        </w:rPr>
        <w:t>.1 投标人应按照招标文件所提供的投标文件格式，分别填写招标文件第四部分</w:t>
      </w:r>
      <w:r>
        <w:rPr>
          <w:rFonts w:ascii="宋体" w:hAnsi="宋体" w:eastAsia="宋体" w:cs="宋体"/>
          <w:sz w:val="23"/>
          <w:szCs w:val="23"/>
        </w:rPr>
        <w:t xml:space="preserve"> </w:t>
      </w:r>
      <w:r>
        <w:rPr>
          <w:rFonts w:ascii="宋体" w:hAnsi="宋体" w:eastAsia="宋体" w:cs="宋体"/>
          <w:spacing w:val="22"/>
          <w:sz w:val="23"/>
          <w:szCs w:val="23"/>
        </w:rPr>
        <w:t>的</w:t>
      </w:r>
      <w:r>
        <w:rPr>
          <w:rFonts w:ascii="宋体" w:hAnsi="宋体" w:eastAsia="宋体" w:cs="宋体"/>
          <w:spacing w:val="21"/>
          <w:sz w:val="23"/>
          <w:szCs w:val="23"/>
        </w:rPr>
        <w:t>内</w:t>
      </w:r>
      <w:r>
        <w:rPr>
          <w:rFonts w:ascii="宋体" w:hAnsi="宋体" w:eastAsia="宋体" w:cs="宋体"/>
          <w:spacing w:val="11"/>
          <w:sz w:val="23"/>
          <w:szCs w:val="23"/>
        </w:rPr>
        <w:t>容，应分别注明所提供货物的名称、技术配置及参数、数量和价格等内容；招标</w:t>
      </w:r>
      <w:r>
        <w:rPr>
          <w:rFonts w:ascii="宋体" w:hAnsi="宋体" w:eastAsia="宋体" w:cs="宋体"/>
          <w:sz w:val="23"/>
          <w:szCs w:val="23"/>
        </w:rPr>
        <w:t xml:space="preserve"> </w:t>
      </w:r>
      <w:r>
        <w:rPr>
          <w:rFonts w:ascii="宋体" w:hAnsi="宋体" w:eastAsia="宋体" w:cs="宋体"/>
          <w:spacing w:val="22"/>
          <w:sz w:val="23"/>
          <w:szCs w:val="23"/>
        </w:rPr>
        <w:t>文</w:t>
      </w:r>
      <w:r>
        <w:rPr>
          <w:rFonts w:ascii="宋体" w:hAnsi="宋体" w:eastAsia="宋体" w:cs="宋体"/>
          <w:spacing w:val="21"/>
          <w:sz w:val="23"/>
          <w:szCs w:val="23"/>
        </w:rPr>
        <w:t>件</w:t>
      </w:r>
      <w:r>
        <w:rPr>
          <w:rFonts w:ascii="宋体" w:hAnsi="宋体" w:eastAsia="宋体" w:cs="宋体"/>
          <w:spacing w:val="11"/>
          <w:sz w:val="23"/>
          <w:szCs w:val="23"/>
        </w:rPr>
        <w:t>要求签字、盖章的地方必须由投标人的法定代表人或委托代理人按要求签字、盖</w:t>
      </w:r>
      <w:r>
        <w:rPr>
          <w:rFonts w:ascii="宋体" w:hAnsi="宋体" w:eastAsia="宋体" w:cs="宋体"/>
          <w:sz w:val="23"/>
          <w:szCs w:val="23"/>
        </w:rPr>
        <w:t xml:space="preserve"> </w:t>
      </w:r>
      <w:r>
        <w:rPr>
          <w:rFonts w:ascii="宋体" w:hAnsi="宋体" w:eastAsia="宋体" w:cs="宋体"/>
          <w:spacing w:val="-1"/>
          <w:sz w:val="23"/>
          <w:szCs w:val="23"/>
        </w:rPr>
        <w:t>章。</w:t>
      </w:r>
    </w:p>
    <w:p>
      <w:pPr>
        <w:spacing w:before="172" w:line="375" w:lineRule="auto"/>
        <w:ind w:left="2" w:right="80" w:firstLine="495"/>
        <w:rPr>
          <w:rFonts w:ascii="宋体" w:hAnsi="宋体" w:eastAsia="宋体" w:cs="宋体"/>
          <w:spacing w:val="11"/>
          <w:sz w:val="23"/>
          <w:szCs w:val="23"/>
        </w:rPr>
      </w:pPr>
      <w:r>
        <w:rPr>
          <w:rFonts w:ascii="宋体" w:hAnsi="宋体" w:eastAsia="宋体" w:cs="宋体"/>
          <w:spacing w:val="11"/>
          <w:sz w:val="23"/>
          <w:szCs w:val="23"/>
        </w:rPr>
        <w:t>12.2 投标人须提交一式三份响应文件（一份正本、两份副本），每份响应文件须清楚地标明“正本”或“副本”字样。若发生正本和副本不符，以正本为准。响应文件统一使用A4幅面的纸张印制，左侧胶装，其他方式装订的响应文件一概按无效标处理。</w:t>
      </w:r>
      <w:r>
        <w:rPr>
          <w:rFonts w:hint="eastAsia" w:ascii="宋体" w:hAnsi="宋体" w:eastAsia="宋体" w:cs="宋体"/>
          <w:spacing w:val="11"/>
          <w:sz w:val="23"/>
          <w:szCs w:val="23"/>
        </w:rPr>
        <w:t>响应文件的正本和副本均需打印或用不褪色、不变质的墨水书写，并由投标人的法定代表人或其委托代理人在规定签章处签字、盖章。响应文件副本可采用正本的复印件加盖骑缝章，电子文档采用U盘制作,采用不可修改文档格式（如：PDF格式），内容必须和纸质响应文件正本完全一致，包括页码、签字、盖章的等并由投标人的法定代表人或委托代理人按要求签字、盖章。响应文件中不得行间插字、涂改或增删，如有修改错漏处，须由投标人法定代表人或其委托代理人签字和盖章。</w:t>
      </w:r>
    </w:p>
    <w:p>
      <w:pPr>
        <w:spacing w:before="1" w:line="227" w:lineRule="auto"/>
        <w:ind w:left="2890"/>
        <w:outlineLvl w:val="9"/>
        <w:rPr>
          <w:rFonts w:ascii="宋体" w:hAnsi="宋体" w:eastAsia="宋体" w:cs="宋体"/>
          <w:spacing w:val="6"/>
          <w:sz w:val="35"/>
          <w:szCs w:val="35"/>
          <w14:textOutline w14:w="6537" w14:cap="sq" w14:cmpd="sng">
            <w14:solidFill>
              <w14:srgbClr w14:val="000000"/>
            </w14:solidFill>
            <w14:prstDash w14:val="solid"/>
            <w14:bevel/>
          </w14:textOutline>
        </w:rPr>
      </w:pPr>
    </w:p>
    <w:p>
      <w:pPr>
        <w:spacing w:before="1" w:line="360" w:lineRule="auto"/>
        <w:ind w:left="2890"/>
        <w:outlineLvl w:val="0"/>
        <w:rPr>
          <w:rFonts w:ascii="宋体" w:hAnsi="宋体" w:eastAsia="宋体" w:cs="宋体"/>
          <w:sz w:val="35"/>
          <w:szCs w:val="35"/>
        </w:rPr>
      </w:pPr>
      <w:bookmarkStart w:id="18" w:name="_Toc23048"/>
      <w:r>
        <w:rPr>
          <w:rFonts w:ascii="宋体" w:hAnsi="宋体" w:eastAsia="宋体" w:cs="宋体"/>
          <w:spacing w:val="6"/>
          <w:sz w:val="35"/>
          <w:szCs w:val="35"/>
          <w14:textOutline w14:w="6537" w14:cap="sq" w14:cmpd="sng">
            <w14:solidFill>
              <w14:srgbClr w14:val="000000"/>
            </w14:solidFill>
            <w14:prstDash w14:val="solid"/>
            <w14:bevel/>
          </w14:textOutline>
        </w:rPr>
        <w:t>四、投标文件的提交</w:t>
      </w:r>
      <w:bookmarkEnd w:id="18"/>
    </w:p>
    <w:p>
      <w:pPr>
        <w:spacing w:before="1" w:line="360" w:lineRule="auto"/>
        <w:ind w:left="23"/>
        <w:outlineLvl w:val="0"/>
        <w:rPr>
          <w:rFonts w:ascii="宋体" w:hAnsi="宋体" w:eastAsia="宋体" w:cs="宋体"/>
          <w:spacing w:val="-2"/>
          <w:sz w:val="28"/>
          <w:szCs w:val="28"/>
          <w14:textOutline w14:w="5103" w14:cap="sq" w14:cmpd="sng">
            <w14:solidFill>
              <w14:srgbClr w14:val="000000"/>
            </w14:solidFill>
            <w14:prstDash w14:val="solid"/>
            <w14:bevel/>
          </w14:textOutline>
        </w:rPr>
      </w:pPr>
      <w:bookmarkStart w:id="19" w:name="_Toc31240"/>
      <w:r>
        <w:rPr>
          <w:rFonts w:ascii="宋体" w:hAnsi="宋体" w:eastAsia="宋体" w:cs="宋体"/>
          <w:spacing w:val="-2"/>
          <w:sz w:val="28"/>
          <w:szCs w:val="28"/>
          <w14:textOutline w14:w="5103" w14:cap="sq" w14:cmpd="sng">
            <w14:solidFill>
              <w14:srgbClr w14:val="000000"/>
            </w14:solidFill>
            <w14:prstDash w14:val="solid"/>
            <w14:bevel/>
          </w14:textOutline>
        </w:rPr>
        <w:t>13.投标文件的密封和标记</w:t>
      </w:r>
      <w:bookmarkEnd w:id="19"/>
    </w:p>
    <w:p>
      <w:pPr>
        <w:spacing w:before="1" w:line="381" w:lineRule="auto"/>
        <w:ind w:right="80" w:firstLine="498"/>
        <w:rPr>
          <w:rFonts w:hint="eastAsia" w:ascii="宋体" w:hAnsi="宋体" w:eastAsia="宋体" w:cs="宋体"/>
          <w:color w:val="auto"/>
          <w:spacing w:val="7"/>
          <w:sz w:val="23"/>
          <w:szCs w:val="23"/>
          <w:lang w:val="en-US" w:eastAsia="zh-CN"/>
        </w:rPr>
      </w:pPr>
      <w:r>
        <w:rPr>
          <w:rFonts w:hint="eastAsia" w:ascii="宋体" w:hAnsi="宋体" w:eastAsia="宋体" w:cs="宋体"/>
          <w:color w:val="auto"/>
          <w:spacing w:val="7"/>
          <w:sz w:val="23"/>
          <w:szCs w:val="23"/>
          <w:lang w:val="en-US" w:eastAsia="zh-CN"/>
        </w:rPr>
        <w:t xml:space="preserve">13.1 </w:t>
      </w:r>
      <w:bookmarkStart w:id="20" w:name="_Toc23556"/>
      <w:r>
        <w:rPr>
          <w:rFonts w:hint="eastAsia" w:ascii="宋体" w:hAnsi="宋体" w:eastAsia="宋体" w:cs="宋体"/>
          <w:color w:val="auto"/>
          <w:spacing w:val="7"/>
          <w:sz w:val="23"/>
          <w:szCs w:val="23"/>
          <w:lang w:val="en-US" w:eastAsia="zh-CN"/>
        </w:rPr>
        <w:t>投标人应将响应文件正、副本分别封装在统一印制或自行定制的“投标专用袋”中，并按要求标明采购项目编号、采购项目名称、投标人的名称等。</w:t>
      </w:r>
    </w:p>
    <w:p>
      <w:pPr>
        <w:pStyle w:val="2"/>
        <w:rPr>
          <w:rFonts w:hint="eastAsia" w:ascii="宋体" w:hAnsi="宋体" w:eastAsia="宋体" w:cs="宋体"/>
          <w:snapToGrid w:val="0"/>
          <w:color w:val="auto"/>
          <w:spacing w:val="7"/>
          <w:kern w:val="0"/>
          <w:sz w:val="23"/>
          <w:szCs w:val="23"/>
          <w:lang w:val="en-US" w:eastAsia="zh-CN"/>
        </w:rPr>
      </w:pPr>
      <w:r>
        <w:rPr>
          <w:rFonts w:hint="eastAsia" w:ascii="宋体" w:hAnsi="宋体" w:eastAsia="宋体" w:cs="宋体"/>
          <w:snapToGrid w:val="0"/>
          <w:color w:val="auto"/>
          <w:spacing w:val="7"/>
          <w:kern w:val="0"/>
          <w:sz w:val="23"/>
          <w:szCs w:val="23"/>
          <w:lang w:val="en-US" w:eastAsia="zh-CN"/>
        </w:rPr>
        <w:t>密封后的响应文件均应：</w:t>
      </w:r>
    </w:p>
    <w:p>
      <w:pPr>
        <w:pStyle w:val="2"/>
        <w:rPr>
          <w:rFonts w:hint="eastAsia" w:ascii="宋体" w:hAnsi="宋体" w:eastAsia="宋体" w:cs="宋体"/>
          <w:snapToGrid w:val="0"/>
          <w:color w:val="auto"/>
          <w:spacing w:val="7"/>
          <w:kern w:val="0"/>
          <w:sz w:val="23"/>
          <w:szCs w:val="23"/>
          <w:lang w:val="en-US" w:eastAsia="zh-CN"/>
        </w:rPr>
      </w:pPr>
      <w:r>
        <w:rPr>
          <w:rFonts w:hint="eastAsia" w:ascii="宋体" w:hAnsi="宋体" w:eastAsia="宋体" w:cs="宋体"/>
          <w:snapToGrid w:val="0"/>
          <w:color w:val="auto"/>
          <w:spacing w:val="7"/>
          <w:kern w:val="0"/>
          <w:sz w:val="23"/>
          <w:szCs w:val="23"/>
          <w:lang w:val="en-US" w:eastAsia="zh-CN"/>
        </w:rPr>
        <w:t>（1）按</w:t>
      </w:r>
      <w:r>
        <w:rPr>
          <w:rFonts w:hint="eastAsia" w:ascii="宋体" w:hAnsi="宋体" w:cs="宋体"/>
          <w:snapToGrid w:val="0"/>
          <w:color w:val="auto"/>
          <w:spacing w:val="7"/>
          <w:kern w:val="0"/>
          <w:sz w:val="23"/>
          <w:szCs w:val="23"/>
          <w:lang w:val="en-US" w:eastAsia="zh-CN"/>
        </w:rPr>
        <w:t>招标文件</w:t>
      </w:r>
      <w:r>
        <w:rPr>
          <w:rFonts w:hint="eastAsia" w:ascii="宋体" w:hAnsi="宋体" w:eastAsia="宋体" w:cs="宋体"/>
          <w:snapToGrid w:val="0"/>
          <w:color w:val="auto"/>
          <w:spacing w:val="7"/>
          <w:kern w:val="0"/>
          <w:sz w:val="23"/>
          <w:szCs w:val="23"/>
          <w:lang w:val="en-US" w:eastAsia="zh-CN"/>
        </w:rPr>
        <w:t>中注明的时间、地址送达；</w:t>
      </w:r>
    </w:p>
    <w:p>
      <w:pPr>
        <w:pStyle w:val="2"/>
        <w:spacing w:line="360" w:lineRule="auto"/>
        <w:rPr>
          <w:rFonts w:hint="eastAsia" w:ascii="宋体" w:hAnsi="宋体" w:eastAsia="宋体" w:cs="宋体"/>
          <w:snapToGrid w:val="0"/>
          <w:color w:val="auto"/>
          <w:spacing w:val="7"/>
          <w:kern w:val="0"/>
          <w:sz w:val="23"/>
          <w:szCs w:val="23"/>
          <w:lang w:val="en-US" w:eastAsia="zh-CN"/>
        </w:rPr>
      </w:pPr>
      <w:r>
        <w:rPr>
          <w:rFonts w:hint="eastAsia" w:ascii="宋体" w:hAnsi="宋体" w:eastAsia="宋体" w:cs="宋体"/>
          <w:snapToGrid w:val="0"/>
          <w:color w:val="auto"/>
          <w:spacing w:val="7"/>
          <w:kern w:val="0"/>
          <w:sz w:val="23"/>
          <w:szCs w:val="23"/>
          <w:lang w:val="en-US" w:eastAsia="zh-CN"/>
        </w:rPr>
        <w:t>（2）投标专用袋用“于xxx年xx月xx日下午xx时xx分（北京时间）之前不准启封”标签密封（同递交响应文件截止时间）。</w:t>
      </w:r>
    </w:p>
    <w:p>
      <w:pPr>
        <w:pStyle w:val="2"/>
        <w:rPr>
          <w:rFonts w:hint="eastAsia" w:ascii="宋体" w:hAnsi="宋体" w:eastAsia="宋体" w:cs="宋体"/>
          <w:snapToGrid w:val="0"/>
          <w:color w:val="auto"/>
          <w:spacing w:val="7"/>
          <w:kern w:val="0"/>
          <w:sz w:val="23"/>
          <w:szCs w:val="23"/>
          <w:lang w:val="en-US" w:eastAsia="zh-CN"/>
        </w:rPr>
      </w:pPr>
      <w:r>
        <w:rPr>
          <w:rFonts w:hint="eastAsia" w:ascii="宋体" w:hAnsi="宋体" w:eastAsia="宋体" w:cs="宋体"/>
          <w:snapToGrid w:val="0"/>
          <w:color w:val="auto"/>
          <w:spacing w:val="7"/>
          <w:kern w:val="0"/>
          <w:sz w:val="23"/>
          <w:szCs w:val="23"/>
          <w:lang w:val="en-US" w:eastAsia="zh-CN"/>
        </w:rPr>
        <w:t>（3）投标人以电报、电话、传真形式投标的，采购代理机构概不接受。</w:t>
      </w:r>
    </w:p>
    <w:p>
      <w:pPr>
        <w:spacing w:before="189" w:line="242" w:lineRule="auto"/>
        <w:ind w:left="23"/>
        <w:outlineLvl w:val="0"/>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14.提交投标文件的</w:t>
      </w:r>
      <w:r>
        <w:rPr>
          <w:rFonts w:ascii="宋体" w:hAnsi="宋体" w:eastAsia="宋体" w:cs="宋体"/>
          <w:sz w:val="28"/>
          <w:szCs w:val="28"/>
          <w14:textOutline w14:w="5103" w14:cap="sq" w14:cmpd="sng">
            <w14:solidFill>
              <w14:srgbClr w14:val="000000"/>
            </w14:solidFill>
            <w14:prstDash w14:val="solid"/>
            <w14:bevel/>
          </w14:textOutline>
        </w:rPr>
        <w:t>时间、地点、方式</w:t>
      </w:r>
      <w:bookmarkEnd w:id="20"/>
    </w:p>
    <w:p>
      <w:pPr>
        <w:spacing w:before="172" w:line="375" w:lineRule="auto"/>
        <w:ind w:left="2" w:right="80" w:firstLine="495"/>
        <w:rPr>
          <w:rFonts w:hint="eastAsia" w:ascii="宋体" w:hAnsi="宋体" w:eastAsia="宋体" w:cs="宋体"/>
          <w:spacing w:val="7"/>
          <w:sz w:val="23"/>
          <w:szCs w:val="23"/>
          <w:lang w:eastAsia="zh-CN"/>
        </w:rPr>
      </w:pPr>
      <w:r>
        <w:rPr>
          <w:rFonts w:hint="eastAsia" w:ascii="宋体" w:hAnsi="宋体" w:eastAsia="宋体" w:cs="宋体"/>
          <w:spacing w:val="7"/>
          <w:sz w:val="23"/>
          <w:szCs w:val="23"/>
        </w:rPr>
        <w:t>14.1 响应文件提交的截止时间及地点详见</w:t>
      </w:r>
      <w:r>
        <w:rPr>
          <w:rFonts w:hint="eastAsia" w:ascii="宋体" w:hAnsi="宋体" w:eastAsia="宋体" w:cs="宋体"/>
          <w:spacing w:val="7"/>
          <w:sz w:val="23"/>
          <w:szCs w:val="23"/>
          <w:lang w:val="en-US" w:eastAsia="zh-CN"/>
        </w:rPr>
        <w:t>招标文件</w:t>
      </w:r>
      <w:r>
        <w:rPr>
          <w:rFonts w:hint="eastAsia" w:ascii="宋体" w:hAnsi="宋体" w:eastAsia="宋体" w:cs="宋体"/>
          <w:spacing w:val="7"/>
          <w:sz w:val="23"/>
          <w:szCs w:val="23"/>
          <w:lang w:eastAsia="zh-CN"/>
        </w:rPr>
        <w:t>，采购代理机构将拒绝接受在提交响应文件截止时间之后送达的响应文件。</w:t>
      </w:r>
    </w:p>
    <w:p>
      <w:pPr>
        <w:pStyle w:val="3"/>
        <w:rPr>
          <w:rFonts w:hint="eastAsia"/>
          <w:lang w:eastAsia="zh-CN"/>
        </w:rPr>
      </w:pPr>
    </w:p>
    <w:p>
      <w:pPr>
        <w:spacing w:before="1"/>
        <w:ind w:left="23"/>
        <w:outlineLvl w:val="0"/>
        <w:rPr>
          <w:rFonts w:ascii="宋体" w:hAnsi="宋体" w:eastAsia="宋体" w:cs="宋体"/>
          <w:sz w:val="28"/>
          <w:szCs w:val="28"/>
        </w:rPr>
      </w:pPr>
      <w:bookmarkStart w:id="21" w:name="_Toc3211"/>
      <w:r>
        <w:rPr>
          <w:rFonts w:ascii="宋体" w:hAnsi="宋体" w:eastAsia="宋体" w:cs="宋体"/>
          <w:spacing w:val="-1"/>
          <w:sz w:val="28"/>
          <w:szCs w:val="28"/>
          <w14:textOutline w14:w="5103" w14:cap="sq" w14:cmpd="sng">
            <w14:solidFill>
              <w14:srgbClr w14:val="000000"/>
            </w14:solidFill>
            <w14:prstDash w14:val="solid"/>
            <w14:bevel/>
          </w14:textOutline>
        </w:rPr>
        <w:t>15.投标文件的补充、</w:t>
      </w:r>
      <w:r>
        <w:rPr>
          <w:rFonts w:ascii="宋体" w:hAnsi="宋体" w:eastAsia="宋体" w:cs="宋体"/>
          <w:sz w:val="28"/>
          <w:szCs w:val="28"/>
          <w14:textOutline w14:w="5103" w14:cap="sq" w14:cmpd="sng">
            <w14:solidFill>
              <w14:srgbClr w14:val="000000"/>
            </w14:solidFill>
            <w14:prstDash w14:val="solid"/>
            <w14:bevel/>
          </w14:textOutline>
        </w:rPr>
        <w:t>修改或者撤回</w:t>
      </w:r>
      <w:bookmarkEnd w:id="21"/>
    </w:p>
    <w:p>
      <w:pPr>
        <w:spacing w:before="172" w:line="375" w:lineRule="auto"/>
        <w:ind w:left="2" w:right="80" w:firstLine="495"/>
        <w:rPr>
          <w:rFonts w:hint="eastAsia" w:ascii="宋体" w:hAnsi="宋体" w:eastAsia="宋体" w:cs="宋体"/>
          <w:spacing w:val="7"/>
          <w:sz w:val="23"/>
          <w:szCs w:val="23"/>
        </w:rPr>
      </w:pPr>
      <w:r>
        <w:rPr>
          <w:rFonts w:hint="eastAsia" w:ascii="宋体" w:hAnsi="宋体" w:eastAsia="宋体" w:cs="宋体"/>
          <w:spacing w:val="7"/>
          <w:sz w:val="23"/>
          <w:szCs w:val="23"/>
        </w:rPr>
        <w:t>15.1 投标人在投标截止时间前，可以对所递交的投标文件进行补充、修改或者撤回，并书面通知采购人或者采购代理机构。补充、修改的内容应当按照招标文件要求 签署、盖章、密封后，作为投标文件的组成部分。投标截止期后不得撤回其投标。否 则，其投标保证金将不予退还，上缴同级财政部门。</w:t>
      </w:r>
    </w:p>
    <w:p>
      <w:pPr>
        <w:pStyle w:val="3"/>
        <w:rPr>
          <w:rFonts w:hint="eastAsia"/>
          <w:lang w:eastAsia="zh-CN"/>
        </w:rPr>
        <w:sectPr>
          <w:footerReference r:id="rId9" w:type="default"/>
          <w:pgSz w:w="11910" w:h="16840"/>
          <w:pgMar w:top="1426" w:right="1300" w:bottom="1803" w:left="1587" w:header="0" w:footer="1523" w:gutter="0"/>
          <w:pgNumType w:fmt="decimal"/>
          <w:cols w:space="720" w:num="1"/>
        </w:sectPr>
      </w:pPr>
    </w:p>
    <w:p>
      <w:pPr>
        <w:spacing w:before="1" w:line="234" w:lineRule="auto"/>
        <w:ind w:left="3765"/>
        <w:outlineLvl w:val="0"/>
        <w:rPr>
          <w:rFonts w:ascii="宋体" w:hAnsi="宋体" w:eastAsia="宋体" w:cs="宋体"/>
          <w:sz w:val="35"/>
          <w:szCs w:val="35"/>
        </w:rPr>
      </w:pPr>
      <w:bookmarkStart w:id="22" w:name="_Toc25139"/>
      <w:r>
        <w:rPr>
          <w:rFonts w:ascii="宋体" w:hAnsi="宋体" w:eastAsia="宋体" w:cs="宋体"/>
          <w:spacing w:val="6"/>
          <w:sz w:val="35"/>
          <w:szCs w:val="35"/>
          <w14:textOutline w14:w="6537" w14:cap="sq" w14:cmpd="sng">
            <w14:solidFill>
              <w14:srgbClr w14:val="000000"/>
            </w14:solidFill>
            <w14:prstDash w14:val="solid"/>
            <w14:bevel/>
          </w14:textOutline>
        </w:rPr>
        <w:t>五、开标</w:t>
      </w:r>
      <w:bookmarkEnd w:id="22"/>
    </w:p>
    <w:p>
      <w:pPr>
        <w:spacing w:before="245"/>
        <w:ind w:left="23"/>
        <w:outlineLvl w:val="0"/>
        <w:rPr>
          <w:rFonts w:ascii="宋体" w:hAnsi="宋体" w:eastAsia="宋体" w:cs="宋体"/>
          <w:sz w:val="28"/>
          <w:szCs w:val="28"/>
        </w:rPr>
      </w:pPr>
      <w:bookmarkStart w:id="23" w:name="_Toc11119"/>
      <w:r>
        <w:rPr>
          <w:rFonts w:ascii="宋体" w:hAnsi="宋体" w:eastAsia="宋体" w:cs="宋体"/>
          <w:spacing w:val="-6"/>
          <w:sz w:val="28"/>
          <w:szCs w:val="28"/>
          <w14:textOutline w14:w="5103" w14:cap="sq" w14:cmpd="sng">
            <w14:solidFill>
              <w14:srgbClr w14:val="000000"/>
            </w14:solidFill>
            <w14:prstDash w14:val="solid"/>
            <w14:bevel/>
          </w14:textOutline>
        </w:rPr>
        <w:t>1</w:t>
      </w:r>
      <w:r>
        <w:rPr>
          <w:rFonts w:ascii="宋体" w:hAnsi="宋体" w:eastAsia="宋体" w:cs="宋体"/>
          <w:spacing w:val="-5"/>
          <w:sz w:val="28"/>
          <w:szCs w:val="28"/>
          <w14:textOutline w14:w="5103" w14:cap="sq" w14:cmpd="sng">
            <w14:solidFill>
              <w14:srgbClr w14:val="000000"/>
            </w14:solidFill>
            <w14:prstDash w14:val="solid"/>
            <w14:bevel/>
          </w14:textOutline>
        </w:rPr>
        <w:t>6.开标</w:t>
      </w:r>
      <w:bookmarkEnd w:id="23"/>
    </w:p>
    <w:p>
      <w:pPr>
        <w:spacing w:before="183" w:line="379" w:lineRule="auto"/>
        <w:ind w:right="10" w:firstLine="526" w:firstLineChars="209"/>
        <w:rPr>
          <w:rFonts w:hint="eastAsia"/>
        </w:rPr>
      </w:pPr>
      <w:r>
        <w:rPr>
          <w:rFonts w:hint="eastAsia" w:ascii="宋体" w:hAnsi="宋体" w:eastAsia="宋体" w:cs="宋体"/>
          <w:spacing w:val="11"/>
          <w:sz w:val="23"/>
          <w:szCs w:val="23"/>
        </w:rPr>
        <w:t>16.1</w:t>
      </w:r>
      <w:r>
        <w:rPr>
          <w:rFonts w:hint="eastAsia"/>
        </w:rPr>
        <w:t>开标应当在采购文件确定的提交响应文件截止时间的同一时间进行。采购人或采购代理机构应当按本文件中确定的时间和地点组织开标活动。</w:t>
      </w:r>
      <w:r>
        <w:rPr>
          <w:rFonts w:hint="eastAsia"/>
        </w:rPr>
        <w:br w:type="textWrapping"/>
      </w:r>
      <w:r>
        <w:rPr>
          <w:rFonts w:hint="eastAsia"/>
        </w:rPr>
        <w:t>采购人或者采购代理机构应当对开标、评标现场活动进行全程录音录像。录音录像应当清晰可辨，音像资料作为采购文件一并存档。</w:t>
      </w:r>
    </w:p>
    <w:p>
      <w:pPr>
        <w:spacing w:before="183" w:line="379" w:lineRule="auto"/>
        <w:ind w:right="10" w:firstLine="526" w:firstLineChars="209"/>
        <w:rPr>
          <w:rFonts w:hint="eastAsia" w:ascii="宋体" w:hAnsi="宋体" w:eastAsia="宋体" w:cs="宋体"/>
          <w:spacing w:val="11"/>
          <w:sz w:val="23"/>
          <w:szCs w:val="23"/>
        </w:rPr>
      </w:pPr>
      <w:r>
        <w:rPr>
          <w:rFonts w:hint="eastAsia" w:ascii="宋体" w:hAnsi="宋体" w:eastAsia="宋体" w:cs="宋体"/>
          <w:spacing w:val="11"/>
          <w:sz w:val="23"/>
          <w:szCs w:val="23"/>
        </w:rPr>
        <w:t>16.2 开标由采购代理机构主持，邀请投标人参加。评标委员会成员（包括采购人代表）不得参加开标活动。</w:t>
      </w:r>
    </w:p>
    <w:p>
      <w:pPr>
        <w:spacing w:before="183" w:line="379" w:lineRule="auto"/>
        <w:ind w:right="10" w:firstLine="526" w:firstLineChars="209"/>
        <w:rPr>
          <w:rFonts w:hint="eastAsia" w:ascii="宋体" w:hAnsi="宋体" w:eastAsia="宋体" w:cs="宋体"/>
          <w:spacing w:val="11"/>
          <w:sz w:val="23"/>
          <w:szCs w:val="23"/>
        </w:rPr>
      </w:pPr>
      <w:r>
        <w:rPr>
          <w:rFonts w:hint="eastAsia" w:ascii="宋体" w:hAnsi="宋体" w:eastAsia="宋体" w:cs="宋体"/>
          <w:spacing w:val="11"/>
          <w:sz w:val="23"/>
          <w:szCs w:val="23"/>
        </w:rPr>
        <w:t>16.3 开标时，应当由投标人或者其推选的代表检查投标文件的密封情况；经确认无误后，由采购代理机构工作人员当众拆封，宣布投标人名称、投标价格和其他主要内容。</w:t>
      </w:r>
    </w:p>
    <w:p>
      <w:pPr>
        <w:spacing w:before="183" w:line="379" w:lineRule="auto"/>
        <w:ind w:right="10" w:firstLine="23"/>
        <w:rPr>
          <w:rFonts w:hint="eastAsia" w:ascii="宋体" w:hAnsi="宋体" w:eastAsia="宋体" w:cs="宋体"/>
          <w:spacing w:val="11"/>
          <w:sz w:val="23"/>
          <w:szCs w:val="23"/>
        </w:rPr>
      </w:pPr>
      <w:r>
        <w:rPr>
          <w:rFonts w:hint="eastAsia" w:ascii="宋体" w:hAnsi="宋体" w:eastAsia="宋体" w:cs="宋体"/>
          <w:spacing w:val="11"/>
          <w:sz w:val="23"/>
          <w:szCs w:val="23"/>
        </w:rPr>
        <w:t>投标人不足3家的，不得开标。</w:t>
      </w:r>
    </w:p>
    <w:p>
      <w:pPr>
        <w:spacing w:before="183" w:line="379" w:lineRule="auto"/>
        <w:ind w:right="10" w:firstLine="526" w:firstLineChars="209"/>
        <w:rPr>
          <w:rFonts w:hint="eastAsia" w:ascii="宋体" w:hAnsi="宋体" w:eastAsia="宋体" w:cs="宋体"/>
          <w:spacing w:val="7"/>
          <w:sz w:val="23"/>
          <w:szCs w:val="23"/>
        </w:rPr>
      </w:pPr>
      <w:r>
        <w:rPr>
          <w:rFonts w:hint="eastAsia" w:ascii="宋体" w:hAnsi="宋体" w:eastAsia="宋体" w:cs="宋体"/>
          <w:spacing w:val="11"/>
          <w:sz w:val="23"/>
          <w:szCs w:val="23"/>
        </w:rPr>
        <w:t>16.4 开标过程应当由采购代理机构负责记录，由参加开标</w:t>
      </w:r>
      <w:r>
        <w:rPr>
          <w:rFonts w:hint="eastAsia" w:ascii="宋体" w:hAnsi="宋体" w:eastAsia="宋体" w:cs="宋体"/>
          <w:spacing w:val="7"/>
          <w:sz w:val="23"/>
          <w:szCs w:val="23"/>
        </w:rPr>
        <w:t>的各投标人代表和相关工作人员确认。</w:t>
      </w:r>
    </w:p>
    <w:p>
      <w:pPr>
        <w:spacing w:before="183" w:line="379" w:lineRule="auto"/>
        <w:ind w:right="10" w:firstLine="526" w:firstLineChars="209"/>
        <w:rPr>
          <w:rFonts w:hint="eastAsia" w:ascii="宋体" w:hAnsi="宋体" w:eastAsia="宋体" w:cs="宋体"/>
          <w:spacing w:val="11"/>
          <w:sz w:val="23"/>
          <w:szCs w:val="23"/>
        </w:rPr>
      </w:pPr>
      <w:r>
        <w:rPr>
          <w:rFonts w:hint="eastAsia" w:ascii="宋体" w:hAnsi="宋体" w:eastAsia="宋体" w:cs="宋体"/>
          <w:spacing w:val="11"/>
          <w:sz w:val="23"/>
          <w:szCs w:val="23"/>
        </w:rPr>
        <w:t>16.5开标时，“开标一览表”中的报价与投标文件中“报价一览表”内容不一致的，以开标时的报价为准。投标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若投标人拒绝接受，其投标将被拒绝；</w:t>
      </w:r>
    </w:p>
    <w:p>
      <w:pPr>
        <w:spacing w:before="183" w:line="379" w:lineRule="auto"/>
        <w:ind w:right="10" w:firstLine="526" w:firstLineChars="209"/>
        <w:rPr>
          <w:rFonts w:hint="default" w:ascii="宋体" w:hAnsi="宋体" w:eastAsia="宋体" w:cs="宋体"/>
          <w:spacing w:val="11"/>
          <w:sz w:val="23"/>
          <w:szCs w:val="23"/>
          <w:lang w:val="en-US" w:eastAsia="zh-CN"/>
        </w:rPr>
      </w:pPr>
      <w:r>
        <w:rPr>
          <w:rFonts w:hint="eastAsia" w:ascii="宋体" w:hAnsi="宋体" w:eastAsia="宋体" w:cs="宋体"/>
          <w:spacing w:val="11"/>
          <w:sz w:val="23"/>
          <w:szCs w:val="23"/>
        </w:rPr>
        <w:t>16.6身份验证：</w:t>
      </w:r>
      <w:r>
        <w:rPr>
          <w:rFonts w:hint="eastAsia" w:ascii="宋体" w:hAnsi="宋体" w:eastAsia="宋体" w:cs="宋体"/>
          <w:spacing w:val="11"/>
          <w:sz w:val="23"/>
          <w:szCs w:val="23"/>
          <w:lang w:val="en-US" w:eastAsia="zh-CN"/>
        </w:rPr>
        <w:t>投标人代表或授权委托人现场核验身份证</w:t>
      </w:r>
    </w:p>
    <w:p>
      <w:pPr>
        <w:spacing w:before="183" w:line="379" w:lineRule="auto"/>
        <w:ind w:right="10" w:firstLine="526" w:firstLineChars="209"/>
        <w:rPr>
          <w:rFonts w:hint="eastAsia" w:ascii="宋体" w:hAnsi="宋体" w:eastAsia="宋体" w:cs="宋体"/>
          <w:spacing w:val="11"/>
          <w:sz w:val="23"/>
          <w:szCs w:val="23"/>
        </w:rPr>
      </w:pPr>
      <w:r>
        <w:rPr>
          <w:rFonts w:hint="eastAsia" w:ascii="宋体" w:hAnsi="宋体" w:eastAsia="宋体" w:cs="宋体"/>
          <w:spacing w:val="11"/>
          <w:sz w:val="23"/>
          <w:szCs w:val="23"/>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spacing w:before="183" w:line="379" w:lineRule="auto"/>
        <w:ind w:right="10" w:firstLine="526" w:firstLineChars="209"/>
        <w:rPr>
          <w:rFonts w:hint="eastAsia" w:ascii="宋体" w:hAnsi="宋体" w:eastAsia="宋体" w:cs="宋体"/>
          <w:spacing w:val="11"/>
          <w:sz w:val="23"/>
          <w:szCs w:val="23"/>
        </w:rPr>
      </w:pPr>
      <w:r>
        <w:rPr>
          <w:rFonts w:hint="eastAsia" w:ascii="宋体" w:hAnsi="宋体" w:eastAsia="宋体" w:cs="宋体"/>
          <w:spacing w:val="11"/>
          <w:sz w:val="23"/>
          <w:szCs w:val="23"/>
        </w:rPr>
        <w:t>投标人未参加</w:t>
      </w:r>
      <w:r>
        <w:rPr>
          <w:rFonts w:hint="eastAsia" w:ascii="宋体" w:hAnsi="宋体" w:eastAsia="宋体" w:cs="宋体"/>
          <w:spacing w:val="11"/>
          <w:sz w:val="23"/>
          <w:szCs w:val="23"/>
          <w:lang w:val="en-US" w:eastAsia="zh-CN"/>
        </w:rPr>
        <w:t>现场开标活动</w:t>
      </w:r>
      <w:r>
        <w:rPr>
          <w:rFonts w:hint="eastAsia" w:ascii="宋体" w:hAnsi="宋体" w:eastAsia="宋体" w:cs="宋体"/>
          <w:spacing w:val="11"/>
          <w:sz w:val="23"/>
          <w:szCs w:val="23"/>
        </w:rPr>
        <w:t>，视同认可开标结果。</w:t>
      </w:r>
    </w:p>
    <w:p>
      <w:pPr>
        <w:spacing w:before="183" w:line="379" w:lineRule="auto"/>
        <w:ind w:right="10" w:firstLine="526" w:firstLineChars="209"/>
        <w:rPr>
          <w:rFonts w:hint="eastAsia" w:ascii="宋体" w:hAnsi="宋体" w:eastAsia="宋体" w:cs="宋体"/>
          <w:spacing w:val="11"/>
          <w:sz w:val="23"/>
          <w:szCs w:val="23"/>
        </w:rPr>
      </w:pPr>
      <w:r>
        <w:rPr>
          <w:rFonts w:hint="eastAsia" w:ascii="宋体" w:hAnsi="宋体" w:eastAsia="宋体" w:cs="宋体"/>
          <w:spacing w:val="11"/>
          <w:sz w:val="23"/>
          <w:szCs w:val="23"/>
        </w:rPr>
        <w:t>16.7答疑：本项目的评标委员会对投标人的投标文件进行评审，并根据评审情况确定答疑时间，投标人应在规定的时间内到达评审现场进行答疑澄清，如在规定的时间内联系无果或未按时到现场答疑的，视同放弃答疑。</w:t>
      </w:r>
    </w:p>
    <w:p>
      <w:pPr>
        <w:spacing w:before="183" w:line="379" w:lineRule="auto"/>
        <w:ind w:right="10" w:firstLine="526" w:firstLineChars="209"/>
        <w:rPr>
          <w:rFonts w:hint="eastAsia" w:ascii="宋体" w:hAnsi="宋体" w:eastAsia="宋体" w:cs="宋体"/>
          <w:spacing w:val="11"/>
          <w:sz w:val="23"/>
          <w:szCs w:val="23"/>
        </w:rPr>
      </w:pPr>
      <w:r>
        <w:rPr>
          <w:rFonts w:hint="eastAsia" w:ascii="宋体" w:hAnsi="宋体" w:eastAsia="宋体" w:cs="宋体"/>
          <w:spacing w:val="11"/>
          <w:sz w:val="23"/>
          <w:szCs w:val="23"/>
        </w:rPr>
        <w:t>16.8 开标结束后，采购人或者采购代理机构应当依法对投标人的资格进行审查。</w:t>
      </w:r>
      <w:r>
        <w:rPr>
          <w:rFonts w:hint="eastAsia" w:ascii="宋体" w:hAnsi="宋体" w:eastAsia="宋体" w:cs="宋体"/>
          <w:spacing w:val="11"/>
          <w:sz w:val="23"/>
          <w:szCs w:val="23"/>
          <w:lang w:val="en-US" w:eastAsia="zh-CN"/>
        </w:rPr>
        <w:t xml:space="preserve">  </w:t>
      </w:r>
      <w:r>
        <w:rPr>
          <w:rFonts w:hint="eastAsia" w:ascii="宋体" w:hAnsi="宋体" w:eastAsia="宋体" w:cs="宋体"/>
          <w:spacing w:val="11"/>
          <w:sz w:val="23"/>
          <w:szCs w:val="23"/>
        </w:rPr>
        <w:t>合格投标人不足3家的，不得评标。</w:t>
      </w:r>
    </w:p>
    <w:p>
      <w:pPr>
        <w:pStyle w:val="9"/>
        <w:spacing w:before="0" w:after="0" w:line="360" w:lineRule="auto"/>
        <w:rPr>
          <w:rFonts w:hint="eastAsia" w:ascii="宋体" w:hAnsi="宋体" w:cs="宋体"/>
          <w:kern w:val="0"/>
        </w:rPr>
      </w:pPr>
      <w:bookmarkStart w:id="24" w:name="_bookmark25"/>
      <w:bookmarkEnd w:id="24"/>
      <w:bookmarkStart w:id="25" w:name="_bookmark26"/>
      <w:bookmarkEnd w:id="25"/>
      <w:bookmarkStart w:id="26" w:name="_Toc14913"/>
      <w:bookmarkStart w:id="27" w:name="_Toc70581247"/>
      <w:bookmarkStart w:id="28" w:name="_Toc496004006"/>
      <w:bookmarkStart w:id="29" w:name="_Toc12628"/>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bookmarkEnd w:id="26"/>
      <w:bookmarkEnd w:id="27"/>
      <w:bookmarkEnd w:id="28"/>
      <w:bookmarkEnd w:id="29"/>
    </w:p>
    <w:p>
      <w:pPr>
        <w:pStyle w:val="9"/>
        <w:spacing w:before="0" w:after="0" w:line="360" w:lineRule="auto"/>
        <w:jc w:val="left"/>
        <w:rPr>
          <w:rFonts w:hint="eastAsia" w:ascii="宋体" w:hAnsi="宋体" w:cs="宋体"/>
          <w:sz w:val="28"/>
          <w:szCs w:val="28"/>
        </w:rPr>
      </w:pPr>
      <w:bookmarkStart w:id="30" w:name="_Toc29485"/>
      <w:bookmarkStart w:id="31" w:name="_Toc31305"/>
      <w:bookmarkStart w:id="32" w:name="_Toc70581248"/>
      <w:r>
        <w:rPr>
          <w:rFonts w:hint="eastAsia" w:ascii="宋体" w:hAnsi="宋体" w:cs="宋体"/>
          <w:sz w:val="28"/>
          <w:szCs w:val="28"/>
        </w:rPr>
        <w:t>17.资格审查</w:t>
      </w:r>
      <w:bookmarkEnd w:id="30"/>
      <w:bookmarkEnd w:id="31"/>
      <w:bookmarkEnd w:id="32"/>
    </w:p>
    <w:p>
      <w:pPr>
        <w:spacing w:before="183" w:line="379" w:lineRule="auto"/>
        <w:ind w:right="10" w:firstLine="526" w:firstLineChars="209"/>
        <w:rPr>
          <w:rFonts w:hint="eastAsia" w:ascii="宋体" w:hAnsi="宋体" w:eastAsia="宋体" w:cs="宋体"/>
          <w:spacing w:val="11"/>
          <w:sz w:val="23"/>
          <w:szCs w:val="23"/>
        </w:rPr>
      </w:pPr>
      <w:r>
        <w:rPr>
          <w:rFonts w:hint="eastAsia" w:ascii="宋体" w:hAnsi="宋体" w:eastAsia="宋体" w:cs="宋体"/>
          <w:spacing w:val="11"/>
          <w:sz w:val="23"/>
          <w:szCs w:val="23"/>
        </w:rPr>
        <w:t>17.1 开标结束后，采购人或者采购代理机构应当依法对投标人的资格性审查文件（上册）进行审查。</w:t>
      </w:r>
    </w:p>
    <w:p>
      <w:pPr>
        <w:spacing w:before="183" w:line="379" w:lineRule="auto"/>
        <w:ind w:right="10" w:firstLine="526" w:firstLineChars="209"/>
        <w:rPr>
          <w:rFonts w:hint="eastAsia" w:ascii="宋体" w:hAnsi="宋体" w:eastAsia="宋体" w:cs="宋体"/>
          <w:spacing w:val="11"/>
          <w:sz w:val="23"/>
          <w:szCs w:val="23"/>
        </w:rPr>
      </w:pPr>
      <w:r>
        <w:rPr>
          <w:rFonts w:hint="eastAsia" w:ascii="宋体" w:hAnsi="宋体" w:eastAsia="宋体" w:cs="宋体"/>
          <w:spacing w:val="11"/>
          <w:sz w:val="23"/>
          <w:szCs w:val="23"/>
        </w:rPr>
        <w:t>17.2 合格投标人不足3家的，不得评标。</w:t>
      </w:r>
    </w:p>
    <w:p>
      <w:pPr>
        <w:spacing w:before="183" w:line="379" w:lineRule="auto"/>
        <w:ind w:right="10" w:firstLine="526" w:firstLineChars="209"/>
        <w:rPr>
          <w:rFonts w:hint="eastAsia" w:ascii="宋体" w:hAnsi="宋体" w:eastAsia="宋体" w:cs="宋体"/>
          <w:spacing w:val="11"/>
          <w:sz w:val="23"/>
          <w:szCs w:val="23"/>
        </w:rPr>
      </w:pPr>
      <w:bookmarkStart w:id="33" w:name="_Toc497503315"/>
      <w:bookmarkStart w:id="34" w:name="_Toc497503449"/>
      <w:bookmarkStart w:id="35" w:name="_Toc497503516"/>
      <w:bookmarkStart w:id="36" w:name="_Toc30809"/>
      <w:bookmarkStart w:id="37" w:name="_Toc497503249"/>
      <w:r>
        <w:rPr>
          <w:rFonts w:hint="eastAsia" w:ascii="宋体" w:hAnsi="宋体" w:eastAsia="宋体" w:cs="宋体"/>
          <w:spacing w:val="11"/>
          <w:sz w:val="23"/>
          <w:szCs w:val="23"/>
        </w:rPr>
        <w:t>17.3 资格审查时，投标人存在下列情况之一的，按无效投标处理：</w:t>
      </w:r>
      <w:bookmarkEnd w:id="33"/>
      <w:bookmarkEnd w:id="34"/>
      <w:bookmarkEnd w:id="35"/>
      <w:bookmarkEnd w:id="36"/>
      <w:bookmarkEnd w:id="37"/>
    </w:p>
    <w:p>
      <w:pPr>
        <w:spacing w:before="183" w:line="379" w:lineRule="auto"/>
        <w:ind w:right="10" w:firstLine="526" w:firstLineChars="209"/>
        <w:rPr>
          <w:rFonts w:hint="eastAsia" w:ascii="宋体" w:hAnsi="宋体" w:eastAsia="宋体" w:cs="宋体"/>
          <w:spacing w:val="11"/>
          <w:sz w:val="23"/>
          <w:szCs w:val="23"/>
        </w:rPr>
      </w:pPr>
      <w:r>
        <w:rPr>
          <w:rFonts w:hint="eastAsia" w:ascii="宋体" w:hAnsi="宋体" w:eastAsia="宋体" w:cs="宋体"/>
          <w:spacing w:val="11"/>
          <w:sz w:val="23"/>
          <w:szCs w:val="23"/>
          <w:lang w:eastAsia="zh-CN"/>
        </w:rPr>
        <w:t>（</w:t>
      </w:r>
      <w:r>
        <w:rPr>
          <w:rFonts w:hint="eastAsia" w:ascii="宋体" w:hAnsi="宋体" w:eastAsia="宋体" w:cs="宋体"/>
          <w:spacing w:val="11"/>
          <w:sz w:val="23"/>
          <w:szCs w:val="23"/>
          <w:lang w:val="en-US" w:eastAsia="zh-CN"/>
        </w:rPr>
        <w:t>1</w:t>
      </w:r>
      <w:r>
        <w:rPr>
          <w:rFonts w:hint="eastAsia" w:ascii="宋体" w:hAnsi="宋体" w:eastAsia="宋体" w:cs="宋体"/>
          <w:spacing w:val="11"/>
          <w:sz w:val="23"/>
          <w:szCs w:val="23"/>
          <w:lang w:eastAsia="zh-CN"/>
        </w:rPr>
        <w:t>）</w:t>
      </w:r>
      <w:r>
        <w:rPr>
          <w:rFonts w:hint="eastAsia" w:ascii="宋体" w:hAnsi="宋体" w:eastAsia="宋体" w:cs="宋体"/>
          <w:spacing w:val="11"/>
          <w:sz w:val="23"/>
          <w:szCs w:val="23"/>
        </w:rPr>
        <w:t>不具备</w:t>
      </w:r>
      <w:r>
        <w:rPr>
          <w:rFonts w:hint="eastAsia" w:ascii="宋体" w:hAnsi="宋体" w:eastAsia="宋体" w:cs="宋体"/>
          <w:spacing w:val="11"/>
          <w:sz w:val="23"/>
          <w:szCs w:val="23"/>
          <w:lang w:val="zh-CN"/>
        </w:rPr>
        <w:t>第2.2款“合格的投标人”</w:t>
      </w:r>
      <w:r>
        <w:rPr>
          <w:rFonts w:hint="eastAsia" w:ascii="宋体" w:hAnsi="宋体" w:eastAsia="宋体" w:cs="宋体"/>
          <w:spacing w:val="11"/>
          <w:sz w:val="23"/>
          <w:szCs w:val="23"/>
        </w:rPr>
        <w:t>规定的资格要求的；</w:t>
      </w:r>
    </w:p>
    <w:p>
      <w:pPr>
        <w:spacing w:before="183" w:line="379" w:lineRule="auto"/>
        <w:ind w:right="10" w:firstLine="526" w:firstLineChars="209"/>
        <w:rPr>
          <w:rFonts w:hint="eastAsia" w:ascii="宋体" w:hAnsi="宋体" w:eastAsia="宋体" w:cs="宋体"/>
          <w:spacing w:val="11"/>
          <w:sz w:val="23"/>
          <w:szCs w:val="23"/>
        </w:rPr>
      </w:pPr>
      <w:r>
        <w:rPr>
          <w:rFonts w:hint="eastAsia" w:ascii="宋体" w:hAnsi="宋体" w:eastAsia="宋体" w:cs="宋体"/>
          <w:spacing w:val="11"/>
          <w:sz w:val="23"/>
          <w:szCs w:val="23"/>
          <w:lang w:eastAsia="zh-CN"/>
        </w:rPr>
        <w:t>（</w:t>
      </w:r>
      <w:r>
        <w:rPr>
          <w:rFonts w:hint="eastAsia" w:ascii="宋体" w:hAnsi="宋体" w:eastAsia="宋体" w:cs="宋体"/>
          <w:spacing w:val="11"/>
          <w:sz w:val="23"/>
          <w:szCs w:val="23"/>
          <w:lang w:val="en-US" w:eastAsia="zh-CN"/>
        </w:rPr>
        <w:t>2</w:t>
      </w:r>
      <w:r>
        <w:rPr>
          <w:rFonts w:hint="eastAsia" w:ascii="宋体" w:hAnsi="宋体" w:eastAsia="宋体" w:cs="宋体"/>
          <w:spacing w:val="11"/>
          <w:sz w:val="23"/>
          <w:szCs w:val="23"/>
          <w:lang w:eastAsia="zh-CN"/>
        </w:rPr>
        <w:t>）</w:t>
      </w:r>
      <w:r>
        <w:rPr>
          <w:rFonts w:hint="eastAsia" w:ascii="宋体" w:hAnsi="宋体" w:eastAsia="宋体" w:cs="宋体"/>
          <w:spacing w:val="11"/>
          <w:sz w:val="23"/>
          <w:szCs w:val="23"/>
        </w:rPr>
        <w:t>未按招标文件要求交纳或未足额交纳投标保证金的；</w:t>
      </w:r>
    </w:p>
    <w:p>
      <w:pPr>
        <w:spacing w:before="183" w:line="379" w:lineRule="auto"/>
        <w:ind w:right="10" w:firstLine="526" w:firstLineChars="209"/>
        <w:rPr>
          <w:rFonts w:hint="eastAsia" w:ascii="宋体" w:hAnsi="宋体" w:eastAsia="宋体" w:cs="宋体"/>
          <w:spacing w:val="11"/>
          <w:sz w:val="23"/>
          <w:szCs w:val="23"/>
        </w:rPr>
      </w:pPr>
      <w:r>
        <w:rPr>
          <w:rFonts w:hint="eastAsia" w:ascii="宋体" w:hAnsi="宋体" w:eastAsia="宋体" w:cs="宋体"/>
          <w:spacing w:val="11"/>
          <w:sz w:val="23"/>
          <w:szCs w:val="23"/>
          <w:lang w:eastAsia="zh-CN"/>
        </w:rPr>
        <w:t>（</w:t>
      </w:r>
      <w:r>
        <w:rPr>
          <w:rFonts w:hint="eastAsia" w:ascii="宋体" w:hAnsi="宋体" w:eastAsia="宋体" w:cs="宋体"/>
          <w:spacing w:val="11"/>
          <w:sz w:val="23"/>
          <w:szCs w:val="23"/>
          <w:lang w:val="en-US" w:eastAsia="zh-CN"/>
        </w:rPr>
        <w:t>3</w:t>
      </w:r>
      <w:r>
        <w:rPr>
          <w:rFonts w:hint="eastAsia" w:ascii="宋体" w:hAnsi="宋体" w:eastAsia="宋体" w:cs="宋体"/>
          <w:spacing w:val="11"/>
          <w:sz w:val="23"/>
          <w:szCs w:val="23"/>
          <w:lang w:eastAsia="zh-CN"/>
        </w:rPr>
        <w:t>）</w:t>
      </w:r>
      <w:r>
        <w:rPr>
          <w:rFonts w:hint="eastAsia" w:ascii="宋体" w:hAnsi="宋体" w:eastAsia="宋体" w:cs="宋体"/>
          <w:spacing w:val="11"/>
          <w:sz w:val="23"/>
          <w:szCs w:val="23"/>
        </w:rPr>
        <w:t>未按第11</w:t>
      </w:r>
      <w:r>
        <w:rPr>
          <w:rFonts w:hint="eastAsia" w:ascii="宋体" w:hAnsi="宋体" w:eastAsia="宋体" w:cs="宋体"/>
          <w:spacing w:val="11"/>
          <w:sz w:val="23"/>
          <w:szCs w:val="23"/>
          <w:lang w:val="zh-CN"/>
        </w:rPr>
        <w:t>.1</w:t>
      </w:r>
      <w:r>
        <w:rPr>
          <w:rFonts w:hint="eastAsia" w:ascii="宋体" w:hAnsi="宋体" w:eastAsia="宋体" w:cs="宋体"/>
          <w:spacing w:val="11"/>
          <w:sz w:val="23"/>
          <w:szCs w:val="23"/>
        </w:rPr>
        <w:t>要求提供相关资料的；</w:t>
      </w:r>
    </w:p>
    <w:p>
      <w:pPr>
        <w:spacing w:before="183" w:line="379" w:lineRule="auto"/>
        <w:ind w:right="10" w:firstLine="526" w:firstLineChars="209"/>
        <w:rPr>
          <w:rFonts w:hint="eastAsia" w:ascii="宋体" w:hAnsi="宋体" w:eastAsia="宋体" w:cs="宋体"/>
          <w:spacing w:val="11"/>
          <w:sz w:val="23"/>
          <w:szCs w:val="23"/>
        </w:rPr>
      </w:pPr>
      <w:r>
        <w:rPr>
          <w:rFonts w:hint="eastAsia" w:ascii="宋体" w:hAnsi="宋体" w:eastAsia="宋体" w:cs="宋体"/>
          <w:spacing w:val="11"/>
          <w:sz w:val="23"/>
          <w:szCs w:val="23"/>
          <w:lang w:eastAsia="zh-CN"/>
        </w:rPr>
        <w:t>（</w:t>
      </w:r>
      <w:r>
        <w:rPr>
          <w:rFonts w:hint="eastAsia" w:ascii="宋体" w:hAnsi="宋体" w:eastAsia="宋体" w:cs="宋体"/>
          <w:spacing w:val="11"/>
          <w:sz w:val="23"/>
          <w:szCs w:val="23"/>
          <w:lang w:val="en-US" w:eastAsia="zh-CN"/>
        </w:rPr>
        <w:t>4</w:t>
      </w:r>
      <w:r>
        <w:rPr>
          <w:rFonts w:hint="eastAsia" w:ascii="宋体" w:hAnsi="宋体" w:eastAsia="宋体" w:cs="宋体"/>
          <w:spacing w:val="11"/>
          <w:sz w:val="23"/>
          <w:szCs w:val="23"/>
          <w:lang w:eastAsia="zh-CN"/>
        </w:rPr>
        <w:t>）</w:t>
      </w:r>
      <w:r>
        <w:rPr>
          <w:rFonts w:hint="eastAsia" w:ascii="宋体" w:hAnsi="宋体" w:eastAsia="宋体" w:cs="宋体"/>
          <w:spacing w:val="11"/>
          <w:sz w:val="23"/>
          <w:szCs w:val="23"/>
        </w:rPr>
        <w:t>资格性审查文件未按招标文件规定和要求签字、盖章的；</w:t>
      </w:r>
    </w:p>
    <w:p>
      <w:pPr>
        <w:spacing w:before="183" w:line="379" w:lineRule="auto"/>
        <w:ind w:right="10" w:firstLine="526" w:firstLineChars="209"/>
        <w:rPr>
          <w:rFonts w:hint="eastAsia" w:ascii="宋体" w:hAnsi="宋体" w:eastAsia="宋体" w:cs="宋体"/>
          <w:spacing w:val="11"/>
          <w:sz w:val="23"/>
          <w:szCs w:val="23"/>
        </w:rPr>
      </w:pPr>
      <w:r>
        <w:rPr>
          <w:rFonts w:hint="eastAsia" w:ascii="宋体" w:hAnsi="宋体" w:eastAsia="宋体" w:cs="宋体"/>
          <w:spacing w:val="11"/>
          <w:sz w:val="23"/>
          <w:szCs w:val="23"/>
          <w:lang w:eastAsia="zh-CN"/>
        </w:rPr>
        <w:t>（</w:t>
      </w:r>
      <w:r>
        <w:rPr>
          <w:rFonts w:hint="eastAsia" w:ascii="宋体" w:hAnsi="宋体" w:eastAsia="宋体" w:cs="宋体"/>
          <w:spacing w:val="11"/>
          <w:sz w:val="23"/>
          <w:szCs w:val="23"/>
          <w:lang w:val="en-US" w:eastAsia="zh-CN"/>
        </w:rPr>
        <w:t>5</w:t>
      </w:r>
      <w:r>
        <w:rPr>
          <w:rFonts w:hint="eastAsia" w:ascii="宋体" w:hAnsi="宋体" w:eastAsia="宋体" w:cs="宋体"/>
          <w:spacing w:val="11"/>
          <w:sz w:val="23"/>
          <w:szCs w:val="23"/>
          <w:lang w:eastAsia="zh-CN"/>
        </w:rPr>
        <w:t>）</w:t>
      </w:r>
      <w:r>
        <w:rPr>
          <w:rFonts w:hint="eastAsia" w:ascii="宋体" w:hAnsi="宋体" w:eastAsia="宋体" w:cs="宋体"/>
          <w:spacing w:val="11"/>
          <w:sz w:val="23"/>
          <w:szCs w:val="23"/>
        </w:rPr>
        <w:t>报价超过招标文件中规定的预算金额或者最高限价的；</w:t>
      </w:r>
    </w:p>
    <w:p>
      <w:pPr>
        <w:spacing w:before="183" w:line="379" w:lineRule="auto"/>
        <w:ind w:right="10" w:firstLine="526" w:firstLineChars="209"/>
        <w:rPr>
          <w:rFonts w:hint="eastAsia" w:ascii="宋体" w:hAnsi="宋体" w:eastAsia="宋体" w:cs="宋体"/>
          <w:spacing w:val="11"/>
          <w:sz w:val="23"/>
          <w:szCs w:val="23"/>
        </w:rPr>
      </w:pPr>
      <w:r>
        <w:rPr>
          <w:rFonts w:hint="eastAsia" w:ascii="宋体" w:hAnsi="宋体" w:eastAsia="宋体" w:cs="宋体"/>
          <w:spacing w:val="11"/>
          <w:sz w:val="23"/>
          <w:szCs w:val="23"/>
          <w:lang w:val="zh-CN"/>
        </w:rPr>
        <w:t>（</w:t>
      </w:r>
      <w:r>
        <w:rPr>
          <w:rFonts w:hint="eastAsia" w:ascii="宋体" w:hAnsi="宋体" w:eastAsia="宋体" w:cs="宋体"/>
          <w:spacing w:val="11"/>
          <w:sz w:val="23"/>
          <w:szCs w:val="23"/>
          <w:lang w:val="en-US" w:eastAsia="zh-CN"/>
        </w:rPr>
        <w:t>6</w:t>
      </w:r>
      <w:r>
        <w:rPr>
          <w:rFonts w:hint="eastAsia" w:ascii="宋体" w:hAnsi="宋体" w:eastAsia="宋体" w:cs="宋体"/>
          <w:spacing w:val="11"/>
          <w:sz w:val="23"/>
          <w:szCs w:val="23"/>
          <w:lang w:val="zh-CN"/>
        </w:rPr>
        <w:t>）投标有效期不能满足招标文件要求的；</w:t>
      </w:r>
    </w:p>
    <w:p>
      <w:pPr>
        <w:spacing w:before="183" w:line="379" w:lineRule="auto"/>
        <w:ind w:right="10" w:firstLine="526" w:firstLineChars="209"/>
        <w:rPr>
          <w:rFonts w:hint="eastAsia" w:ascii="宋体" w:hAnsi="宋体" w:eastAsia="宋体" w:cs="宋体"/>
          <w:spacing w:val="11"/>
          <w:sz w:val="23"/>
          <w:szCs w:val="23"/>
        </w:rPr>
      </w:pPr>
      <w:r>
        <w:rPr>
          <w:rFonts w:hint="eastAsia" w:ascii="宋体" w:hAnsi="宋体" w:eastAsia="宋体" w:cs="宋体"/>
          <w:spacing w:val="11"/>
          <w:sz w:val="23"/>
          <w:szCs w:val="23"/>
          <w:lang w:eastAsia="zh-CN"/>
        </w:rPr>
        <w:t>（</w:t>
      </w:r>
      <w:r>
        <w:rPr>
          <w:rFonts w:hint="eastAsia" w:ascii="宋体" w:hAnsi="宋体" w:eastAsia="宋体" w:cs="宋体"/>
          <w:spacing w:val="11"/>
          <w:sz w:val="23"/>
          <w:szCs w:val="23"/>
          <w:lang w:val="en-US" w:eastAsia="zh-CN"/>
        </w:rPr>
        <w:t>7</w:t>
      </w:r>
      <w:r>
        <w:rPr>
          <w:rFonts w:hint="eastAsia" w:ascii="宋体" w:hAnsi="宋体" w:eastAsia="宋体" w:cs="宋体"/>
          <w:spacing w:val="11"/>
          <w:sz w:val="23"/>
          <w:szCs w:val="23"/>
          <w:lang w:eastAsia="zh-CN"/>
        </w:rPr>
        <w:t>）</w:t>
      </w:r>
      <w:r>
        <w:rPr>
          <w:rFonts w:hint="eastAsia" w:ascii="宋体" w:hAnsi="宋体" w:eastAsia="宋体" w:cs="宋体"/>
          <w:spacing w:val="11"/>
          <w:sz w:val="23"/>
          <w:szCs w:val="23"/>
        </w:rPr>
        <w:t>未按照招标文件要求提供电子文档</w:t>
      </w:r>
      <w:r>
        <w:rPr>
          <w:rFonts w:hint="eastAsia" w:ascii="宋体" w:hAnsi="宋体" w:eastAsia="宋体" w:cs="宋体"/>
          <w:spacing w:val="11"/>
          <w:sz w:val="23"/>
          <w:szCs w:val="23"/>
          <w:lang w:val="zh-CN"/>
        </w:rPr>
        <w:t>的。</w:t>
      </w:r>
    </w:p>
    <w:p>
      <w:pPr>
        <w:spacing w:before="183" w:line="379" w:lineRule="auto"/>
        <w:ind w:right="10" w:firstLine="526" w:firstLineChars="209"/>
        <w:rPr>
          <w:rFonts w:hint="eastAsia" w:ascii="宋体" w:hAnsi="宋体" w:eastAsia="宋体" w:cs="宋体"/>
          <w:spacing w:val="11"/>
          <w:sz w:val="23"/>
          <w:szCs w:val="23"/>
        </w:rPr>
        <w:sectPr>
          <w:footerReference r:id="rId10" w:type="default"/>
          <w:pgSz w:w="11910" w:h="16840"/>
          <w:pgMar w:top="1426" w:right="1381" w:bottom="1684" w:left="1591" w:header="0" w:footer="1523" w:gutter="0"/>
          <w:pgNumType w:fmt="decimal"/>
          <w:cols w:space="720" w:num="1"/>
        </w:sectPr>
      </w:pPr>
    </w:p>
    <w:p>
      <w:pPr>
        <w:pStyle w:val="9"/>
        <w:spacing w:before="0" w:after="0" w:line="360" w:lineRule="auto"/>
        <w:rPr>
          <w:rFonts w:hint="eastAsia" w:ascii="宋体" w:hAnsi="宋体" w:cs="宋体"/>
        </w:rPr>
      </w:pPr>
      <w:bookmarkStart w:id="38" w:name="_bookmark29"/>
      <w:bookmarkEnd w:id="38"/>
      <w:bookmarkStart w:id="39" w:name="_Toc20780"/>
      <w:bookmarkStart w:id="40" w:name="_Toc70581249"/>
      <w:bookmarkStart w:id="41" w:name="_Toc5224"/>
      <w:r>
        <w:rPr>
          <w:rFonts w:hint="eastAsia" w:ascii="宋体" w:hAnsi="宋体" w:cs="宋体"/>
          <w:lang w:val="zh-CN"/>
        </w:rPr>
        <w:t>七、评审程序及方法</w:t>
      </w:r>
      <w:bookmarkEnd w:id="39"/>
      <w:bookmarkEnd w:id="40"/>
      <w:bookmarkEnd w:id="41"/>
    </w:p>
    <w:p>
      <w:pPr>
        <w:pStyle w:val="9"/>
        <w:spacing w:before="0" w:after="0" w:line="360" w:lineRule="auto"/>
        <w:jc w:val="left"/>
        <w:rPr>
          <w:rFonts w:hint="eastAsia" w:ascii="宋体" w:hAnsi="宋体" w:cs="宋体"/>
          <w:lang w:val="zh-CN"/>
        </w:rPr>
      </w:pPr>
      <w:bookmarkStart w:id="42" w:name="_Toc12846"/>
      <w:bookmarkStart w:id="43" w:name="_Toc70581250"/>
      <w:bookmarkStart w:id="44" w:name="_Toc25584"/>
      <w:r>
        <w:rPr>
          <w:rFonts w:hint="eastAsia" w:ascii="宋体" w:hAnsi="宋体" w:cs="宋体"/>
          <w:sz w:val="28"/>
          <w:szCs w:val="28"/>
          <w:lang w:val="zh-CN"/>
        </w:rPr>
        <w:t>18.评标委员会</w:t>
      </w:r>
      <w:bookmarkEnd w:id="42"/>
      <w:bookmarkEnd w:id="43"/>
      <w:bookmarkEnd w:id="44"/>
    </w:p>
    <w:p>
      <w:pPr>
        <w:autoSpaceDE w:val="0"/>
        <w:autoSpaceDN w:val="0"/>
        <w:spacing w:line="360" w:lineRule="auto"/>
        <w:ind w:firstLine="460" w:firstLineChars="200"/>
        <w:rPr>
          <w:rFonts w:hint="eastAsia" w:ascii="宋体" w:hAnsi="宋体" w:eastAsia="宋体" w:cs="宋体"/>
          <w:kern w:val="0"/>
          <w:sz w:val="23"/>
          <w:szCs w:val="23"/>
          <w:lang w:val="zh-CN"/>
        </w:rPr>
      </w:pPr>
      <w:r>
        <w:rPr>
          <w:rFonts w:hint="eastAsia" w:ascii="宋体" w:hAnsi="宋体" w:eastAsia="宋体" w:cs="宋体"/>
          <w:kern w:val="0"/>
          <w:sz w:val="23"/>
          <w:szCs w:val="23"/>
        </w:rPr>
        <w:t>18.1</w:t>
      </w:r>
      <w:r>
        <w:rPr>
          <w:rFonts w:hint="eastAsia" w:ascii="宋体" w:hAnsi="宋体" w:eastAsia="宋体" w:cs="宋体"/>
          <w:kern w:val="0"/>
          <w:sz w:val="23"/>
          <w:szCs w:val="23"/>
          <w:lang w:val="zh-CN"/>
        </w:rPr>
        <w:t>采购代理机构负责组织评标工作，并履行下列职责：</w:t>
      </w:r>
    </w:p>
    <w:p>
      <w:pPr>
        <w:autoSpaceDE w:val="0"/>
        <w:autoSpaceDN w:val="0"/>
        <w:spacing w:line="360" w:lineRule="auto"/>
        <w:ind w:firstLine="460" w:firstLineChars="200"/>
        <w:rPr>
          <w:rFonts w:hint="eastAsia" w:ascii="宋体" w:hAnsi="宋体" w:eastAsia="宋体" w:cs="宋体"/>
          <w:kern w:val="0"/>
          <w:sz w:val="23"/>
          <w:szCs w:val="23"/>
          <w:lang w:val="zh-CN"/>
        </w:rPr>
      </w:pPr>
      <w:r>
        <w:rPr>
          <w:rFonts w:hint="eastAsia" w:ascii="宋体" w:hAnsi="宋体" w:eastAsia="宋体" w:cs="宋体"/>
          <w:kern w:val="0"/>
          <w:sz w:val="23"/>
          <w:szCs w:val="23"/>
          <w:lang w:val="zh-CN"/>
        </w:rPr>
        <w:t>（</w:t>
      </w:r>
      <w:r>
        <w:rPr>
          <w:rFonts w:hint="eastAsia" w:ascii="宋体" w:hAnsi="宋体" w:eastAsia="宋体" w:cs="宋体"/>
          <w:kern w:val="0"/>
          <w:sz w:val="23"/>
          <w:szCs w:val="23"/>
        </w:rPr>
        <w:t>1</w:t>
      </w:r>
      <w:r>
        <w:rPr>
          <w:rFonts w:hint="eastAsia" w:ascii="宋体" w:hAnsi="宋体" w:eastAsia="宋体" w:cs="宋体"/>
          <w:kern w:val="0"/>
          <w:sz w:val="23"/>
          <w:szCs w:val="23"/>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60" w:firstLineChars="200"/>
        <w:rPr>
          <w:rFonts w:hint="eastAsia" w:ascii="宋体" w:hAnsi="宋体" w:eastAsia="宋体" w:cs="宋体"/>
          <w:kern w:val="0"/>
          <w:sz w:val="23"/>
          <w:szCs w:val="23"/>
          <w:lang w:val="zh-CN"/>
        </w:rPr>
      </w:pPr>
      <w:r>
        <w:rPr>
          <w:rFonts w:hint="eastAsia" w:ascii="宋体" w:hAnsi="宋体" w:eastAsia="宋体" w:cs="宋体"/>
          <w:kern w:val="0"/>
          <w:sz w:val="23"/>
          <w:szCs w:val="23"/>
          <w:lang w:val="zh-CN"/>
        </w:rPr>
        <w:t>（</w:t>
      </w:r>
      <w:r>
        <w:rPr>
          <w:rFonts w:hint="eastAsia" w:ascii="宋体" w:hAnsi="宋体" w:eastAsia="宋体" w:cs="宋体"/>
          <w:kern w:val="0"/>
          <w:sz w:val="23"/>
          <w:szCs w:val="23"/>
        </w:rPr>
        <w:t>2</w:t>
      </w:r>
      <w:r>
        <w:rPr>
          <w:rFonts w:hint="eastAsia" w:ascii="宋体" w:hAnsi="宋体" w:eastAsia="宋体" w:cs="宋体"/>
          <w:kern w:val="0"/>
          <w:sz w:val="23"/>
          <w:szCs w:val="23"/>
          <w:lang w:val="zh-CN"/>
        </w:rPr>
        <w:t>）宣布评标纪律；</w:t>
      </w:r>
    </w:p>
    <w:p>
      <w:pPr>
        <w:autoSpaceDE w:val="0"/>
        <w:autoSpaceDN w:val="0"/>
        <w:spacing w:line="360" w:lineRule="auto"/>
        <w:ind w:firstLine="460" w:firstLineChars="200"/>
        <w:rPr>
          <w:rFonts w:hint="eastAsia" w:ascii="宋体" w:hAnsi="宋体" w:eastAsia="宋体" w:cs="宋体"/>
          <w:kern w:val="0"/>
          <w:sz w:val="23"/>
          <w:szCs w:val="23"/>
          <w:lang w:val="zh-CN"/>
        </w:rPr>
      </w:pPr>
      <w:r>
        <w:rPr>
          <w:rFonts w:hint="eastAsia" w:ascii="宋体" w:hAnsi="宋体" w:eastAsia="宋体" w:cs="宋体"/>
          <w:kern w:val="0"/>
          <w:sz w:val="23"/>
          <w:szCs w:val="23"/>
          <w:lang w:val="zh-CN"/>
        </w:rPr>
        <w:t>（</w:t>
      </w:r>
      <w:r>
        <w:rPr>
          <w:rFonts w:hint="eastAsia" w:ascii="宋体" w:hAnsi="宋体" w:eastAsia="宋体" w:cs="宋体"/>
          <w:kern w:val="0"/>
          <w:sz w:val="23"/>
          <w:szCs w:val="23"/>
        </w:rPr>
        <w:t>3</w:t>
      </w:r>
      <w:r>
        <w:rPr>
          <w:rFonts w:hint="eastAsia" w:ascii="宋体" w:hAnsi="宋体" w:eastAsia="宋体" w:cs="宋体"/>
          <w:kern w:val="0"/>
          <w:sz w:val="23"/>
          <w:szCs w:val="23"/>
          <w:lang w:val="zh-CN"/>
        </w:rPr>
        <w:t>）公布投标人名单，告知评审专家应当回避的情形；</w:t>
      </w:r>
    </w:p>
    <w:p>
      <w:pPr>
        <w:autoSpaceDE w:val="0"/>
        <w:autoSpaceDN w:val="0"/>
        <w:spacing w:line="360" w:lineRule="auto"/>
        <w:ind w:firstLine="460" w:firstLineChars="200"/>
        <w:rPr>
          <w:rFonts w:hint="eastAsia" w:ascii="宋体" w:hAnsi="宋体" w:eastAsia="宋体" w:cs="宋体"/>
          <w:kern w:val="0"/>
          <w:sz w:val="23"/>
          <w:szCs w:val="23"/>
          <w:lang w:val="zh-CN"/>
        </w:rPr>
      </w:pPr>
      <w:r>
        <w:rPr>
          <w:rFonts w:hint="eastAsia" w:ascii="宋体" w:hAnsi="宋体" w:eastAsia="宋体" w:cs="宋体"/>
          <w:kern w:val="0"/>
          <w:sz w:val="23"/>
          <w:szCs w:val="23"/>
          <w:lang w:val="zh-CN"/>
        </w:rPr>
        <w:t>（</w:t>
      </w:r>
      <w:r>
        <w:rPr>
          <w:rFonts w:hint="eastAsia" w:ascii="宋体" w:hAnsi="宋体" w:eastAsia="宋体" w:cs="宋体"/>
          <w:kern w:val="0"/>
          <w:sz w:val="23"/>
          <w:szCs w:val="23"/>
        </w:rPr>
        <w:t>4</w:t>
      </w:r>
      <w:r>
        <w:rPr>
          <w:rFonts w:hint="eastAsia" w:ascii="宋体" w:hAnsi="宋体" w:eastAsia="宋体" w:cs="宋体"/>
          <w:kern w:val="0"/>
          <w:sz w:val="23"/>
          <w:szCs w:val="23"/>
          <w:lang w:val="zh-CN"/>
        </w:rPr>
        <w:t>）组织评标委员会推选评标组长，采购人代表不得担任组长；</w:t>
      </w:r>
    </w:p>
    <w:p>
      <w:pPr>
        <w:autoSpaceDE w:val="0"/>
        <w:autoSpaceDN w:val="0"/>
        <w:spacing w:line="360" w:lineRule="auto"/>
        <w:ind w:firstLine="460" w:firstLineChars="200"/>
        <w:rPr>
          <w:rFonts w:hint="eastAsia" w:ascii="宋体" w:hAnsi="宋体" w:eastAsia="宋体" w:cs="宋体"/>
          <w:kern w:val="0"/>
          <w:sz w:val="23"/>
          <w:szCs w:val="23"/>
          <w:lang w:val="zh-CN"/>
        </w:rPr>
      </w:pPr>
      <w:r>
        <w:rPr>
          <w:rFonts w:hint="eastAsia" w:ascii="宋体" w:hAnsi="宋体" w:eastAsia="宋体" w:cs="宋体"/>
          <w:kern w:val="0"/>
          <w:sz w:val="23"/>
          <w:szCs w:val="23"/>
          <w:lang w:val="zh-CN"/>
        </w:rPr>
        <w:t>（</w:t>
      </w:r>
      <w:r>
        <w:rPr>
          <w:rFonts w:hint="eastAsia" w:ascii="宋体" w:hAnsi="宋体" w:eastAsia="宋体" w:cs="宋体"/>
          <w:kern w:val="0"/>
          <w:sz w:val="23"/>
          <w:szCs w:val="23"/>
        </w:rPr>
        <w:t>5</w:t>
      </w:r>
      <w:r>
        <w:rPr>
          <w:rFonts w:hint="eastAsia" w:ascii="宋体" w:hAnsi="宋体" w:eastAsia="宋体" w:cs="宋体"/>
          <w:kern w:val="0"/>
          <w:sz w:val="23"/>
          <w:szCs w:val="23"/>
          <w:lang w:val="zh-CN"/>
        </w:rPr>
        <w:t>）在评标期间采取必要的通讯管理措施，保证评标活动不受外界干扰；</w:t>
      </w:r>
    </w:p>
    <w:p>
      <w:pPr>
        <w:autoSpaceDE w:val="0"/>
        <w:autoSpaceDN w:val="0"/>
        <w:spacing w:line="360" w:lineRule="auto"/>
        <w:ind w:firstLine="460" w:firstLineChars="200"/>
        <w:rPr>
          <w:rFonts w:hint="eastAsia" w:ascii="宋体" w:hAnsi="宋体" w:eastAsia="宋体" w:cs="宋体"/>
          <w:kern w:val="0"/>
          <w:sz w:val="23"/>
          <w:szCs w:val="23"/>
          <w:lang w:val="zh-CN"/>
        </w:rPr>
      </w:pPr>
      <w:r>
        <w:rPr>
          <w:rFonts w:hint="eastAsia" w:ascii="宋体" w:hAnsi="宋体" w:eastAsia="宋体" w:cs="宋体"/>
          <w:kern w:val="0"/>
          <w:sz w:val="23"/>
          <w:szCs w:val="23"/>
          <w:lang w:val="zh-CN"/>
        </w:rPr>
        <w:t>（</w:t>
      </w:r>
      <w:r>
        <w:rPr>
          <w:rFonts w:hint="eastAsia" w:ascii="宋体" w:hAnsi="宋体" w:eastAsia="宋体" w:cs="宋体"/>
          <w:kern w:val="0"/>
          <w:sz w:val="23"/>
          <w:szCs w:val="23"/>
        </w:rPr>
        <w:t>6</w:t>
      </w:r>
      <w:r>
        <w:rPr>
          <w:rFonts w:hint="eastAsia" w:ascii="宋体" w:hAnsi="宋体" w:eastAsia="宋体" w:cs="宋体"/>
          <w:kern w:val="0"/>
          <w:sz w:val="23"/>
          <w:szCs w:val="23"/>
          <w:lang w:val="zh-CN"/>
        </w:rPr>
        <w:t>）根据评标委员会的要求介绍政府采购相关政策法规、招标文件；</w:t>
      </w:r>
    </w:p>
    <w:p>
      <w:pPr>
        <w:autoSpaceDE w:val="0"/>
        <w:autoSpaceDN w:val="0"/>
        <w:spacing w:line="360" w:lineRule="auto"/>
        <w:ind w:firstLine="460" w:firstLineChars="200"/>
        <w:rPr>
          <w:rFonts w:hint="eastAsia" w:ascii="宋体" w:hAnsi="宋体" w:eastAsia="宋体" w:cs="宋体"/>
          <w:kern w:val="0"/>
          <w:sz w:val="23"/>
          <w:szCs w:val="23"/>
          <w:lang w:val="zh-CN"/>
        </w:rPr>
      </w:pPr>
      <w:r>
        <w:rPr>
          <w:rFonts w:hint="eastAsia" w:ascii="宋体" w:hAnsi="宋体" w:eastAsia="宋体" w:cs="宋体"/>
          <w:kern w:val="0"/>
          <w:sz w:val="23"/>
          <w:szCs w:val="23"/>
          <w:lang w:val="zh-CN"/>
        </w:rPr>
        <w:t>（</w:t>
      </w:r>
      <w:r>
        <w:rPr>
          <w:rFonts w:hint="eastAsia" w:ascii="宋体" w:hAnsi="宋体" w:eastAsia="宋体" w:cs="宋体"/>
          <w:kern w:val="0"/>
          <w:sz w:val="23"/>
          <w:szCs w:val="23"/>
        </w:rPr>
        <w:t>7</w:t>
      </w:r>
      <w:r>
        <w:rPr>
          <w:rFonts w:hint="eastAsia" w:ascii="宋体" w:hAnsi="宋体" w:eastAsia="宋体" w:cs="宋体"/>
          <w:kern w:val="0"/>
          <w:sz w:val="23"/>
          <w:szCs w:val="23"/>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60" w:firstLineChars="200"/>
        <w:rPr>
          <w:rFonts w:hint="eastAsia" w:ascii="宋体" w:hAnsi="宋体" w:eastAsia="宋体" w:cs="宋体"/>
          <w:kern w:val="0"/>
          <w:sz w:val="23"/>
          <w:szCs w:val="23"/>
          <w:lang w:val="zh-CN"/>
        </w:rPr>
      </w:pPr>
      <w:r>
        <w:rPr>
          <w:rFonts w:hint="eastAsia" w:ascii="宋体" w:hAnsi="宋体" w:eastAsia="宋体" w:cs="宋体"/>
          <w:kern w:val="0"/>
          <w:sz w:val="23"/>
          <w:szCs w:val="23"/>
          <w:lang w:val="zh-CN"/>
        </w:rPr>
        <w:t>（</w:t>
      </w:r>
      <w:r>
        <w:rPr>
          <w:rFonts w:hint="eastAsia" w:ascii="宋体" w:hAnsi="宋体" w:eastAsia="宋体" w:cs="宋体"/>
          <w:kern w:val="0"/>
          <w:sz w:val="23"/>
          <w:szCs w:val="23"/>
        </w:rPr>
        <w:t>8</w:t>
      </w:r>
      <w:r>
        <w:rPr>
          <w:rFonts w:hint="eastAsia" w:ascii="宋体" w:hAnsi="宋体" w:eastAsia="宋体" w:cs="宋体"/>
          <w:kern w:val="0"/>
          <w:sz w:val="23"/>
          <w:szCs w:val="23"/>
          <w:lang w:val="zh-CN"/>
        </w:rPr>
        <w:t>）核对评标结果，有</w:t>
      </w:r>
      <w:r>
        <w:rPr>
          <w:rFonts w:hint="eastAsia" w:ascii="宋体" w:hAnsi="宋体" w:eastAsia="宋体" w:cs="宋体"/>
          <w:kern w:val="0"/>
          <w:sz w:val="23"/>
          <w:szCs w:val="23"/>
        </w:rPr>
        <w:t>20.4</w:t>
      </w:r>
      <w:r>
        <w:rPr>
          <w:rFonts w:hint="eastAsia" w:ascii="宋体" w:hAnsi="宋体" w:eastAsia="宋体" w:cs="宋体"/>
          <w:kern w:val="0"/>
          <w:sz w:val="23"/>
          <w:szCs w:val="23"/>
          <w:lang w:val="zh-CN"/>
        </w:rPr>
        <w:t>规定情形的，要求评标委员会复核或者书面说明理由，评标委员会拒绝的，应予记录并向本级财政部门报告；</w:t>
      </w:r>
    </w:p>
    <w:p>
      <w:pPr>
        <w:autoSpaceDE w:val="0"/>
        <w:autoSpaceDN w:val="0"/>
        <w:spacing w:line="360" w:lineRule="auto"/>
        <w:ind w:firstLine="460" w:firstLineChars="200"/>
        <w:rPr>
          <w:rFonts w:hint="eastAsia" w:ascii="宋体" w:hAnsi="宋体" w:eastAsia="宋体" w:cs="宋体"/>
          <w:kern w:val="0"/>
          <w:sz w:val="23"/>
          <w:szCs w:val="23"/>
          <w:lang w:val="zh-CN"/>
        </w:rPr>
      </w:pPr>
      <w:r>
        <w:rPr>
          <w:rFonts w:hint="eastAsia" w:ascii="宋体" w:hAnsi="宋体" w:eastAsia="宋体" w:cs="宋体"/>
          <w:kern w:val="0"/>
          <w:sz w:val="23"/>
          <w:szCs w:val="23"/>
          <w:lang w:val="zh-CN"/>
        </w:rPr>
        <w:t>（</w:t>
      </w:r>
      <w:r>
        <w:rPr>
          <w:rFonts w:hint="eastAsia" w:ascii="宋体" w:hAnsi="宋体" w:eastAsia="宋体" w:cs="宋体"/>
          <w:kern w:val="0"/>
          <w:sz w:val="23"/>
          <w:szCs w:val="23"/>
        </w:rPr>
        <w:t>9</w:t>
      </w:r>
      <w:r>
        <w:rPr>
          <w:rFonts w:hint="eastAsia" w:ascii="宋体" w:hAnsi="宋体" w:eastAsia="宋体" w:cs="宋体"/>
          <w:kern w:val="0"/>
          <w:sz w:val="23"/>
          <w:szCs w:val="23"/>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60" w:firstLineChars="200"/>
        <w:rPr>
          <w:rFonts w:hint="eastAsia" w:ascii="宋体" w:hAnsi="宋体" w:eastAsia="宋体" w:cs="宋体"/>
          <w:kern w:val="0"/>
          <w:sz w:val="23"/>
          <w:szCs w:val="23"/>
          <w:lang w:val="zh-CN"/>
        </w:rPr>
      </w:pPr>
      <w:r>
        <w:rPr>
          <w:rFonts w:hint="eastAsia" w:ascii="宋体" w:hAnsi="宋体" w:eastAsia="宋体" w:cs="宋体"/>
          <w:kern w:val="0"/>
          <w:sz w:val="23"/>
          <w:szCs w:val="23"/>
          <w:lang w:val="zh-CN"/>
        </w:rPr>
        <w:t>（</w:t>
      </w:r>
      <w:r>
        <w:rPr>
          <w:rFonts w:hint="eastAsia" w:ascii="宋体" w:hAnsi="宋体" w:eastAsia="宋体" w:cs="宋体"/>
          <w:kern w:val="0"/>
          <w:sz w:val="23"/>
          <w:szCs w:val="23"/>
        </w:rPr>
        <w:t>10</w:t>
      </w:r>
      <w:r>
        <w:rPr>
          <w:rFonts w:hint="eastAsia" w:ascii="宋体" w:hAnsi="宋体" w:eastAsia="宋体" w:cs="宋体"/>
          <w:kern w:val="0"/>
          <w:sz w:val="23"/>
          <w:szCs w:val="23"/>
          <w:lang w:val="zh-CN"/>
        </w:rPr>
        <w:t>）处理与评标有关的其他事项。</w:t>
      </w:r>
    </w:p>
    <w:p>
      <w:pPr>
        <w:autoSpaceDE w:val="0"/>
        <w:autoSpaceDN w:val="0"/>
        <w:spacing w:line="360" w:lineRule="auto"/>
        <w:ind w:firstLine="460" w:firstLineChars="200"/>
        <w:rPr>
          <w:rFonts w:hint="eastAsia" w:ascii="宋体" w:hAnsi="宋体" w:eastAsia="宋体" w:cs="宋体"/>
          <w:kern w:val="0"/>
          <w:sz w:val="23"/>
          <w:szCs w:val="23"/>
        </w:rPr>
      </w:pPr>
      <w:r>
        <w:rPr>
          <w:rFonts w:hint="eastAsia" w:ascii="宋体" w:hAnsi="宋体" w:eastAsia="宋体" w:cs="宋体"/>
          <w:kern w:val="0"/>
          <w:sz w:val="23"/>
          <w:szCs w:val="23"/>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60" w:firstLineChars="200"/>
        <w:rPr>
          <w:rFonts w:hint="eastAsia" w:ascii="宋体" w:hAnsi="宋体" w:eastAsia="宋体" w:cs="宋体"/>
          <w:kern w:val="0"/>
          <w:sz w:val="23"/>
          <w:szCs w:val="23"/>
        </w:rPr>
      </w:pPr>
      <w:r>
        <w:rPr>
          <w:rFonts w:hint="eastAsia" w:ascii="宋体" w:hAnsi="宋体" w:eastAsia="宋体" w:cs="宋体"/>
          <w:kern w:val="0"/>
          <w:sz w:val="23"/>
          <w:szCs w:val="23"/>
        </w:rPr>
        <w:t>18.2 评标委员会负责具体评标事务，并独立履行下列职责：</w:t>
      </w:r>
    </w:p>
    <w:p>
      <w:pPr>
        <w:numPr>
          <w:ilvl w:val="0"/>
          <w:numId w:val="1"/>
        </w:numPr>
        <w:autoSpaceDE w:val="0"/>
        <w:autoSpaceDN w:val="0"/>
        <w:spacing w:line="360" w:lineRule="auto"/>
        <w:rPr>
          <w:rFonts w:hint="eastAsia" w:ascii="宋体" w:hAnsi="宋体" w:eastAsia="宋体" w:cs="宋体"/>
          <w:kern w:val="0"/>
          <w:sz w:val="23"/>
          <w:szCs w:val="23"/>
        </w:rPr>
      </w:pPr>
      <w:r>
        <w:rPr>
          <w:rFonts w:hint="eastAsia" w:ascii="宋体" w:hAnsi="宋体" w:eastAsia="宋体" w:cs="宋体"/>
          <w:kern w:val="0"/>
          <w:sz w:val="23"/>
          <w:szCs w:val="23"/>
        </w:rPr>
        <w:t>严格遵守评审工作纪律,按照客观、公正、审慎的原则,根据采购文件规定的评审程序、评审方法和评审标准进行独立评审</w:t>
      </w:r>
      <w:r>
        <w:rPr>
          <w:rFonts w:hint="eastAsia" w:ascii="宋体" w:hAnsi="宋体" w:eastAsia="宋体" w:cs="宋体"/>
          <w:kern w:val="0"/>
          <w:sz w:val="23"/>
          <w:szCs w:val="23"/>
          <w:lang w:val="zh-CN"/>
        </w:rPr>
        <w:t>；</w:t>
      </w:r>
    </w:p>
    <w:p>
      <w:pPr>
        <w:numPr>
          <w:ilvl w:val="0"/>
          <w:numId w:val="1"/>
        </w:numPr>
        <w:autoSpaceDE w:val="0"/>
        <w:autoSpaceDN w:val="0"/>
        <w:spacing w:line="360" w:lineRule="auto"/>
        <w:rPr>
          <w:rFonts w:hint="eastAsia" w:ascii="宋体" w:hAnsi="宋体" w:eastAsia="宋体" w:cs="宋体"/>
          <w:kern w:val="0"/>
          <w:sz w:val="23"/>
          <w:szCs w:val="23"/>
        </w:rPr>
      </w:pPr>
      <w:r>
        <w:rPr>
          <w:rFonts w:hint="eastAsia" w:ascii="宋体" w:hAnsi="宋体" w:eastAsia="宋体" w:cs="宋体"/>
          <w:kern w:val="0"/>
          <w:sz w:val="23"/>
          <w:szCs w:val="23"/>
        </w:rPr>
        <w:t>现采购文件内容违反国家有关强制性规定或者采购文件存在歧义、重大缺陷导致评审工作无法进行时,应当停止评审并向采购人或者采购代理机构书面说明情况；</w:t>
      </w:r>
    </w:p>
    <w:p>
      <w:pPr>
        <w:numPr>
          <w:ilvl w:val="0"/>
          <w:numId w:val="1"/>
        </w:numPr>
        <w:autoSpaceDE w:val="0"/>
        <w:autoSpaceDN w:val="0"/>
        <w:spacing w:line="360" w:lineRule="auto"/>
        <w:rPr>
          <w:rFonts w:hint="eastAsia" w:ascii="宋体" w:hAnsi="宋体" w:eastAsia="宋体" w:cs="宋体"/>
          <w:kern w:val="0"/>
          <w:sz w:val="23"/>
          <w:szCs w:val="23"/>
        </w:rPr>
      </w:pPr>
      <w:r>
        <w:rPr>
          <w:rFonts w:hint="eastAsia" w:ascii="宋体" w:hAnsi="宋体" w:eastAsia="宋体" w:cs="宋体"/>
          <w:kern w:val="0"/>
          <w:sz w:val="23"/>
          <w:szCs w:val="23"/>
        </w:rPr>
        <w:t>审查、评价投标文件是否符合招标文件的商务、技术等实质性要求；</w:t>
      </w:r>
    </w:p>
    <w:p>
      <w:pPr>
        <w:numPr>
          <w:ilvl w:val="0"/>
          <w:numId w:val="1"/>
        </w:numPr>
        <w:autoSpaceDE w:val="0"/>
        <w:autoSpaceDN w:val="0"/>
        <w:spacing w:line="360" w:lineRule="auto"/>
        <w:rPr>
          <w:rFonts w:hint="eastAsia" w:ascii="宋体" w:hAnsi="宋体" w:eastAsia="宋体" w:cs="宋体"/>
          <w:kern w:val="0"/>
          <w:sz w:val="23"/>
          <w:szCs w:val="23"/>
        </w:rPr>
      </w:pPr>
      <w:r>
        <w:rPr>
          <w:rFonts w:hint="eastAsia" w:ascii="宋体" w:hAnsi="宋体" w:eastAsia="宋体" w:cs="宋体"/>
          <w:kern w:val="0"/>
          <w:sz w:val="23"/>
          <w:szCs w:val="23"/>
        </w:rPr>
        <w:t>要求投标人对投标文件有关事项作出澄清或者说明；</w:t>
      </w:r>
    </w:p>
    <w:p>
      <w:pPr>
        <w:numPr>
          <w:ilvl w:val="0"/>
          <w:numId w:val="1"/>
        </w:numPr>
        <w:autoSpaceDE w:val="0"/>
        <w:autoSpaceDN w:val="0"/>
        <w:spacing w:line="360" w:lineRule="auto"/>
        <w:rPr>
          <w:rFonts w:hint="eastAsia" w:ascii="宋体" w:hAnsi="宋体" w:eastAsia="宋体" w:cs="宋体"/>
          <w:kern w:val="0"/>
          <w:sz w:val="23"/>
          <w:szCs w:val="23"/>
        </w:rPr>
      </w:pPr>
      <w:r>
        <w:rPr>
          <w:rFonts w:hint="eastAsia" w:ascii="宋体" w:hAnsi="宋体" w:eastAsia="宋体" w:cs="宋体"/>
          <w:kern w:val="0"/>
          <w:sz w:val="23"/>
          <w:szCs w:val="23"/>
        </w:rPr>
        <w:t>对投标文件进行比较和评价；</w:t>
      </w:r>
    </w:p>
    <w:p>
      <w:pPr>
        <w:numPr>
          <w:ilvl w:val="0"/>
          <w:numId w:val="1"/>
        </w:numPr>
        <w:autoSpaceDE w:val="0"/>
        <w:autoSpaceDN w:val="0"/>
        <w:spacing w:line="360" w:lineRule="auto"/>
        <w:rPr>
          <w:rFonts w:hint="eastAsia" w:ascii="宋体" w:hAnsi="宋体" w:eastAsia="宋体" w:cs="宋体"/>
          <w:kern w:val="0"/>
          <w:sz w:val="23"/>
          <w:szCs w:val="23"/>
        </w:rPr>
      </w:pPr>
      <w:r>
        <w:rPr>
          <w:rFonts w:hint="eastAsia" w:ascii="宋体" w:hAnsi="宋体" w:eastAsia="宋体" w:cs="宋体"/>
          <w:kern w:val="0"/>
          <w:sz w:val="23"/>
          <w:szCs w:val="23"/>
        </w:rPr>
        <w:t>确定</w:t>
      </w:r>
      <w:r>
        <w:rPr>
          <w:rFonts w:hint="eastAsia" w:ascii="宋体" w:hAnsi="宋体" w:eastAsia="宋体" w:cs="宋体"/>
          <w:kern w:val="0"/>
          <w:sz w:val="23"/>
          <w:szCs w:val="23"/>
          <w:lang w:eastAsia="zh-CN"/>
        </w:rPr>
        <w:t>中标</w:t>
      </w:r>
      <w:r>
        <w:rPr>
          <w:rFonts w:hint="eastAsia" w:ascii="宋体" w:hAnsi="宋体" w:eastAsia="宋体" w:cs="宋体"/>
          <w:kern w:val="0"/>
          <w:sz w:val="23"/>
          <w:szCs w:val="23"/>
        </w:rPr>
        <w:t>候选人名单，以及根据采购人委托直接确定中标人；</w:t>
      </w:r>
    </w:p>
    <w:p>
      <w:pPr>
        <w:numPr>
          <w:ilvl w:val="0"/>
          <w:numId w:val="1"/>
        </w:numPr>
        <w:autoSpaceDE w:val="0"/>
        <w:autoSpaceDN w:val="0"/>
        <w:spacing w:line="360" w:lineRule="auto"/>
        <w:rPr>
          <w:rFonts w:hint="eastAsia" w:ascii="宋体" w:hAnsi="宋体" w:eastAsia="宋体" w:cs="宋体"/>
          <w:kern w:val="0"/>
          <w:sz w:val="23"/>
          <w:szCs w:val="23"/>
        </w:rPr>
      </w:pPr>
      <w:r>
        <w:rPr>
          <w:rFonts w:hint="eastAsia" w:ascii="宋体" w:hAnsi="宋体" w:eastAsia="宋体" w:cs="宋体"/>
          <w:kern w:val="0"/>
          <w:sz w:val="23"/>
          <w:szCs w:val="23"/>
        </w:rPr>
        <w:t>配合答复供应商的询问、质疑和投诉等事项,不得泄露评审文件、评审情况和在评审过程中获悉的商业秘密；</w:t>
      </w:r>
    </w:p>
    <w:p>
      <w:pPr>
        <w:numPr>
          <w:ilvl w:val="0"/>
          <w:numId w:val="1"/>
        </w:numPr>
        <w:autoSpaceDE w:val="0"/>
        <w:autoSpaceDN w:val="0"/>
        <w:spacing w:line="360" w:lineRule="auto"/>
        <w:rPr>
          <w:rFonts w:hint="eastAsia" w:ascii="宋体" w:hAnsi="宋体" w:eastAsia="宋体" w:cs="宋体"/>
          <w:kern w:val="0"/>
          <w:sz w:val="23"/>
          <w:szCs w:val="23"/>
        </w:rPr>
      </w:pPr>
      <w:r>
        <w:rPr>
          <w:rFonts w:hint="eastAsia" w:ascii="宋体" w:hAnsi="宋体" w:eastAsia="宋体" w:cs="宋体"/>
          <w:kern w:val="0"/>
          <w:sz w:val="23"/>
          <w:szCs w:val="23"/>
        </w:rPr>
        <w:t>向采购人、采购代理机构或者有关部门报告评标中发现的违法行为。</w:t>
      </w:r>
    </w:p>
    <w:p>
      <w:pPr>
        <w:autoSpaceDE w:val="0"/>
        <w:autoSpaceDN w:val="0"/>
        <w:spacing w:line="360" w:lineRule="auto"/>
        <w:ind w:firstLine="460" w:firstLineChars="200"/>
        <w:rPr>
          <w:rFonts w:hint="eastAsia" w:ascii="宋体" w:hAnsi="宋体" w:eastAsia="宋体" w:cs="宋体"/>
          <w:kern w:val="0"/>
          <w:sz w:val="23"/>
          <w:szCs w:val="23"/>
        </w:rPr>
      </w:pPr>
      <w:r>
        <w:rPr>
          <w:rFonts w:hint="eastAsia" w:ascii="宋体" w:hAnsi="宋体" w:eastAsia="宋体" w:cs="宋体"/>
          <w:kern w:val="0"/>
          <w:sz w:val="23"/>
          <w:szCs w:val="23"/>
        </w:rPr>
        <w:t>18.3 评标委员会由采购人代表和评审专家组成，成员人数应当为5人以上单数，其中评审专家不得少于成员总数的三分之二。</w:t>
      </w:r>
    </w:p>
    <w:p>
      <w:pPr>
        <w:autoSpaceDE w:val="0"/>
        <w:autoSpaceDN w:val="0"/>
        <w:spacing w:line="360" w:lineRule="auto"/>
        <w:ind w:firstLine="460" w:firstLineChars="200"/>
        <w:rPr>
          <w:rFonts w:hint="eastAsia" w:ascii="宋体" w:hAnsi="宋体" w:eastAsia="宋体" w:cs="宋体"/>
          <w:kern w:val="0"/>
          <w:sz w:val="23"/>
          <w:szCs w:val="23"/>
        </w:rPr>
      </w:pPr>
      <w:r>
        <w:rPr>
          <w:rFonts w:hint="eastAsia" w:ascii="宋体" w:hAnsi="宋体" w:eastAsia="宋体" w:cs="宋体"/>
          <w:kern w:val="0"/>
          <w:sz w:val="23"/>
          <w:szCs w:val="23"/>
        </w:rPr>
        <w:t>采购项目符合下列情形之一的，评标委员会成员人数应当为7人以上单数：</w:t>
      </w:r>
    </w:p>
    <w:p>
      <w:pPr>
        <w:autoSpaceDE w:val="0"/>
        <w:autoSpaceDN w:val="0"/>
        <w:spacing w:line="360" w:lineRule="auto"/>
        <w:ind w:firstLine="460" w:firstLineChars="200"/>
        <w:rPr>
          <w:rFonts w:hint="eastAsia" w:ascii="宋体" w:hAnsi="宋体" w:eastAsia="宋体" w:cs="宋体"/>
          <w:kern w:val="0"/>
          <w:sz w:val="23"/>
          <w:szCs w:val="23"/>
        </w:rPr>
      </w:pPr>
      <w:r>
        <w:rPr>
          <w:rFonts w:hint="eastAsia" w:ascii="宋体" w:hAnsi="宋体" w:eastAsia="宋体" w:cs="宋体"/>
          <w:kern w:val="0"/>
          <w:sz w:val="23"/>
          <w:szCs w:val="23"/>
        </w:rPr>
        <w:t>（1）采购预算金额在1000万元以上；</w:t>
      </w:r>
    </w:p>
    <w:p>
      <w:pPr>
        <w:autoSpaceDE w:val="0"/>
        <w:autoSpaceDN w:val="0"/>
        <w:spacing w:line="360" w:lineRule="auto"/>
        <w:ind w:firstLine="460" w:firstLineChars="200"/>
        <w:rPr>
          <w:rFonts w:hint="eastAsia" w:ascii="宋体" w:hAnsi="宋体" w:eastAsia="宋体" w:cs="宋体"/>
          <w:kern w:val="0"/>
          <w:sz w:val="23"/>
          <w:szCs w:val="23"/>
        </w:rPr>
      </w:pPr>
      <w:r>
        <w:rPr>
          <w:rFonts w:hint="eastAsia" w:ascii="宋体" w:hAnsi="宋体" w:eastAsia="宋体" w:cs="宋体"/>
          <w:kern w:val="0"/>
          <w:sz w:val="23"/>
          <w:szCs w:val="23"/>
        </w:rPr>
        <w:t>（2）技术复杂；</w:t>
      </w:r>
    </w:p>
    <w:p>
      <w:pPr>
        <w:autoSpaceDE w:val="0"/>
        <w:autoSpaceDN w:val="0"/>
        <w:spacing w:line="360" w:lineRule="auto"/>
        <w:ind w:firstLine="460" w:firstLineChars="200"/>
        <w:rPr>
          <w:rFonts w:hint="eastAsia" w:ascii="宋体" w:hAnsi="宋体" w:eastAsia="宋体" w:cs="宋体"/>
          <w:kern w:val="0"/>
          <w:sz w:val="23"/>
          <w:szCs w:val="23"/>
        </w:rPr>
      </w:pPr>
      <w:r>
        <w:rPr>
          <w:rFonts w:hint="eastAsia" w:ascii="宋体" w:hAnsi="宋体" w:eastAsia="宋体" w:cs="宋体"/>
          <w:kern w:val="0"/>
          <w:sz w:val="23"/>
          <w:szCs w:val="23"/>
        </w:rPr>
        <w:t>（3）社会影响较大。</w:t>
      </w:r>
    </w:p>
    <w:p>
      <w:pPr>
        <w:autoSpaceDE w:val="0"/>
        <w:autoSpaceDN w:val="0"/>
        <w:spacing w:line="360" w:lineRule="auto"/>
        <w:ind w:firstLine="460" w:firstLineChars="200"/>
        <w:rPr>
          <w:rFonts w:hint="eastAsia" w:ascii="宋体" w:hAnsi="宋体" w:eastAsia="宋体" w:cs="宋体"/>
          <w:kern w:val="0"/>
          <w:sz w:val="23"/>
          <w:szCs w:val="23"/>
        </w:rPr>
      </w:pPr>
      <w:r>
        <w:rPr>
          <w:rFonts w:hint="eastAsia" w:ascii="宋体" w:hAnsi="宋体" w:eastAsia="宋体" w:cs="宋体"/>
          <w:kern w:val="0"/>
          <w:sz w:val="23"/>
          <w:szCs w:val="23"/>
        </w:rPr>
        <w:t>评审专家对本单位的采购项目只能作为采购人代表参与评标。采购代理机构工作人员不得参加由本机构代理的政府采购项目的评标。</w:t>
      </w:r>
    </w:p>
    <w:p>
      <w:pPr>
        <w:autoSpaceDE w:val="0"/>
        <w:autoSpaceDN w:val="0"/>
        <w:spacing w:line="360" w:lineRule="auto"/>
        <w:ind w:firstLine="460" w:firstLineChars="200"/>
        <w:rPr>
          <w:rFonts w:hint="eastAsia" w:ascii="宋体" w:hAnsi="宋体" w:eastAsia="宋体" w:cs="宋体"/>
          <w:kern w:val="0"/>
          <w:sz w:val="23"/>
          <w:szCs w:val="23"/>
        </w:rPr>
      </w:pPr>
      <w:r>
        <w:rPr>
          <w:rFonts w:hint="eastAsia" w:ascii="宋体" w:hAnsi="宋体" w:eastAsia="宋体" w:cs="宋体"/>
          <w:kern w:val="0"/>
          <w:sz w:val="23"/>
          <w:szCs w:val="23"/>
        </w:rPr>
        <w:t>评标委员会成员名单在评标结果公告前应当保密。</w:t>
      </w:r>
    </w:p>
    <w:p>
      <w:pPr>
        <w:autoSpaceDE w:val="0"/>
        <w:autoSpaceDN w:val="0"/>
        <w:spacing w:line="360" w:lineRule="auto"/>
        <w:ind w:firstLine="460" w:firstLineChars="200"/>
        <w:rPr>
          <w:rFonts w:hint="eastAsia" w:ascii="宋体" w:hAnsi="宋体" w:eastAsia="宋体" w:cs="宋体"/>
          <w:kern w:val="0"/>
          <w:sz w:val="23"/>
          <w:szCs w:val="23"/>
        </w:rPr>
      </w:pPr>
      <w:r>
        <w:rPr>
          <w:rFonts w:hint="eastAsia" w:ascii="宋体" w:hAnsi="宋体" w:eastAsia="宋体" w:cs="宋体"/>
          <w:kern w:val="0"/>
          <w:sz w:val="23"/>
          <w:szCs w:val="23"/>
        </w:rPr>
        <w:t xml:space="preserve">18.4 </w:t>
      </w:r>
      <w:r>
        <w:rPr>
          <w:rFonts w:hint="eastAsia" w:ascii="宋体" w:hAnsi="宋体" w:eastAsia="宋体" w:cs="宋体"/>
          <w:kern w:val="0"/>
          <w:sz w:val="23"/>
          <w:szCs w:val="23"/>
          <w:lang w:val="zh-CN"/>
        </w:rPr>
        <w:t>采购人或采购代理机构</w:t>
      </w:r>
      <w:r>
        <w:rPr>
          <w:rFonts w:hint="eastAsia" w:ascii="宋体" w:hAnsi="宋体" w:eastAsia="宋体" w:cs="宋体"/>
          <w:kern w:val="0"/>
          <w:sz w:val="23"/>
          <w:szCs w:val="23"/>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60" w:firstLineChars="200"/>
        <w:rPr>
          <w:rFonts w:hint="eastAsia" w:ascii="宋体" w:hAnsi="宋体" w:eastAsia="宋体" w:cs="宋体"/>
          <w:kern w:val="0"/>
          <w:sz w:val="23"/>
          <w:szCs w:val="23"/>
        </w:rPr>
      </w:pPr>
      <w:r>
        <w:rPr>
          <w:rFonts w:hint="eastAsia" w:ascii="宋体" w:hAnsi="宋体" w:eastAsia="宋体" w:cs="宋体"/>
          <w:kern w:val="0"/>
          <w:sz w:val="23"/>
          <w:szCs w:val="23"/>
          <w:lang w:val="zh-CN"/>
        </w:rPr>
        <w:t>18.</w:t>
      </w:r>
      <w:r>
        <w:rPr>
          <w:rFonts w:hint="eastAsia" w:ascii="宋体" w:hAnsi="宋体" w:eastAsia="宋体" w:cs="宋体"/>
          <w:kern w:val="0"/>
          <w:sz w:val="23"/>
          <w:szCs w:val="23"/>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60" w:firstLineChars="200"/>
        <w:rPr>
          <w:rFonts w:hint="eastAsia" w:ascii="宋体" w:hAnsi="宋体" w:eastAsia="宋体" w:cs="宋体"/>
          <w:kern w:val="0"/>
          <w:sz w:val="23"/>
          <w:szCs w:val="23"/>
          <w:lang w:val="zh-CN"/>
        </w:rPr>
      </w:pPr>
      <w:r>
        <w:rPr>
          <w:rFonts w:hint="eastAsia" w:ascii="宋体" w:hAnsi="宋体" w:eastAsia="宋体" w:cs="宋体"/>
          <w:kern w:val="0"/>
          <w:sz w:val="23"/>
          <w:szCs w:val="23"/>
          <w:lang w:val="zh-CN"/>
        </w:rPr>
        <w:t>采购代理机构</w:t>
      </w:r>
      <w:r>
        <w:rPr>
          <w:rFonts w:hint="eastAsia" w:ascii="宋体" w:hAnsi="宋体" w:eastAsia="宋体" w:cs="宋体"/>
          <w:kern w:val="0"/>
          <w:sz w:val="23"/>
          <w:szCs w:val="23"/>
        </w:rPr>
        <w:t>应当将变更、重新组建评标委员会的情况予以记录，并随采购文件一并存档。</w:t>
      </w:r>
    </w:p>
    <w:p>
      <w:pPr>
        <w:autoSpaceDE w:val="0"/>
        <w:autoSpaceDN w:val="0"/>
        <w:spacing w:line="360" w:lineRule="auto"/>
        <w:ind w:firstLine="460" w:firstLineChars="200"/>
        <w:rPr>
          <w:rFonts w:hint="eastAsia" w:ascii="宋体" w:hAnsi="宋体" w:eastAsia="宋体" w:cs="宋体"/>
          <w:kern w:val="0"/>
          <w:sz w:val="23"/>
          <w:szCs w:val="23"/>
        </w:rPr>
      </w:pPr>
      <w:r>
        <w:rPr>
          <w:rFonts w:hint="eastAsia" w:ascii="宋体" w:hAnsi="宋体" w:eastAsia="宋体" w:cs="宋体"/>
          <w:kern w:val="0"/>
          <w:sz w:val="23"/>
          <w:szCs w:val="23"/>
          <w:lang w:val="zh-CN"/>
        </w:rPr>
        <w:t>18.</w:t>
      </w:r>
      <w:r>
        <w:rPr>
          <w:rFonts w:hint="eastAsia" w:ascii="宋体" w:hAnsi="宋体" w:eastAsia="宋体" w:cs="宋体"/>
          <w:kern w:val="0"/>
          <w:sz w:val="23"/>
          <w:szCs w:val="23"/>
        </w:rPr>
        <w:t>6 采购人、采购代理机构应当采取必要措施，保证评标在严格保密的情况下进行。除采购人代表、评标现场组织人员外，采购人的其他工作人员以及与评标工作无关的人员不得进入评标现场。</w:t>
      </w:r>
    </w:p>
    <w:p>
      <w:pPr>
        <w:autoSpaceDE w:val="0"/>
        <w:autoSpaceDN w:val="0"/>
        <w:spacing w:line="360" w:lineRule="auto"/>
        <w:ind w:firstLine="460" w:firstLineChars="200"/>
        <w:rPr>
          <w:rFonts w:hint="eastAsia" w:ascii="宋体" w:hAnsi="宋体" w:eastAsia="宋体" w:cs="宋体"/>
          <w:kern w:val="0"/>
          <w:sz w:val="23"/>
          <w:szCs w:val="23"/>
          <w:lang w:val="zh-CN"/>
        </w:rPr>
      </w:pPr>
      <w:r>
        <w:rPr>
          <w:rFonts w:hint="eastAsia" w:ascii="宋体" w:hAnsi="宋体" w:eastAsia="宋体" w:cs="宋体"/>
          <w:kern w:val="0"/>
          <w:sz w:val="23"/>
          <w:szCs w:val="23"/>
        </w:rPr>
        <w:t>有关人员对评标情况以及在评标过程中获悉的国家秘密、商业秘密负有保密责任。</w:t>
      </w:r>
    </w:p>
    <w:p>
      <w:pPr>
        <w:pStyle w:val="9"/>
        <w:spacing w:before="0" w:after="0" w:line="360" w:lineRule="auto"/>
        <w:jc w:val="left"/>
        <w:rPr>
          <w:rFonts w:hint="eastAsia" w:ascii="宋体" w:hAnsi="宋体" w:cs="宋体"/>
          <w:lang w:val="zh-CN"/>
        </w:rPr>
      </w:pPr>
      <w:bookmarkStart w:id="45" w:name="_Toc70581251"/>
      <w:bookmarkStart w:id="46" w:name="_Toc11608"/>
      <w:bookmarkStart w:id="47" w:name="_Toc2739"/>
      <w:r>
        <w:rPr>
          <w:rFonts w:hint="eastAsia" w:ascii="宋体" w:hAnsi="宋体" w:cs="宋体"/>
          <w:sz w:val="28"/>
          <w:szCs w:val="28"/>
          <w:lang w:val="zh-CN"/>
        </w:rPr>
        <w:t>19.评审工作程序</w:t>
      </w:r>
      <w:bookmarkEnd w:id="45"/>
      <w:bookmarkEnd w:id="46"/>
      <w:bookmarkEnd w:id="47"/>
    </w:p>
    <w:p>
      <w:pPr>
        <w:autoSpaceDE w:val="0"/>
        <w:autoSpaceDN w:val="0"/>
        <w:spacing w:line="360" w:lineRule="auto"/>
        <w:ind w:firstLine="460" w:firstLineChars="200"/>
        <w:rPr>
          <w:rFonts w:hint="eastAsia" w:ascii="宋体" w:hAnsi="宋体" w:eastAsia="宋体" w:cs="宋体"/>
          <w:kern w:val="0"/>
          <w:sz w:val="23"/>
          <w:szCs w:val="23"/>
          <w:lang w:val="zh-CN"/>
        </w:rPr>
      </w:pPr>
      <w:r>
        <w:rPr>
          <w:rFonts w:hint="eastAsia" w:ascii="宋体" w:hAnsi="宋体" w:eastAsia="宋体" w:cs="宋体"/>
          <w:bCs/>
          <w:kern w:val="0"/>
          <w:sz w:val="23"/>
          <w:szCs w:val="23"/>
          <w:lang w:val="zh-CN"/>
        </w:rPr>
        <w:t>19.1</w:t>
      </w:r>
      <w:r>
        <w:rPr>
          <w:rFonts w:hint="eastAsia" w:ascii="宋体" w:hAnsi="宋体" w:eastAsia="宋体" w:cs="宋体"/>
          <w:kern w:val="0"/>
          <w:sz w:val="23"/>
          <w:szCs w:val="23"/>
        </w:rPr>
        <w:t xml:space="preserve"> </w:t>
      </w:r>
      <w:r>
        <w:rPr>
          <w:rFonts w:hint="eastAsia" w:ascii="宋体" w:hAnsi="宋体" w:eastAsia="宋体" w:cs="宋体"/>
          <w:kern w:val="0"/>
          <w:sz w:val="23"/>
          <w:szCs w:val="23"/>
          <w:lang w:val="zh-CN"/>
        </w:rPr>
        <w:t>评标委员会应当对符合资格的投标人的投标文件进行符合性审查，以确定其是否满足招标文件的实质性要求。</w:t>
      </w:r>
    </w:p>
    <w:p>
      <w:pPr>
        <w:autoSpaceDE w:val="0"/>
        <w:autoSpaceDN w:val="0"/>
        <w:spacing w:line="360" w:lineRule="auto"/>
        <w:ind w:firstLine="460" w:firstLineChars="200"/>
        <w:rPr>
          <w:rFonts w:hint="eastAsia" w:ascii="宋体" w:hAnsi="宋体" w:eastAsia="宋体" w:cs="宋体"/>
          <w:kern w:val="0"/>
          <w:sz w:val="23"/>
          <w:szCs w:val="23"/>
          <w:lang w:val="zh-CN"/>
        </w:rPr>
      </w:pPr>
      <w:r>
        <w:rPr>
          <w:rFonts w:hint="eastAsia" w:ascii="宋体" w:hAnsi="宋体" w:eastAsia="宋体" w:cs="宋体"/>
          <w:bCs/>
          <w:kern w:val="0"/>
          <w:sz w:val="23"/>
          <w:szCs w:val="23"/>
        </w:rPr>
        <w:t>19.1.1</w:t>
      </w:r>
      <w:r>
        <w:rPr>
          <w:rFonts w:hint="eastAsia" w:ascii="宋体" w:hAnsi="宋体" w:eastAsia="宋体" w:cs="宋体"/>
          <w:kern w:val="0"/>
          <w:sz w:val="23"/>
          <w:szCs w:val="23"/>
          <w:lang w:val="zh-CN"/>
        </w:rPr>
        <w:t xml:space="preserve"> 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60" w:firstLineChars="200"/>
        <w:rPr>
          <w:rFonts w:hint="eastAsia" w:ascii="宋体" w:hAnsi="宋体" w:eastAsia="宋体" w:cs="宋体"/>
          <w:b/>
          <w:bCs/>
          <w:kern w:val="0"/>
          <w:sz w:val="23"/>
          <w:szCs w:val="23"/>
        </w:rPr>
      </w:pPr>
      <w:r>
        <w:rPr>
          <w:rFonts w:hint="eastAsia" w:ascii="宋体" w:hAnsi="宋体" w:eastAsia="宋体" w:cs="宋体"/>
          <w:kern w:val="0"/>
          <w:sz w:val="23"/>
          <w:szCs w:val="23"/>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60" w:firstLineChars="200"/>
        <w:rPr>
          <w:rFonts w:hint="eastAsia" w:ascii="宋体" w:hAnsi="宋体" w:eastAsia="宋体" w:cs="宋体"/>
          <w:kern w:val="0"/>
          <w:sz w:val="23"/>
          <w:szCs w:val="23"/>
          <w:lang w:val="zh-CN"/>
        </w:rPr>
      </w:pPr>
      <w:r>
        <w:rPr>
          <w:rFonts w:hint="eastAsia" w:ascii="宋体" w:hAnsi="宋体" w:eastAsia="宋体" w:cs="宋体"/>
          <w:kern w:val="0"/>
          <w:sz w:val="23"/>
          <w:szCs w:val="23"/>
          <w:lang w:val="zh-CN"/>
        </w:rPr>
        <w:t>19.</w:t>
      </w:r>
      <w:r>
        <w:rPr>
          <w:rFonts w:hint="eastAsia" w:ascii="宋体" w:hAnsi="宋体" w:eastAsia="宋体" w:cs="宋体"/>
          <w:kern w:val="0"/>
          <w:sz w:val="23"/>
          <w:szCs w:val="23"/>
        </w:rPr>
        <w:t>1</w:t>
      </w:r>
      <w:r>
        <w:rPr>
          <w:rFonts w:hint="eastAsia" w:ascii="宋体" w:hAnsi="宋体" w:eastAsia="宋体" w:cs="宋体"/>
          <w:kern w:val="0"/>
          <w:sz w:val="23"/>
          <w:szCs w:val="23"/>
          <w:lang w:val="zh-CN"/>
        </w:rPr>
        <w:t>.2 投标人存在下列情况之一的，投标无效:</w:t>
      </w:r>
    </w:p>
    <w:p>
      <w:pPr>
        <w:numPr>
          <w:ilvl w:val="0"/>
          <w:numId w:val="2"/>
        </w:numPr>
        <w:autoSpaceDE w:val="0"/>
        <w:autoSpaceDN w:val="0"/>
        <w:spacing w:line="360" w:lineRule="auto"/>
        <w:rPr>
          <w:rFonts w:hint="eastAsia" w:ascii="宋体" w:hAnsi="宋体" w:eastAsia="宋体" w:cs="宋体"/>
          <w:kern w:val="0"/>
          <w:sz w:val="23"/>
          <w:szCs w:val="23"/>
          <w:lang w:val="zh-CN"/>
        </w:rPr>
      </w:pPr>
      <w:r>
        <w:rPr>
          <w:rFonts w:hint="eastAsia" w:ascii="宋体" w:hAnsi="宋体" w:eastAsia="宋体" w:cs="宋体"/>
          <w:kern w:val="0"/>
          <w:sz w:val="23"/>
          <w:szCs w:val="23"/>
          <w:lang w:val="zh-CN"/>
        </w:rPr>
        <w:t>符合性审查文件未按招标文件要求签署、盖章的；</w:t>
      </w:r>
    </w:p>
    <w:p>
      <w:pPr>
        <w:numPr>
          <w:ilvl w:val="0"/>
          <w:numId w:val="2"/>
        </w:numPr>
        <w:autoSpaceDE w:val="0"/>
        <w:autoSpaceDN w:val="0"/>
        <w:spacing w:line="360" w:lineRule="auto"/>
        <w:rPr>
          <w:rFonts w:hint="eastAsia" w:ascii="宋体" w:hAnsi="宋体" w:eastAsia="宋体" w:cs="宋体"/>
          <w:kern w:val="0"/>
          <w:sz w:val="23"/>
          <w:szCs w:val="23"/>
          <w:lang w:val="zh-CN"/>
        </w:rPr>
      </w:pPr>
      <w:r>
        <w:rPr>
          <w:rFonts w:hint="eastAsia" w:ascii="宋体" w:hAnsi="宋体" w:eastAsia="宋体" w:cs="宋体"/>
          <w:kern w:val="0"/>
          <w:sz w:val="23"/>
          <w:szCs w:val="23"/>
          <w:lang w:val="zh-CN"/>
        </w:rPr>
        <w:t>未按第11.2（11）-（1</w:t>
      </w:r>
      <w:r>
        <w:rPr>
          <w:rFonts w:hint="eastAsia" w:ascii="宋体" w:hAnsi="宋体" w:eastAsia="宋体" w:cs="宋体"/>
          <w:kern w:val="0"/>
          <w:sz w:val="23"/>
          <w:szCs w:val="23"/>
          <w:lang w:val="en-US" w:eastAsia="zh-CN"/>
        </w:rPr>
        <w:t>8</w:t>
      </w:r>
      <w:r>
        <w:rPr>
          <w:rFonts w:hint="eastAsia" w:ascii="宋体" w:hAnsi="宋体" w:eastAsia="宋体" w:cs="宋体"/>
          <w:kern w:val="0"/>
          <w:sz w:val="23"/>
          <w:szCs w:val="23"/>
          <w:lang w:val="zh-CN"/>
        </w:rPr>
        <w:t>）款要求提供相关资料的；</w:t>
      </w:r>
    </w:p>
    <w:p>
      <w:pPr>
        <w:numPr>
          <w:ilvl w:val="0"/>
          <w:numId w:val="2"/>
        </w:numPr>
        <w:autoSpaceDE w:val="0"/>
        <w:autoSpaceDN w:val="0"/>
        <w:spacing w:line="360" w:lineRule="auto"/>
        <w:rPr>
          <w:rFonts w:hint="eastAsia" w:ascii="宋体" w:hAnsi="宋体" w:eastAsia="宋体" w:cs="宋体"/>
          <w:kern w:val="0"/>
          <w:sz w:val="23"/>
          <w:szCs w:val="23"/>
          <w:lang w:val="zh-CN"/>
        </w:rPr>
      </w:pPr>
      <w:r>
        <w:rPr>
          <w:rFonts w:hint="eastAsia" w:ascii="宋体" w:hAnsi="宋体" w:eastAsia="宋体" w:cs="宋体"/>
          <w:kern w:val="0"/>
          <w:sz w:val="23"/>
          <w:szCs w:val="23"/>
          <w:lang w:val="zh-CN"/>
        </w:rPr>
        <w:t>投标文件含有采购人不能接受的附加条件的；</w:t>
      </w:r>
    </w:p>
    <w:p>
      <w:pPr>
        <w:numPr>
          <w:ilvl w:val="0"/>
          <w:numId w:val="2"/>
        </w:numPr>
        <w:autoSpaceDE w:val="0"/>
        <w:autoSpaceDN w:val="0"/>
        <w:spacing w:line="360" w:lineRule="auto"/>
        <w:rPr>
          <w:rFonts w:hint="eastAsia" w:ascii="宋体" w:hAnsi="宋体" w:eastAsia="宋体" w:cs="宋体"/>
          <w:kern w:val="0"/>
          <w:sz w:val="23"/>
          <w:szCs w:val="23"/>
          <w:lang w:val="zh-CN"/>
        </w:rPr>
      </w:pPr>
      <w:r>
        <w:rPr>
          <w:rFonts w:hint="eastAsia" w:ascii="宋体" w:hAnsi="宋体" w:eastAsia="宋体" w:cs="宋体"/>
          <w:kern w:val="0"/>
          <w:sz w:val="23"/>
          <w:szCs w:val="23"/>
          <w:lang w:val="zh-CN"/>
        </w:rPr>
        <w:t>服务时间不能满足招标文件要求的；</w:t>
      </w:r>
    </w:p>
    <w:p>
      <w:pPr>
        <w:numPr>
          <w:ilvl w:val="0"/>
          <w:numId w:val="2"/>
        </w:numPr>
        <w:autoSpaceDE w:val="0"/>
        <w:autoSpaceDN w:val="0"/>
        <w:spacing w:line="360" w:lineRule="auto"/>
        <w:rPr>
          <w:rFonts w:hint="eastAsia" w:ascii="宋体" w:hAnsi="宋体" w:eastAsia="宋体" w:cs="宋体"/>
          <w:kern w:val="0"/>
          <w:sz w:val="23"/>
          <w:szCs w:val="23"/>
          <w:lang w:val="zh-CN"/>
        </w:rPr>
      </w:pPr>
      <w:r>
        <w:rPr>
          <w:rFonts w:hint="eastAsia" w:ascii="宋体" w:hAnsi="宋体" w:eastAsia="宋体" w:cs="宋体"/>
          <w:kern w:val="0"/>
          <w:sz w:val="23"/>
          <w:szCs w:val="23"/>
          <w:lang w:val="zh-CN"/>
        </w:rPr>
        <w:t>投标单价超过招标文件规定的采购预算额度或者最高单价限价的；</w:t>
      </w:r>
    </w:p>
    <w:p>
      <w:pPr>
        <w:numPr>
          <w:ilvl w:val="0"/>
          <w:numId w:val="2"/>
        </w:numPr>
        <w:autoSpaceDE w:val="0"/>
        <w:autoSpaceDN w:val="0"/>
        <w:spacing w:line="360" w:lineRule="auto"/>
        <w:rPr>
          <w:rFonts w:hint="eastAsia" w:ascii="宋体" w:hAnsi="宋体" w:eastAsia="宋体" w:cs="宋体"/>
          <w:kern w:val="0"/>
          <w:sz w:val="23"/>
          <w:szCs w:val="23"/>
          <w:lang w:val="zh-CN"/>
        </w:rPr>
      </w:pPr>
      <w:r>
        <w:rPr>
          <w:rFonts w:hint="eastAsia" w:ascii="宋体" w:hAnsi="宋体" w:eastAsia="宋体" w:cs="宋体"/>
          <w:kern w:val="0"/>
          <w:sz w:val="23"/>
          <w:szCs w:val="23"/>
          <w:lang w:val="zh-CN"/>
        </w:rPr>
        <w:t>存在串通投标行为；</w:t>
      </w:r>
    </w:p>
    <w:p>
      <w:pPr>
        <w:numPr>
          <w:ilvl w:val="0"/>
          <w:numId w:val="2"/>
        </w:numPr>
        <w:autoSpaceDE w:val="0"/>
        <w:autoSpaceDN w:val="0"/>
        <w:spacing w:line="360" w:lineRule="auto"/>
        <w:rPr>
          <w:rFonts w:hint="eastAsia" w:ascii="宋体" w:hAnsi="宋体" w:eastAsia="宋体" w:cs="宋体"/>
          <w:kern w:val="0"/>
          <w:sz w:val="23"/>
          <w:szCs w:val="23"/>
          <w:lang w:val="zh-CN"/>
        </w:rPr>
      </w:pPr>
      <w:r>
        <w:rPr>
          <w:rFonts w:hint="eastAsia" w:ascii="宋体" w:hAnsi="宋体" w:eastAsia="宋体" w:cs="宋体"/>
          <w:kern w:val="0"/>
          <w:sz w:val="23"/>
          <w:szCs w:val="23"/>
          <w:lang w:val="zh-CN"/>
        </w:rPr>
        <w:t>投标报价出现前后不一致，又不按19.1.1进行确认的；</w:t>
      </w:r>
    </w:p>
    <w:p>
      <w:pPr>
        <w:numPr>
          <w:ilvl w:val="0"/>
          <w:numId w:val="2"/>
        </w:numPr>
        <w:autoSpaceDE w:val="0"/>
        <w:autoSpaceDN w:val="0"/>
        <w:spacing w:line="360" w:lineRule="auto"/>
        <w:rPr>
          <w:rFonts w:hint="eastAsia" w:ascii="宋体" w:hAnsi="宋体" w:eastAsia="宋体" w:cs="宋体"/>
          <w:kern w:val="0"/>
          <w:sz w:val="23"/>
          <w:szCs w:val="23"/>
          <w:lang w:val="zh-CN"/>
        </w:rPr>
      </w:pPr>
      <w:r>
        <w:rPr>
          <w:rFonts w:hint="eastAsia" w:ascii="宋体" w:hAnsi="宋体" w:eastAsia="宋体" w:cs="宋体"/>
          <w:kern w:val="0"/>
          <w:sz w:val="23"/>
          <w:szCs w:val="23"/>
          <w:lang w:val="zh-CN"/>
        </w:rPr>
        <w:t>评标委员会认为应按无效投标处理的其他情况；</w:t>
      </w:r>
    </w:p>
    <w:p>
      <w:pPr>
        <w:numPr>
          <w:ilvl w:val="0"/>
          <w:numId w:val="2"/>
        </w:numPr>
        <w:autoSpaceDE w:val="0"/>
        <w:autoSpaceDN w:val="0"/>
        <w:spacing w:line="360" w:lineRule="auto"/>
        <w:rPr>
          <w:rFonts w:hint="eastAsia" w:ascii="宋体" w:hAnsi="宋体" w:eastAsia="宋体" w:cs="宋体"/>
          <w:kern w:val="0"/>
          <w:sz w:val="23"/>
          <w:szCs w:val="23"/>
          <w:lang w:val="zh-CN"/>
        </w:rPr>
      </w:pPr>
      <w:r>
        <w:rPr>
          <w:rFonts w:hint="eastAsia" w:ascii="宋体" w:hAnsi="宋体" w:eastAsia="宋体" w:cs="宋体"/>
          <w:kern w:val="0"/>
          <w:sz w:val="23"/>
          <w:szCs w:val="23"/>
          <w:lang w:val="zh-CN"/>
        </w:rPr>
        <w:t>法律、法规和招标文件规定的其他无效情形。</w:t>
      </w:r>
    </w:p>
    <w:p>
      <w:pPr>
        <w:autoSpaceDE w:val="0"/>
        <w:autoSpaceDN w:val="0"/>
        <w:spacing w:line="360" w:lineRule="auto"/>
        <w:ind w:firstLine="460" w:firstLineChars="200"/>
        <w:rPr>
          <w:rFonts w:hint="eastAsia" w:ascii="宋体" w:hAnsi="宋体" w:eastAsia="宋体" w:cs="宋体"/>
          <w:kern w:val="0"/>
          <w:sz w:val="23"/>
          <w:szCs w:val="23"/>
          <w:lang w:val="zh-CN"/>
        </w:rPr>
      </w:pPr>
      <w:r>
        <w:rPr>
          <w:rFonts w:hint="eastAsia" w:ascii="宋体" w:hAnsi="宋体" w:eastAsia="宋体" w:cs="宋体"/>
          <w:kern w:val="0"/>
          <w:sz w:val="23"/>
          <w:szCs w:val="23"/>
        </w:rPr>
        <w:t>对投标无效的投标人，采购人或采购代理机构应当告知其投标无效的原因。</w:t>
      </w:r>
    </w:p>
    <w:p>
      <w:pPr>
        <w:autoSpaceDE w:val="0"/>
        <w:autoSpaceDN w:val="0"/>
        <w:spacing w:line="360" w:lineRule="auto"/>
        <w:ind w:firstLine="460" w:firstLineChars="200"/>
        <w:rPr>
          <w:rFonts w:hint="eastAsia" w:ascii="宋体" w:hAnsi="宋体" w:eastAsia="宋体" w:cs="宋体"/>
          <w:kern w:val="0"/>
          <w:sz w:val="23"/>
          <w:szCs w:val="23"/>
        </w:rPr>
      </w:pPr>
      <w:r>
        <w:rPr>
          <w:rFonts w:hint="eastAsia" w:ascii="宋体" w:hAnsi="宋体" w:eastAsia="宋体" w:cs="宋体"/>
          <w:kern w:val="0"/>
          <w:sz w:val="23"/>
          <w:szCs w:val="23"/>
        </w:rPr>
        <w:t>19.1.3 投标文件报价出现前后不一致的，按照下列规定修正：</w:t>
      </w:r>
    </w:p>
    <w:p>
      <w:pPr>
        <w:autoSpaceDE w:val="0"/>
        <w:autoSpaceDN w:val="0"/>
        <w:spacing w:line="360" w:lineRule="auto"/>
        <w:ind w:firstLine="460" w:firstLineChars="200"/>
        <w:rPr>
          <w:rFonts w:hint="eastAsia" w:ascii="宋体" w:hAnsi="宋体" w:eastAsia="宋体" w:cs="宋体"/>
          <w:kern w:val="0"/>
          <w:sz w:val="23"/>
          <w:szCs w:val="23"/>
        </w:rPr>
      </w:pPr>
      <w:r>
        <w:rPr>
          <w:rFonts w:hint="eastAsia" w:ascii="宋体" w:hAnsi="宋体" w:eastAsia="宋体" w:cs="宋体"/>
          <w:kern w:val="0"/>
          <w:sz w:val="23"/>
          <w:szCs w:val="23"/>
        </w:rPr>
        <w:t>（1）投标文件中开标一览表（报价表）内容与投标文件中相应内容不一致的，以开标一览表（报价表）为准；</w:t>
      </w:r>
    </w:p>
    <w:p>
      <w:pPr>
        <w:autoSpaceDE w:val="0"/>
        <w:autoSpaceDN w:val="0"/>
        <w:spacing w:line="360" w:lineRule="auto"/>
        <w:ind w:firstLine="460" w:firstLineChars="200"/>
        <w:rPr>
          <w:rFonts w:hint="eastAsia" w:ascii="宋体" w:hAnsi="宋体" w:eastAsia="宋体" w:cs="宋体"/>
          <w:kern w:val="0"/>
          <w:sz w:val="23"/>
          <w:szCs w:val="23"/>
        </w:rPr>
      </w:pPr>
      <w:r>
        <w:rPr>
          <w:rFonts w:hint="eastAsia" w:ascii="宋体" w:hAnsi="宋体" w:eastAsia="宋体" w:cs="宋体"/>
          <w:kern w:val="0"/>
          <w:sz w:val="23"/>
          <w:szCs w:val="23"/>
        </w:rPr>
        <w:t>（2）大写金额和小写金额不一致的，以大写金额为准；</w:t>
      </w:r>
    </w:p>
    <w:p>
      <w:pPr>
        <w:autoSpaceDE w:val="0"/>
        <w:autoSpaceDN w:val="0"/>
        <w:spacing w:line="360" w:lineRule="auto"/>
        <w:ind w:firstLine="460" w:firstLineChars="200"/>
        <w:rPr>
          <w:rFonts w:hint="eastAsia" w:ascii="宋体" w:hAnsi="宋体" w:eastAsia="宋体" w:cs="宋体"/>
          <w:kern w:val="0"/>
          <w:sz w:val="23"/>
          <w:szCs w:val="23"/>
        </w:rPr>
      </w:pPr>
      <w:r>
        <w:rPr>
          <w:rFonts w:hint="eastAsia" w:ascii="宋体" w:hAnsi="宋体" w:eastAsia="宋体" w:cs="宋体"/>
          <w:kern w:val="0"/>
          <w:sz w:val="23"/>
          <w:szCs w:val="23"/>
        </w:rPr>
        <w:t>（3）单价金额小数点或者百分比有明显错位的，以开标一览表的总价为准，并修改单价；</w:t>
      </w:r>
    </w:p>
    <w:p>
      <w:pPr>
        <w:autoSpaceDE w:val="0"/>
        <w:autoSpaceDN w:val="0"/>
        <w:spacing w:line="360" w:lineRule="auto"/>
        <w:ind w:firstLine="460" w:firstLineChars="200"/>
        <w:rPr>
          <w:rFonts w:hint="eastAsia" w:ascii="宋体" w:hAnsi="宋体" w:eastAsia="宋体" w:cs="宋体"/>
          <w:kern w:val="0"/>
          <w:sz w:val="23"/>
          <w:szCs w:val="23"/>
        </w:rPr>
      </w:pPr>
      <w:r>
        <w:rPr>
          <w:rFonts w:hint="eastAsia" w:ascii="宋体" w:hAnsi="宋体" w:eastAsia="宋体" w:cs="宋体"/>
          <w:kern w:val="0"/>
          <w:sz w:val="23"/>
          <w:szCs w:val="23"/>
        </w:rPr>
        <w:t>（4）总价金额与按单价汇总金额不一致的，以单价金额计算结果为准。</w:t>
      </w:r>
    </w:p>
    <w:p>
      <w:pPr>
        <w:autoSpaceDE w:val="0"/>
        <w:autoSpaceDN w:val="0"/>
        <w:spacing w:line="360" w:lineRule="auto"/>
        <w:ind w:firstLine="460" w:firstLineChars="200"/>
        <w:rPr>
          <w:rFonts w:hint="eastAsia" w:ascii="宋体" w:hAnsi="宋体" w:eastAsia="宋体" w:cs="宋体"/>
          <w:kern w:val="0"/>
          <w:sz w:val="23"/>
          <w:szCs w:val="23"/>
        </w:rPr>
      </w:pPr>
      <w:r>
        <w:rPr>
          <w:rFonts w:hint="eastAsia" w:ascii="宋体" w:hAnsi="宋体" w:eastAsia="宋体" w:cs="宋体"/>
          <w:kern w:val="0"/>
          <w:sz w:val="23"/>
          <w:szCs w:val="23"/>
        </w:rPr>
        <w:t>同时出现两种以上不一致的，按照前款规定的顺序修正。修正后的报价按19.1.1第二款的规定经投标人确认后产生约束力，投标人不确认的，其投标无效。</w:t>
      </w:r>
    </w:p>
    <w:p>
      <w:pPr>
        <w:autoSpaceDE w:val="0"/>
        <w:autoSpaceDN w:val="0"/>
        <w:spacing w:line="360" w:lineRule="auto"/>
        <w:ind w:firstLine="460" w:firstLineChars="200"/>
        <w:rPr>
          <w:rFonts w:hint="eastAsia" w:ascii="宋体" w:hAnsi="宋体" w:eastAsia="宋体" w:cs="宋体"/>
          <w:kern w:val="0"/>
          <w:sz w:val="23"/>
          <w:szCs w:val="23"/>
          <w:lang w:val="zh-CN"/>
        </w:rPr>
      </w:pPr>
      <w:r>
        <w:rPr>
          <w:rFonts w:hint="eastAsia" w:ascii="宋体" w:hAnsi="宋体" w:eastAsia="宋体" w:cs="宋体"/>
          <w:kern w:val="0"/>
          <w:sz w:val="23"/>
          <w:szCs w:val="23"/>
        </w:rPr>
        <w:t>19.2</w:t>
      </w:r>
      <w:r>
        <w:rPr>
          <w:rFonts w:hint="eastAsia" w:ascii="宋体" w:hAnsi="宋体" w:eastAsia="宋体" w:cs="宋体"/>
          <w:kern w:val="0"/>
          <w:sz w:val="23"/>
          <w:szCs w:val="23"/>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left="426"/>
        <w:rPr>
          <w:kern w:val="0"/>
          <w:sz w:val="23"/>
          <w:szCs w:val="23"/>
          <w:lang w:val="zh-CN"/>
        </w:rPr>
      </w:pPr>
      <w:r>
        <w:rPr>
          <w:b/>
          <w:kern w:val="0"/>
          <w:sz w:val="23"/>
          <w:szCs w:val="23"/>
          <w:lang w:val="zh-CN"/>
        </w:rPr>
        <w:t>本项目为服务项目，本条不适用。</w:t>
      </w:r>
    </w:p>
    <w:p>
      <w:pPr>
        <w:autoSpaceDE w:val="0"/>
        <w:autoSpaceDN w:val="0"/>
        <w:spacing w:line="360" w:lineRule="auto"/>
        <w:ind w:firstLine="460" w:firstLineChars="200"/>
        <w:rPr>
          <w:rFonts w:hint="eastAsia" w:ascii="宋体" w:hAnsi="宋体" w:eastAsia="宋体" w:cs="宋体"/>
          <w:kern w:val="0"/>
          <w:sz w:val="23"/>
          <w:szCs w:val="23"/>
        </w:rPr>
      </w:pPr>
      <w:r>
        <w:rPr>
          <w:rFonts w:hint="eastAsia" w:ascii="宋体" w:hAnsi="宋体" w:eastAsia="宋体" w:cs="宋体"/>
          <w:kern w:val="0"/>
          <w:sz w:val="23"/>
          <w:szCs w:val="23"/>
        </w:rPr>
        <w:t>供应商为小型、微型企业，且提供本企业生产的货物或者提供其他小型、微型企业生产的货物，价格按相关规定给予</w:t>
      </w:r>
      <w:r>
        <w:rPr>
          <w:rFonts w:hint="eastAsia" w:ascii="宋体" w:hAnsi="宋体" w:eastAsia="宋体" w:cs="宋体"/>
          <w:color w:val="auto"/>
          <w:kern w:val="0"/>
          <w:sz w:val="23"/>
          <w:szCs w:val="23"/>
        </w:rPr>
        <w:t>6%-10%</w:t>
      </w:r>
      <w:r>
        <w:rPr>
          <w:rFonts w:hint="eastAsia" w:ascii="宋体" w:hAnsi="宋体" w:eastAsia="宋体" w:cs="宋体"/>
          <w:kern w:val="0"/>
          <w:sz w:val="23"/>
          <w:szCs w:val="23"/>
        </w:rPr>
        <w:t>的价格折扣，用扣除后的价格参与评审。本项所称货物不包括使用大型企业注册商标的货物；</w:t>
      </w:r>
    </w:p>
    <w:p>
      <w:pPr>
        <w:autoSpaceDE w:val="0"/>
        <w:autoSpaceDN w:val="0"/>
        <w:spacing w:line="360" w:lineRule="auto"/>
        <w:ind w:firstLine="460" w:firstLineChars="200"/>
        <w:rPr>
          <w:rFonts w:hint="eastAsia" w:ascii="宋体" w:hAnsi="宋体" w:eastAsia="宋体" w:cs="宋体"/>
          <w:kern w:val="0"/>
          <w:sz w:val="23"/>
          <w:szCs w:val="23"/>
        </w:rPr>
      </w:pPr>
      <w:r>
        <w:rPr>
          <w:rFonts w:hint="eastAsia" w:ascii="宋体" w:hAnsi="宋体" w:eastAsia="宋体" w:cs="宋体"/>
          <w:kern w:val="0"/>
          <w:sz w:val="23"/>
          <w:szCs w:val="23"/>
        </w:rPr>
        <w:t>接受大中型企业与小微企业组成联合体或者允许大中型企业向一家或多家小微企业分包的采购项目，对于联合体协议或者分包意向协议约定小微企业的协议金额占到合同总金额30%以上的，对联合体或大中型企业的报价给与2%-3%的扣除，用扣除后的价格参加评审；</w:t>
      </w:r>
    </w:p>
    <w:p>
      <w:pPr>
        <w:autoSpaceDE w:val="0"/>
        <w:autoSpaceDN w:val="0"/>
        <w:spacing w:line="360" w:lineRule="auto"/>
        <w:ind w:firstLine="460" w:firstLineChars="200"/>
        <w:rPr>
          <w:rFonts w:hint="eastAsia" w:ascii="宋体" w:hAnsi="宋体" w:eastAsia="宋体" w:cs="宋体"/>
          <w:kern w:val="0"/>
          <w:sz w:val="23"/>
          <w:szCs w:val="23"/>
        </w:rPr>
      </w:pPr>
      <w:r>
        <w:rPr>
          <w:rFonts w:hint="eastAsia" w:ascii="宋体" w:hAnsi="宋体" w:eastAsia="宋体" w:cs="宋体"/>
          <w:kern w:val="0"/>
          <w:sz w:val="23"/>
          <w:szCs w:val="23"/>
        </w:rPr>
        <w:t>监狱企业、残疾人福利性单位视同小型、微型企业，享受评审中价格扣除等促进中小企业发展的政府采购政策。</w:t>
      </w:r>
    </w:p>
    <w:p>
      <w:pPr>
        <w:autoSpaceDE w:val="0"/>
        <w:autoSpaceDN w:val="0"/>
        <w:spacing w:line="360" w:lineRule="auto"/>
        <w:ind w:firstLine="460" w:firstLineChars="200"/>
        <w:rPr>
          <w:rFonts w:hint="eastAsia" w:ascii="宋体" w:hAnsi="宋体" w:eastAsia="宋体" w:cs="宋体"/>
          <w:kern w:val="0"/>
          <w:sz w:val="23"/>
          <w:szCs w:val="23"/>
        </w:rPr>
      </w:pPr>
      <w:r>
        <w:rPr>
          <w:rFonts w:hint="eastAsia" w:ascii="宋体" w:hAnsi="宋体" w:eastAsia="宋体" w:cs="宋体"/>
          <w:kern w:val="0"/>
          <w:sz w:val="23"/>
          <w:szCs w:val="23"/>
        </w:rPr>
        <w:t>供应商同时符合小型、微型企业及监狱企业、残疾人福利性单位要求的，评审时只有一种类型享受价格评审优惠政策；</w:t>
      </w:r>
    </w:p>
    <w:p>
      <w:pPr>
        <w:autoSpaceDE w:val="0"/>
        <w:autoSpaceDN w:val="0"/>
        <w:spacing w:line="360" w:lineRule="auto"/>
        <w:ind w:firstLine="460" w:firstLineChars="200"/>
        <w:rPr>
          <w:rFonts w:hint="eastAsia" w:ascii="宋体" w:hAnsi="宋体" w:eastAsia="宋体" w:cs="宋体"/>
          <w:kern w:val="0"/>
          <w:sz w:val="23"/>
          <w:szCs w:val="23"/>
          <w:lang w:val="zh-CN"/>
        </w:rPr>
      </w:pPr>
      <w:r>
        <w:rPr>
          <w:rFonts w:hint="eastAsia" w:ascii="宋体" w:hAnsi="宋体" w:eastAsia="宋体" w:cs="宋体"/>
          <w:kern w:val="0"/>
          <w:sz w:val="23"/>
          <w:szCs w:val="23"/>
        </w:rPr>
        <w:t>投标文件符合本章前款规定的，供应商应提供相关证明资料，且所提供资料必须真实可信。如有虚假，将依法承担相应责任。</w:t>
      </w:r>
    </w:p>
    <w:p>
      <w:pPr>
        <w:autoSpaceDE w:val="0"/>
        <w:autoSpaceDN w:val="0"/>
        <w:spacing w:line="360" w:lineRule="auto"/>
        <w:ind w:firstLine="460" w:firstLineChars="200"/>
        <w:rPr>
          <w:rFonts w:hint="eastAsia" w:ascii="宋体" w:hAnsi="宋体" w:eastAsia="宋体" w:cs="宋体"/>
          <w:kern w:val="0"/>
          <w:sz w:val="23"/>
          <w:szCs w:val="23"/>
          <w:lang w:val="zh-CN"/>
        </w:rPr>
      </w:pPr>
      <w:r>
        <w:rPr>
          <w:rFonts w:hint="eastAsia" w:ascii="宋体" w:hAnsi="宋体" w:eastAsia="宋体" w:cs="宋体"/>
          <w:kern w:val="0"/>
          <w:sz w:val="23"/>
          <w:szCs w:val="23"/>
        </w:rPr>
        <w:t xml:space="preserve">19.3 </w:t>
      </w:r>
      <w:r>
        <w:rPr>
          <w:rFonts w:hint="eastAsia" w:ascii="宋体" w:hAnsi="宋体" w:eastAsia="宋体" w:cs="宋体"/>
          <w:kern w:val="0"/>
          <w:sz w:val="23"/>
          <w:szCs w:val="23"/>
          <w:lang w:val="zh-CN"/>
        </w:rPr>
        <w:t>在评审过程中，</w:t>
      </w:r>
      <w:r>
        <w:rPr>
          <w:rFonts w:hint="eastAsia" w:ascii="宋体" w:hAnsi="宋体" w:eastAsia="宋体" w:cs="宋体"/>
          <w:sz w:val="23"/>
          <w:szCs w:val="23"/>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60" w:firstLineChars="200"/>
        <w:rPr>
          <w:rFonts w:hint="eastAsia" w:ascii="宋体" w:hAnsi="宋体" w:eastAsia="宋体" w:cs="宋体"/>
          <w:kern w:val="0"/>
          <w:sz w:val="23"/>
          <w:szCs w:val="23"/>
          <w:lang w:val="zh-CN"/>
        </w:rPr>
      </w:pPr>
      <w:r>
        <w:rPr>
          <w:rFonts w:hint="eastAsia" w:ascii="宋体" w:hAnsi="宋体" w:eastAsia="宋体" w:cs="宋体"/>
          <w:kern w:val="0"/>
          <w:sz w:val="23"/>
          <w:szCs w:val="23"/>
          <w:lang w:val="zh-CN"/>
        </w:rPr>
        <w:t>19.</w:t>
      </w:r>
      <w:r>
        <w:rPr>
          <w:rFonts w:hint="eastAsia" w:ascii="宋体" w:hAnsi="宋体" w:eastAsia="宋体" w:cs="宋体"/>
          <w:kern w:val="0"/>
          <w:sz w:val="23"/>
          <w:szCs w:val="23"/>
        </w:rPr>
        <w:t>4</w:t>
      </w:r>
      <w:r>
        <w:rPr>
          <w:rFonts w:hint="eastAsia" w:ascii="宋体" w:hAnsi="宋体" w:eastAsia="宋体" w:cs="宋体"/>
          <w:kern w:val="0"/>
          <w:sz w:val="23"/>
          <w:szCs w:val="23"/>
          <w:lang w:val="zh-CN"/>
        </w:rPr>
        <w:t xml:space="preserve"> </w:t>
      </w:r>
      <w:r>
        <w:rPr>
          <w:rFonts w:hint="eastAsia" w:ascii="宋体" w:hAnsi="宋体" w:eastAsia="宋体" w:cs="宋体"/>
          <w:sz w:val="23"/>
          <w:szCs w:val="23"/>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60" w:firstLineChars="200"/>
        <w:rPr>
          <w:rFonts w:hint="eastAsia" w:ascii="宋体" w:hAnsi="宋体" w:eastAsia="宋体" w:cs="宋体"/>
          <w:sz w:val="23"/>
          <w:szCs w:val="23"/>
          <w:shd w:val="clear" w:color="auto" w:fill="FFFFFF"/>
        </w:rPr>
      </w:pPr>
      <w:r>
        <w:rPr>
          <w:rFonts w:hint="eastAsia" w:ascii="宋体" w:hAnsi="宋体" w:eastAsia="宋体" w:cs="宋体"/>
          <w:kern w:val="0"/>
          <w:sz w:val="23"/>
          <w:szCs w:val="23"/>
          <w:lang w:val="zh-CN"/>
        </w:rPr>
        <w:t>19.</w:t>
      </w:r>
      <w:r>
        <w:rPr>
          <w:rFonts w:hint="eastAsia" w:ascii="宋体" w:hAnsi="宋体" w:eastAsia="宋体" w:cs="宋体"/>
          <w:kern w:val="0"/>
          <w:sz w:val="23"/>
          <w:szCs w:val="23"/>
        </w:rPr>
        <w:t xml:space="preserve">5 </w:t>
      </w:r>
      <w:r>
        <w:rPr>
          <w:rFonts w:hint="eastAsia" w:ascii="宋体" w:hAnsi="宋体" w:eastAsia="宋体" w:cs="宋体"/>
          <w:sz w:val="23"/>
          <w:szCs w:val="23"/>
          <w:shd w:val="clear" w:color="auto" w:fill="FFFFFF"/>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60" w:firstLineChars="200"/>
        <w:rPr>
          <w:rFonts w:hint="eastAsia" w:ascii="宋体" w:hAnsi="宋体" w:eastAsia="宋体" w:cs="宋体"/>
          <w:sz w:val="23"/>
          <w:szCs w:val="23"/>
          <w:shd w:val="clear" w:color="auto" w:fill="FFFFFF"/>
        </w:rPr>
      </w:pPr>
      <w:r>
        <w:rPr>
          <w:rFonts w:hint="eastAsia" w:ascii="宋体" w:hAnsi="宋体" w:eastAsia="宋体" w:cs="宋体"/>
          <w:sz w:val="23"/>
          <w:szCs w:val="23"/>
          <w:shd w:val="clear" w:color="auto" w:fill="FFFFFF"/>
        </w:rPr>
        <w:t>19.6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款规定处理。</w:t>
      </w:r>
    </w:p>
    <w:p>
      <w:pPr>
        <w:autoSpaceDE w:val="0"/>
        <w:autoSpaceDN w:val="0"/>
        <w:spacing w:line="360" w:lineRule="auto"/>
        <w:ind w:firstLine="462" w:firstLineChars="200"/>
        <w:rPr>
          <w:rFonts w:hint="eastAsia" w:ascii="宋体" w:hAnsi="宋体" w:eastAsia="宋体" w:cs="宋体"/>
          <w:sz w:val="23"/>
          <w:szCs w:val="23"/>
          <w:shd w:val="clear" w:color="auto" w:fill="FFFFFF"/>
        </w:rPr>
      </w:pPr>
      <w:r>
        <w:rPr>
          <w:rFonts w:hint="eastAsia" w:ascii="宋体" w:hAnsi="宋体" w:eastAsia="宋体" w:cs="宋体"/>
          <w:b/>
          <w:kern w:val="0"/>
          <w:sz w:val="23"/>
          <w:szCs w:val="23"/>
          <w:lang w:val="zh-CN"/>
        </w:rPr>
        <w:t>本项目为服务项目，本条不适用。</w:t>
      </w:r>
    </w:p>
    <w:p>
      <w:pPr>
        <w:outlineLvl w:val="0"/>
        <w:rPr>
          <w:rFonts w:ascii="宋体" w:hAnsi="宋体" w:eastAsia="宋体" w:cs="宋体"/>
          <w:sz w:val="28"/>
          <w:szCs w:val="28"/>
        </w:rPr>
      </w:pPr>
      <w:bookmarkStart w:id="48" w:name="_Toc13238"/>
      <w:r>
        <w:rPr>
          <w:rFonts w:ascii="宋体" w:hAnsi="宋体" w:eastAsia="宋体" w:cs="宋体"/>
          <w:spacing w:val="-1"/>
          <w:sz w:val="28"/>
          <w:szCs w:val="28"/>
          <w14:textOutline w14:w="5103" w14:cap="sq" w14:cmpd="sng">
            <w14:solidFill>
              <w14:srgbClr w14:val="000000"/>
            </w14:solidFill>
            <w14:prstDash w14:val="solid"/>
            <w14:bevel/>
          </w14:textOutline>
        </w:rPr>
        <w:t>20</w:t>
      </w:r>
      <w:r>
        <w:rPr>
          <w:rFonts w:ascii="宋体" w:hAnsi="宋体" w:eastAsia="宋体" w:cs="宋体"/>
          <w:sz w:val="28"/>
          <w:szCs w:val="28"/>
          <w14:textOutline w14:w="5103" w14:cap="sq" w14:cmpd="sng">
            <w14:solidFill>
              <w14:srgbClr w14:val="000000"/>
            </w14:solidFill>
            <w14:prstDash w14:val="solid"/>
            <w14:bevel/>
          </w14:textOutline>
        </w:rPr>
        <w:t>.评审方法和标准</w:t>
      </w:r>
      <w:bookmarkEnd w:id="48"/>
    </w:p>
    <w:p>
      <w:pPr>
        <w:autoSpaceDE w:val="0"/>
        <w:autoSpaceDN w:val="0"/>
        <w:spacing w:line="360" w:lineRule="auto"/>
        <w:ind w:firstLine="460" w:firstLineChars="200"/>
        <w:rPr>
          <w:rFonts w:hint="eastAsia" w:ascii="宋体" w:hAnsi="宋体" w:eastAsia="宋体" w:cs="宋体"/>
          <w:kern w:val="0"/>
          <w:sz w:val="23"/>
          <w:szCs w:val="23"/>
          <w:lang w:val="zh-CN"/>
        </w:rPr>
      </w:pPr>
      <w:r>
        <w:rPr>
          <w:rFonts w:hint="eastAsia" w:ascii="宋体" w:hAnsi="宋体" w:eastAsia="宋体" w:cs="宋体"/>
          <w:kern w:val="0"/>
          <w:sz w:val="23"/>
          <w:szCs w:val="23"/>
          <w:lang w:val="zh-CN"/>
        </w:rPr>
        <w:t>20.1</w:t>
      </w:r>
      <w:r>
        <w:rPr>
          <w:rFonts w:hint="eastAsia" w:ascii="宋体" w:hAnsi="宋体" w:eastAsia="宋体" w:cs="宋体"/>
          <w:kern w:val="0"/>
          <w:sz w:val="23"/>
          <w:szCs w:val="23"/>
        </w:rPr>
        <w:t xml:space="preserve"> </w:t>
      </w:r>
      <w:r>
        <w:rPr>
          <w:rFonts w:hint="eastAsia" w:ascii="宋体" w:hAnsi="宋体" w:eastAsia="宋体" w:cs="宋体"/>
          <w:kern w:val="0"/>
          <w:sz w:val="23"/>
          <w:szCs w:val="23"/>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60" w:firstLineChars="200"/>
        <w:rPr>
          <w:rFonts w:hint="eastAsia" w:ascii="宋体" w:hAnsi="宋体" w:cs="宋体"/>
          <w:kern w:val="0"/>
          <w:u w:val="dashDotHeavy"/>
        </w:rPr>
      </w:pPr>
      <w:r>
        <w:rPr>
          <w:rFonts w:hint="eastAsia" w:ascii="宋体" w:hAnsi="宋体" w:eastAsia="宋体" w:cs="宋体"/>
          <w:kern w:val="0"/>
          <w:sz w:val="23"/>
          <w:szCs w:val="23"/>
          <w:lang w:val="zh-CN"/>
        </w:rPr>
        <w:t>20.2</w:t>
      </w:r>
      <w:r>
        <w:rPr>
          <w:rFonts w:hint="eastAsia" w:ascii="宋体" w:hAnsi="宋体" w:eastAsia="宋体" w:cs="宋体"/>
          <w:kern w:val="0"/>
          <w:sz w:val="23"/>
          <w:szCs w:val="23"/>
        </w:rPr>
        <w:t xml:space="preserve"> </w:t>
      </w:r>
      <w:r>
        <w:rPr>
          <w:rFonts w:hint="eastAsia" w:ascii="宋体" w:hAnsi="宋体" w:eastAsia="宋体" w:cs="宋体"/>
          <w:kern w:val="0"/>
          <w:sz w:val="23"/>
          <w:szCs w:val="23"/>
          <w:lang w:val="zh-CN"/>
        </w:rPr>
        <w:t>本次评审方法采用综合评分法</w:t>
      </w:r>
      <w:r>
        <w:rPr>
          <w:rFonts w:hint="eastAsia" w:ascii="宋体" w:hAnsi="宋体" w:eastAsia="宋体" w:cs="宋体"/>
          <w:kern w:val="0"/>
          <w:sz w:val="23"/>
          <w:szCs w:val="23"/>
        </w:rPr>
        <w:t>。</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b/>
          <w:bCs/>
          <w:kern w:val="0"/>
          <w:sz w:val="24"/>
        </w:rPr>
        <w:t>评审方法：采用</w:t>
      </w:r>
      <w:r>
        <w:rPr>
          <w:rFonts w:hint="eastAsia" w:ascii="宋体" w:hAnsi="宋体" w:cs="宋体"/>
          <w:b/>
          <w:bCs/>
          <w:kern w:val="0"/>
          <w:sz w:val="24"/>
          <w:lang w:val="zh-CN"/>
        </w:rPr>
        <w:t>综合评分法</w:t>
      </w:r>
    </w:p>
    <w:p>
      <w:pPr>
        <w:autoSpaceDE w:val="0"/>
        <w:autoSpaceDN w:val="0"/>
        <w:spacing w:line="360" w:lineRule="auto"/>
        <w:ind w:firstLine="460" w:firstLineChars="200"/>
        <w:rPr>
          <w:rFonts w:hint="eastAsia" w:ascii="宋体" w:hAnsi="宋体" w:eastAsia="宋体" w:cs="宋体"/>
          <w:kern w:val="0"/>
          <w:sz w:val="23"/>
          <w:szCs w:val="23"/>
          <w:lang w:val="zh-CN"/>
        </w:rPr>
      </w:pPr>
      <w:r>
        <w:rPr>
          <w:rFonts w:hint="eastAsia" w:ascii="宋体" w:hAnsi="宋体" w:eastAsia="宋体" w:cs="宋体"/>
          <w:kern w:val="0"/>
          <w:sz w:val="23"/>
          <w:szCs w:val="23"/>
          <w:lang w:val="zh-CN"/>
        </w:rPr>
        <w:t>综合评分法，</w:t>
      </w:r>
      <w:r>
        <w:rPr>
          <w:rFonts w:hint="eastAsia" w:ascii="宋体" w:hAnsi="宋体" w:eastAsia="宋体" w:cs="宋体"/>
          <w:sz w:val="23"/>
          <w:szCs w:val="23"/>
          <w:shd w:val="clear" w:color="auto" w:fill="FFFFFF"/>
        </w:rPr>
        <w:t>是指投标文件满足招标文件全部实质性要求，且按照评审因素的量化指标评审得分最高的投标人为中标候选人的评标方法</w:t>
      </w:r>
      <w:r>
        <w:rPr>
          <w:rFonts w:hint="eastAsia" w:ascii="宋体" w:hAnsi="宋体" w:eastAsia="宋体" w:cs="宋体"/>
          <w:kern w:val="0"/>
          <w:sz w:val="23"/>
          <w:szCs w:val="23"/>
          <w:lang w:val="zh-CN"/>
        </w:rPr>
        <w:t>。</w:t>
      </w:r>
    </w:p>
    <w:p>
      <w:pPr>
        <w:autoSpaceDE w:val="0"/>
        <w:autoSpaceDN w:val="0"/>
        <w:spacing w:line="360" w:lineRule="auto"/>
        <w:ind w:firstLine="460" w:firstLineChars="200"/>
        <w:rPr>
          <w:rFonts w:hint="eastAsia" w:ascii="宋体" w:hAnsi="宋体" w:eastAsia="宋体" w:cs="宋体"/>
          <w:sz w:val="23"/>
          <w:szCs w:val="23"/>
          <w:shd w:val="clear" w:color="auto" w:fill="FFFFFF"/>
        </w:rPr>
      </w:pPr>
      <w:r>
        <w:rPr>
          <w:rFonts w:hint="eastAsia" w:ascii="宋体" w:hAnsi="宋体" w:eastAsia="宋体" w:cs="宋体"/>
          <w:sz w:val="23"/>
          <w:szCs w:val="23"/>
          <w:shd w:val="clear" w:color="auto" w:fill="FFFFFF"/>
        </w:rPr>
        <w:t>评审因素的设定应当与投标人所提供服务的质量相关，包括投标报价、</w:t>
      </w:r>
      <w:r>
        <w:rPr>
          <w:rFonts w:hint="eastAsia" w:ascii="宋体" w:hAnsi="宋体" w:eastAsia="宋体" w:cs="宋体"/>
          <w:color w:val="000000"/>
          <w:sz w:val="23"/>
          <w:szCs w:val="23"/>
        </w:rPr>
        <w:t>企业业绩</w:t>
      </w:r>
      <w:r>
        <w:rPr>
          <w:rFonts w:hint="eastAsia" w:ascii="宋体" w:hAnsi="宋体" w:eastAsia="宋体" w:cs="宋体"/>
          <w:sz w:val="23"/>
          <w:szCs w:val="23"/>
          <w:shd w:val="clear" w:color="auto" w:fill="FFFFFF"/>
        </w:rPr>
        <w:t>、</w:t>
      </w:r>
      <w:r>
        <w:rPr>
          <w:rFonts w:hint="eastAsia" w:ascii="宋体" w:hAnsi="宋体" w:eastAsia="宋体" w:cs="宋体"/>
          <w:color w:val="000000"/>
          <w:sz w:val="23"/>
          <w:szCs w:val="23"/>
        </w:rPr>
        <w:t>项目负责人业绩</w:t>
      </w:r>
      <w:r>
        <w:rPr>
          <w:rFonts w:hint="eastAsia" w:ascii="宋体" w:hAnsi="宋体" w:eastAsia="宋体" w:cs="宋体"/>
          <w:sz w:val="23"/>
          <w:szCs w:val="23"/>
          <w:shd w:val="clear" w:color="auto" w:fill="FFFFFF"/>
        </w:rPr>
        <w:t>、</w:t>
      </w:r>
      <w:r>
        <w:rPr>
          <w:rFonts w:hint="eastAsia" w:ascii="宋体" w:hAnsi="宋体" w:eastAsia="宋体" w:cs="宋体"/>
          <w:sz w:val="23"/>
          <w:szCs w:val="23"/>
          <w:lang w:val="zh-CN"/>
        </w:rPr>
        <w:t>综合实力、服务体系及规章制度</w:t>
      </w:r>
      <w:r>
        <w:rPr>
          <w:rFonts w:hint="eastAsia" w:ascii="宋体" w:hAnsi="宋体" w:eastAsia="宋体" w:cs="宋体"/>
          <w:sz w:val="23"/>
          <w:szCs w:val="23"/>
          <w:shd w:val="clear" w:color="auto" w:fill="FFFFFF"/>
        </w:rPr>
        <w:t>、</w:t>
      </w:r>
      <w:r>
        <w:rPr>
          <w:rFonts w:hint="eastAsia" w:ascii="宋体" w:hAnsi="宋体" w:eastAsia="宋体" w:cs="宋体"/>
          <w:color w:val="000000"/>
          <w:sz w:val="23"/>
          <w:szCs w:val="23"/>
        </w:rPr>
        <w:t>人力资源配备</w:t>
      </w:r>
      <w:r>
        <w:rPr>
          <w:rFonts w:hint="eastAsia" w:ascii="宋体" w:hAnsi="宋体" w:eastAsia="宋体" w:cs="宋体"/>
          <w:kern w:val="0"/>
          <w:sz w:val="23"/>
          <w:szCs w:val="23"/>
        </w:rPr>
        <w:t>、</w:t>
      </w:r>
      <w:r>
        <w:rPr>
          <w:rFonts w:hint="eastAsia" w:ascii="宋体" w:hAnsi="宋体" w:eastAsia="宋体" w:cs="宋体"/>
          <w:color w:val="000000"/>
          <w:sz w:val="23"/>
          <w:szCs w:val="23"/>
        </w:rPr>
        <w:t>安全生产管理、文明施工及绿色勘查保障措施、</w:t>
      </w:r>
      <w:r>
        <w:rPr>
          <w:rFonts w:hint="eastAsia" w:ascii="宋体" w:hAnsi="宋体" w:eastAsia="宋体" w:cs="宋体"/>
          <w:sz w:val="23"/>
          <w:szCs w:val="23"/>
        </w:rPr>
        <w:t>质量管理体系与措施、农民工工资保障措施</w:t>
      </w:r>
      <w:r>
        <w:rPr>
          <w:rFonts w:hint="eastAsia" w:ascii="宋体" w:hAnsi="宋体" w:eastAsia="宋体" w:cs="宋体"/>
          <w:sz w:val="23"/>
          <w:szCs w:val="23"/>
          <w:shd w:val="clear" w:color="auto" w:fill="FFFFFF"/>
        </w:rPr>
        <w:t>作为评审因素</w:t>
      </w:r>
    </w:p>
    <w:p>
      <w:pPr>
        <w:autoSpaceDE w:val="0"/>
        <w:autoSpaceDN w:val="0"/>
        <w:spacing w:line="360" w:lineRule="auto"/>
        <w:ind w:firstLine="460" w:firstLineChars="200"/>
        <w:rPr>
          <w:rFonts w:hint="eastAsia" w:ascii="宋体" w:hAnsi="宋体" w:eastAsia="宋体" w:cs="宋体"/>
          <w:sz w:val="23"/>
          <w:szCs w:val="23"/>
          <w:shd w:val="clear" w:color="auto" w:fill="FFFFFF"/>
        </w:rPr>
      </w:pPr>
      <w:r>
        <w:rPr>
          <w:rFonts w:hint="eastAsia" w:ascii="宋体" w:hAnsi="宋体" w:eastAsia="宋体" w:cs="宋体"/>
          <w:sz w:val="23"/>
          <w:szCs w:val="23"/>
          <w:shd w:val="clear" w:color="auto" w:fill="FFFFFF"/>
        </w:rPr>
        <w:t>评审因素应当细化和量化，且与相应的商务条件和采购需求对应。商务条件和采购需求指标有区间规定的，评审因素应当量化到相应区间，并设置各区间对应的不同分。</w:t>
      </w:r>
    </w:p>
    <w:p>
      <w:pPr>
        <w:spacing w:line="360" w:lineRule="auto"/>
        <w:rPr>
          <w:rFonts w:hint="eastAsia" w:ascii="宋体" w:hAnsi="宋体" w:eastAsia="宋体" w:cs="宋体"/>
          <w:sz w:val="23"/>
          <w:szCs w:val="23"/>
        </w:rPr>
      </w:pPr>
      <w:r>
        <w:rPr>
          <w:rFonts w:hint="eastAsia" w:ascii="宋体" w:hAnsi="宋体" w:eastAsia="宋体" w:cs="宋体"/>
          <w:sz w:val="23"/>
          <w:szCs w:val="23"/>
        </w:rPr>
        <w:t>具体项目及评分细则：</w:t>
      </w:r>
    </w:p>
    <w:tbl>
      <w:tblPr>
        <w:tblStyle w:val="13"/>
        <w:tblW w:w="9589" w:type="dxa"/>
        <w:tblInd w:w="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1129"/>
        <w:gridCol w:w="7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696" w:type="dxa"/>
            <w:tcBorders>
              <w:top w:val="single" w:color="000000" w:sz="2" w:space="0"/>
              <w:bottom w:val="single" w:color="000000" w:sz="2" w:space="0"/>
            </w:tcBorders>
          </w:tcPr>
          <w:p>
            <w:pPr>
              <w:spacing w:before="277" w:line="230" w:lineRule="auto"/>
              <w:ind w:left="110"/>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1129" w:type="dxa"/>
            <w:tcBorders>
              <w:top w:val="single" w:color="000000" w:sz="2" w:space="0"/>
              <w:bottom w:val="single" w:color="000000" w:sz="2" w:space="0"/>
            </w:tcBorders>
          </w:tcPr>
          <w:p>
            <w:pPr>
              <w:spacing w:before="45" w:line="465" w:lineRule="exact"/>
              <w:ind w:left="324"/>
              <w:rPr>
                <w:rFonts w:ascii="宋体" w:hAnsi="宋体" w:eastAsia="宋体" w:cs="宋体"/>
                <w:sz w:val="23"/>
                <w:szCs w:val="23"/>
              </w:rPr>
            </w:pPr>
            <w:r>
              <w:rPr>
                <w:rFonts w:ascii="宋体" w:hAnsi="宋体" w:eastAsia="宋体" w:cs="宋体"/>
                <w:spacing w:val="6"/>
                <w:position w:val="17"/>
                <w:sz w:val="23"/>
                <w:szCs w:val="23"/>
              </w:rPr>
              <w:t>评</w:t>
            </w:r>
            <w:r>
              <w:rPr>
                <w:rFonts w:ascii="宋体" w:hAnsi="宋体" w:eastAsia="宋体" w:cs="宋体"/>
                <w:spacing w:val="5"/>
                <w:position w:val="17"/>
                <w:sz w:val="23"/>
                <w:szCs w:val="23"/>
              </w:rPr>
              <w:t>审</w:t>
            </w:r>
          </w:p>
          <w:p>
            <w:pPr>
              <w:spacing w:line="228" w:lineRule="auto"/>
              <w:ind w:left="344"/>
              <w:rPr>
                <w:rFonts w:ascii="宋体" w:hAnsi="宋体" w:eastAsia="宋体" w:cs="宋体"/>
                <w:sz w:val="23"/>
                <w:szCs w:val="23"/>
              </w:rPr>
            </w:pPr>
            <w:r>
              <w:rPr>
                <w:rFonts w:ascii="宋体" w:hAnsi="宋体" w:eastAsia="宋体" w:cs="宋体"/>
                <w:spacing w:val="-5"/>
                <w:sz w:val="23"/>
                <w:szCs w:val="23"/>
              </w:rPr>
              <w:t>因</w:t>
            </w:r>
            <w:r>
              <w:rPr>
                <w:rFonts w:ascii="宋体" w:hAnsi="宋体" w:eastAsia="宋体" w:cs="宋体"/>
                <w:spacing w:val="-4"/>
                <w:sz w:val="23"/>
                <w:szCs w:val="23"/>
              </w:rPr>
              <w:t>素</w:t>
            </w:r>
          </w:p>
        </w:tc>
        <w:tc>
          <w:tcPr>
            <w:tcW w:w="7764" w:type="dxa"/>
            <w:tcBorders>
              <w:top w:val="single" w:color="000000" w:sz="2" w:space="0"/>
              <w:bottom w:val="single" w:color="000000" w:sz="2" w:space="0"/>
            </w:tcBorders>
          </w:tcPr>
          <w:p>
            <w:pPr>
              <w:spacing w:before="277" w:line="229" w:lineRule="auto"/>
              <w:ind w:left="3676"/>
              <w:rPr>
                <w:rFonts w:ascii="宋体" w:hAnsi="宋体" w:eastAsia="宋体" w:cs="宋体"/>
                <w:sz w:val="23"/>
                <w:szCs w:val="23"/>
              </w:rPr>
            </w:pPr>
            <w:r>
              <w:rPr>
                <w:rFonts w:ascii="宋体" w:hAnsi="宋体" w:eastAsia="宋体" w:cs="宋体"/>
                <w:spacing w:val="8"/>
                <w:sz w:val="23"/>
                <w:szCs w:val="23"/>
              </w:rPr>
              <w:t>评审标</w:t>
            </w:r>
            <w:r>
              <w:rPr>
                <w:rFonts w:ascii="宋体" w:hAnsi="宋体" w:eastAsia="宋体" w:cs="宋体"/>
                <w:spacing w:val="7"/>
                <w:sz w:val="23"/>
                <w:szCs w:val="23"/>
              </w:rPr>
              <w:t>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696" w:type="dxa"/>
            <w:tcBorders>
              <w:top w:val="single" w:color="000000" w:sz="2" w:space="0"/>
              <w:bottom w:val="single" w:color="000000" w:sz="2" w:space="0"/>
            </w:tcBorders>
            <w:vAlign w:val="top"/>
          </w:tcPr>
          <w:p>
            <w:pPr>
              <w:spacing w:line="278" w:lineRule="auto"/>
              <w:rPr>
                <w:highlight w:val="none"/>
              </w:rPr>
            </w:pPr>
          </w:p>
          <w:p>
            <w:pPr>
              <w:spacing w:line="278" w:lineRule="auto"/>
              <w:rPr>
                <w:highlight w:val="none"/>
              </w:rPr>
            </w:pPr>
          </w:p>
          <w:p>
            <w:pPr>
              <w:spacing w:line="279" w:lineRule="auto"/>
              <w:rPr>
                <w:highlight w:val="none"/>
              </w:rPr>
            </w:pPr>
          </w:p>
          <w:p>
            <w:pPr>
              <w:spacing w:line="279" w:lineRule="auto"/>
              <w:rPr>
                <w:highlight w:val="none"/>
              </w:rPr>
            </w:pPr>
          </w:p>
          <w:p>
            <w:pPr>
              <w:spacing w:line="279" w:lineRule="auto"/>
              <w:rPr>
                <w:highlight w:val="none"/>
              </w:rPr>
            </w:pPr>
          </w:p>
          <w:p>
            <w:pPr>
              <w:spacing w:before="75" w:line="192" w:lineRule="auto"/>
              <w:ind w:left="268" w:leftChars="0"/>
              <w:rPr>
                <w:rFonts w:ascii="宋体" w:hAnsi="宋体" w:eastAsia="宋体" w:cs="宋体"/>
                <w:snapToGrid w:val="0"/>
                <w:color w:val="000000"/>
                <w:kern w:val="0"/>
                <w:sz w:val="23"/>
                <w:szCs w:val="23"/>
                <w:highlight w:val="none"/>
              </w:rPr>
            </w:pPr>
            <w:r>
              <w:rPr>
                <w:rFonts w:ascii="宋体" w:hAnsi="宋体" w:eastAsia="宋体" w:cs="宋体"/>
                <w:sz w:val="23"/>
                <w:szCs w:val="23"/>
                <w:highlight w:val="none"/>
                <w14:textOutline w14:w="4330" w14:cap="sq" w14:cmpd="sng" w14:algn="ctr">
                  <w14:solidFill>
                    <w14:srgbClr w14:val="000000"/>
                  </w14:solidFill>
                  <w14:prstDash w14:val="solid"/>
                  <w14:bevel/>
                </w14:textOutline>
              </w:rPr>
              <w:t>1</w:t>
            </w:r>
          </w:p>
        </w:tc>
        <w:tc>
          <w:tcPr>
            <w:tcW w:w="1129" w:type="dxa"/>
            <w:tcBorders>
              <w:top w:val="single" w:color="000000" w:sz="2" w:space="0"/>
              <w:bottom w:val="single" w:color="000000" w:sz="2" w:space="0"/>
            </w:tcBorders>
            <w:vAlign w:val="top"/>
          </w:tcPr>
          <w:p>
            <w:pPr>
              <w:spacing w:line="271" w:lineRule="auto"/>
              <w:rPr>
                <w:highlight w:val="none"/>
              </w:rPr>
            </w:pPr>
          </w:p>
          <w:p>
            <w:pPr>
              <w:spacing w:line="271" w:lineRule="auto"/>
              <w:rPr>
                <w:highlight w:val="none"/>
              </w:rPr>
            </w:pPr>
          </w:p>
          <w:p>
            <w:pPr>
              <w:spacing w:line="271" w:lineRule="auto"/>
              <w:rPr>
                <w:highlight w:val="none"/>
              </w:rPr>
            </w:pPr>
          </w:p>
          <w:p>
            <w:pPr>
              <w:spacing w:line="272" w:lineRule="auto"/>
              <w:rPr>
                <w:highlight w:val="none"/>
              </w:rPr>
            </w:pPr>
          </w:p>
          <w:p>
            <w:pPr>
              <w:spacing w:line="272" w:lineRule="auto"/>
              <w:rPr>
                <w:highlight w:val="none"/>
              </w:rPr>
            </w:pPr>
          </w:p>
          <w:p>
            <w:pPr>
              <w:spacing w:before="75" w:line="384" w:lineRule="auto"/>
              <w:ind w:left="50" w:leftChars="0" w:right="157" w:rightChars="0" w:hanging="39" w:firstLineChars="0"/>
              <w:rPr>
                <w:rFonts w:ascii="宋体" w:hAnsi="宋体" w:eastAsia="宋体" w:cs="宋体"/>
                <w:snapToGrid w:val="0"/>
                <w:color w:val="000000"/>
                <w:kern w:val="0"/>
                <w:sz w:val="23"/>
                <w:szCs w:val="23"/>
                <w:highlight w:val="none"/>
              </w:rPr>
            </w:pPr>
            <w:r>
              <w:rPr>
                <w:rFonts w:ascii="宋体" w:hAnsi="宋体" w:eastAsia="宋体" w:cs="宋体"/>
                <w:spacing w:val="9"/>
                <w:sz w:val="23"/>
                <w:szCs w:val="23"/>
                <w:highlight w:val="none"/>
                <w14:textOutline w14:w="4356" w14:cap="sq" w14:cmpd="sng" w14:algn="ctr">
                  <w14:solidFill>
                    <w14:srgbClr w14:val="000000"/>
                  </w14:solidFill>
                  <w14:prstDash w14:val="solid"/>
                  <w14:bevel/>
                </w14:textOutline>
              </w:rPr>
              <w:t>投</w:t>
            </w:r>
            <w:r>
              <w:rPr>
                <w:rFonts w:ascii="宋体" w:hAnsi="宋体" w:eastAsia="宋体" w:cs="宋体"/>
                <w:spacing w:val="7"/>
                <w:sz w:val="23"/>
                <w:szCs w:val="23"/>
                <w:highlight w:val="none"/>
                <w14:textOutline w14:w="4356" w14:cap="sq" w14:cmpd="sng" w14:algn="ctr">
                  <w14:solidFill>
                    <w14:srgbClr w14:val="000000"/>
                  </w14:solidFill>
                  <w14:prstDash w14:val="solid"/>
                  <w14:bevel/>
                </w14:textOutline>
              </w:rPr>
              <w:t>标报价</w:t>
            </w:r>
            <w:r>
              <w:rPr>
                <w:rFonts w:ascii="宋体" w:hAnsi="宋体" w:eastAsia="宋体" w:cs="宋体"/>
                <w:sz w:val="23"/>
                <w:szCs w:val="23"/>
                <w:highlight w:val="none"/>
              </w:rPr>
              <w:t xml:space="preserve"> </w:t>
            </w:r>
            <w:r>
              <w:rPr>
                <w:rFonts w:ascii="宋体" w:hAnsi="宋体" w:eastAsia="宋体" w:cs="宋体"/>
                <w:color w:val="FF0000"/>
                <w:spacing w:val="-4"/>
                <w:sz w:val="23"/>
                <w:szCs w:val="23"/>
                <w:highlight w:val="none"/>
                <w14:textOutline w14:w="4356" w14:cap="sq" w14:cmpd="sng" w14:algn="ctr">
                  <w14:solidFill>
                    <w14:srgbClr w14:val="000000"/>
                  </w14:solidFill>
                  <w14:prstDash w14:val="solid"/>
                  <w14:bevel/>
                </w14:textOutline>
              </w:rPr>
              <w:t>(</w:t>
            </w:r>
            <w:r>
              <w:rPr>
                <w:rFonts w:hint="eastAsia" w:ascii="宋体" w:hAnsi="宋体" w:eastAsia="宋体" w:cs="宋体"/>
                <w:color w:val="FF0000"/>
                <w:spacing w:val="-3"/>
                <w:sz w:val="23"/>
                <w:szCs w:val="23"/>
                <w:highlight w:val="none"/>
                <w14:textOutline w14:w="4356" w14:cap="sq" w14:cmpd="sng" w14:algn="ctr">
                  <w14:solidFill>
                    <w14:srgbClr w14:val="000000"/>
                  </w14:solidFill>
                  <w14:prstDash w14:val="solid"/>
                  <w14:bevel/>
                </w14:textOutline>
              </w:rPr>
              <w:t>30</w:t>
            </w:r>
            <w:r>
              <w:rPr>
                <w:rFonts w:ascii="宋体" w:hAnsi="宋体" w:eastAsia="宋体" w:cs="宋体"/>
                <w:color w:val="FF0000"/>
                <w:spacing w:val="-2"/>
                <w:sz w:val="23"/>
                <w:szCs w:val="23"/>
                <w:highlight w:val="none"/>
                <w14:textOutline w14:w="4356" w14:cap="sq" w14:cmpd="sng" w14:algn="ctr">
                  <w14:solidFill>
                    <w14:srgbClr w14:val="000000"/>
                  </w14:solidFill>
                  <w14:prstDash w14:val="solid"/>
                  <w14:bevel/>
                </w14:textOutline>
              </w:rPr>
              <w:t>分)</w:t>
            </w:r>
          </w:p>
        </w:tc>
        <w:tc>
          <w:tcPr>
            <w:tcW w:w="7764" w:type="dxa"/>
            <w:tcBorders>
              <w:top w:val="single" w:color="000000" w:sz="2" w:space="0"/>
              <w:bottom w:val="single" w:color="000000" w:sz="2" w:space="0"/>
            </w:tcBorders>
            <w:vAlign w:val="top"/>
          </w:tcPr>
          <w:p>
            <w:pPr>
              <w:spacing w:before="41" w:line="374" w:lineRule="auto"/>
              <w:ind w:left="6"/>
              <w:rPr>
                <w:rFonts w:ascii="宋体" w:hAnsi="宋体" w:eastAsia="宋体" w:cs="宋体"/>
                <w:sz w:val="23"/>
                <w:szCs w:val="23"/>
                <w:highlight w:val="none"/>
              </w:rPr>
            </w:pPr>
            <w:r>
              <w:rPr>
                <w:rFonts w:ascii="宋体" w:hAnsi="宋体" w:eastAsia="宋体" w:cs="宋体"/>
                <w:spacing w:val="-1"/>
                <w:sz w:val="23"/>
                <w:szCs w:val="23"/>
                <w:highlight w:val="none"/>
              </w:rPr>
              <w:t>在所有的有效投</w:t>
            </w:r>
            <w:r>
              <w:rPr>
                <w:rFonts w:ascii="宋体" w:hAnsi="宋体" w:eastAsia="宋体" w:cs="宋体"/>
                <w:sz w:val="23"/>
                <w:szCs w:val="23"/>
                <w:highlight w:val="none"/>
              </w:rPr>
              <w:t xml:space="preserve">标报价中，以最低投标报价为基准价，其价格分为满分。其他投标 </w:t>
            </w:r>
            <w:r>
              <w:rPr>
                <w:rFonts w:ascii="宋体" w:hAnsi="宋体" w:eastAsia="宋体" w:cs="宋体"/>
                <w:spacing w:val="-10"/>
                <w:sz w:val="23"/>
                <w:szCs w:val="23"/>
                <w:highlight w:val="none"/>
              </w:rPr>
              <w:t>人的报价</w:t>
            </w:r>
            <w:r>
              <w:rPr>
                <w:rFonts w:ascii="宋体" w:hAnsi="宋体" w:eastAsia="宋体" w:cs="宋体"/>
                <w:spacing w:val="-8"/>
                <w:sz w:val="23"/>
                <w:szCs w:val="23"/>
                <w:highlight w:val="none"/>
              </w:rPr>
              <w:t>分</w:t>
            </w:r>
            <w:r>
              <w:rPr>
                <w:rFonts w:ascii="宋体" w:hAnsi="宋体" w:eastAsia="宋体" w:cs="宋体"/>
                <w:spacing w:val="-5"/>
                <w:sz w:val="23"/>
                <w:szCs w:val="23"/>
                <w:highlight w:val="none"/>
              </w:rPr>
              <w:t>统一按下列公式计算：投标报价得分= (评标基准价／投标报价)×价格权</w:t>
            </w:r>
            <w:r>
              <w:rPr>
                <w:rFonts w:ascii="宋体" w:hAnsi="宋体" w:eastAsia="宋体" w:cs="宋体"/>
                <w:sz w:val="23"/>
                <w:szCs w:val="23"/>
                <w:highlight w:val="none"/>
              </w:rPr>
              <w:t xml:space="preserve"> </w:t>
            </w:r>
            <w:r>
              <w:rPr>
                <w:rFonts w:ascii="宋体" w:hAnsi="宋体" w:eastAsia="宋体" w:cs="宋体"/>
                <w:spacing w:val="-1"/>
                <w:sz w:val="23"/>
                <w:szCs w:val="23"/>
                <w:highlight w:val="none"/>
              </w:rPr>
              <w:t>值 (10%) ×100 (</w:t>
            </w:r>
            <w:r>
              <w:rPr>
                <w:rFonts w:ascii="宋体" w:hAnsi="宋体" w:eastAsia="宋体" w:cs="宋体"/>
                <w:sz w:val="23"/>
                <w:szCs w:val="23"/>
                <w:highlight w:val="none"/>
              </w:rPr>
              <w:t>四舍五入后保留小数点后两位) 。</w:t>
            </w:r>
          </w:p>
          <w:p>
            <w:pPr>
              <w:spacing w:before="3" w:line="374" w:lineRule="auto"/>
              <w:ind w:left="6" w:right="10"/>
              <w:rPr>
                <w:rFonts w:ascii="宋体" w:hAnsi="宋体" w:eastAsia="宋体" w:cs="宋体"/>
                <w:sz w:val="23"/>
                <w:szCs w:val="23"/>
                <w:highlight w:val="none"/>
              </w:rPr>
            </w:pPr>
            <w:r>
              <w:rPr>
                <w:rFonts w:ascii="宋体" w:hAnsi="宋体" w:eastAsia="宋体" w:cs="宋体"/>
                <w:spacing w:val="1"/>
                <w:sz w:val="23"/>
                <w:szCs w:val="23"/>
                <w:highlight w:val="none"/>
              </w:rPr>
              <w:t>注：</w:t>
            </w:r>
            <w:r>
              <w:rPr>
                <w:rFonts w:ascii="宋体" w:hAnsi="宋体" w:eastAsia="宋体" w:cs="宋体"/>
                <w:sz w:val="23"/>
                <w:szCs w:val="23"/>
                <w:highlight w:val="none"/>
              </w:rPr>
              <w:t>1.根据</w:t>
            </w:r>
            <w:r>
              <w:rPr>
                <w:rFonts w:hint="eastAsia" w:ascii="宋体" w:hAnsi="宋体" w:eastAsia="宋体" w:cs="宋体"/>
                <w:sz w:val="23"/>
                <w:szCs w:val="23"/>
                <w:highlight w:val="none"/>
              </w:rPr>
              <w:t>《政府采购促进中小企业发展管理办法》（财库〔2020〕46号）</w:t>
            </w:r>
            <w:r>
              <w:rPr>
                <w:rFonts w:ascii="宋体" w:hAnsi="宋体" w:eastAsia="宋体" w:cs="宋体"/>
                <w:sz w:val="23"/>
                <w:szCs w:val="23"/>
                <w:highlight w:val="none"/>
              </w:rPr>
              <w:t>的相关规定，对小型和微型企</w:t>
            </w:r>
            <w:r>
              <w:rPr>
                <w:rFonts w:ascii="宋体" w:hAnsi="宋体" w:eastAsia="宋体" w:cs="宋体"/>
                <w:spacing w:val="-1"/>
                <w:sz w:val="23"/>
                <w:szCs w:val="23"/>
                <w:highlight w:val="none"/>
              </w:rPr>
              <w:t>业制造 (生产) 产品的价格给予</w:t>
            </w:r>
            <w:r>
              <w:rPr>
                <w:rFonts w:hint="eastAsia" w:ascii="宋体" w:hAnsi="宋体" w:eastAsia="宋体" w:cs="宋体"/>
                <w:spacing w:val="-1"/>
                <w:sz w:val="23"/>
                <w:szCs w:val="23"/>
                <w:highlight w:val="none"/>
              </w:rPr>
              <w:t>10</w:t>
            </w:r>
            <w:r>
              <w:rPr>
                <w:rFonts w:ascii="宋体" w:hAnsi="宋体" w:eastAsia="宋体" w:cs="宋体"/>
                <w:spacing w:val="-1"/>
                <w:sz w:val="23"/>
                <w:szCs w:val="23"/>
                <w:highlight w:val="none"/>
              </w:rPr>
              <w:t>%的扣除，用扣除后的价格参与评审</w:t>
            </w:r>
            <w:r>
              <w:rPr>
                <w:rFonts w:ascii="宋体" w:hAnsi="宋体" w:eastAsia="宋体" w:cs="宋体"/>
                <w:sz w:val="23"/>
                <w:szCs w:val="23"/>
                <w:highlight w:val="none"/>
              </w:rPr>
              <w:t xml:space="preserve">。          </w:t>
            </w:r>
          </w:p>
          <w:p>
            <w:pPr>
              <w:numPr>
                <w:ilvl w:val="0"/>
                <w:numId w:val="3"/>
              </w:numPr>
              <w:spacing w:before="3" w:line="374" w:lineRule="auto"/>
              <w:ind w:left="6" w:right="10"/>
              <w:rPr>
                <w:rFonts w:ascii="宋体" w:hAnsi="宋体" w:eastAsia="宋体" w:cs="宋体"/>
                <w:sz w:val="23"/>
                <w:szCs w:val="23"/>
                <w:highlight w:val="none"/>
              </w:rPr>
            </w:pPr>
            <w:r>
              <w:rPr>
                <w:rFonts w:ascii="宋体" w:hAnsi="宋体" w:eastAsia="宋体" w:cs="宋体"/>
                <w:spacing w:val="1"/>
                <w:sz w:val="23"/>
                <w:szCs w:val="23"/>
                <w:highlight w:val="none"/>
              </w:rPr>
              <w:t>残疾人福利性单位属于小型、微型企业的，不重复享</w:t>
            </w:r>
            <w:r>
              <w:rPr>
                <w:rFonts w:ascii="宋体" w:hAnsi="宋体" w:eastAsia="宋体" w:cs="宋体"/>
                <w:sz w:val="23"/>
                <w:szCs w:val="23"/>
                <w:highlight w:val="none"/>
              </w:rPr>
              <w:t xml:space="preserve">受政策。                </w:t>
            </w:r>
          </w:p>
          <w:p>
            <w:pPr>
              <w:numPr>
                <w:ilvl w:val="0"/>
                <w:numId w:val="0"/>
              </w:numPr>
              <w:spacing w:before="3" w:line="374" w:lineRule="auto"/>
              <w:ind w:right="10" w:rightChars="0"/>
              <w:rPr>
                <w:rFonts w:ascii="宋体" w:hAnsi="宋体" w:eastAsia="宋体" w:cs="宋体"/>
                <w:snapToGrid w:val="0"/>
                <w:color w:val="000000"/>
                <w:kern w:val="0"/>
                <w:sz w:val="23"/>
                <w:szCs w:val="23"/>
                <w:highlight w:val="none"/>
              </w:rPr>
            </w:pPr>
            <w:r>
              <w:rPr>
                <w:rFonts w:ascii="宋体" w:hAnsi="宋体" w:eastAsia="宋体" w:cs="宋体"/>
                <w:spacing w:val="-6"/>
                <w:sz w:val="23"/>
                <w:szCs w:val="23"/>
                <w:highlight w:val="none"/>
              </w:rPr>
              <w:t>3.根据《关于促进残疾</w:t>
            </w:r>
            <w:r>
              <w:rPr>
                <w:rFonts w:ascii="宋体" w:hAnsi="宋体" w:eastAsia="宋体" w:cs="宋体"/>
                <w:spacing w:val="-4"/>
                <w:sz w:val="23"/>
                <w:szCs w:val="23"/>
                <w:highlight w:val="none"/>
              </w:rPr>
              <w:t>人</w:t>
            </w:r>
            <w:r>
              <w:rPr>
                <w:rFonts w:ascii="宋体" w:hAnsi="宋体" w:eastAsia="宋体" w:cs="宋体"/>
                <w:spacing w:val="-3"/>
                <w:sz w:val="23"/>
                <w:szCs w:val="23"/>
                <w:highlight w:val="none"/>
              </w:rPr>
              <w:t>就业政府</w:t>
            </w:r>
            <w:r>
              <w:rPr>
                <w:rFonts w:hint="eastAsia" w:ascii="宋体" w:hAnsi="宋体" w:eastAsia="宋体" w:cs="宋体"/>
                <w:spacing w:val="-3"/>
                <w:sz w:val="23"/>
                <w:szCs w:val="23"/>
                <w:highlight w:val="none"/>
              </w:rPr>
              <w:t>招标</w:t>
            </w:r>
            <w:r>
              <w:rPr>
                <w:rFonts w:ascii="宋体" w:hAnsi="宋体" w:eastAsia="宋体" w:cs="宋体"/>
                <w:spacing w:val="-3"/>
                <w:sz w:val="23"/>
                <w:szCs w:val="23"/>
                <w:highlight w:val="none"/>
              </w:rPr>
              <w:t>政策的通知》 (财库 (2017) 141 号) ，残</w:t>
            </w:r>
            <w:r>
              <w:rPr>
                <w:rFonts w:ascii="宋体" w:hAnsi="宋体" w:eastAsia="宋体" w:cs="宋体"/>
                <w:sz w:val="23"/>
                <w:szCs w:val="23"/>
                <w:highlight w:val="none"/>
              </w:rPr>
              <w:t>疾人福利性单位视同小型、微型企业。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696" w:type="dxa"/>
            <w:tcBorders>
              <w:top w:val="single" w:color="000000" w:sz="2" w:space="0"/>
              <w:bottom w:val="single" w:color="000000" w:sz="2" w:space="0"/>
            </w:tcBorders>
            <w:vAlign w:val="top"/>
          </w:tcPr>
          <w:p>
            <w:pPr>
              <w:spacing w:line="466" w:lineRule="auto"/>
              <w:rPr>
                <w:highlight w:val="none"/>
              </w:rPr>
            </w:pPr>
          </w:p>
          <w:p>
            <w:pPr>
              <w:spacing w:before="75" w:line="192" w:lineRule="auto"/>
              <w:ind w:left="253" w:leftChars="0"/>
              <w:rPr>
                <w:rFonts w:ascii="宋体" w:hAnsi="宋体" w:eastAsia="宋体" w:cs="宋体"/>
                <w:snapToGrid w:val="0"/>
                <w:color w:val="000000"/>
                <w:kern w:val="0"/>
                <w:sz w:val="23"/>
                <w:szCs w:val="23"/>
                <w:highlight w:val="none"/>
              </w:rPr>
            </w:pPr>
            <w:r>
              <w:rPr>
                <w:rFonts w:ascii="宋体" w:hAnsi="宋体" w:eastAsia="宋体" w:cs="宋体"/>
                <w:sz w:val="23"/>
                <w:szCs w:val="23"/>
                <w:highlight w:val="none"/>
                <w14:textOutline w14:w="4330" w14:cap="sq" w14:cmpd="sng" w14:algn="ctr">
                  <w14:solidFill>
                    <w14:srgbClr w14:val="000000"/>
                  </w14:solidFill>
                  <w14:prstDash w14:val="solid"/>
                  <w14:bevel/>
                </w14:textOutline>
              </w:rPr>
              <w:t>2</w:t>
            </w:r>
          </w:p>
        </w:tc>
        <w:tc>
          <w:tcPr>
            <w:tcW w:w="1129" w:type="dxa"/>
            <w:tcBorders>
              <w:top w:val="single" w:color="000000" w:sz="2" w:space="0"/>
              <w:bottom w:val="single" w:color="000000" w:sz="2" w:space="0"/>
            </w:tcBorders>
            <w:vAlign w:val="top"/>
          </w:tcPr>
          <w:p>
            <w:pPr>
              <w:spacing w:line="429" w:lineRule="auto"/>
              <w:rPr>
                <w:highlight w:val="none"/>
              </w:rPr>
            </w:pPr>
          </w:p>
          <w:p>
            <w:pPr>
              <w:spacing w:before="75" w:line="468" w:lineRule="exact"/>
              <w:ind w:left="9"/>
              <w:rPr>
                <w:rFonts w:ascii="宋体" w:hAnsi="宋体" w:eastAsia="宋体" w:cs="宋体"/>
                <w:sz w:val="23"/>
                <w:szCs w:val="23"/>
                <w:highlight w:val="none"/>
              </w:rPr>
            </w:pPr>
            <w:r>
              <w:rPr>
                <w:rFonts w:ascii="宋体" w:hAnsi="宋体" w:eastAsia="宋体" w:cs="宋体"/>
                <w:spacing w:val="8"/>
                <w:position w:val="17"/>
                <w:sz w:val="23"/>
                <w:szCs w:val="23"/>
                <w:highlight w:val="none"/>
                <w14:textOutline w14:w="4356" w14:cap="sq" w14:cmpd="sng" w14:algn="ctr">
                  <w14:solidFill>
                    <w14:srgbClr w14:val="000000"/>
                  </w14:solidFill>
                  <w14:prstDash w14:val="solid"/>
                  <w14:bevel/>
                </w14:textOutline>
              </w:rPr>
              <w:t>技</w:t>
            </w:r>
            <w:r>
              <w:rPr>
                <w:rFonts w:ascii="宋体" w:hAnsi="宋体" w:eastAsia="宋体" w:cs="宋体"/>
                <w:spacing w:val="7"/>
                <w:position w:val="17"/>
                <w:sz w:val="23"/>
                <w:szCs w:val="23"/>
                <w:highlight w:val="none"/>
                <w14:textOutline w14:w="4356" w14:cap="sq" w14:cmpd="sng" w14:algn="ctr">
                  <w14:solidFill>
                    <w14:srgbClr w14:val="000000"/>
                  </w14:solidFill>
                  <w14:prstDash w14:val="solid"/>
                  <w14:bevel/>
                </w14:textOutline>
              </w:rPr>
              <w:t>术水平</w:t>
            </w:r>
          </w:p>
          <w:p>
            <w:pPr>
              <w:spacing w:before="1" w:line="228" w:lineRule="auto"/>
              <w:ind w:left="20" w:leftChars="0"/>
              <w:rPr>
                <w:rFonts w:ascii="宋体" w:hAnsi="宋体" w:eastAsia="宋体" w:cs="宋体"/>
                <w:snapToGrid w:val="0"/>
                <w:color w:val="000000"/>
                <w:kern w:val="0"/>
                <w:sz w:val="23"/>
                <w:szCs w:val="23"/>
                <w:highlight w:val="none"/>
              </w:rPr>
            </w:pPr>
            <w:r>
              <w:rPr>
                <w:rFonts w:ascii="宋体" w:hAnsi="宋体" w:eastAsia="宋体" w:cs="宋体"/>
                <w:spacing w:val="14"/>
                <w:sz w:val="23"/>
                <w:szCs w:val="23"/>
                <w:highlight w:val="none"/>
                <w14:textOutline w14:w="4356" w14:cap="sq" w14:cmpd="sng" w14:algn="ctr">
                  <w14:solidFill>
                    <w14:srgbClr w14:val="000000"/>
                  </w14:solidFill>
                  <w14:prstDash w14:val="solid"/>
                  <w14:bevel/>
                </w14:textOutline>
              </w:rPr>
              <w:t>(</w:t>
            </w:r>
            <w:r>
              <w:rPr>
                <w:rFonts w:hint="eastAsia" w:ascii="宋体" w:hAnsi="宋体" w:eastAsia="宋体" w:cs="宋体"/>
                <w:spacing w:val="11"/>
                <w:sz w:val="23"/>
                <w:szCs w:val="23"/>
                <w:highlight w:val="none"/>
                <w14:textOutline w14:w="4356" w14:cap="sq" w14:cmpd="sng" w14:algn="ctr">
                  <w14:solidFill>
                    <w14:srgbClr w14:val="000000"/>
                  </w14:solidFill>
                  <w14:prstDash w14:val="solid"/>
                  <w14:bevel/>
                </w14:textOutline>
              </w:rPr>
              <w:t>20</w:t>
            </w:r>
            <w:r>
              <w:rPr>
                <w:rFonts w:ascii="宋体" w:hAnsi="宋体" w:eastAsia="宋体" w:cs="宋体"/>
                <w:spacing w:val="11"/>
                <w:sz w:val="23"/>
                <w:szCs w:val="23"/>
                <w:highlight w:val="none"/>
              </w:rPr>
              <w:t xml:space="preserve"> </w:t>
            </w:r>
            <w:r>
              <w:rPr>
                <w:rFonts w:ascii="宋体" w:hAnsi="宋体" w:eastAsia="宋体" w:cs="宋体"/>
                <w:spacing w:val="11"/>
                <w:sz w:val="23"/>
                <w:szCs w:val="23"/>
                <w:highlight w:val="none"/>
                <w14:textOutline w14:w="4356" w14:cap="sq" w14:cmpd="sng" w14:algn="ctr">
                  <w14:solidFill>
                    <w14:srgbClr w14:val="000000"/>
                  </w14:solidFill>
                  <w14:prstDash w14:val="solid"/>
                  <w14:bevel/>
                </w14:textOutline>
              </w:rPr>
              <w:t>分)</w:t>
            </w:r>
          </w:p>
        </w:tc>
        <w:tc>
          <w:tcPr>
            <w:tcW w:w="7764" w:type="dxa"/>
            <w:tcBorders>
              <w:top w:val="single" w:color="000000" w:sz="2" w:space="0"/>
              <w:bottom w:val="single" w:color="000000" w:sz="2" w:space="0"/>
            </w:tcBorders>
            <w:vAlign w:val="top"/>
          </w:tcPr>
          <w:p>
            <w:pPr>
              <w:spacing w:before="40" w:line="375" w:lineRule="auto"/>
              <w:ind w:left="13" w:hanging="5"/>
              <w:rPr>
                <w:rFonts w:ascii="宋体" w:hAnsi="宋体" w:eastAsia="宋体" w:cs="宋体"/>
                <w:snapToGrid w:val="0"/>
                <w:color w:val="000000"/>
                <w:kern w:val="0"/>
                <w:sz w:val="23"/>
                <w:szCs w:val="23"/>
                <w:highlight w:val="none"/>
              </w:rPr>
            </w:pPr>
            <w:r>
              <w:rPr>
                <w:rFonts w:ascii="宋体" w:hAnsi="宋体" w:eastAsia="宋体" w:cs="宋体"/>
                <w:spacing w:val="2"/>
                <w:sz w:val="23"/>
                <w:szCs w:val="23"/>
                <w:highlight w:val="none"/>
                <w14:textOutline w14:w="4356" w14:cap="sq" w14:cmpd="sng" w14:algn="ctr">
                  <w14:solidFill>
                    <w14:srgbClr w14:val="000000"/>
                  </w14:solidFill>
                  <w14:prstDash w14:val="solid"/>
                  <w14:bevel/>
                </w14:textOutline>
              </w:rPr>
              <w:t>技术参数配置</w:t>
            </w:r>
            <w:r>
              <w:rPr>
                <w:rFonts w:ascii="宋体" w:hAnsi="宋体" w:eastAsia="宋体" w:cs="宋体"/>
                <w:spacing w:val="2"/>
                <w:sz w:val="23"/>
                <w:szCs w:val="23"/>
                <w:highlight w:val="none"/>
              </w:rPr>
              <w:t xml:space="preserve"> </w:t>
            </w:r>
            <w:r>
              <w:rPr>
                <w:rFonts w:ascii="宋体" w:hAnsi="宋体" w:eastAsia="宋体" w:cs="宋体"/>
                <w:spacing w:val="2"/>
                <w:sz w:val="23"/>
                <w:szCs w:val="23"/>
                <w:highlight w:val="none"/>
                <w14:textOutline w14:w="4356" w14:cap="sq" w14:cmpd="sng" w14:algn="ctr">
                  <w14:solidFill>
                    <w14:srgbClr w14:val="000000"/>
                  </w14:solidFill>
                  <w14:prstDash w14:val="solid"/>
                  <w14:bevel/>
                </w14:textOutline>
              </w:rPr>
              <w:t>(</w:t>
            </w:r>
            <w:r>
              <w:rPr>
                <w:rFonts w:hint="eastAsia" w:ascii="宋体" w:hAnsi="宋体" w:eastAsia="宋体" w:cs="宋体"/>
                <w:spacing w:val="2"/>
                <w:sz w:val="23"/>
                <w:szCs w:val="23"/>
                <w:highlight w:val="none"/>
                <w14:textOutline w14:w="4356" w14:cap="sq" w14:cmpd="sng" w14:algn="ctr">
                  <w14:solidFill>
                    <w14:srgbClr w14:val="000000"/>
                  </w14:solidFill>
                  <w14:prstDash w14:val="solid"/>
                  <w14:bevel/>
                </w14:textOutline>
              </w:rPr>
              <w:t>20</w:t>
            </w:r>
            <w:r>
              <w:rPr>
                <w:rFonts w:ascii="宋体" w:hAnsi="宋体" w:eastAsia="宋体" w:cs="宋体"/>
                <w:spacing w:val="2"/>
                <w:sz w:val="23"/>
                <w:szCs w:val="23"/>
                <w:highlight w:val="none"/>
                <w14:textOutline w14:w="4356" w14:cap="sq" w14:cmpd="sng" w14:algn="ctr">
                  <w14:solidFill>
                    <w14:srgbClr w14:val="000000"/>
                  </w14:solidFill>
                  <w14:prstDash w14:val="solid"/>
                  <w14:bevel/>
                </w14:textOutline>
              </w:rPr>
              <w:t>分)</w:t>
            </w:r>
            <w:r>
              <w:rPr>
                <w:rFonts w:ascii="宋体" w:hAnsi="宋体" w:eastAsia="宋体" w:cs="宋体"/>
                <w:spacing w:val="2"/>
                <w:sz w:val="23"/>
                <w:szCs w:val="23"/>
                <w:highlight w:val="none"/>
              </w:rPr>
              <w:t xml:space="preserve"> ：投标技术参数和</w:t>
            </w:r>
            <w:r>
              <w:rPr>
                <w:rFonts w:ascii="宋体" w:hAnsi="宋体" w:eastAsia="宋体" w:cs="宋体"/>
                <w:spacing w:val="1"/>
                <w:sz w:val="23"/>
                <w:szCs w:val="23"/>
                <w:highlight w:val="none"/>
              </w:rPr>
              <w:t>配置完全满足或高于招标文件要求的最</w:t>
            </w:r>
            <w:r>
              <w:rPr>
                <w:rFonts w:ascii="宋体" w:hAnsi="宋体" w:eastAsia="宋体" w:cs="宋体"/>
                <w:spacing w:val="-10"/>
                <w:sz w:val="23"/>
                <w:szCs w:val="23"/>
                <w:highlight w:val="none"/>
              </w:rPr>
              <w:t>高得</w:t>
            </w:r>
            <w:r>
              <w:rPr>
                <w:rFonts w:hint="eastAsia" w:ascii="宋体" w:hAnsi="宋体" w:eastAsia="宋体" w:cs="宋体"/>
                <w:spacing w:val="-10"/>
                <w:sz w:val="23"/>
                <w:szCs w:val="23"/>
                <w:highlight w:val="none"/>
              </w:rPr>
              <w:t>20</w:t>
            </w:r>
            <w:r>
              <w:rPr>
                <w:rFonts w:ascii="宋体" w:hAnsi="宋体" w:eastAsia="宋体" w:cs="宋体"/>
                <w:spacing w:val="-5"/>
                <w:sz w:val="23"/>
                <w:szCs w:val="23"/>
                <w:highlight w:val="none"/>
              </w:rPr>
              <w:t>分。若投标产品技术指标与招标文件要求有负偏离，但负偏离不影响实质性</w:t>
            </w:r>
            <w:r>
              <w:rPr>
                <w:rFonts w:ascii="宋体" w:hAnsi="宋体" w:eastAsia="宋体" w:cs="宋体"/>
                <w:spacing w:val="-9"/>
                <w:sz w:val="23"/>
                <w:szCs w:val="23"/>
                <w:highlight w:val="none"/>
              </w:rPr>
              <w:t>响</w:t>
            </w:r>
            <w:r>
              <w:rPr>
                <w:rFonts w:ascii="宋体" w:hAnsi="宋体" w:eastAsia="宋体" w:cs="宋体"/>
                <w:spacing w:val="-5"/>
                <w:sz w:val="23"/>
                <w:szCs w:val="23"/>
                <w:highlight w:val="none"/>
              </w:rPr>
              <w:t>应，评委会按照每一处负偏离扣2分，扣完为止。</w:t>
            </w:r>
          </w:p>
        </w:tc>
      </w:tr>
    </w:tbl>
    <w:p>
      <w:pPr>
        <w:spacing w:before="175" w:line="375" w:lineRule="auto"/>
        <w:ind w:right="2"/>
        <w:rPr>
          <w:rFonts w:ascii="宋体" w:hAnsi="宋体" w:eastAsia="宋体" w:cs="宋体"/>
          <w:spacing w:val="7"/>
          <w:sz w:val="23"/>
          <w:szCs w:val="23"/>
        </w:rPr>
        <w:sectPr>
          <w:footerReference r:id="rId11" w:type="default"/>
          <w:pgSz w:w="11910" w:h="16840"/>
          <w:pgMar w:top="1426" w:right="1376" w:bottom="1684" w:left="1587" w:header="0" w:footer="1523" w:gutter="0"/>
          <w:pgNumType w:fmt="decimal"/>
          <w:cols w:space="720" w:num="1"/>
        </w:sectPr>
      </w:pPr>
    </w:p>
    <w:tbl>
      <w:tblPr>
        <w:tblStyle w:val="13"/>
        <w:tblW w:w="9589" w:type="dxa"/>
        <w:tblInd w:w="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1129"/>
        <w:gridCol w:w="7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96" w:type="dxa"/>
            <w:tcBorders>
              <w:top w:val="single" w:color="000000" w:sz="2" w:space="0"/>
              <w:bottom w:val="single" w:color="000000" w:sz="2" w:space="0"/>
            </w:tcBorders>
            <w:vAlign w:val="center"/>
          </w:tcPr>
          <w:p>
            <w:pPr>
              <w:jc w:val="center"/>
              <w:rPr>
                <w:rFonts w:eastAsia="宋体"/>
                <w:highlight w:val="none"/>
              </w:rPr>
            </w:pPr>
            <w:r>
              <w:rPr>
                <w:rFonts w:hint="eastAsia" w:ascii="宋体" w:hAnsi="宋体" w:eastAsia="宋体" w:cs="宋体"/>
                <w:sz w:val="23"/>
                <w:szCs w:val="23"/>
                <w:highlight w:val="none"/>
                <w14:textOutline w14:w="4330" w14:cap="sq" w14:cmpd="sng" w14:algn="ctr">
                  <w14:solidFill>
                    <w14:srgbClr w14:val="000000"/>
                  </w14:solidFill>
                  <w14:prstDash w14:val="solid"/>
                  <w14:bevel/>
                </w14:textOutline>
              </w:rPr>
              <w:t>3</w:t>
            </w:r>
          </w:p>
        </w:tc>
        <w:tc>
          <w:tcPr>
            <w:tcW w:w="1129" w:type="dxa"/>
            <w:tcBorders>
              <w:top w:val="single" w:color="000000" w:sz="2" w:space="0"/>
              <w:bottom w:val="single" w:color="000000" w:sz="2" w:space="0"/>
            </w:tcBorders>
            <w:vAlign w:val="center"/>
          </w:tcPr>
          <w:p>
            <w:pPr>
              <w:jc w:val="center"/>
              <w:rPr>
                <w:highlight w:val="none"/>
              </w:rPr>
            </w:pPr>
            <w:r>
              <w:rPr>
                <w:rFonts w:hint="eastAsia" w:ascii="宋体" w:hAnsi="宋体" w:eastAsia="宋体" w:cs="宋体"/>
                <w:spacing w:val="7"/>
                <w:position w:val="17"/>
                <w:sz w:val="23"/>
                <w:szCs w:val="23"/>
                <w:highlight w:val="none"/>
                <w14:textOutline w14:w="4356" w14:cap="sq" w14:cmpd="sng" w14:algn="ctr">
                  <w14:solidFill>
                    <w14:srgbClr w14:val="000000"/>
                  </w14:solidFill>
                  <w14:prstDash w14:val="solid"/>
                  <w14:bevel/>
                </w14:textOutline>
              </w:rPr>
              <w:t>类似</w:t>
            </w:r>
            <w:r>
              <w:rPr>
                <w:rFonts w:ascii="宋体" w:hAnsi="宋体" w:eastAsia="宋体" w:cs="宋体"/>
                <w:spacing w:val="7"/>
                <w:position w:val="17"/>
                <w:sz w:val="23"/>
                <w:szCs w:val="23"/>
                <w:highlight w:val="none"/>
                <w14:textOutline w14:w="4356" w14:cap="sq" w14:cmpd="sng" w14:algn="ctr">
                  <w14:solidFill>
                    <w14:srgbClr w14:val="000000"/>
                  </w14:solidFill>
                  <w14:prstDash w14:val="solid"/>
                  <w14:bevel/>
                </w14:textOutline>
              </w:rPr>
              <w:t>业绩 (</w:t>
            </w:r>
            <w:r>
              <w:rPr>
                <w:rFonts w:hint="eastAsia" w:ascii="宋体" w:hAnsi="宋体" w:eastAsia="宋体" w:cs="宋体"/>
                <w:spacing w:val="7"/>
                <w:position w:val="17"/>
                <w:sz w:val="23"/>
                <w:szCs w:val="23"/>
                <w:highlight w:val="none"/>
                <w14:textOutline w14:w="4356" w14:cap="sq" w14:cmpd="sng" w14:algn="ctr">
                  <w14:solidFill>
                    <w14:srgbClr w14:val="000000"/>
                  </w14:solidFill>
                  <w14:prstDash w14:val="solid"/>
                  <w14:bevel/>
                </w14:textOutline>
              </w:rPr>
              <w:t>2</w:t>
            </w:r>
            <w:r>
              <w:rPr>
                <w:rFonts w:ascii="宋体" w:hAnsi="宋体" w:eastAsia="宋体" w:cs="宋体"/>
                <w:spacing w:val="7"/>
                <w:position w:val="17"/>
                <w:sz w:val="23"/>
                <w:szCs w:val="23"/>
                <w:highlight w:val="none"/>
                <w14:textOutline w14:w="4356" w14:cap="sq" w14:cmpd="sng" w14:algn="ctr">
                  <w14:solidFill>
                    <w14:srgbClr w14:val="000000"/>
                  </w14:solidFill>
                  <w14:prstDash w14:val="solid"/>
                  <w14:bevel/>
                </w14:textOutline>
              </w:rPr>
              <w:t>分)</w:t>
            </w:r>
          </w:p>
        </w:tc>
        <w:tc>
          <w:tcPr>
            <w:tcW w:w="7764" w:type="dxa"/>
            <w:tcBorders>
              <w:top w:val="single" w:color="000000" w:sz="2" w:space="0"/>
              <w:bottom w:val="single" w:color="000000" w:sz="2" w:space="0"/>
            </w:tcBorders>
          </w:tcPr>
          <w:p>
            <w:pPr>
              <w:spacing w:before="45" w:line="374" w:lineRule="auto"/>
              <w:ind w:left="7" w:right="10"/>
              <w:rPr>
                <w:rFonts w:ascii="宋体" w:hAnsi="宋体" w:eastAsia="宋体" w:cs="宋体"/>
                <w:sz w:val="23"/>
                <w:szCs w:val="23"/>
                <w:highlight w:val="none"/>
              </w:rPr>
            </w:pPr>
            <w:r>
              <w:rPr>
                <w:rFonts w:ascii="宋体" w:hAnsi="宋体" w:eastAsia="宋体" w:cs="宋体"/>
                <w:spacing w:val="-14"/>
                <w:sz w:val="23"/>
                <w:szCs w:val="23"/>
                <w:highlight w:val="none"/>
                <w14:textOutline w14:w="4356" w14:cap="sq" w14:cmpd="sng" w14:algn="ctr">
                  <w14:solidFill>
                    <w14:srgbClr w14:val="000000"/>
                  </w14:solidFill>
                  <w14:prstDash w14:val="solid"/>
                  <w14:bevel/>
                </w14:textOutline>
              </w:rPr>
              <w:t>业</w:t>
            </w:r>
            <w:r>
              <w:rPr>
                <w:rFonts w:ascii="宋体" w:hAnsi="宋体" w:eastAsia="宋体" w:cs="宋体"/>
                <w:spacing w:val="-11"/>
                <w:sz w:val="23"/>
                <w:szCs w:val="23"/>
                <w:highlight w:val="none"/>
                <w14:textOutline w14:w="4356" w14:cap="sq" w14:cmpd="sng" w14:algn="ctr">
                  <w14:solidFill>
                    <w14:srgbClr w14:val="000000"/>
                  </w14:solidFill>
                  <w14:prstDash w14:val="solid"/>
                  <w14:bevel/>
                </w14:textOutline>
              </w:rPr>
              <w:t>绩</w:t>
            </w:r>
            <w:r>
              <w:rPr>
                <w:rFonts w:ascii="宋体" w:hAnsi="宋体" w:eastAsia="宋体" w:cs="宋体"/>
                <w:spacing w:val="-7"/>
                <w:sz w:val="23"/>
                <w:szCs w:val="23"/>
                <w:highlight w:val="none"/>
                <w14:textOutline w14:w="4356" w14:cap="sq" w14:cmpd="sng" w14:algn="ctr">
                  <w14:solidFill>
                    <w14:srgbClr w14:val="000000"/>
                  </w14:solidFill>
                  <w14:prstDash w14:val="solid"/>
                  <w14:bevel/>
                </w14:textOutline>
              </w:rPr>
              <w:t>情况</w:t>
            </w:r>
            <w:r>
              <w:rPr>
                <w:rFonts w:ascii="宋体" w:hAnsi="宋体" w:eastAsia="宋体" w:cs="宋体"/>
                <w:spacing w:val="-7"/>
                <w:sz w:val="23"/>
                <w:szCs w:val="23"/>
                <w:highlight w:val="none"/>
              </w:rPr>
              <w:t xml:space="preserve"> </w:t>
            </w:r>
            <w:r>
              <w:rPr>
                <w:rFonts w:ascii="宋体" w:hAnsi="宋体" w:eastAsia="宋体" w:cs="宋体"/>
                <w:spacing w:val="-7"/>
                <w:sz w:val="23"/>
                <w:szCs w:val="23"/>
                <w:highlight w:val="none"/>
                <w14:textOutline w14:w="4356" w14:cap="sq" w14:cmpd="sng" w14:algn="ctr">
                  <w14:solidFill>
                    <w14:srgbClr w14:val="000000"/>
                  </w14:solidFill>
                  <w14:prstDash w14:val="solid"/>
                  <w14:bevel/>
                </w14:textOutline>
              </w:rPr>
              <w:t>(</w:t>
            </w:r>
            <w:r>
              <w:rPr>
                <w:rFonts w:hint="eastAsia" w:ascii="宋体" w:hAnsi="宋体" w:eastAsia="宋体" w:cs="宋体"/>
                <w:spacing w:val="-7"/>
                <w:sz w:val="23"/>
                <w:szCs w:val="23"/>
                <w:highlight w:val="none"/>
                <w14:textOutline w14:w="4356" w14:cap="sq" w14:cmpd="sng" w14:algn="ctr">
                  <w14:solidFill>
                    <w14:srgbClr w14:val="000000"/>
                  </w14:solidFill>
                  <w14:prstDash w14:val="solid"/>
                  <w14:bevel/>
                </w14:textOutline>
              </w:rPr>
              <w:t>2</w:t>
            </w:r>
            <w:r>
              <w:rPr>
                <w:rFonts w:ascii="宋体" w:hAnsi="宋体" w:eastAsia="宋体" w:cs="宋体"/>
                <w:spacing w:val="-7"/>
                <w:sz w:val="23"/>
                <w:szCs w:val="23"/>
                <w:highlight w:val="none"/>
              </w:rPr>
              <w:t xml:space="preserve"> </w:t>
            </w:r>
            <w:r>
              <w:rPr>
                <w:rFonts w:ascii="宋体" w:hAnsi="宋体" w:eastAsia="宋体" w:cs="宋体"/>
                <w:spacing w:val="-7"/>
                <w:sz w:val="23"/>
                <w:szCs w:val="23"/>
                <w:highlight w:val="none"/>
                <w14:textOutline w14:w="4356" w14:cap="sq" w14:cmpd="sng" w14:algn="ctr">
                  <w14:solidFill>
                    <w14:srgbClr w14:val="000000"/>
                  </w14:solidFill>
                  <w14:prstDash w14:val="solid"/>
                  <w14:bevel/>
                </w14:textOutline>
              </w:rPr>
              <w:t>分)</w:t>
            </w:r>
            <w:r>
              <w:rPr>
                <w:rFonts w:ascii="宋体" w:hAnsi="宋体" w:eastAsia="宋体" w:cs="宋体"/>
                <w:spacing w:val="-7"/>
                <w:sz w:val="23"/>
                <w:szCs w:val="23"/>
                <w:highlight w:val="none"/>
              </w:rPr>
              <w:t xml:space="preserve"> </w:t>
            </w:r>
            <w:r>
              <w:rPr>
                <w:rFonts w:ascii="宋体" w:hAnsi="宋体" w:eastAsia="宋体" w:cs="宋体"/>
                <w:spacing w:val="-7"/>
                <w:sz w:val="23"/>
                <w:szCs w:val="23"/>
                <w:highlight w:val="none"/>
                <w14:textOutline w14:w="4356" w14:cap="sq" w14:cmpd="sng" w14:algn="ctr">
                  <w14:solidFill>
                    <w14:srgbClr w14:val="000000"/>
                  </w14:solidFill>
                  <w14:prstDash w14:val="solid"/>
                  <w14:bevel/>
                </w14:textOutline>
              </w:rPr>
              <w:t>：</w:t>
            </w:r>
            <w:r>
              <w:rPr>
                <w:rFonts w:ascii="宋体" w:hAnsi="宋体" w:eastAsia="宋体" w:cs="宋体"/>
                <w:spacing w:val="-7"/>
                <w:sz w:val="23"/>
                <w:szCs w:val="23"/>
                <w:highlight w:val="none"/>
              </w:rPr>
              <w:t xml:space="preserve">提供 2019 年以来的类似业绩证明材料的。每提供1项得 </w:t>
            </w:r>
            <w:r>
              <w:rPr>
                <w:rFonts w:hint="eastAsia" w:ascii="宋体" w:hAnsi="宋体" w:eastAsia="宋体" w:cs="宋体"/>
                <w:spacing w:val="-7"/>
                <w:sz w:val="23"/>
                <w:szCs w:val="23"/>
                <w:highlight w:val="none"/>
              </w:rPr>
              <w:t>0.5</w:t>
            </w:r>
            <w:r>
              <w:rPr>
                <w:rFonts w:ascii="宋体" w:hAnsi="宋体" w:eastAsia="宋体" w:cs="宋体"/>
                <w:spacing w:val="-7"/>
                <w:sz w:val="23"/>
                <w:szCs w:val="23"/>
                <w:highlight w:val="none"/>
              </w:rPr>
              <w:t>分,</w:t>
            </w:r>
            <w:r>
              <w:rPr>
                <w:rFonts w:ascii="宋体" w:hAnsi="宋体" w:eastAsia="宋体" w:cs="宋体"/>
                <w:spacing w:val="-3"/>
                <w:sz w:val="23"/>
                <w:szCs w:val="23"/>
                <w:highlight w:val="none"/>
              </w:rPr>
              <w:t>满分</w:t>
            </w:r>
            <w:r>
              <w:rPr>
                <w:rFonts w:hint="eastAsia" w:ascii="宋体" w:hAnsi="宋体" w:eastAsia="宋体" w:cs="宋体"/>
                <w:spacing w:val="-3"/>
                <w:sz w:val="23"/>
                <w:szCs w:val="23"/>
                <w:highlight w:val="none"/>
              </w:rPr>
              <w:t>2</w:t>
            </w:r>
            <w:r>
              <w:rPr>
                <w:rFonts w:ascii="宋体" w:hAnsi="宋体" w:eastAsia="宋体" w:cs="宋体"/>
                <w:spacing w:val="-3"/>
                <w:sz w:val="23"/>
                <w:szCs w:val="23"/>
                <w:highlight w:val="none"/>
              </w:rPr>
              <w:t>分；不提供不得分。需提供中标通知书和合同 (包含合同首页、标的及</w:t>
            </w:r>
            <w:r>
              <w:rPr>
                <w:rFonts w:ascii="宋体" w:hAnsi="宋体" w:eastAsia="宋体" w:cs="宋体"/>
                <w:spacing w:val="-2"/>
                <w:sz w:val="23"/>
                <w:szCs w:val="23"/>
                <w:highlight w:val="none"/>
              </w:rPr>
              <w:t>金</w:t>
            </w:r>
            <w:r>
              <w:rPr>
                <w:rFonts w:ascii="宋体" w:hAnsi="宋体" w:eastAsia="宋体" w:cs="宋体"/>
                <w:sz w:val="23"/>
                <w:szCs w:val="23"/>
                <w:highlight w:val="none"/>
              </w:rPr>
              <w:t xml:space="preserve">额 </w:t>
            </w:r>
            <w:r>
              <w:rPr>
                <w:rFonts w:ascii="宋体" w:hAnsi="宋体" w:eastAsia="宋体" w:cs="宋体"/>
                <w:spacing w:val="-1"/>
                <w:sz w:val="23"/>
                <w:szCs w:val="23"/>
                <w:highlight w:val="none"/>
              </w:rPr>
              <w:t>所在</w:t>
            </w:r>
            <w:r>
              <w:rPr>
                <w:rFonts w:ascii="宋体" w:hAnsi="宋体" w:eastAsia="宋体" w:cs="宋体"/>
                <w:sz w:val="23"/>
                <w:szCs w:val="23"/>
                <w:highlight w:val="none"/>
              </w:rPr>
              <w:t>页、签字盖章页) 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96" w:type="dxa"/>
            <w:tcBorders>
              <w:top w:val="single" w:color="000000" w:sz="2" w:space="0"/>
              <w:bottom w:val="single" w:color="000000" w:sz="2" w:space="0"/>
            </w:tcBorders>
          </w:tcPr>
          <w:p>
            <w:pPr>
              <w:spacing w:line="471" w:lineRule="auto"/>
              <w:rPr>
                <w:highlight w:val="none"/>
              </w:rPr>
            </w:pPr>
          </w:p>
          <w:p>
            <w:pPr>
              <w:spacing w:before="75" w:line="192" w:lineRule="auto"/>
              <w:ind w:left="249"/>
              <w:rPr>
                <w:rFonts w:ascii="宋体" w:hAnsi="宋体" w:eastAsia="宋体" w:cs="宋体"/>
                <w:sz w:val="23"/>
                <w:szCs w:val="23"/>
                <w:highlight w:val="none"/>
              </w:rPr>
            </w:pPr>
            <w:r>
              <w:rPr>
                <w:rFonts w:ascii="宋体" w:hAnsi="宋体" w:eastAsia="宋体" w:cs="宋体"/>
                <w:sz w:val="23"/>
                <w:szCs w:val="23"/>
                <w:highlight w:val="none"/>
                <w14:textOutline w14:w="4330" w14:cap="sq" w14:cmpd="sng" w14:algn="ctr">
                  <w14:solidFill>
                    <w14:srgbClr w14:val="000000"/>
                  </w14:solidFill>
                  <w14:prstDash w14:val="solid"/>
                  <w14:bevel/>
                </w14:textOutline>
              </w:rPr>
              <w:t>4</w:t>
            </w:r>
          </w:p>
        </w:tc>
        <w:tc>
          <w:tcPr>
            <w:tcW w:w="1129" w:type="dxa"/>
            <w:tcBorders>
              <w:top w:val="single" w:color="000000" w:sz="2" w:space="0"/>
              <w:bottom w:val="single" w:color="000000" w:sz="2" w:space="0"/>
            </w:tcBorders>
          </w:tcPr>
          <w:p>
            <w:pPr>
              <w:spacing w:line="433" w:lineRule="auto"/>
              <w:rPr>
                <w:highlight w:val="none"/>
              </w:rPr>
            </w:pPr>
          </w:p>
          <w:p>
            <w:pPr>
              <w:spacing w:before="75" w:line="383" w:lineRule="auto"/>
              <w:ind w:left="19" w:right="157" w:hanging="7"/>
              <w:rPr>
                <w:rFonts w:ascii="宋体" w:hAnsi="宋体" w:eastAsia="宋体" w:cs="宋体"/>
                <w:sz w:val="23"/>
                <w:szCs w:val="23"/>
                <w:highlight w:val="none"/>
              </w:rPr>
            </w:pPr>
            <w:r>
              <w:rPr>
                <w:rFonts w:hint="eastAsia" w:ascii="宋体" w:hAnsi="宋体" w:eastAsia="宋体" w:cs="宋体"/>
                <w:spacing w:val="8"/>
                <w:sz w:val="23"/>
                <w:szCs w:val="23"/>
                <w:highlight w:val="none"/>
                <w14:textOutline w14:w="4356" w14:cap="sq" w14:cmpd="sng" w14:algn="ctr">
                  <w14:solidFill>
                    <w14:srgbClr w14:val="000000"/>
                  </w14:solidFill>
                  <w14:prstDash w14:val="solid"/>
                  <w14:bevel/>
                </w14:textOutline>
              </w:rPr>
              <w:t>人员配备要求</w:t>
            </w:r>
            <w:r>
              <w:rPr>
                <w:rFonts w:ascii="宋体" w:hAnsi="宋体" w:eastAsia="宋体" w:cs="宋体"/>
                <w:sz w:val="23"/>
                <w:szCs w:val="23"/>
                <w:highlight w:val="none"/>
              </w:rPr>
              <w:t xml:space="preserve"> </w:t>
            </w:r>
            <w:r>
              <w:rPr>
                <w:rFonts w:ascii="宋体" w:hAnsi="宋体" w:eastAsia="宋体" w:cs="宋体"/>
                <w:spacing w:val="13"/>
                <w:sz w:val="23"/>
                <w:szCs w:val="23"/>
                <w:highlight w:val="none"/>
                <w14:textOutline w14:w="4356" w14:cap="sq" w14:cmpd="sng" w14:algn="ctr">
                  <w14:solidFill>
                    <w14:srgbClr w14:val="000000"/>
                  </w14:solidFill>
                  <w14:prstDash w14:val="solid"/>
                  <w14:bevel/>
                </w14:textOutline>
              </w:rPr>
              <w:t>(</w:t>
            </w:r>
            <w:r>
              <w:rPr>
                <w:rFonts w:hint="eastAsia" w:ascii="宋体" w:hAnsi="宋体" w:eastAsia="宋体" w:cs="宋体"/>
                <w:spacing w:val="13"/>
                <w:sz w:val="23"/>
                <w:szCs w:val="23"/>
                <w:highlight w:val="none"/>
                <w14:textOutline w14:w="4356" w14:cap="sq" w14:cmpd="sng" w14:algn="ctr">
                  <w14:solidFill>
                    <w14:srgbClr w14:val="000000"/>
                  </w14:solidFill>
                  <w14:prstDash w14:val="solid"/>
                  <w14:bevel/>
                </w14:textOutline>
              </w:rPr>
              <w:t>4</w:t>
            </w:r>
            <w:r>
              <w:rPr>
                <w:rFonts w:ascii="宋体" w:hAnsi="宋体" w:eastAsia="宋体" w:cs="宋体"/>
                <w:spacing w:val="13"/>
                <w:sz w:val="23"/>
                <w:szCs w:val="23"/>
                <w:highlight w:val="none"/>
              </w:rPr>
              <w:t xml:space="preserve"> </w:t>
            </w:r>
            <w:r>
              <w:rPr>
                <w:rFonts w:ascii="宋体" w:hAnsi="宋体" w:eastAsia="宋体" w:cs="宋体"/>
                <w:spacing w:val="13"/>
                <w:sz w:val="23"/>
                <w:szCs w:val="23"/>
                <w:highlight w:val="none"/>
                <w14:textOutline w14:w="4356" w14:cap="sq" w14:cmpd="sng" w14:algn="ctr">
                  <w14:solidFill>
                    <w14:srgbClr w14:val="000000"/>
                  </w14:solidFill>
                  <w14:prstDash w14:val="solid"/>
                  <w14:bevel/>
                </w14:textOutline>
              </w:rPr>
              <w:t>分</w:t>
            </w:r>
            <w:r>
              <w:rPr>
                <w:rFonts w:ascii="宋体" w:hAnsi="宋体" w:eastAsia="宋体" w:cs="宋体"/>
                <w:spacing w:val="12"/>
                <w:sz w:val="23"/>
                <w:szCs w:val="23"/>
                <w:highlight w:val="none"/>
                <w14:textOutline w14:w="4356" w14:cap="sq" w14:cmpd="sng" w14:algn="ctr">
                  <w14:solidFill>
                    <w14:srgbClr w14:val="000000"/>
                  </w14:solidFill>
                  <w14:prstDash w14:val="solid"/>
                  <w14:bevel/>
                </w14:textOutline>
              </w:rPr>
              <w:t>)</w:t>
            </w:r>
          </w:p>
        </w:tc>
        <w:tc>
          <w:tcPr>
            <w:tcW w:w="7764" w:type="dxa"/>
            <w:tcBorders>
              <w:top w:val="single" w:color="000000" w:sz="2" w:space="0"/>
              <w:bottom w:val="single" w:color="000000" w:sz="2" w:space="0"/>
            </w:tcBorders>
          </w:tcPr>
          <w:p>
            <w:pPr>
              <w:spacing w:line="375" w:lineRule="auto"/>
              <w:ind w:left="8" w:right="93" w:firstLine="2"/>
              <w:rPr>
                <w:rFonts w:ascii="宋体" w:hAnsi="宋体" w:eastAsia="宋体" w:cs="宋体"/>
                <w:sz w:val="23"/>
                <w:szCs w:val="23"/>
                <w:highlight w:val="none"/>
              </w:rPr>
            </w:pPr>
            <w:r>
              <w:rPr>
                <w:rFonts w:ascii="宋体" w:hAnsi="宋体" w:eastAsia="宋体" w:cs="宋体"/>
                <w:spacing w:val="-6"/>
                <w:sz w:val="23"/>
                <w:szCs w:val="23"/>
                <w:highlight w:val="none"/>
                <w14:textOutline w14:w="4305" w14:cap="sq" w14:cmpd="sng" w14:algn="ctr">
                  <w14:solidFill>
                    <w14:srgbClr w14:val="000000"/>
                  </w14:solidFill>
                  <w14:prstDash w14:val="solid"/>
                  <w14:bevel/>
                </w14:textOutline>
              </w:rPr>
              <w:t>项目团队</w:t>
            </w:r>
            <w:r>
              <w:rPr>
                <w:rFonts w:ascii="宋体" w:hAnsi="宋体" w:eastAsia="宋体" w:cs="宋体"/>
                <w:spacing w:val="-6"/>
                <w:sz w:val="23"/>
                <w:szCs w:val="23"/>
                <w:highlight w:val="none"/>
              </w:rPr>
              <w:t xml:space="preserve"> </w:t>
            </w:r>
            <w:r>
              <w:rPr>
                <w:rFonts w:ascii="宋体" w:hAnsi="宋体" w:eastAsia="宋体" w:cs="宋体"/>
                <w:spacing w:val="-6"/>
                <w:sz w:val="23"/>
                <w:szCs w:val="23"/>
                <w:highlight w:val="none"/>
                <w14:textOutline w14:w="4305" w14:cap="sq" w14:cmpd="sng" w14:algn="ctr">
                  <w14:solidFill>
                    <w14:srgbClr w14:val="000000"/>
                  </w14:solidFill>
                  <w14:prstDash w14:val="solid"/>
                  <w14:bevel/>
                </w14:textOutline>
              </w:rPr>
              <w:t>(</w:t>
            </w:r>
            <w:r>
              <w:rPr>
                <w:rFonts w:hint="eastAsia" w:ascii="宋体" w:hAnsi="宋体" w:eastAsia="宋体" w:cs="宋体"/>
                <w:spacing w:val="-6"/>
                <w:sz w:val="23"/>
                <w:szCs w:val="23"/>
                <w:highlight w:val="none"/>
                <w14:textOutline w14:w="4305" w14:cap="sq" w14:cmpd="sng" w14:algn="ctr">
                  <w14:solidFill>
                    <w14:srgbClr w14:val="000000"/>
                  </w14:solidFill>
                  <w14:prstDash w14:val="solid"/>
                  <w14:bevel/>
                </w14:textOutline>
              </w:rPr>
              <w:t>4</w:t>
            </w:r>
            <w:r>
              <w:rPr>
                <w:rFonts w:ascii="宋体" w:hAnsi="宋体" w:eastAsia="宋体" w:cs="宋体"/>
                <w:spacing w:val="-6"/>
                <w:sz w:val="23"/>
                <w:szCs w:val="23"/>
                <w:highlight w:val="none"/>
                <w14:textOutline w14:w="4305" w14:cap="sq" w14:cmpd="sng" w14:algn="ctr">
                  <w14:solidFill>
                    <w14:srgbClr w14:val="000000"/>
                  </w14:solidFill>
                  <w14:prstDash w14:val="solid"/>
                  <w14:bevel/>
                </w14:textOutline>
              </w:rPr>
              <w:t>分)</w:t>
            </w:r>
            <w:r>
              <w:rPr>
                <w:rFonts w:ascii="宋体" w:hAnsi="宋体" w:eastAsia="宋体" w:cs="宋体"/>
                <w:spacing w:val="-6"/>
                <w:sz w:val="23"/>
                <w:szCs w:val="23"/>
                <w:highlight w:val="none"/>
              </w:rPr>
              <w:t xml:space="preserve"> </w:t>
            </w:r>
            <w:r>
              <w:rPr>
                <w:rFonts w:ascii="宋体" w:hAnsi="宋体" w:eastAsia="宋体" w:cs="宋体"/>
                <w:spacing w:val="-6"/>
                <w:sz w:val="23"/>
                <w:szCs w:val="23"/>
                <w:highlight w:val="none"/>
                <w14:textOutline w14:w="4305" w14:cap="sq" w14:cmpd="sng" w14:algn="ctr">
                  <w14:solidFill>
                    <w14:srgbClr w14:val="000000"/>
                  </w14:solidFill>
                  <w14:prstDash w14:val="solid"/>
                  <w14:bevel/>
                </w14:textOutline>
              </w:rPr>
              <w:t>：</w:t>
            </w:r>
            <w:r>
              <w:rPr>
                <w:rFonts w:ascii="宋体" w:hAnsi="宋体" w:eastAsia="宋体" w:cs="宋体"/>
                <w:spacing w:val="-7"/>
                <w:sz w:val="23"/>
                <w:szCs w:val="23"/>
                <w:highlight w:val="none"/>
              </w:rPr>
              <w:t>提供</w:t>
            </w:r>
            <w:r>
              <w:rPr>
                <w:rFonts w:ascii="宋体" w:hAnsi="宋体" w:eastAsia="宋体" w:cs="宋体"/>
                <w:color w:val="auto"/>
                <w:spacing w:val="-6"/>
                <w:sz w:val="23"/>
                <w:szCs w:val="23"/>
                <w:highlight w:val="none"/>
              </w:rPr>
              <w:t>项目主要负责人</w:t>
            </w:r>
            <w:r>
              <w:rPr>
                <w:rFonts w:hint="eastAsia" w:ascii="宋体" w:hAnsi="宋体" w:eastAsia="宋体" w:cs="宋体"/>
                <w:color w:val="auto"/>
                <w:spacing w:val="-6"/>
                <w:sz w:val="23"/>
                <w:szCs w:val="23"/>
                <w:highlight w:val="none"/>
              </w:rPr>
              <w:t>相关</w:t>
            </w:r>
            <w:r>
              <w:rPr>
                <w:rFonts w:ascii="宋体" w:hAnsi="宋体" w:eastAsia="宋体" w:cs="宋体"/>
                <w:color w:val="auto"/>
                <w:spacing w:val="-6"/>
                <w:sz w:val="23"/>
                <w:szCs w:val="23"/>
                <w:highlight w:val="none"/>
              </w:rPr>
              <w:t>专业资格证书，</w:t>
            </w:r>
            <w:r>
              <w:rPr>
                <w:rFonts w:ascii="宋体" w:hAnsi="宋体" w:eastAsia="宋体" w:cs="宋体"/>
                <w:color w:val="auto"/>
                <w:spacing w:val="-10"/>
                <w:sz w:val="23"/>
                <w:szCs w:val="23"/>
                <w:highlight w:val="none"/>
              </w:rPr>
              <w:t>提供</w:t>
            </w:r>
            <w:r>
              <w:rPr>
                <w:rFonts w:hint="eastAsia" w:ascii="宋体" w:hAnsi="宋体" w:eastAsia="宋体" w:cs="宋体"/>
                <w:color w:val="auto"/>
                <w:spacing w:val="-10"/>
                <w:sz w:val="23"/>
                <w:szCs w:val="23"/>
                <w:highlight w:val="none"/>
              </w:rPr>
              <w:t>一个</w:t>
            </w:r>
            <w:r>
              <w:rPr>
                <w:rFonts w:ascii="宋体" w:hAnsi="宋体" w:eastAsia="宋体" w:cs="宋体"/>
                <w:color w:val="auto"/>
                <w:spacing w:val="-10"/>
                <w:sz w:val="23"/>
                <w:szCs w:val="23"/>
                <w:highlight w:val="none"/>
              </w:rPr>
              <w:t>得</w:t>
            </w:r>
            <w:r>
              <w:rPr>
                <w:rFonts w:hint="eastAsia" w:ascii="宋体" w:hAnsi="宋体" w:eastAsia="宋体" w:cs="宋体"/>
                <w:color w:val="auto"/>
                <w:spacing w:val="-9"/>
                <w:sz w:val="23"/>
                <w:szCs w:val="23"/>
                <w:highlight w:val="none"/>
              </w:rPr>
              <w:t>2</w:t>
            </w:r>
            <w:r>
              <w:rPr>
                <w:rFonts w:ascii="宋体" w:hAnsi="宋体" w:eastAsia="宋体" w:cs="宋体"/>
                <w:color w:val="auto"/>
                <w:spacing w:val="-5"/>
                <w:sz w:val="23"/>
                <w:szCs w:val="23"/>
                <w:highlight w:val="none"/>
              </w:rPr>
              <w:t>分，未提供不得分；项目实施团队成员具有</w:t>
            </w:r>
            <w:r>
              <w:rPr>
                <w:rFonts w:hint="eastAsia" w:ascii="宋体" w:hAnsi="宋体" w:eastAsia="宋体" w:cs="宋体"/>
                <w:color w:val="auto"/>
                <w:spacing w:val="-5"/>
                <w:sz w:val="23"/>
                <w:szCs w:val="23"/>
                <w:highlight w:val="none"/>
              </w:rPr>
              <w:t>相关</w:t>
            </w:r>
            <w:r>
              <w:rPr>
                <w:rFonts w:ascii="宋体" w:hAnsi="宋体" w:eastAsia="宋体" w:cs="宋体"/>
                <w:color w:val="auto"/>
                <w:spacing w:val="-6"/>
                <w:sz w:val="23"/>
                <w:szCs w:val="23"/>
                <w:highlight w:val="none"/>
              </w:rPr>
              <w:t>专业</w:t>
            </w:r>
            <w:r>
              <w:rPr>
                <w:rFonts w:ascii="宋体" w:hAnsi="宋体" w:eastAsia="宋体" w:cs="宋体"/>
                <w:color w:val="auto"/>
                <w:spacing w:val="-5"/>
                <w:sz w:val="23"/>
                <w:szCs w:val="23"/>
                <w:highlight w:val="none"/>
              </w:rPr>
              <w:t>证书</w:t>
            </w:r>
            <w:r>
              <w:rPr>
                <w:rFonts w:ascii="宋体" w:hAnsi="宋体" w:eastAsia="宋体" w:cs="宋体"/>
                <w:color w:val="auto"/>
                <w:spacing w:val="-10"/>
                <w:sz w:val="23"/>
                <w:szCs w:val="23"/>
                <w:highlight w:val="none"/>
              </w:rPr>
              <w:t xml:space="preserve">，每提供一个得1分，共 </w:t>
            </w:r>
            <w:r>
              <w:rPr>
                <w:rFonts w:hint="eastAsia" w:ascii="宋体" w:hAnsi="宋体" w:eastAsia="宋体" w:cs="宋体"/>
                <w:color w:val="auto"/>
                <w:spacing w:val="-10"/>
                <w:sz w:val="23"/>
                <w:szCs w:val="23"/>
                <w:highlight w:val="none"/>
              </w:rPr>
              <w:t>2</w:t>
            </w:r>
            <w:r>
              <w:rPr>
                <w:rFonts w:ascii="宋体" w:hAnsi="宋体" w:eastAsia="宋体" w:cs="宋体"/>
                <w:color w:val="auto"/>
                <w:spacing w:val="-10"/>
                <w:sz w:val="23"/>
                <w:szCs w:val="23"/>
                <w:highlight w:val="none"/>
              </w:rPr>
              <w:t>分,未提供不得分。 (需提供</w:t>
            </w:r>
            <w:r>
              <w:rPr>
                <w:rFonts w:hint="eastAsia" w:ascii="宋体" w:hAnsi="宋体" w:eastAsia="宋体" w:cs="宋体"/>
                <w:color w:val="auto"/>
                <w:spacing w:val="-10"/>
                <w:sz w:val="23"/>
                <w:szCs w:val="23"/>
                <w:highlight w:val="none"/>
              </w:rPr>
              <w:t>上</w:t>
            </w:r>
            <w:r>
              <w:rPr>
                <w:rFonts w:ascii="宋体" w:hAnsi="宋体" w:eastAsia="宋体" w:cs="宋体"/>
                <w:color w:val="auto"/>
                <w:spacing w:val="-6"/>
                <w:sz w:val="23"/>
                <w:szCs w:val="23"/>
                <w:highlight w:val="none"/>
              </w:rPr>
              <w:t>述人员专业资格证书复印件、身份证复印件、</w:t>
            </w:r>
            <w:r>
              <w:rPr>
                <w:rFonts w:hint="eastAsia" w:ascii="宋体" w:hAnsi="宋体" w:eastAsia="宋体" w:cs="宋体"/>
                <w:color w:val="auto"/>
                <w:spacing w:val="-6"/>
                <w:sz w:val="23"/>
                <w:szCs w:val="23"/>
                <w:highlight w:val="none"/>
                <w:lang w:val="en-US" w:eastAsia="zh-CN"/>
              </w:rPr>
              <w:t>劳动</w:t>
            </w:r>
            <w:r>
              <w:rPr>
                <w:rFonts w:ascii="宋体" w:hAnsi="宋体" w:eastAsia="宋体" w:cs="宋体"/>
                <w:color w:val="auto"/>
                <w:spacing w:val="-6"/>
                <w:sz w:val="23"/>
                <w:szCs w:val="23"/>
                <w:highlight w:val="none"/>
              </w:rPr>
              <w:t>合同复印件并加盖投标人公章</w:t>
            </w:r>
            <w:r>
              <w:rPr>
                <w:rFonts w:ascii="宋体" w:hAnsi="宋体" w:eastAsia="宋体" w:cs="宋体"/>
                <w:color w:val="auto"/>
                <w:spacing w:val="-3"/>
                <w:sz w:val="23"/>
                <w:szCs w:val="23"/>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96" w:type="dxa"/>
            <w:tcBorders>
              <w:top w:val="single" w:color="000000" w:sz="2" w:space="0"/>
              <w:bottom w:val="single" w:color="000000" w:sz="2" w:space="0"/>
            </w:tcBorders>
            <w:vAlign w:val="top"/>
          </w:tcPr>
          <w:p>
            <w:pPr>
              <w:spacing w:line="265" w:lineRule="auto"/>
              <w:rPr>
                <w:highlight w:val="none"/>
              </w:rPr>
            </w:pPr>
          </w:p>
          <w:p>
            <w:pPr>
              <w:spacing w:line="265" w:lineRule="auto"/>
              <w:rPr>
                <w:highlight w:val="none"/>
              </w:rPr>
            </w:pPr>
          </w:p>
          <w:p>
            <w:pPr>
              <w:spacing w:line="266" w:lineRule="auto"/>
              <w:rPr>
                <w:highlight w:val="none"/>
              </w:rPr>
            </w:pPr>
          </w:p>
          <w:p>
            <w:pPr>
              <w:spacing w:line="266" w:lineRule="auto"/>
              <w:rPr>
                <w:highlight w:val="none"/>
              </w:rPr>
            </w:pPr>
          </w:p>
          <w:p>
            <w:pPr>
              <w:spacing w:line="266" w:lineRule="auto"/>
              <w:rPr>
                <w:highlight w:val="none"/>
              </w:rPr>
            </w:pPr>
          </w:p>
          <w:p>
            <w:pPr>
              <w:spacing w:line="266" w:lineRule="auto"/>
              <w:rPr>
                <w:highlight w:val="none"/>
              </w:rPr>
            </w:pPr>
          </w:p>
          <w:p>
            <w:pPr>
              <w:spacing w:line="266" w:lineRule="auto"/>
              <w:rPr>
                <w:highlight w:val="none"/>
              </w:rPr>
            </w:pPr>
          </w:p>
          <w:p>
            <w:pPr>
              <w:spacing w:before="74" w:line="189" w:lineRule="auto"/>
              <w:ind w:left="255" w:leftChars="0"/>
              <w:rPr>
                <w:rFonts w:ascii="宋体" w:hAnsi="宋体" w:eastAsia="宋体" w:cs="宋体"/>
                <w:snapToGrid w:val="0"/>
                <w:color w:val="000000"/>
                <w:kern w:val="0"/>
                <w:sz w:val="23"/>
                <w:szCs w:val="23"/>
                <w:highlight w:val="none"/>
              </w:rPr>
            </w:pPr>
            <w:r>
              <w:rPr>
                <w:rFonts w:ascii="宋体" w:hAnsi="宋体" w:eastAsia="宋体" w:cs="宋体"/>
                <w:sz w:val="23"/>
                <w:szCs w:val="23"/>
                <w:highlight w:val="none"/>
                <w14:textOutline w14:w="4330" w14:cap="sq" w14:cmpd="sng" w14:algn="ctr">
                  <w14:solidFill>
                    <w14:srgbClr w14:val="000000"/>
                  </w14:solidFill>
                  <w14:prstDash w14:val="solid"/>
                  <w14:bevel/>
                </w14:textOutline>
              </w:rPr>
              <w:t>5</w:t>
            </w:r>
          </w:p>
        </w:tc>
        <w:tc>
          <w:tcPr>
            <w:tcW w:w="1129" w:type="dxa"/>
            <w:tcBorders>
              <w:top w:val="single" w:color="000000" w:sz="2" w:space="0"/>
              <w:bottom w:val="single" w:color="000000" w:sz="2" w:space="0"/>
            </w:tcBorders>
            <w:vAlign w:val="top"/>
          </w:tcPr>
          <w:p>
            <w:pPr>
              <w:spacing w:line="259" w:lineRule="auto"/>
              <w:rPr>
                <w:color w:val="auto"/>
                <w:highlight w:val="none"/>
              </w:rPr>
            </w:pPr>
          </w:p>
          <w:p>
            <w:pPr>
              <w:spacing w:line="260" w:lineRule="auto"/>
              <w:rPr>
                <w:color w:val="auto"/>
                <w:highlight w:val="none"/>
              </w:rPr>
            </w:pPr>
          </w:p>
          <w:p>
            <w:pPr>
              <w:spacing w:line="260" w:lineRule="auto"/>
              <w:rPr>
                <w:color w:val="auto"/>
                <w:highlight w:val="none"/>
              </w:rPr>
            </w:pPr>
          </w:p>
          <w:p>
            <w:pPr>
              <w:spacing w:line="260" w:lineRule="auto"/>
              <w:rPr>
                <w:color w:val="auto"/>
                <w:highlight w:val="none"/>
              </w:rPr>
            </w:pPr>
          </w:p>
          <w:p>
            <w:pPr>
              <w:spacing w:line="260" w:lineRule="auto"/>
              <w:rPr>
                <w:color w:val="auto"/>
                <w:highlight w:val="none"/>
              </w:rPr>
            </w:pPr>
          </w:p>
          <w:p>
            <w:pPr>
              <w:spacing w:line="260" w:lineRule="auto"/>
              <w:rPr>
                <w:color w:val="auto"/>
                <w:highlight w:val="none"/>
              </w:rPr>
            </w:pPr>
          </w:p>
          <w:p>
            <w:pPr>
              <w:spacing w:line="260" w:lineRule="auto"/>
              <w:rPr>
                <w:color w:val="auto"/>
                <w:highlight w:val="none"/>
              </w:rPr>
            </w:pPr>
          </w:p>
          <w:p>
            <w:pPr>
              <w:spacing w:before="75" w:line="383" w:lineRule="auto"/>
              <w:ind w:left="19" w:leftChars="0" w:right="120" w:rightChars="0" w:hanging="5" w:firstLineChars="0"/>
              <w:rPr>
                <w:rFonts w:hint="eastAsia" w:ascii="宋体" w:hAnsi="宋体" w:eastAsia="宋体" w:cs="宋体"/>
                <w:snapToGrid w:val="0"/>
                <w:color w:val="auto"/>
                <w:kern w:val="0"/>
                <w:sz w:val="23"/>
                <w:szCs w:val="23"/>
                <w:highlight w:val="none"/>
              </w:rPr>
            </w:pPr>
            <w:r>
              <w:rPr>
                <w:rFonts w:ascii="宋体" w:hAnsi="宋体" w:eastAsia="宋体" w:cs="宋体"/>
                <w:color w:val="auto"/>
                <w:spacing w:val="6"/>
                <w:sz w:val="23"/>
                <w:szCs w:val="23"/>
                <w:highlight w:val="none"/>
                <w14:textOutline w14:w="4356" w14:cap="sq" w14:cmpd="sng" w14:algn="ctr">
                  <w14:solidFill>
                    <w14:srgbClr w14:val="000000"/>
                  </w14:solidFill>
                  <w14:prstDash w14:val="solid"/>
                  <w14:bevel/>
                </w14:textOutline>
              </w:rPr>
              <w:t>实施方案</w:t>
            </w:r>
            <w:r>
              <w:rPr>
                <w:rFonts w:ascii="宋体" w:hAnsi="宋体" w:eastAsia="宋体" w:cs="宋体"/>
                <w:color w:val="auto"/>
                <w:sz w:val="23"/>
                <w:szCs w:val="23"/>
                <w:highlight w:val="none"/>
              </w:rPr>
              <w:t xml:space="preserve"> </w:t>
            </w:r>
            <w:r>
              <w:rPr>
                <w:rFonts w:ascii="宋体" w:hAnsi="宋体" w:eastAsia="宋体" w:cs="宋体"/>
                <w:color w:val="auto"/>
                <w:spacing w:val="13"/>
                <w:sz w:val="23"/>
                <w:szCs w:val="23"/>
                <w:highlight w:val="none"/>
                <w14:textOutline w14:w="4356" w14:cap="sq" w14:cmpd="sng" w14:algn="ctr">
                  <w14:solidFill>
                    <w14:srgbClr w14:val="000000"/>
                  </w14:solidFill>
                  <w14:prstDash w14:val="solid"/>
                  <w14:bevel/>
                </w14:textOutline>
              </w:rPr>
              <w:t>(</w:t>
            </w:r>
            <w:r>
              <w:rPr>
                <w:rFonts w:ascii="宋体" w:hAnsi="宋体" w:eastAsia="宋体" w:cs="宋体"/>
                <w:color w:val="auto"/>
                <w:spacing w:val="9"/>
                <w:sz w:val="23"/>
                <w:szCs w:val="23"/>
                <w:highlight w:val="none"/>
                <w14:textOutline w14:w="4356" w14:cap="sq" w14:cmpd="sng" w14:algn="ctr">
                  <w14:solidFill>
                    <w14:srgbClr w14:val="000000"/>
                  </w14:solidFill>
                  <w14:prstDash w14:val="solid"/>
                  <w14:bevel/>
                </w14:textOutline>
              </w:rPr>
              <w:t>2</w:t>
            </w:r>
            <w:r>
              <w:rPr>
                <w:rFonts w:hint="eastAsia" w:ascii="宋体" w:hAnsi="宋体" w:eastAsia="宋体" w:cs="宋体"/>
                <w:color w:val="auto"/>
                <w:spacing w:val="9"/>
                <w:sz w:val="23"/>
                <w:szCs w:val="23"/>
                <w:highlight w:val="none"/>
                <w:lang w:val="en-US" w:eastAsia="zh-CN"/>
                <w14:textOutline w14:w="4356" w14:cap="sq" w14:cmpd="sng" w14:algn="ctr">
                  <w14:solidFill>
                    <w14:srgbClr w14:val="000000"/>
                  </w14:solidFill>
                  <w14:prstDash w14:val="solid"/>
                  <w14:bevel/>
                </w14:textOutline>
              </w:rPr>
              <w:t>1</w:t>
            </w:r>
            <w:r>
              <w:rPr>
                <w:rFonts w:ascii="宋体" w:hAnsi="宋体" w:eastAsia="宋体" w:cs="宋体"/>
                <w:color w:val="auto"/>
                <w:spacing w:val="9"/>
                <w:sz w:val="23"/>
                <w:szCs w:val="23"/>
                <w:highlight w:val="none"/>
                <w14:textOutline w14:w="4356" w14:cap="sq" w14:cmpd="sng" w14:algn="ctr">
                  <w14:solidFill>
                    <w14:srgbClr w14:val="000000"/>
                  </w14:solidFill>
                  <w14:prstDash w14:val="solid"/>
                  <w14:bevel/>
                </w14:textOutline>
              </w:rPr>
              <w:t>分)</w:t>
            </w:r>
          </w:p>
        </w:tc>
        <w:tc>
          <w:tcPr>
            <w:tcW w:w="7764" w:type="dxa"/>
            <w:tcBorders>
              <w:top w:val="single" w:color="000000" w:sz="2" w:space="0"/>
              <w:bottom w:val="single" w:color="000000" w:sz="2" w:space="0"/>
            </w:tcBorders>
            <w:vAlign w:val="top"/>
          </w:tcPr>
          <w:p>
            <w:pPr>
              <w:numPr>
                <w:ilvl w:val="0"/>
                <w:numId w:val="0"/>
              </w:numPr>
              <w:spacing w:line="360" w:lineRule="auto"/>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14:textOutline w14:w="4330" w14:cap="sq" w14:cmpd="sng" w14:algn="ctr">
                  <w14:solidFill>
                    <w14:srgbClr w14:val="000000"/>
                  </w14:solidFill>
                  <w14:prstDash w14:val="solid"/>
                  <w14:bevel/>
                </w14:textOutline>
              </w:rPr>
              <w:t>项目管理及实施方案</w:t>
            </w:r>
            <w:r>
              <w:rPr>
                <w:rFonts w:ascii="宋体" w:hAnsi="宋体" w:eastAsia="宋体" w:cs="宋体"/>
                <w:color w:val="auto"/>
                <w:spacing w:val="-1"/>
                <w:sz w:val="23"/>
                <w:szCs w:val="23"/>
                <w:highlight w:val="none"/>
              </w:rPr>
              <w:t xml:space="preserve"> </w:t>
            </w:r>
            <w:r>
              <w:rPr>
                <w:rFonts w:ascii="宋体" w:hAnsi="宋体" w:eastAsia="宋体" w:cs="宋体"/>
                <w:color w:val="auto"/>
                <w:spacing w:val="-1"/>
                <w:sz w:val="23"/>
                <w:szCs w:val="23"/>
                <w:highlight w:val="none"/>
                <w14:textOutline w14:w="4330" w14:cap="sq" w14:cmpd="sng" w14:algn="ctr">
                  <w14:solidFill>
                    <w14:srgbClr w14:val="000000"/>
                  </w14:solidFill>
                  <w14:prstDash w14:val="solid"/>
                  <w14:bevel/>
                </w14:textOutline>
              </w:rPr>
              <w:t>(</w:t>
            </w:r>
            <w:r>
              <w:rPr>
                <w:rFonts w:hint="eastAsia" w:ascii="宋体" w:hAnsi="宋体" w:eastAsia="宋体" w:cs="宋体"/>
                <w:color w:val="auto"/>
                <w:spacing w:val="-1"/>
                <w:sz w:val="23"/>
                <w:szCs w:val="23"/>
                <w:highlight w:val="none"/>
                <w14:textOutline w14:w="4330" w14:cap="sq" w14:cmpd="sng" w14:algn="ctr">
                  <w14:solidFill>
                    <w14:srgbClr w14:val="000000"/>
                  </w14:solidFill>
                  <w14:prstDash w14:val="solid"/>
                  <w14:bevel/>
                </w14:textOutline>
              </w:rPr>
              <w:t>10</w:t>
            </w:r>
            <w:r>
              <w:rPr>
                <w:rFonts w:ascii="宋体" w:hAnsi="宋体" w:eastAsia="宋体" w:cs="宋体"/>
                <w:color w:val="auto"/>
                <w:spacing w:val="-1"/>
                <w:sz w:val="23"/>
                <w:szCs w:val="23"/>
                <w:highlight w:val="none"/>
                <w14:textOutline w14:w="4330" w14:cap="sq" w14:cmpd="sng" w14:algn="ctr">
                  <w14:solidFill>
                    <w14:srgbClr w14:val="000000"/>
                  </w14:solidFill>
                  <w14:prstDash w14:val="solid"/>
                  <w14:bevel/>
                </w14:textOutline>
              </w:rPr>
              <w:t>分)</w:t>
            </w:r>
            <w:r>
              <w:rPr>
                <w:rFonts w:ascii="宋体" w:hAnsi="宋体" w:eastAsia="宋体" w:cs="宋体"/>
                <w:color w:val="auto"/>
                <w:spacing w:val="-1"/>
                <w:sz w:val="23"/>
                <w:szCs w:val="23"/>
                <w:highlight w:val="none"/>
              </w:rPr>
              <w:t xml:space="preserve"> ：方案要求</w:t>
            </w:r>
            <w:r>
              <w:rPr>
                <w:rFonts w:ascii="宋体" w:hAnsi="宋体" w:eastAsia="宋体" w:cs="宋体"/>
                <w:color w:val="auto"/>
                <w:sz w:val="23"/>
                <w:szCs w:val="23"/>
                <w:highlight w:val="none"/>
              </w:rPr>
              <w:t xml:space="preserve">针对该项目特点进行技术剖析与描述， </w:t>
            </w:r>
            <w:r>
              <w:rPr>
                <w:rFonts w:ascii="宋体" w:hAnsi="宋体" w:eastAsia="宋体" w:cs="宋体"/>
                <w:color w:val="auto"/>
                <w:spacing w:val="-2"/>
                <w:sz w:val="23"/>
                <w:szCs w:val="23"/>
                <w:highlight w:val="none"/>
              </w:rPr>
              <w:t>内容详细、完整、合理且详实、充分，技术成熟。内容包</w:t>
            </w:r>
            <w:r>
              <w:rPr>
                <w:rFonts w:ascii="宋体" w:hAnsi="宋体" w:eastAsia="宋体" w:cs="宋体"/>
                <w:color w:val="auto"/>
                <w:spacing w:val="-1"/>
                <w:sz w:val="23"/>
                <w:szCs w:val="23"/>
                <w:highlight w:val="none"/>
              </w:rPr>
              <w:t>含：①实施计划②实施团</w:t>
            </w:r>
            <w:r>
              <w:rPr>
                <w:rFonts w:ascii="宋体" w:hAnsi="宋体" w:eastAsia="宋体" w:cs="宋体"/>
                <w:color w:val="auto"/>
                <w:spacing w:val="-2"/>
                <w:sz w:val="23"/>
                <w:szCs w:val="23"/>
                <w:highlight w:val="none"/>
              </w:rPr>
              <w:t>队③实施进度安排④安全保障措施。方案内容针对技术的</w:t>
            </w:r>
            <w:r>
              <w:rPr>
                <w:rFonts w:ascii="宋体" w:hAnsi="宋体" w:eastAsia="宋体" w:cs="宋体"/>
                <w:color w:val="auto"/>
                <w:spacing w:val="-1"/>
                <w:sz w:val="23"/>
                <w:szCs w:val="23"/>
                <w:highlight w:val="none"/>
              </w:rPr>
              <w:t>剖析与描述条理清晰、科</w:t>
            </w:r>
            <w:r>
              <w:rPr>
                <w:rFonts w:ascii="宋体" w:hAnsi="宋体" w:eastAsia="宋体" w:cs="宋体"/>
                <w:color w:val="auto"/>
                <w:spacing w:val="-10"/>
                <w:sz w:val="23"/>
                <w:szCs w:val="23"/>
                <w:highlight w:val="none"/>
              </w:rPr>
              <w:t>学合理、</w:t>
            </w:r>
            <w:r>
              <w:rPr>
                <w:rFonts w:ascii="宋体" w:hAnsi="宋体" w:eastAsia="宋体" w:cs="宋体"/>
                <w:color w:val="auto"/>
                <w:spacing w:val="-8"/>
                <w:sz w:val="23"/>
                <w:szCs w:val="23"/>
                <w:highlight w:val="none"/>
              </w:rPr>
              <w:t>内</w:t>
            </w:r>
            <w:r>
              <w:rPr>
                <w:rFonts w:ascii="宋体" w:hAnsi="宋体" w:eastAsia="宋体" w:cs="宋体"/>
                <w:color w:val="auto"/>
                <w:spacing w:val="-5"/>
                <w:sz w:val="23"/>
                <w:szCs w:val="23"/>
                <w:highlight w:val="none"/>
              </w:rPr>
              <w:t>容完整、响应度高、具体措施切实可行的得1</w:t>
            </w:r>
            <w:r>
              <w:rPr>
                <w:rFonts w:hint="eastAsia" w:ascii="宋体" w:hAnsi="宋体" w:eastAsia="宋体" w:cs="宋体"/>
                <w:color w:val="auto"/>
                <w:spacing w:val="-5"/>
                <w:sz w:val="23"/>
                <w:szCs w:val="23"/>
                <w:highlight w:val="none"/>
              </w:rPr>
              <w:t>0</w:t>
            </w:r>
            <w:r>
              <w:rPr>
                <w:rFonts w:ascii="宋体" w:hAnsi="宋体" w:eastAsia="宋体" w:cs="宋体"/>
                <w:color w:val="auto"/>
                <w:spacing w:val="-5"/>
                <w:sz w:val="23"/>
                <w:szCs w:val="23"/>
                <w:highlight w:val="none"/>
              </w:rPr>
              <w:t>分；实施方案内容完整、</w:t>
            </w:r>
            <w:r>
              <w:rPr>
                <w:rFonts w:ascii="宋体" w:hAnsi="宋体" w:eastAsia="宋体" w:cs="宋体"/>
                <w:color w:val="auto"/>
                <w:sz w:val="23"/>
                <w:szCs w:val="23"/>
                <w:highlight w:val="none"/>
              </w:rPr>
              <w:t xml:space="preserve"> </w:t>
            </w:r>
            <w:r>
              <w:rPr>
                <w:rFonts w:ascii="宋体" w:hAnsi="宋体" w:eastAsia="宋体" w:cs="宋体"/>
                <w:color w:val="auto"/>
                <w:spacing w:val="-10"/>
                <w:sz w:val="23"/>
                <w:szCs w:val="23"/>
                <w:highlight w:val="none"/>
              </w:rPr>
              <w:t>较</w:t>
            </w:r>
            <w:r>
              <w:rPr>
                <w:rFonts w:ascii="宋体" w:hAnsi="宋体" w:eastAsia="宋体" w:cs="宋体"/>
                <w:color w:val="auto"/>
                <w:spacing w:val="-7"/>
                <w:sz w:val="23"/>
                <w:szCs w:val="23"/>
                <w:highlight w:val="none"/>
              </w:rPr>
              <w:t>合理科学、制定的措施较可</w:t>
            </w:r>
            <w:r>
              <w:rPr>
                <w:rFonts w:hint="eastAsia" w:ascii="宋体" w:hAnsi="宋体" w:eastAsia="宋体" w:cs="宋体"/>
                <w:color w:val="auto"/>
                <w:sz w:val="24"/>
                <w:szCs w:val="24"/>
                <w:highlight w:val="none"/>
                <w:lang w:bidi="ar"/>
              </w:rPr>
              <w:t>行的得7分；方案内容完整、但粗略简单、缺乏科学性合理性，可行性一般的得4分；方案</w:t>
            </w:r>
            <w:r>
              <w:rPr>
                <w:rFonts w:ascii="宋体" w:hAnsi="宋体" w:eastAsia="宋体" w:cs="宋体"/>
                <w:color w:val="auto"/>
                <w:spacing w:val="-4"/>
                <w:sz w:val="23"/>
                <w:szCs w:val="23"/>
                <w:highlight w:val="none"/>
              </w:rPr>
              <w:t>内容无实际措施、与项目需求无切实关联、</w:t>
            </w:r>
            <w:r>
              <w:rPr>
                <w:rFonts w:ascii="宋体" w:hAnsi="宋体" w:eastAsia="宋体" w:cs="宋体"/>
                <w:color w:val="auto"/>
                <w:sz w:val="23"/>
                <w:szCs w:val="23"/>
                <w:highlight w:val="none"/>
              </w:rPr>
              <w:t xml:space="preserve"> </w:t>
            </w:r>
            <w:r>
              <w:rPr>
                <w:rFonts w:ascii="宋体" w:hAnsi="宋体" w:eastAsia="宋体" w:cs="宋体"/>
                <w:color w:val="auto"/>
                <w:spacing w:val="-7"/>
                <w:sz w:val="23"/>
                <w:szCs w:val="23"/>
                <w:highlight w:val="none"/>
              </w:rPr>
              <w:t>编写逻辑混乱的得</w:t>
            </w:r>
            <w:r>
              <w:rPr>
                <w:rFonts w:hint="eastAsia" w:ascii="宋体" w:hAnsi="宋体" w:eastAsia="宋体" w:cs="宋体"/>
                <w:color w:val="auto"/>
                <w:spacing w:val="-7"/>
                <w:sz w:val="23"/>
                <w:szCs w:val="23"/>
                <w:highlight w:val="none"/>
              </w:rPr>
              <w:t>1</w:t>
            </w:r>
            <w:r>
              <w:rPr>
                <w:rFonts w:ascii="宋体" w:hAnsi="宋体" w:eastAsia="宋体" w:cs="宋体"/>
                <w:color w:val="auto"/>
                <w:spacing w:val="-7"/>
                <w:sz w:val="23"/>
                <w:szCs w:val="23"/>
                <w:highlight w:val="none"/>
              </w:rPr>
              <w:t>分，不提供的不得分</w:t>
            </w:r>
            <w:r>
              <w:rPr>
                <w:rFonts w:ascii="宋体" w:hAnsi="宋体" w:eastAsia="宋体" w:cs="宋体"/>
                <w:color w:val="auto"/>
                <w:spacing w:val="-4"/>
                <w:sz w:val="23"/>
                <w:szCs w:val="23"/>
                <w:highlight w:val="none"/>
              </w:rPr>
              <w:t>。</w:t>
            </w:r>
          </w:p>
          <w:p>
            <w:pPr>
              <w:numPr>
                <w:ilvl w:val="0"/>
                <w:numId w:val="0"/>
              </w:numPr>
              <w:spacing w:line="360" w:lineRule="auto"/>
              <w:rPr>
                <w:rFonts w:hint="eastAsia" w:ascii="宋体" w:hAnsi="宋体" w:eastAsia="宋体" w:cs="宋体"/>
                <w:color w:val="auto"/>
                <w:sz w:val="24"/>
                <w:szCs w:val="24"/>
                <w:lang w:val="zh-CN" w:eastAsia="zh-CN" w:bidi="zh-CN"/>
              </w:rPr>
            </w:pPr>
            <w:r>
              <w:rPr>
                <w:rFonts w:ascii="宋体" w:hAnsi="宋体" w:eastAsia="宋体" w:cs="宋体"/>
                <w:color w:val="auto"/>
                <w:spacing w:val="1"/>
                <w:sz w:val="23"/>
                <w:szCs w:val="23"/>
                <w:highlight w:val="none"/>
                <w14:textOutline w14:w="4356" w14:cap="sq" w14:cmpd="sng" w14:algn="ctr">
                  <w14:solidFill>
                    <w14:srgbClr w14:val="000000"/>
                  </w14:solidFill>
                  <w14:prstDash w14:val="solid"/>
                  <w14:bevel/>
                </w14:textOutline>
              </w:rPr>
              <w:t>培训方案</w:t>
            </w:r>
            <w:r>
              <w:rPr>
                <w:rFonts w:ascii="宋体" w:hAnsi="宋体" w:eastAsia="宋体" w:cs="宋体"/>
                <w:color w:val="auto"/>
                <w:spacing w:val="1"/>
                <w:sz w:val="23"/>
                <w:szCs w:val="23"/>
                <w:highlight w:val="none"/>
              </w:rPr>
              <w:t xml:space="preserve"> </w:t>
            </w:r>
            <w:r>
              <w:rPr>
                <w:rFonts w:ascii="宋体" w:hAnsi="宋体" w:eastAsia="宋体" w:cs="宋体"/>
                <w:color w:val="auto"/>
                <w:spacing w:val="1"/>
                <w:sz w:val="23"/>
                <w:szCs w:val="23"/>
                <w:highlight w:val="none"/>
                <w14:textOutline w14:w="4356" w14:cap="sq" w14:cmpd="sng" w14:algn="ctr">
                  <w14:solidFill>
                    <w14:srgbClr w14:val="000000"/>
                  </w14:solidFill>
                  <w14:prstDash w14:val="solid"/>
                  <w14:bevel/>
                </w14:textOutline>
              </w:rPr>
              <w:t>(</w:t>
            </w:r>
            <w:r>
              <w:rPr>
                <w:rFonts w:hint="eastAsia" w:ascii="宋体" w:hAnsi="宋体" w:eastAsia="宋体" w:cs="宋体"/>
                <w:color w:val="auto"/>
                <w:spacing w:val="1"/>
                <w:sz w:val="23"/>
                <w:szCs w:val="23"/>
                <w:highlight w:val="none"/>
                <w14:textOutline w14:w="4356" w14:cap="sq" w14:cmpd="sng" w14:algn="ctr">
                  <w14:solidFill>
                    <w14:srgbClr w14:val="000000"/>
                  </w14:solidFill>
                  <w14:prstDash w14:val="solid"/>
                  <w14:bevel/>
                </w14:textOutline>
              </w:rPr>
              <w:t>3</w:t>
            </w:r>
            <w:r>
              <w:rPr>
                <w:rFonts w:ascii="宋体" w:hAnsi="宋体" w:eastAsia="宋体" w:cs="宋体"/>
                <w:color w:val="auto"/>
                <w:spacing w:val="1"/>
                <w:sz w:val="23"/>
                <w:szCs w:val="23"/>
                <w:highlight w:val="none"/>
              </w:rPr>
              <w:t xml:space="preserve"> </w:t>
            </w:r>
            <w:r>
              <w:rPr>
                <w:rFonts w:ascii="宋体" w:hAnsi="宋体" w:eastAsia="宋体" w:cs="宋体"/>
                <w:color w:val="auto"/>
                <w:spacing w:val="1"/>
                <w:sz w:val="23"/>
                <w:szCs w:val="23"/>
                <w:highlight w:val="none"/>
                <w14:textOutline w14:w="4356" w14:cap="sq" w14:cmpd="sng" w14:algn="ctr">
                  <w14:solidFill>
                    <w14:srgbClr w14:val="000000"/>
                  </w14:solidFill>
                  <w14:prstDash w14:val="solid"/>
                  <w14:bevel/>
                </w14:textOutline>
              </w:rPr>
              <w:t>分)</w:t>
            </w:r>
            <w:r>
              <w:rPr>
                <w:rFonts w:ascii="宋体" w:hAnsi="宋体" w:eastAsia="宋体" w:cs="宋体"/>
                <w:color w:val="auto"/>
                <w:spacing w:val="1"/>
                <w:sz w:val="23"/>
                <w:szCs w:val="23"/>
                <w:highlight w:val="none"/>
              </w:rPr>
              <w:t xml:space="preserve"> </w:t>
            </w:r>
            <w:r>
              <w:rPr>
                <w:rFonts w:ascii="宋体" w:hAnsi="宋体" w:eastAsia="宋体" w:cs="宋体"/>
                <w:color w:val="auto"/>
                <w:sz w:val="23"/>
                <w:szCs w:val="23"/>
                <w:highlight w:val="none"/>
              </w:rPr>
              <w:t>：根据投标人提供的针对本项目的培训方案进行打分：培训方案</w:t>
            </w:r>
            <w:r>
              <w:rPr>
                <w:rFonts w:ascii="宋体" w:hAnsi="宋体" w:eastAsia="宋体" w:cs="宋体"/>
                <w:color w:val="auto"/>
                <w:spacing w:val="1"/>
                <w:sz w:val="23"/>
                <w:szCs w:val="23"/>
                <w:highlight w:val="none"/>
              </w:rPr>
              <w:t>有培训目标、培训方式、</w:t>
            </w:r>
            <w:r>
              <w:rPr>
                <w:rFonts w:ascii="宋体" w:hAnsi="宋体" w:eastAsia="宋体" w:cs="宋体"/>
                <w:color w:val="auto"/>
                <w:sz w:val="23"/>
                <w:szCs w:val="23"/>
                <w:highlight w:val="none"/>
              </w:rPr>
              <w:t>培训对象、培训计划、培训内容等，内容齐全完整，</w:t>
            </w:r>
            <w:r>
              <w:rPr>
                <w:rFonts w:hint="eastAsia" w:ascii="宋体" w:hAnsi="宋体" w:eastAsia="宋体" w:cs="宋体"/>
                <w:color w:val="auto"/>
                <w:sz w:val="24"/>
                <w:szCs w:val="24"/>
                <w:lang w:val="zh-CN" w:eastAsia="zh-CN" w:bidi="zh-CN"/>
              </w:rPr>
              <w:t>方案内容详细、科学、合理、切实可行，完全满足服务需求的得</w:t>
            </w:r>
            <w:r>
              <w:rPr>
                <w:rFonts w:hint="default" w:ascii="宋体" w:hAnsi="宋体" w:eastAsia="宋体" w:cs="宋体"/>
                <w:color w:val="auto"/>
                <w:sz w:val="24"/>
                <w:szCs w:val="24"/>
                <w:lang w:val="en-US" w:eastAsia="zh-CN" w:bidi="zh-CN"/>
              </w:rPr>
              <w:t>3</w:t>
            </w:r>
            <w:r>
              <w:rPr>
                <w:rFonts w:hint="eastAsia" w:ascii="宋体" w:hAnsi="宋体" w:eastAsia="宋体" w:cs="宋体"/>
                <w:color w:val="auto"/>
                <w:sz w:val="24"/>
                <w:szCs w:val="24"/>
                <w:lang w:val="zh-CN" w:eastAsia="zh-CN" w:bidi="zh-CN"/>
              </w:rPr>
              <w:t>分；内容较为详细、科学、合理，基本满足服务需求的得</w:t>
            </w:r>
            <w:r>
              <w:rPr>
                <w:rFonts w:hint="default" w:ascii="宋体" w:hAnsi="宋体" w:eastAsia="宋体" w:cs="宋体"/>
                <w:color w:val="auto"/>
                <w:sz w:val="24"/>
                <w:szCs w:val="24"/>
                <w:lang w:val="en-US" w:eastAsia="zh-CN" w:bidi="zh-CN"/>
              </w:rPr>
              <w:t>2</w:t>
            </w:r>
            <w:r>
              <w:rPr>
                <w:rFonts w:hint="eastAsia" w:ascii="宋体" w:hAnsi="宋体" w:eastAsia="宋体" w:cs="宋体"/>
                <w:color w:val="auto"/>
                <w:sz w:val="24"/>
                <w:szCs w:val="24"/>
                <w:lang w:val="zh-CN" w:eastAsia="zh-CN" w:bidi="zh-CN"/>
              </w:rPr>
              <w:t>分；不合理，内容简单、可行性较差，基本满足服务需求的得</w:t>
            </w:r>
            <w:r>
              <w:rPr>
                <w:rFonts w:hint="default" w:ascii="宋体" w:hAnsi="宋体" w:eastAsia="宋体" w:cs="宋体"/>
                <w:color w:val="auto"/>
                <w:sz w:val="24"/>
                <w:szCs w:val="24"/>
                <w:lang w:val="en-US" w:eastAsia="zh-CN" w:bidi="zh-CN"/>
              </w:rPr>
              <w:t>1</w:t>
            </w:r>
            <w:r>
              <w:rPr>
                <w:rFonts w:hint="eastAsia" w:ascii="宋体" w:hAnsi="宋体" w:eastAsia="宋体" w:cs="宋体"/>
                <w:color w:val="auto"/>
                <w:sz w:val="24"/>
                <w:szCs w:val="24"/>
                <w:lang w:val="zh-CN" w:eastAsia="zh-CN" w:bidi="zh-CN"/>
              </w:rPr>
              <w:t>分；未提供不得分。</w:t>
            </w:r>
          </w:p>
          <w:p>
            <w:pPr>
              <w:numPr>
                <w:ilvl w:val="0"/>
                <w:numId w:val="0"/>
              </w:numPr>
              <w:spacing w:line="360" w:lineRule="auto"/>
              <w:rPr>
                <w:rFonts w:hint="eastAsia" w:ascii="宋体" w:hAnsi="宋体" w:eastAsia="宋体" w:cs="宋体"/>
                <w:color w:val="auto"/>
                <w:sz w:val="24"/>
                <w:szCs w:val="24"/>
                <w:lang w:val="zh-CN" w:eastAsia="zh-CN" w:bidi="zh-CN"/>
              </w:rPr>
            </w:pPr>
            <w:r>
              <w:rPr>
                <w:rFonts w:hint="eastAsia" w:ascii="宋体" w:hAnsi="宋体" w:eastAsia="宋体" w:cs="宋体"/>
                <w:color w:val="auto"/>
                <w:spacing w:val="1"/>
                <w:sz w:val="23"/>
                <w:szCs w:val="23"/>
                <w:highlight w:val="none"/>
                <w14:textOutline w14:w="4356" w14:cap="sq" w14:cmpd="sng" w14:algn="ctr">
                  <w14:solidFill>
                    <w14:srgbClr w14:val="000000"/>
                  </w14:solidFill>
                  <w14:prstDash w14:val="solid"/>
                  <w14:bevel/>
                </w14:textOutline>
              </w:rPr>
              <w:t>运维方案（4分）：</w:t>
            </w:r>
            <w:r>
              <w:rPr>
                <w:rFonts w:hint="eastAsia" w:ascii="宋体" w:hAnsi="宋体" w:eastAsia="宋体" w:cs="宋体"/>
                <w:color w:val="auto"/>
                <w:spacing w:val="-5"/>
                <w:sz w:val="23"/>
                <w:szCs w:val="23"/>
                <w:highlight w:val="none"/>
              </w:rPr>
              <w:t>针对本项目需求，提供详细、清晰、科学、合理的运维方案。 包括运维服务团队管理、运维服务工作管理、服务台帐管理、 运维服务流程规范的建立和完善，制定运维服务管理规划和策略。完全响应招标文件服务参数的要求，</w:t>
            </w:r>
            <w:r>
              <w:rPr>
                <w:rFonts w:hint="eastAsia" w:ascii="宋体" w:hAnsi="宋体" w:eastAsia="宋体" w:cs="宋体"/>
                <w:color w:val="auto"/>
                <w:sz w:val="24"/>
                <w:szCs w:val="24"/>
                <w:lang w:val="zh-CN" w:eastAsia="zh-CN" w:bidi="zh-CN"/>
              </w:rPr>
              <w:t>方案内容详细、科学、合理、切实可行，完全满足服务需求的得</w:t>
            </w:r>
            <w:r>
              <w:rPr>
                <w:rFonts w:hint="default" w:ascii="宋体" w:hAnsi="宋体" w:eastAsia="宋体" w:cs="宋体"/>
                <w:color w:val="auto"/>
                <w:sz w:val="24"/>
                <w:szCs w:val="24"/>
                <w:lang w:val="en-US" w:eastAsia="zh-CN" w:bidi="zh-CN"/>
              </w:rPr>
              <w:t>4</w:t>
            </w:r>
            <w:r>
              <w:rPr>
                <w:rFonts w:hint="eastAsia" w:ascii="宋体" w:hAnsi="宋体" w:eastAsia="宋体" w:cs="宋体"/>
                <w:color w:val="auto"/>
                <w:sz w:val="24"/>
                <w:szCs w:val="24"/>
                <w:lang w:val="zh-CN" w:eastAsia="zh-CN" w:bidi="zh-CN"/>
              </w:rPr>
              <w:t>分；内容较为详细、科学、合理，基本满足服务需求的得</w:t>
            </w:r>
            <w:r>
              <w:rPr>
                <w:rFonts w:hint="default" w:ascii="宋体" w:hAnsi="宋体" w:eastAsia="宋体" w:cs="宋体"/>
                <w:color w:val="auto"/>
                <w:sz w:val="24"/>
                <w:szCs w:val="24"/>
                <w:lang w:val="en-US" w:eastAsia="zh-CN" w:bidi="zh-CN"/>
              </w:rPr>
              <w:t>2</w:t>
            </w:r>
            <w:r>
              <w:rPr>
                <w:rFonts w:hint="eastAsia" w:ascii="宋体" w:hAnsi="宋体" w:eastAsia="宋体" w:cs="宋体"/>
                <w:color w:val="auto"/>
                <w:sz w:val="24"/>
                <w:szCs w:val="24"/>
                <w:lang w:val="zh-CN" w:eastAsia="zh-CN" w:bidi="zh-CN"/>
              </w:rPr>
              <w:t>分；内容简单、可行性较差，基本满足服务需求的得</w:t>
            </w:r>
            <w:r>
              <w:rPr>
                <w:rFonts w:hint="default" w:ascii="宋体" w:hAnsi="宋体" w:eastAsia="宋体" w:cs="宋体"/>
                <w:color w:val="auto"/>
                <w:sz w:val="24"/>
                <w:szCs w:val="24"/>
                <w:lang w:val="en-US" w:eastAsia="zh-CN" w:bidi="zh-CN"/>
              </w:rPr>
              <w:t>1</w:t>
            </w:r>
            <w:r>
              <w:rPr>
                <w:rFonts w:hint="eastAsia" w:ascii="宋体" w:hAnsi="宋体" w:eastAsia="宋体" w:cs="宋体"/>
                <w:color w:val="auto"/>
                <w:sz w:val="24"/>
                <w:szCs w:val="24"/>
                <w:lang w:val="zh-CN" w:eastAsia="zh-CN" w:bidi="zh-CN"/>
              </w:rPr>
              <w:t>分；未提供不得分。</w:t>
            </w:r>
          </w:p>
          <w:p>
            <w:pPr>
              <w:numPr>
                <w:ilvl w:val="0"/>
                <w:numId w:val="0"/>
              </w:numPr>
              <w:spacing w:line="360" w:lineRule="auto"/>
              <w:rPr>
                <w:rFonts w:ascii="宋体" w:hAnsi="宋体" w:eastAsia="宋体" w:cs="宋体"/>
                <w:snapToGrid w:val="0"/>
                <w:color w:val="auto"/>
                <w:kern w:val="0"/>
                <w:sz w:val="24"/>
                <w:szCs w:val="24"/>
                <w:highlight w:val="none"/>
                <w:lang w:bidi="ar"/>
              </w:rPr>
            </w:pPr>
            <w:r>
              <w:rPr>
                <w:rFonts w:hint="eastAsia" w:ascii="宋体" w:hAnsi="宋体" w:eastAsia="宋体" w:cs="宋体"/>
                <w:color w:val="auto"/>
                <w:spacing w:val="1"/>
                <w:sz w:val="23"/>
                <w:szCs w:val="23"/>
                <w:highlight w:val="none"/>
                <w14:textOutline w14:w="4356" w14:cap="sq" w14:cmpd="sng" w14:algn="ctr">
                  <w14:solidFill>
                    <w14:srgbClr w14:val="000000"/>
                  </w14:solidFill>
                  <w14:prstDash w14:val="solid"/>
                  <w14:bevel/>
                </w14:textOutline>
              </w:rPr>
              <w:t>巡检方案（4分）</w:t>
            </w:r>
            <w:r>
              <w:rPr>
                <w:rFonts w:hint="eastAsia" w:ascii="宋体" w:hAnsi="宋体" w:eastAsia="宋体" w:cs="宋体"/>
                <w:color w:val="auto"/>
                <w:sz w:val="24"/>
                <w:szCs w:val="24"/>
                <w:highlight w:val="none"/>
                <w:lang w:bidi="ar"/>
              </w:rPr>
              <w:t>：</w:t>
            </w:r>
            <w:r>
              <w:rPr>
                <w:rFonts w:hint="eastAsia" w:ascii="宋体" w:hAnsi="宋体" w:eastAsia="宋体" w:cs="宋体"/>
                <w:spacing w:val="9"/>
                <w:sz w:val="23"/>
                <w:szCs w:val="23"/>
                <w:highlight w:val="none"/>
              </w:rPr>
              <w:t>投标人在满足招标文件要求的基础上提供日常巡检制度，根据制度的规范合理、符合实际情况</w:t>
            </w:r>
            <w:r>
              <w:rPr>
                <w:rFonts w:hint="eastAsia" w:ascii="宋体" w:hAnsi="宋体" w:eastAsia="宋体" w:cs="宋体"/>
                <w:spacing w:val="9"/>
                <w:sz w:val="23"/>
                <w:szCs w:val="23"/>
                <w:highlight w:val="none"/>
                <w:lang w:val="en-US" w:eastAsia="zh-CN"/>
              </w:rPr>
              <w:t>及</w:t>
            </w:r>
            <w:r>
              <w:rPr>
                <w:rFonts w:hint="eastAsia" w:ascii="宋体" w:hAnsi="宋体" w:eastAsia="宋体" w:cs="宋体"/>
                <w:spacing w:val="9"/>
                <w:sz w:val="23"/>
                <w:szCs w:val="23"/>
                <w:highlight w:val="none"/>
              </w:rPr>
              <w:t>针对性进行</w:t>
            </w:r>
            <w:r>
              <w:rPr>
                <w:rFonts w:hint="eastAsia" w:ascii="宋体" w:hAnsi="宋体" w:eastAsia="宋体" w:cs="宋体"/>
                <w:spacing w:val="9"/>
                <w:sz w:val="23"/>
                <w:szCs w:val="23"/>
                <w:highlight w:val="none"/>
                <w:lang w:val="en-US" w:eastAsia="zh-CN"/>
              </w:rPr>
              <w:t>评判</w:t>
            </w:r>
            <w:r>
              <w:rPr>
                <w:rFonts w:hint="eastAsia" w:ascii="宋体" w:hAnsi="宋体" w:eastAsia="宋体" w:cs="宋体"/>
                <w:spacing w:val="9"/>
                <w:sz w:val="23"/>
                <w:szCs w:val="23"/>
                <w:highlight w:val="none"/>
              </w:rPr>
              <w:t>。</w:t>
            </w:r>
            <w:r>
              <w:rPr>
                <w:rFonts w:hint="eastAsia" w:ascii="宋体" w:hAnsi="宋体" w:eastAsia="宋体" w:cs="宋体"/>
                <w:color w:val="auto"/>
                <w:sz w:val="24"/>
                <w:szCs w:val="24"/>
                <w:lang w:val="zh-CN" w:eastAsia="zh-CN" w:bidi="zh-CN"/>
              </w:rPr>
              <w:t>方案内容详细、科学、合理、切实可行，完全满足服务需求的得</w:t>
            </w:r>
            <w:r>
              <w:rPr>
                <w:rFonts w:hint="default" w:ascii="宋体" w:hAnsi="宋体" w:eastAsia="宋体" w:cs="宋体"/>
                <w:color w:val="auto"/>
                <w:sz w:val="24"/>
                <w:szCs w:val="24"/>
                <w:lang w:val="en-US" w:eastAsia="zh-CN" w:bidi="zh-CN"/>
              </w:rPr>
              <w:t>4</w:t>
            </w:r>
            <w:r>
              <w:rPr>
                <w:rFonts w:hint="eastAsia" w:ascii="宋体" w:hAnsi="宋体" w:eastAsia="宋体" w:cs="宋体"/>
                <w:color w:val="auto"/>
                <w:sz w:val="24"/>
                <w:szCs w:val="24"/>
                <w:lang w:val="zh-CN" w:eastAsia="zh-CN" w:bidi="zh-CN"/>
              </w:rPr>
              <w:t>分；内容较为详细、科学、合理，基本满足服务需求的得</w:t>
            </w:r>
            <w:r>
              <w:rPr>
                <w:rFonts w:hint="default" w:ascii="宋体" w:hAnsi="宋体" w:eastAsia="宋体" w:cs="宋体"/>
                <w:color w:val="auto"/>
                <w:sz w:val="24"/>
                <w:szCs w:val="24"/>
                <w:lang w:val="en-US" w:eastAsia="zh-CN" w:bidi="zh-CN"/>
              </w:rPr>
              <w:t>2</w:t>
            </w:r>
            <w:r>
              <w:rPr>
                <w:rFonts w:hint="eastAsia" w:ascii="宋体" w:hAnsi="宋体" w:eastAsia="宋体" w:cs="宋体"/>
                <w:color w:val="auto"/>
                <w:sz w:val="24"/>
                <w:szCs w:val="24"/>
                <w:lang w:val="zh-CN" w:eastAsia="zh-CN" w:bidi="zh-CN"/>
              </w:rPr>
              <w:t>分；内容简单、可行性较差，基本满足服务需求的得</w:t>
            </w:r>
            <w:r>
              <w:rPr>
                <w:rFonts w:hint="default" w:ascii="宋体" w:hAnsi="宋体" w:eastAsia="宋体" w:cs="宋体"/>
                <w:color w:val="auto"/>
                <w:sz w:val="24"/>
                <w:szCs w:val="24"/>
                <w:lang w:val="en-US" w:eastAsia="zh-CN" w:bidi="zh-CN"/>
              </w:rPr>
              <w:t>1</w:t>
            </w:r>
            <w:r>
              <w:rPr>
                <w:rFonts w:hint="eastAsia" w:ascii="宋体" w:hAnsi="宋体" w:eastAsia="宋体" w:cs="宋体"/>
                <w:color w:val="auto"/>
                <w:sz w:val="24"/>
                <w:szCs w:val="24"/>
                <w:lang w:val="zh-CN" w:eastAsia="zh-CN" w:bidi="zh-CN"/>
              </w:rPr>
              <w:t>分；未提供不得分。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96" w:type="dxa"/>
            <w:tcBorders>
              <w:top w:val="single" w:color="000000" w:sz="2" w:space="0"/>
              <w:bottom w:val="single" w:color="000000" w:sz="2" w:space="0"/>
            </w:tcBorders>
            <w:vAlign w:val="center"/>
          </w:tcPr>
          <w:p>
            <w:pPr>
              <w:spacing w:before="74" w:line="189" w:lineRule="auto"/>
              <w:ind w:left="255"/>
              <w:jc w:val="center"/>
              <w:rPr>
                <w:rFonts w:ascii="宋体" w:hAnsi="宋体" w:eastAsia="宋体" w:cs="宋体"/>
                <w:sz w:val="23"/>
                <w:szCs w:val="23"/>
                <w14:textOutline w14:w="4330" w14:cap="sq" w14:cmpd="sng" w14:algn="ctr">
                  <w14:solidFill>
                    <w14:srgbClr w14:val="000000"/>
                  </w14:solidFill>
                  <w14:prstDash w14:val="solid"/>
                  <w14:bevel/>
                </w14:textOutline>
              </w:rPr>
            </w:pPr>
            <w:r>
              <w:rPr>
                <w:rFonts w:hint="eastAsia" w:ascii="宋体" w:hAnsi="宋体" w:eastAsia="宋体" w:cs="宋体"/>
                <w:sz w:val="23"/>
                <w:szCs w:val="23"/>
                <w14:textOutline w14:w="4330" w14:cap="sq" w14:cmpd="sng" w14:algn="ctr">
                  <w14:solidFill>
                    <w14:srgbClr w14:val="000000"/>
                  </w14:solidFill>
                  <w14:prstDash w14:val="solid"/>
                  <w14:bevel/>
                </w14:textOutline>
              </w:rPr>
              <w:t>6</w:t>
            </w:r>
          </w:p>
        </w:tc>
        <w:tc>
          <w:tcPr>
            <w:tcW w:w="1129" w:type="dxa"/>
            <w:tcBorders>
              <w:top w:val="single" w:color="000000" w:sz="2" w:space="0"/>
              <w:bottom w:val="single" w:color="000000" w:sz="2" w:space="0"/>
            </w:tcBorders>
            <w:vAlign w:val="center"/>
          </w:tcPr>
          <w:p>
            <w:pPr>
              <w:jc w:val="center"/>
              <w:rPr>
                <w:b/>
                <w:bCs/>
                <w:color w:val="auto"/>
              </w:rPr>
            </w:pPr>
            <w:r>
              <w:rPr>
                <w:rFonts w:hint="eastAsia" w:ascii="宋体" w:hAnsi="宋体" w:eastAsia="宋体" w:cs="宋体"/>
                <w:b/>
                <w:bCs/>
                <w:color w:val="auto"/>
                <w:sz w:val="24"/>
                <w:szCs w:val="24"/>
                <w:lang w:bidi="ar"/>
              </w:rPr>
              <w:t>保障措施及服务能</w:t>
            </w:r>
          </w:p>
          <w:p>
            <w:pPr>
              <w:jc w:val="center"/>
              <w:rPr>
                <w:b/>
                <w:bCs/>
                <w:color w:val="auto"/>
              </w:rPr>
            </w:pPr>
            <w:r>
              <w:rPr>
                <w:rFonts w:hint="eastAsia" w:ascii="宋体" w:hAnsi="宋体" w:eastAsia="宋体" w:cs="宋体"/>
                <w:b/>
                <w:bCs/>
                <w:color w:val="auto"/>
                <w:sz w:val="24"/>
                <w:szCs w:val="24"/>
                <w:lang w:bidi="ar"/>
              </w:rPr>
              <w:t>力（</w:t>
            </w:r>
            <w:r>
              <w:rPr>
                <w:rFonts w:hint="eastAsia" w:ascii="宋体" w:hAnsi="宋体" w:eastAsia="宋体" w:cs="宋体"/>
                <w:b/>
                <w:bCs/>
                <w:color w:val="auto"/>
                <w:sz w:val="24"/>
                <w:szCs w:val="24"/>
                <w:lang w:val="en-US" w:eastAsia="zh-CN" w:bidi="ar"/>
              </w:rPr>
              <w:t>15</w:t>
            </w:r>
            <w:r>
              <w:rPr>
                <w:rFonts w:hint="eastAsia" w:ascii="宋体" w:hAnsi="宋体" w:eastAsia="宋体" w:cs="宋体"/>
                <w:b/>
                <w:bCs/>
                <w:color w:val="auto"/>
                <w:sz w:val="24"/>
                <w:szCs w:val="24"/>
                <w:lang w:bidi="ar"/>
              </w:rPr>
              <w:t>分）</w:t>
            </w:r>
          </w:p>
          <w:p>
            <w:pPr>
              <w:spacing w:before="75" w:line="383" w:lineRule="auto"/>
              <w:ind w:left="19" w:right="120" w:hanging="5"/>
              <w:jc w:val="center"/>
              <w:rPr>
                <w:rFonts w:ascii="宋体" w:hAnsi="宋体" w:eastAsia="宋体" w:cs="宋体"/>
                <w:color w:val="auto"/>
                <w:spacing w:val="6"/>
                <w:sz w:val="23"/>
                <w:szCs w:val="23"/>
                <w14:textOutline w14:w="4356" w14:cap="sq" w14:cmpd="sng" w14:algn="ctr">
                  <w14:solidFill>
                    <w14:srgbClr w14:val="000000"/>
                  </w14:solidFill>
                  <w14:prstDash w14:val="solid"/>
                  <w14:bevel/>
                </w14:textOutline>
              </w:rPr>
            </w:pPr>
          </w:p>
        </w:tc>
        <w:tc>
          <w:tcPr>
            <w:tcW w:w="7764" w:type="dxa"/>
            <w:tcBorders>
              <w:top w:val="single" w:color="000000" w:sz="2" w:space="0"/>
              <w:bottom w:val="single" w:color="000000" w:sz="2" w:space="0"/>
            </w:tcBorders>
          </w:tcPr>
          <w:p>
            <w:pPr>
              <w:numPr>
                <w:ilvl w:val="0"/>
                <w:numId w:val="0"/>
              </w:numPr>
              <w:spacing w:line="360" w:lineRule="auto"/>
              <w:rPr>
                <w:rFonts w:ascii="宋体" w:hAnsi="宋体" w:eastAsia="宋体" w:cs="宋体"/>
                <w:color w:val="auto"/>
                <w:sz w:val="24"/>
                <w:szCs w:val="24"/>
                <w:lang w:bidi="ar"/>
              </w:rPr>
            </w:pPr>
            <w:r>
              <w:rPr>
                <w:rFonts w:hint="eastAsia" w:ascii="宋体" w:hAnsi="宋体" w:eastAsia="宋体" w:cs="宋体"/>
                <w:color w:val="auto"/>
                <w:sz w:val="24"/>
                <w:szCs w:val="24"/>
                <w:lang w:bidi="ar"/>
              </w:rPr>
              <w:t>针对本项目需求，提供详细、完善的保障措施。包括服务保障措施、 应急保障措施、故障申报及处理措施、系统安全保障措施、拟投入该项目的设备情况。完全响应招标文件服务参数的要求，措施</w:t>
            </w:r>
            <w:r>
              <w:rPr>
                <w:rFonts w:hint="eastAsia" w:ascii="宋体" w:hAnsi="宋体" w:eastAsia="宋体" w:cs="宋体"/>
                <w:color w:val="auto"/>
                <w:sz w:val="24"/>
                <w:szCs w:val="24"/>
                <w:lang w:val="zh-CN" w:eastAsia="zh-CN" w:bidi="zh-CN"/>
              </w:rPr>
              <w:t>内容详细、科学、合理、切实可行，完全满足服务需求的得</w:t>
            </w:r>
            <w:r>
              <w:rPr>
                <w:rFonts w:hint="default" w:ascii="宋体" w:hAnsi="宋体" w:eastAsia="宋体" w:cs="宋体"/>
                <w:color w:val="auto"/>
                <w:sz w:val="24"/>
                <w:szCs w:val="24"/>
                <w:lang w:val="en-US" w:eastAsia="zh-CN" w:bidi="zh-CN"/>
              </w:rPr>
              <w:t>1</w:t>
            </w:r>
            <w:r>
              <w:rPr>
                <w:rFonts w:hint="eastAsia" w:ascii="宋体" w:hAnsi="宋体" w:eastAsia="宋体" w:cs="宋体"/>
                <w:color w:val="auto"/>
                <w:sz w:val="24"/>
                <w:szCs w:val="24"/>
                <w:lang w:val="en-US" w:eastAsia="zh-CN" w:bidi="zh-CN"/>
              </w:rPr>
              <w:t>5</w:t>
            </w:r>
            <w:r>
              <w:rPr>
                <w:rFonts w:hint="eastAsia" w:ascii="宋体" w:hAnsi="宋体" w:eastAsia="宋体" w:cs="宋体"/>
                <w:color w:val="auto"/>
                <w:sz w:val="24"/>
                <w:szCs w:val="24"/>
                <w:lang w:val="zh-CN" w:eastAsia="zh-CN" w:bidi="zh-CN"/>
              </w:rPr>
              <w:t>分；内容较为详细、科学、合理，基本满足服务需求的得</w:t>
            </w:r>
            <w:r>
              <w:rPr>
                <w:rFonts w:hint="eastAsia" w:ascii="宋体" w:hAnsi="宋体" w:eastAsia="宋体" w:cs="宋体"/>
                <w:color w:val="auto"/>
                <w:sz w:val="24"/>
                <w:szCs w:val="24"/>
                <w:lang w:val="en-US" w:eastAsia="zh-CN" w:bidi="zh-CN"/>
              </w:rPr>
              <w:t>10</w:t>
            </w:r>
            <w:r>
              <w:rPr>
                <w:rFonts w:hint="eastAsia" w:ascii="宋体" w:hAnsi="宋体" w:eastAsia="宋体" w:cs="宋体"/>
                <w:color w:val="auto"/>
                <w:sz w:val="24"/>
                <w:szCs w:val="24"/>
                <w:lang w:val="zh-CN" w:eastAsia="zh-CN" w:bidi="zh-CN"/>
              </w:rPr>
              <w:t>分；内容简单、可行性较差，基本满足服务需求的得</w:t>
            </w:r>
            <w:r>
              <w:rPr>
                <w:rFonts w:hint="default" w:ascii="宋体" w:hAnsi="宋体" w:eastAsia="宋体" w:cs="宋体"/>
                <w:color w:val="auto"/>
                <w:sz w:val="24"/>
                <w:szCs w:val="24"/>
                <w:lang w:val="en-US" w:eastAsia="zh-CN" w:bidi="zh-CN"/>
              </w:rPr>
              <w:t>2</w:t>
            </w:r>
            <w:r>
              <w:rPr>
                <w:rFonts w:hint="eastAsia" w:ascii="宋体" w:hAnsi="宋体" w:eastAsia="宋体" w:cs="宋体"/>
                <w:color w:val="auto"/>
                <w:sz w:val="24"/>
                <w:szCs w:val="24"/>
                <w:lang w:val="zh-CN" w:eastAsia="zh-CN" w:bidi="zh-CN"/>
              </w:rPr>
              <w:t>分；未提供不得分。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96" w:type="dxa"/>
            <w:tcBorders>
              <w:top w:val="single" w:color="000000" w:sz="2" w:space="0"/>
              <w:bottom w:val="single" w:color="000000" w:sz="2" w:space="0"/>
            </w:tcBorders>
          </w:tcPr>
          <w:p>
            <w:pPr>
              <w:spacing w:line="265" w:lineRule="auto"/>
            </w:pPr>
          </w:p>
          <w:p>
            <w:pPr>
              <w:spacing w:line="265" w:lineRule="auto"/>
            </w:pPr>
          </w:p>
          <w:p>
            <w:pPr>
              <w:spacing w:line="266" w:lineRule="auto"/>
            </w:pPr>
          </w:p>
          <w:p>
            <w:pPr>
              <w:spacing w:line="266" w:lineRule="auto"/>
            </w:pPr>
          </w:p>
          <w:p>
            <w:pPr>
              <w:spacing w:line="266" w:lineRule="auto"/>
            </w:pPr>
          </w:p>
          <w:p>
            <w:pPr>
              <w:spacing w:line="266" w:lineRule="auto"/>
            </w:pPr>
          </w:p>
          <w:p>
            <w:pPr>
              <w:spacing w:line="266" w:lineRule="auto"/>
            </w:pPr>
          </w:p>
          <w:p>
            <w:pPr>
              <w:spacing w:before="75" w:line="190" w:lineRule="auto"/>
              <w:ind w:left="252"/>
              <w:rPr>
                <w:rFonts w:ascii="宋体" w:hAnsi="宋体" w:eastAsia="宋体" w:cs="宋体"/>
                <w:sz w:val="23"/>
                <w:szCs w:val="23"/>
              </w:rPr>
            </w:pPr>
            <w:r>
              <w:rPr>
                <w:rFonts w:hint="eastAsia" w:ascii="宋体" w:hAnsi="宋体" w:eastAsia="宋体" w:cs="宋体"/>
                <w:sz w:val="23"/>
                <w:szCs w:val="23"/>
                <w14:textOutline w14:w="4330" w14:cap="sq" w14:cmpd="sng" w14:algn="ctr">
                  <w14:solidFill>
                    <w14:srgbClr w14:val="000000"/>
                  </w14:solidFill>
                  <w14:prstDash w14:val="solid"/>
                  <w14:bevel/>
                </w14:textOutline>
              </w:rPr>
              <w:t>7</w:t>
            </w:r>
          </w:p>
        </w:tc>
        <w:tc>
          <w:tcPr>
            <w:tcW w:w="1129" w:type="dxa"/>
            <w:tcBorders>
              <w:top w:val="single" w:color="000000" w:sz="2" w:space="0"/>
              <w:bottom w:val="single" w:color="000000" w:sz="2" w:space="0"/>
            </w:tcBorders>
          </w:tcPr>
          <w:p>
            <w:pPr>
              <w:spacing w:line="260" w:lineRule="auto"/>
            </w:pPr>
          </w:p>
          <w:p>
            <w:pPr>
              <w:spacing w:line="260" w:lineRule="auto"/>
            </w:pPr>
          </w:p>
          <w:p>
            <w:pPr>
              <w:spacing w:line="260" w:lineRule="auto"/>
            </w:pPr>
          </w:p>
          <w:p>
            <w:pPr>
              <w:spacing w:line="260" w:lineRule="auto"/>
            </w:pPr>
          </w:p>
          <w:p>
            <w:pPr>
              <w:spacing w:line="261" w:lineRule="auto"/>
            </w:pPr>
          </w:p>
          <w:p>
            <w:pPr>
              <w:spacing w:line="261" w:lineRule="auto"/>
            </w:pPr>
          </w:p>
          <w:p>
            <w:pPr>
              <w:spacing w:line="261" w:lineRule="auto"/>
            </w:pPr>
          </w:p>
          <w:p>
            <w:pPr>
              <w:spacing w:before="75" w:line="382" w:lineRule="auto"/>
              <w:ind w:left="19" w:right="120" w:hanging="11"/>
              <w:rPr>
                <w:rFonts w:ascii="宋体" w:hAnsi="宋体" w:eastAsia="宋体" w:cs="宋体"/>
                <w:sz w:val="23"/>
                <w:szCs w:val="23"/>
              </w:rPr>
            </w:pPr>
            <w:r>
              <w:rPr>
                <w:rFonts w:ascii="宋体" w:hAnsi="宋体" w:eastAsia="宋体" w:cs="宋体"/>
                <w:spacing w:val="9"/>
                <w:sz w:val="23"/>
                <w:szCs w:val="23"/>
                <w14:textOutline w14:w="4356" w14:cap="sq" w14:cmpd="sng" w14:algn="ctr">
                  <w14:solidFill>
                    <w14:srgbClr w14:val="000000"/>
                  </w14:solidFill>
                  <w14:prstDash w14:val="solid"/>
                  <w14:bevel/>
                </w14:textOutline>
              </w:rPr>
              <w:t>售</w:t>
            </w:r>
            <w:r>
              <w:rPr>
                <w:rFonts w:ascii="宋体" w:hAnsi="宋体" w:eastAsia="宋体" w:cs="宋体"/>
                <w:spacing w:val="8"/>
                <w:sz w:val="23"/>
                <w:szCs w:val="23"/>
                <w14:textOutline w14:w="4356" w14:cap="sq" w14:cmpd="sng" w14:algn="ctr">
                  <w14:solidFill>
                    <w14:srgbClr w14:val="000000"/>
                  </w14:solidFill>
                  <w14:prstDash w14:val="solid"/>
                  <w14:bevel/>
                </w14:textOutline>
              </w:rPr>
              <w:t>后服务</w:t>
            </w:r>
            <w:r>
              <w:rPr>
                <w:rFonts w:ascii="宋体" w:hAnsi="宋体" w:eastAsia="宋体" w:cs="宋体"/>
                <w:sz w:val="23"/>
                <w:szCs w:val="23"/>
              </w:rPr>
              <w:t xml:space="preserve"> </w:t>
            </w:r>
            <w:r>
              <w:rPr>
                <w:rFonts w:ascii="宋体" w:hAnsi="宋体" w:eastAsia="宋体" w:cs="宋体"/>
                <w:spacing w:val="13"/>
                <w:sz w:val="23"/>
                <w:szCs w:val="23"/>
                <w14:textOutline w14:w="4356" w14:cap="sq" w14:cmpd="sng" w14:algn="ctr">
                  <w14:solidFill>
                    <w14:srgbClr w14:val="000000"/>
                  </w14:solidFill>
                  <w14:prstDash w14:val="solid"/>
                  <w14:bevel/>
                </w14:textOutline>
              </w:rPr>
              <w:t>(</w:t>
            </w:r>
            <w:r>
              <w:rPr>
                <w:rFonts w:hint="eastAsia" w:ascii="宋体" w:hAnsi="宋体" w:eastAsia="宋体" w:cs="宋体"/>
                <w:spacing w:val="9"/>
                <w:sz w:val="23"/>
                <w:szCs w:val="23"/>
                <w14:textOutline w14:w="4356" w14:cap="sq" w14:cmpd="sng" w14:algn="ctr">
                  <w14:solidFill>
                    <w14:srgbClr w14:val="000000"/>
                  </w14:solidFill>
                  <w14:prstDash w14:val="solid"/>
                  <w14:bevel/>
                </w14:textOutline>
              </w:rPr>
              <w:t>8</w:t>
            </w:r>
            <w:r>
              <w:rPr>
                <w:rFonts w:ascii="宋体" w:hAnsi="宋体" w:eastAsia="宋体" w:cs="宋体"/>
                <w:spacing w:val="9"/>
                <w:sz w:val="23"/>
                <w:szCs w:val="23"/>
                <w14:textOutline w14:w="4356" w14:cap="sq" w14:cmpd="sng" w14:algn="ctr">
                  <w14:solidFill>
                    <w14:srgbClr w14:val="000000"/>
                  </w14:solidFill>
                  <w14:prstDash w14:val="solid"/>
                  <w14:bevel/>
                </w14:textOutline>
              </w:rPr>
              <w:t>分)</w:t>
            </w:r>
          </w:p>
        </w:tc>
        <w:tc>
          <w:tcPr>
            <w:tcW w:w="7764" w:type="dxa"/>
            <w:tcBorders>
              <w:top w:val="single" w:color="000000" w:sz="2" w:space="0"/>
              <w:bottom w:val="single" w:color="000000" w:sz="2" w:space="0"/>
            </w:tcBorders>
          </w:tcPr>
          <w:p>
            <w:pPr>
              <w:spacing w:before="41" w:line="228" w:lineRule="auto"/>
              <w:ind w:left="7"/>
              <w:rPr>
                <w:rFonts w:ascii="宋体" w:hAnsi="宋体" w:eastAsia="宋体" w:cs="宋体"/>
                <w:sz w:val="23"/>
                <w:szCs w:val="23"/>
              </w:rPr>
            </w:pPr>
            <w:r>
              <w:rPr>
                <w:rFonts w:ascii="宋体" w:hAnsi="宋体" w:eastAsia="宋体" w:cs="宋体"/>
                <w:spacing w:val="6"/>
                <w:sz w:val="23"/>
                <w:szCs w:val="23"/>
                <w14:textOutline w14:w="4356" w14:cap="sq" w14:cmpd="sng" w14:algn="ctr">
                  <w14:solidFill>
                    <w14:srgbClr w14:val="000000"/>
                  </w14:solidFill>
                  <w14:prstDash w14:val="solid"/>
                  <w14:bevel/>
                </w14:textOutline>
              </w:rPr>
              <w:t>售后服务计划、措施及服务承诺</w:t>
            </w:r>
            <w:r>
              <w:rPr>
                <w:rFonts w:ascii="宋体" w:hAnsi="宋体" w:eastAsia="宋体" w:cs="宋体"/>
                <w:spacing w:val="6"/>
                <w:sz w:val="23"/>
                <w:szCs w:val="23"/>
              </w:rPr>
              <w:t xml:space="preserve"> </w:t>
            </w:r>
            <w:r>
              <w:rPr>
                <w:rFonts w:ascii="宋体" w:hAnsi="宋体" w:eastAsia="宋体" w:cs="宋体"/>
                <w:spacing w:val="6"/>
                <w:sz w:val="23"/>
                <w:szCs w:val="23"/>
                <w14:textOutline w14:w="4356" w14:cap="sq" w14:cmpd="sng" w14:algn="ctr">
                  <w14:solidFill>
                    <w14:srgbClr w14:val="000000"/>
                  </w14:solidFill>
                  <w14:prstDash w14:val="solid"/>
                  <w14:bevel/>
                </w14:textOutline>
              </w:rPr>
              <w:t>(</w:t>
            </w:r>
            <w:r>
              <w:rPr>
                <w:rFonts w:hint="eastAsia" w:ascii="宋体" w:hAnsi="宋体" w:eastAsia="宋体" w:cs="宋体"/>
                <w:spacing w:val="6"/>
                <w:sz w:val="23"/>
                <w:szCs w:val="23"/>
                <w14:textOutline w14:w="4356" w14:cap="sq" w14:cmpd="sng" w14:algn="ctr">
                  <w14:solidFill>
                    <w14:srgbClr w14:val="000000"/>
                  </w14:solidFill>
                  <w14:prstDash w14:val="solid"/>
                  <w14:bevel/>
                </w14:textOutline>
              </w:rPr>
              <w:t>6</w:t>
            </w:r>
            <w:r>
              <w:rPr>
                <w:rFonts w:ascii="宋体" w:hAnsi="宋体" w:eastAsia="宋体" w:cs="宋体"/>
                <w:spacing w:val="6"/>
                <w:sz w:val="23"/>
                <w:szCs w:val="23"/>
              </w:rPr>
              <w:t xml:space="preserve"> </w:t>
            </w:r>
            <w:r>
              <w:rPr>
                <w:rFonts w:ascii="宋体" w:hAnsi="宋体" w:eastAsia="宋体" w:cs="宋体"/>
                <w:spacing w:val="6"/>
                <w:sz w:val="23"/>
                <w:szCs w:val="23"/>
                <w14:textOutline w14:w="4356" w14:cap="sq" w14:cmpd="sng" w14:algn="ctr">
                  <w14:solidFill>
                    <w14:srgbClr w14:val="000000"/>
                  </w14:solidFill>
                  <w14:prstDash w14:val="solid"/>
                  <w14:bevel/>
                </w14:textOutline>
              </w:rPr>
              <w:t>分</w:t>
            </w:r>
            <w:r>
              <w:rPr>
                <w:rFonts w:ascii="宋体" w:hAnsi="宋体" w:eastAsia="宋体" w:cs="宋体"/>
                <w:spacing w:val="2"/>
                <w:sz w:val="23"/>
                <w:szCs w:val="23"/>
                <w14:textOutline w14:w="4356" w14:cap="sq" w14:cmpd="sng" w14:algn="ctr">
                  <w14:solidFill>
                    <w14:srgbClr w14:val="000000"/>
                  </w14:solidFill>
                  <w14:prstDash w14:val="solid"/>
                  <w14:bevel/>
                </w14:textOutline>
              </w:rPr>
              <w:t>)</w:t>
            </w:r>
          </w:p>
          <w:p>
            <w:pPr>
              <w:spacing w:line="360" w:lineRule="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1、针对该项目须有完善的售后服务体系。包含：①售后服务机构和人员②售后服务 内容和流程③售后服务响应时间和质量④售后服务方式和特色，以上因素每实质性响应一项得1分，满分4分，未实质性响应或未提供不得分。</w:t>
            </w:r>
          </w:p>
          <w:p>
            <w:pPr>
              <w:spacing w:line="360" w:lineRule="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2、提供售后服务相关承诺的，得2分；未提供不得分。</w:t>
            </w:r>
          </w:p>
          <w:p>
            <w:pPr>
              <w:spacing w:line="360" w:lineRule="auto"/>
              <w:rPr>
                <w:rFonts w:ascii="宋体" w:hAnsi="宋体" w:eastAsia="宋体" w:cs="宋体"/>
                <w:sz w:val="23"/>
                <w:szCs w:val="23"/>
              </w:rPr>
            </w:pPr>
            <w:r>
              <w:rPr>
                <w:rFonts w:ascii="宋体" w:hAnsi="宋体" w:eastAsia="宋体" w:cs="宋体"/>
                <w:spacing w:val="2"/>
                <w:sz w:val="23"/>
                <w:szCs w:val="23"/>
                <w14:textOutline w14:w="4356" w14:cap="sq" w14:cmpd="sng" w14:algn="ctr">
                  <w14:solidFill>
                    <w14:srgbClr w14:val="000000"/>
                  </w14:solidFill>
                  <w14:prstDash w14:val="solid"/>
                  <w14:bevel/>
                </w14:textOutline>
              </w:rPr>
              <w:t>本地化服务</w:t>
            </w:r>
            <w:r>
              <w:rPr>
                <w:rFonts w:ascii="宋体" w:hAnsi="宋体" w:eastAsia="宋体" w:cs="宋体"/>
                <w:spacing w:val="1"/>
                <w:sz w:val="23"/>
                <w:szCs w:val="23"/>
              </w:rPr>
              <w:t xml:space="preserve"> </w:t>
            </w:r>
            <w:r>
              <w:rPr>
                <w:rFonts w:ascii="宋体" w:hAnsi="宋体" w:eastAsia="宋体" w:cs="宋体"/>
                <w:spacing w:val="1"/>
                <w:sz w:val="23"/>
                <w:szCs w:val="23"/>
                <w14:textOutline w14:w="4356" w14:cap="sq" w14:cmpd="sng" w14:algn="ctr">
                  <w14:solidFill>
                    <w14:srgbClr w14:val="000000"/>
                  </w14:solidFill>
                  <w14:prstDash w14:val="solid"/>
                  <w14:bevel/>
                </w14:textOutline>
              </w:rPr>
              <w:t>(2</w:t>
            </w:r>
            <w:r>
              <w:rPr>
                <w:rFonts w:ascii="宋体" w:hAnsi="宋体" w:eastAsia="宋体" w:cs="宋体"/>
                <w:spacing w:val="1"/>
                <w:sz w:val="23"/>
                <w:szCs w:val="23"/>
              </w:rPr>
              <w:t xml:space="preserve"> </w:t>
            </w:r>
            <w:r>
              <w:rPr>
                <w:rFonts w:ascii="宋体" w:hAnsi="宋体" w:eastAsia="宋体" w:cs="宋体"/>
                <w:spacing w:val="1"/>
                <w:sz w:val="23"/>
                <w:szCs w:val="23"/>
                <w14:textOutline w14:w="4356" w14:cap="sq" w14:cmpd="sng" w14:algn="ctr">
                  <w14:solidFill>
                    <w14:srgbClr w14:val="000000"/>
                  </w14:solidFill>
                  <w14:prstDash w14:val="solid"/>
                  <w14:bevel/>
                </w14:textOutline>
              </w:rPr>
              <w:t>分)</w:t>
            </w:r>
          </w:p>
          <w:p>
            <w:pPr>
              <w:spacing w:line="360" w:lineRule="auto"/>
              <w:rPr>
                <w:rFonts w:ascii="宋体" w:hAnsi="宋体" w:eastAsia="宋体" w:cs="宋体"/>
                <w:sz w:val="23"/>
                <w:szCs w:val="23"/>
              </w:rPr>
            </w:pPr>
            <w:r>
              <w:rPr>
                <w:rFonts w:hint="eastAsia" w:ascii="宋体" w:hAnsi="宋体" w:eastAsia="宋体" w:cs="宋体"/>
                <w:color w:val="auto"/>
                <w:sz w:val="24"/>
                <w:szCs w:val="24"/>
                <w:lang w:bidi="ar"/>
              </w:rPr>
              <w:t>在青海省有服务机构的得2分，有合作性服务机构的得1分 (需提供协议、委托服务机构营业执照副本复印件等相关手续复印件加盖投标人公章) ，未提供不得分</w:t>
            </w:r>
            <w:r>
              <w:rPr>
                <w:rFonts w:ascii="宋体" w:hAnsi="宋体" w:eastAsia="宋体" w:cs="宋体"/>
                <w:sz w:val="23"/>
                <w:szCs w:val="23"/>
              </w:rPr>
              <w:t>。</w:t>
            </w:r>
          </w:p>
        </w:tc>
      </w:tr>
    </w:tbl>
    <w:p>
      <w:pPr>
        <w:autoSpaceDE w:val="0"/>
        <w:autoSpaceDN w:val="0"/>
        <w:spacing w:line="360" w:lineRule="auto"/>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20.3</w:t>
      </w:r>
      <w:r>
        <w:rPr>
          <w:rFonts w:hint="eastAsia" w:ascii="宋体" w:hAnsi="宋体" w:cs="宋体"/>
          <w:shd w:val="clear" w:color="auto" w:fill="FFFFFF"/>
        </w:rPr>
        <w:t xml:space="preserve"> </w:t>
      </w:r>
      <w:r>
        <w:rPr>
          <w:rFonts w:hint="eastAsia" w:ascii="宋体" w:hAnsi="宋体" w:cs="宋体"/>
          <w:bCs/>
          <w:kern w:val="0"/>
          <w:sz w:val="24"/>
        </w:rPr>
        <w:t>采用综合评分法的，</w:t>
      </w:r>
      <w:r>
        <w:rPr>
          <w:rFonts w:hint="eastAsia" w:ascii="宋体" w:hAnsi="宋体" w:cs="宋体"/>
          <w:sz w:val="24"/>
          <w:shd w:val="clear" w:color="auto" w:fill="FFFFFF"/>
        </w:rPr>
        <w:t>评标结果按评审后得分由高到低顺序排列。得分相同的，按投标报价由低到高顺序排列。得分且投标报价相同的并列。投标文件满足招标文件全部实质性要求，</w:t>
      </w:r>
      <w:r>
        <w:rPr>
          <w:rFonts w:hint="eastAsia" w:hAnsi="宋体" w:cs="宋体"/>
          <w:sz w:val="24"/>
          <w:szCs w:val="24"/>
          <w:shd w:val="clear" w:color="auto" w:fill="FFFFFF"/>
        </w:rPr>
        <w:t>且按照评审因素的量化指标评审得分最高的</w:t>
      </w:r>
      <w:r>
        <w:rPr>
          <w:rFonts w:hint="eastAsia" w:hAnsi="宋体" w:eastAsia="宋体" w:cs="宋体"/>
          <w:sz w:val="24"/>
          <w:szCs w:val="24"/>
          <w:shd w:val="clear" w:color="auto" w:fill="FFFFFF"/>
          <w:lang w:val="en-US" w:eastAsia="zh-CN"/>
        </w:rPr>
        <w:t>服务商</w:t>
      </w:r>
      <w:r>
        <w:rPr>
          <w:rFonts w:hint="eastAsia" w:hAnsi="宋体" w:cs="宋体"/>
          <w:sz w:val="24"/>
          <w:szCs w:val="24"/>
          <w:shd w:val="clear" w:color="auto" w:fill="FFFFFF"/>
        </w:rPr>
        <w:t>为排名第一的</w:t>
      </w:r>
      <w:r>
        <w:rPr>
          <w:rFonts w:hint="eastAsia" w:hAnsi="宋体" w:eastAsia="宋体" w:cs="宋体"/>
          <w:sz w:val="24"/>
          <w:szCs w:val="24"/>
          <w:shd w:val="clear" w:color="auto" w:fill="FFFFFF"/>
          <w:lang w:val="en-US" w:eastAsia="zh-CN"/>
        </w:rPr>
        <w:t>中标</w:t>
      </w:r>
      <w:r>
        <w:rPr>
          <w:rFonts w:hint="eastAsia" w:hAnsi="宋体" w:cs="宋体"/>
          <w:sz w:val="24"/>
          <w:szCs w:val="24"/>
          <w:shd w:val="clear" w:color="auto" w:fill="FFFFFF"/>
        </w:rPr>
        <w:t>候选人。</w:t>
      </w:r>
    </w:p>
    <w:p>
      <w:pPr>
        <w:autoSpaceDE w:val="0"/>
        <w:autoSpaceDN w:val="0"/>
        <w:spacing w:line="360" w:lineRule="auto"/>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20.4 评标结果汇总完成后，除下列情形外，任何人不得修改评标结果：</w:t>
      </w:r>
    </w:p>
    <w:p>
      <w:pPr>
        <w:autoSpaceDE w:val="0"/>
        <w:autoSpaceDN w:val="0"/>
        <w:spacing w:line="360" w:lineRule="auto"/>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（1）分值汇总计算错误的；</w:t>
      </w:r>
    </w:p>
    <w:p>
      <w:pPr>
        <w:autoSpaceDE w:val="0"/>
        <w:autoSpaceDN w:val="0"/>
        <w:spacing w:line="360" w:lineRule="auto"/>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（2）分项评分超出评分标准范围的；</w:t>
      </w:r>
    </w:p>
    <w:p>
      <w:pPr>
        <w:autoSpaceDE w:val="0"/>
        <w:autoSpaceDN w:val="0"/>
        <w:spacing w:line="360" w:lineRule="auto"/>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（3）评标委员会成员对客观评审因素评分不一致的；</w:t>
      </w:r>
    </w:p>
    <w:p>
      <w:pPr>
        <w:autoSpaceDE w:val="0"/>
        <w:autoSpaceDN w:val="0"/>
        <w:spacing w:line="360" w:lineRule="auto"/>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（4）经评标委员会认定评分畸高、畸低的。</w:t>
      </w:r>
    </w:p>
    <w:p>
      <w:pPr>
        <w:autoSpaceDE w:val="0"/>
        <w:autoSpaceDN w:val="0"/>
        <w:spacing w:line="360" w:lineRule="auto"/>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hint="eastAsia" w:ascii="宋体" w:hAnsi="宋体" w:cs="宋体"/>
          <w:sz w:val="24"/>
          <w:shd w:val="clear" w:color="auto" w:fill="FFFFFF"/>
        </w:rPr>
        <w:sectPr>
          <w:footerReference r:id="rId12" w:type="default"/>
          <w:pgSz w:w="11850" w:h="16781"/>
          <w:pgMar w:top="1426" w:right="524" w:bottom="1152" w:left="1178" w:header="0" w:footer="990" w:gutter="0"/>
          <w:pgNumType w:fmt="decimal"/>
          <w:cols w:space="720" w:num="1"/>
        </w:sectPr>
      </w:pPr>
      <w:r>
        <w:rPr>
          <w:rFonts w:hint="eastAsia" w:hAnsi="宋体" w:cs="宋体"/>
          <w:sz w:val="24"/>
          <w:szCs w:val="24"/>
          <w:shd w:val="clear" w:color="auto" w:fill="FFFFFF"/>
        </w:rPr>
        <w:t>投标人对以上情形提出质疑的，采购人或者采购代理机构可以组织原评标委员会进行重新评审，重新评审改变评标结果的，应当书面报告本级财政部门。</w:t>
      </w:r>
    </w:p>
    <w:p>
      <w:pPr>
        <w:spacing w:line="225" w:lineRule="auto"/>
        <w:jc w:val="center"/>
        <w:outlineLvl w:val="0"/>
        <w:rPr>
          <w:rFonts w:ascii="宋体" w:hAnsi="宋体" w:eastAsia="宋体" w:cs="宋体"/>
          <w:sz w:val="35"/>
          <w:szCs w:val="35"/>
        </w:rPr>
      </w:pPr>
      <w:bookmarkStart w:id="49" w:name="_bookmark30"/>
      <w:bookmarkEnd w:id="49"/>
      <w:bookmarkStart w:id="50" w:name="_Toc445"/>
      <w:r>
        <w:rPr>
          <w:rFonts w:ascii="宋体" w:hAnsi="宋体" w:eastAsia="宋体" w:cs="宋体"/>
          <w:spacing w:val="6"/>
          <w:sz w:val="35"/>
          <w:szCs w:val="35"/>
          <w14:textOutline w14:w="6537" w14:cap="sq" w14:cmpd="sng">
            <w14:solidFill>
              <w14:srgbClr w14:val="000000"/>
            </w14:solidFill>
            <w14:prstDash w14:val="solid"/>
            <w14:bevel/>
          </w14:textOutline>
        </w:rPr>
        <w:t>八、中标</w:t>
      </w:r>
      <w:bookmarkEnd w:id="50"/>
    </w:p>
    <w:p>
      <w:pPr>
        <w:spacing w:before="259" w:line="242" w:lineRule="auto"/>
        <w:ind w:left="6"/>
        <w:outlineLvl w:val="0"/>
        <w:rPr>
          <w:rFonts w:ascii="宋体" w:hAnsi="宋体" w:eastAsia="宋体" w:cs="宋体"/>
          <w:sz w:val="28"/>
          <w:szCs w:val="28"/>
        </w:rPr>
      </w:pPr>
      <w:bookmarkStart w:id="51" w:name="_bookmark31"/>
      <w:bookmarkEnd w:id="51"/>
      <w:bookmarkStart w:id="52" w:name="_Toc23094"/>
      <w:r>
        <w:rPr>
          <w:rFonts w:ascii="宋体" w:hAnsi="宋体" w:eastAsia="宋体" w:cs="宋体"/>
          <w:spacing w:val="-1"/>
          <w:sz w:val="28"/>
          <w:szCs w:val="28"/>
          <w14:textOutline w14:w="5103" w14:cap="sq" w14:cmpd="sng">
            <w14:solidFill>
              <w14:srgbClr w14:val="000000"/>
            </w14:solidFill>
            <w14:prstDash w14:val="solid"/>
            <w14:bevel/>
          </w14:textOutline>
        </w:rPr>
        <w:t>2</w:t>
      </w:r>
      <w:r>
        <w:rPr>
          <w:rFonts w:ascii="宋体" w:hAnsi="宋体" w:eastAsia="宋体" w:cs="宋体"/>
          <w:sz w:val="28"/>
          <w:szCs w:val="28"/>
          <w14:textOutline w14:w="5103" w14:cap="sq" w14:cmpd="sng">
            <w14:solidFill>
              <w14:srgbClr w14:val="000000"/>
            </w14:solidFill>
            <w14:prstDash w14:val="solid"/>
            <w14:bevel/>
          </w14:textOutline>
        </w:rPr>
        <w:t>1.推荐并确定中标人</w:t>
      </w:r>
      <w:bookmarkEnd w:id="52"/>
    </w:p>
    <w:p>
      <w:pPr>
        <w:spacing w:before="174" w:line="375" w:lineRule="auto"/>
        <w:ind w:right="8" w:firstLine="483"/>
        <w:rPr>
          <w:rFonts w:ascii="宋体" w:hAnsi="宋体" w:eastAsia="宋体" w:cs="宋体"/>
          <w:sz w:val="23"/>
          <w:szCs w:val="23"/>
        </w:rPr>
      </w:pPr>
      <w:r>
        <w:rPr>
          <w:rFonts w:ascii="宋体" w:hAnsi="宋体" w:eastAsia="宋体" w:cs="宋体"/>
          <w:spacing w:val="20"/>
          <w:sz w:val="23"/>
          <w:szCs w:val="23"/>
        </w:rPr>
        <w:t>21</w:t>
      </w:r>
      <w:r>
        <w:rPr>
          <w:rFonts w:ascii="宋体" w:hAnsi="宋体" w:eastAsia="宋体" w:cs="宋体"/>
          <w:spacing w:val="17"/>
          <w:sz w:val="23"/>
          <w:szCs w:val="23"/>
        </w:rPr>
        <w:t>.</w:t>
      </w:r>
      <w:r>
        <w:rPr>
          <w:rFonts w:ascii="宋体" w:hAnsi="宋体" w:eastAsia="宋体" w:cs="宋体"/>
          <w:spacing w:val="10"/>
          <w:sz w:val="23"/>
          <w:szCs w:val="23"/>
        </w:rPr>
        <w:t>1 采购代理机构应当在评标结束后2个工作日内将评标报告送采购人。采购人</w:t>
      </w:r>
      <w:r>
        <w:rPr>
          <w:rFonts w:ascii="宋体" w:hAnsi="宋体" w:eastAsia="宋体" w:cs="宋体"/>
          <w:sz w:val="23"/>
          <w:szCs w:val="23"/>
        </w:rPr>
        <w:t xml:space="preserve"> </w:t>
      </w:r>
      <w:r>
        <w:rPr>
          <w:rFonts w:ascii="宋体" w:hAnsi="宋体" w:eastAsia="宋体" w:cs="宋体"/>
          <w:spacing w:val="28"/>
          <w:sz w:val="23"/>
          <w:szCs w:val="23"/>
        </w:rPr>
        <w:t>应</w:t>
      </w:r>
      <w:r>
        <w:rPr>
          <w:rFonts w:ascii="宋体" w:hAnsi="宋体" w:eastAsia="宋体" w:cs="宋体"/>
          <w:spacing w:val="27"/>
          <w:sz w:val="23"/>
          <w:szCs w:val="23"/>
        </w:rPr>
        <w:t>当</w:t>
      </w:r>
      <w:r>
        <w:rPr>
          <w:rFonts w:ascii="宋体" w:hAnsi="宋体" w:eastAsia="宋体" w:cs="宋体"/>
          <w:spacing w:val="14"/>
          <w:sz w:val="23"/>
          <w:szCs w:val="23"/>
        </w:rPr>
        <w:t>自收到评标报告之日起5个工作日内，在评标报告确定的中标候选人名单中按顺</w:t>
      </w:r>
      <w:r>
        <w:rPr>
          <w:rFonts w:ascii="宋体" w:hAnsi="宋体" w:eastAsia="宋体" w:cs="宋体"/>
          <w:sz w:val="23"/>
          <w:szCs w:val="23"/>
        </w:rPr>
        <w:t xml:space="preserve"> </w:t>
      </w:r>
      <w:r>
        <w:rPr>
          <w:rFonts w:ascii="宋体" w:hAnsi="宋体" w:eastAsia="宋体" w:cs="宋体"/>
          <w:spacing w:val="16"/>
          <w:sz w:val="23"/>
          <w:szCs w:val="23"/>
        </w:rPr>
        <w:t>序</w:t>
      </w:r>
      <w:r>
        <w:rPr>
          <w:rFonts w:ascii="宋体" w:hAnsi="宋体" w:eastAsia="宋体" w:cs="宋体"/>
          <w:spacing w:val="14"/>
          <w:sz w:val="23"/>
          <w:szCs w:val="23"/>
        </w:rPr>
        <w:t>确</w:t>
      </w:r>
      <w:r>
        <w:rPr>
          <w:rFonts w:ascii="宋体" w:hAnsi="宋体" w:eastAsia="宋体" w:cs="宋体"/>
          <w:spacing w:val="8"/>
          <w:sz w:val="23"/>
          <w:szCs w:val="23"/>
        </w:rPr>
        <w:t>定中标人。中标候选人并列的， 由采购人或者采购人委托评标委员会按照</w:t>
      </w:r>
      <w:r>
        <w:rPr>
          <w:rFonts w:ascii="宋体" w:hAnsi="宋体" w:eastAsia="宋体" w:cs="宋体"/>
          <w:spacing w:val="8"/>
          <w:sz w:val="23"/>
          <w:szCs w:val="23"/>
          <w:u w:val="single" w:color="auto"/>
        </w:rPr>
        <w:t>招标文</w:t>
      </w:r>
      <w:r>
        <w:rPr>
          <w:rFonts w:ascii="宋体" w:hAnsi="宋体" w:eastAsia="宋体" w:cs="宋体"/>
          <w:sz w:val="23"/>
          <w:szCs w:val="23"/>
        </w:rPr>
        <w:t xml:space="preserve"> </w:t>
      </w:r>
      <w:r>
        <w:rPr>
          <w:rFonts w:ascii="宋体" w:hAnsi="宋体" w:eastAsia="宋体" w:cs="宋体"/>
          <w:spacing w:val="18"/>
          <w:sz w:val="23"/>
          <w:szCs w:val="23"/>
          <w:u w:val="single" w:color="auto"/>
        </w:rPr>
        <w:t>件</w:t>
      </w:r>
      <w:r>
        <w:rPr>
          <w:rFonts w:ascii="宋体" w:hAnsi="宋体" w:eastAsia="宋体" w:cs="宋体"/>
          <w:spacing w:val="14"/>
          <w:sz w:val="23"/>
          <w:szCs w:val="23"/>
          <w:u w:val="single" w:color="auto"/>
        </w:rPr>
        <w:t>规</w:t>
      </w:r>
      <w:r>
        <w:rPr>
          <w:rFonts w:ascii="宋体" w:hAnsi="宋体" w:eastAsia="宋体" w:cs="宋体"/>
          <w:spacing w:val="9"/>
          <w:sz w:val="23"/>
          <w:szCs w:val="23"/>
          <w:u w:val="single" w:color="auto"/>
        </w:rPr>
        <w:t>定的方式</w:t>
      </w:r>
      <w:r>
        <w:rPr>
          <w:rFonts w:ascii="宋体" w:hAnsi="宋体" w:eastAsia="宋体" w:cs="宋体"/>
          <w:spacing w:val="9"/>
          <w:sz w:val="23"/>
          <w:szCs w:val="23"/>
        </w:rPr>
        <w:t>确定中标人；招标文件未规定的，采取随机抽取的方式确定。</w:t>
      </w:r>
    </w:p>
    <w:p>
      <w:pPr>
        <w:spacing w:line="226" w:lineRule="auto"/>
        <w:ind w:left="484"/>
        <w:rPr>
          <w:rFonts w:ascii="宋体" w:hAnsi="宋体" w:eastAsia="宋体" w:cs="宋体"/>
          <w:sz w:val="23"/>
          <w:szCs w:val="23"/>
        </w:rPr>
      </w:pPr>
      <w:r>
        <w:rPr>
          <w:rFonts w:ascii="宋体" w:hAnsi="宋体" w:eastAsia="宋体" w:cs="宋体"/>
          <w:spacing w:val="16"/>
          <w:sz w:val="23"/>
          <w:szCs w:val="23"/>
        </w:rPr>
        <w:t>21</w:t>
      </w:r>
      <w:r>
        <w:rPr>
          <w:rFonts w:ascii="宋体" w:hAnsi="宋体" w:eastAsia="宋体" w:cs="宋体"/>
          <w:spacing w:val="11"/>
          <w:sz w:val="23"/>
          <w:szCs w:val="23"/>
        </w:rPr>
        <w:t>.</w:t>
      </w:r>
      <w:r>
        <w:rPr>
          <w:rFonts w:ascii="宋体" w:hAnsi="宋体" w:eastAsia="宋体" w:cs="宋体"/>
          <w:spacing w:val="8"/>
          <w:sz w:val="23"/>
          <w:szCs w:val="23"/>
        </w:rPr>
        <w:t>2 采购人自行组织招标的，应当在评标结束后5个工作日内确定中标人。</w:t>
      </w:r>
    </w:p>
    <w:p>
      <w:pPr>
        <w:spacing w:before="186" w:line="376" w:lineRule="auto"/>
        <w:ind w:left="2" w:right="8" w:firstLine="481"/>
        <w:rPr>
          <w:rFonts w:ascii="宋体" w:hAnsi="宋体" w:eastAsia="宋体" w:cs="宋体"/>
          <w:sz w:val="23"/>
          <w:szCs w:val="23"/>
        </w:rPr>
      </w:pPr>
      <w:r>
        <w:rPr>
          <w:rFonts w:ascii="宋体" w:hAnsi="宋体" w:eastAsia="宋体" w:cs="宋体"/>
          <w:spacing w:val="20"/>
          <w:sz w:val="23"/>
          <w:szCs w:val="23"/>
        </w:rPr>
        <w:t>21</w:t>
      </w:r>
      <w:r>
        <w:rPr>
          <w:rFonts w:ascii="宋体" w:hAnsi="宋体" w:eastAsia="宋体" w:cs="宋体"/>
          <w:spacing w:val="19"/>
          <w:sz w:val="23"/>
          <w:szCs w:val="23"/>
        </w:rPr>
        <w:t>.</w:t>
      </w:r>
      <w:r>
        <w:rPr>
          <w:rFonts w:ascii="宋体" w:hAnsi="宋体" w:eastAsia="宋体" w:cs="宋体"/>
          <w:spacing w:val="10"/>
          <w:sz w:val="23"/>
          <w:szCs w:val="23"/>
        </w:rPr>
        <w:t>3 采购人在收到评标报告5个工作日内未按评标报告推荐的中标候选人顺序确</w:t>
      </w:r>
      <w:r>
        <w:rPr>
          <w:rFonts w:ascii="宋体" w:hAnsi="宋体" w:eastAsia="宋体" w:cs="宋体"/>
          <w:sz w:val="23"/>
          <w:szCs w:val="23"/>
        </w:rPr>
        <w:t xml:space="preserve"> </w:t>
      </w:r>
      <w:r>
        <w:rPr>
          <w:rFonts w:ascii="宋体" w:hAnsi="宋体" w:eastAsia="宋体" w:cs="宋体"/>
          <w:spacing w:val="22"/>
          <w:sz w:val="23"/>
          <w:szCs w:val="23"/>
        </w:rPr>
        <w:t>定中</w:t>
      </w:r>
      <w:r>
        <w:rPr>
          <w:rFonts w:ascii="宋体" w:hAnsi="宋体" w:eastAsia="宋体" w:cs="宋体"/>
          <w:spacing w:val="11"/>
          <w:sz w:val="23"/>
          <w:szCs w:val="23"/>
        </w:rPr>
        <w:t>标人，又不能说明合法理由的，视同按评标报告推荐的顺序确定排名第一的中标</w:t>
      </w:r>
      <w:r>
        <w:rPr>
          <w:rFonts w:ascii="宋体" w:hAnsi="宋体" w:eastAsia="宋体" w:cs="宋体"/>
          <w:sz w:val="23"/>
          <w:szCs w:val="23"/>
        </w:rPr>
        <w:t xml:space="preserve"> </w:t>
      </w:r>
      <w:r>
        <w:rPr>
          <w:rFonts w:ascii="宋体" w:hAnsi="宋体" w:eastAsia="宋体" w:cs="宋体"/>
          <w:spacing w:val="10"/>
          <w:sz w:val="23"/>
          <w:szCs w:val="23"/>
        </w:rPr>
        <w:t>候</w:t>
      </w:r>
      <w:r>
        <w:rPr>
          <w:rFonts w:ascii="宋体" w:hAnsi="宋体" w:eastAsia="宋体" w:cs="宋体"/>
          <w:spacing w:val="7"/>
          <w:sz w:val="23"/>
          <w:szCs w:val="23"/>
        </w:rPr>
        <w:t>选人为中标人。</w:t>
      </w:r>
    </w:p>
    <w:p>
      <w:pPr>
        <w:spacing w:line="241" w:lineRule="auto"/>
        <w:ind w:left="6"/>
        <w:outlineLvl w:val="0"/>
        <w:rPr>
          <w:rFonts w:ascii="宋体" w:hAnsi="宋体" w:eastAsia="宋体" w:cs="宋体"/>
          <w:sz w:val="28"/>
          <w:szCs w:val="28"/>
        </w:rPr>
      </w:pPr>
      <w:bookmarkStart w:id="53" w:name="_bookmark32"/>
      <w:bookmarkEnd w:id="53"/>
      <w:bookmarkStart w:id="54" w:name="_Toc5969"/>
      <w:r>
        <w:rPr>
          <w:rFonts w:ascii="宋体" w:hAnsi="宋体" w:eastAsia="宋体" w:cs="宋体"/>
          <w:spacing w:val="-1"/>
          <w:sz w:val="28"/>
          <w:szCs w:val="28"/>
          <w14:textOutline w14:w="5103" w14:cap="sq" w14:cmpd="sng">
            <w14:solidFill>
              <w14:srgbClr w14:val="000000"/>
            </w14:solidFill>
            <w14:prstDash w14:val="solid"/>
            <w14:bevel/>
          </w14:textOutline>
        </w:rPr>
        <w:t>22.中标通知</w:t>
      </w:r>
      <w:bookmarkEnd w:id="54"/>
    </w:p>
    <w:p>
      <w:pPr>
        <w:spacing w:before="172" w:line="375" w:lineRule="auto"/>
        <w:ind w:left="3" w:right="10" w:firstLine="480"/>
        <w:rPr>
          <w:rFonts w:ascii="宋体" w:hAnsi="宋体" w:eastAsia="宋体" w:cs="宋体"/>
          <w:sz w:val="23"/>
          <w:szCs w:val="23"/>
        </w:rPr>
      </w:pPr>
      <w:r>
        <w:rPr>
          <w:rFonts w:ascii="宋体" w:hAnsi="宋体" w:eastAsia="宋体" w:cs="宋体"/>
          <w:spacing w:val="20"/>
          <w:sz w:val="23"/>
          <w:szCs w:val="23"/>
        </w:rPr>
        <w:t>22</w:t>
      </w:r>
      <w:r>
        <w:rPr>
          <w:rFonts w:ascii="宋体" w:hAnsi="宋体" w:eastAsia="宋体" w:cs="宋体"/>
          <w:spacing w:val="17"/>
          <w:sz w:val="23"/>
          <w:szCs w:val="23"/>
        </w:rPr>
        <w:t>.</w:t>
      </w:r>
      <w:r>
        <w:rPr>
          <w:rFonts w:ascii="宋体" w:hAnsi="宋体" w:eastAsia="宋体" w:cs="宋体"/>
          <w:spacing w:val="10"/>
          <w:sz w:val="23"/>
          <w:szCs w:val="23"/>
        </w:rPr>
        <w:t>1 采购人或者采购代理机构应当自中标人确定之日起2个工作日内，在省级以</w:t>
      </w:r>
      <w:r>
        <w:rPr>
          <w:rFonts w:ascii="宋体" w:hAnsi="宋体" w:eastAsia="宋体" w:cs="宋体"/>
          <w:sz w:val="23"/>
          <w:szCs w:val="23"/>
        </w:rPr>
        <w:t xml:space="preserve"> </w:t>
      </w:r>
      <w:r>
        <w:rPr>
          <w:rFonts w:ascii="宋体" w:hAnsi="宋体" w:eastAsia="宋体" w:cs="宋体"/>
          <w:spacing w:val="9"/>
          <w:sz w:val="23"/>
          <w:szCs w:val="23"/>
        </w:rPr>
        <w:t>上财政部门指定的媒体上公告中标结果</w:t>
      </w:r>
      <w:r>
        <w:rPr>
          <w:rFonts w:ascii="宋体" w:hAnsi="宋体" w:eastAsia="宋体" w:cs="宋体"/>
          <w:spacing w:val="5"/>
          <w:sz w:val="23"/>
          <w:szCs w:val="23"/>
        </w:rPr>
        <w:t>。</w:t>
      </w:r>
    </w:p>
    <w:p>
      <w:pPr>
        <w:spacing w:before="2" w:line="374" w:lineRule="auto"/>
        <w:ind w:firstLine="483"/>
        <w:rPr>
          <w:rFonts w:ascii="宋体" w:hAnsi="宋体" w:eastAsia="宋体" w:cs="宋体"/>
          <w:sz w:val="23"/>
          <w:szCs w:val="23"/>
        </w:rPr>
      </w:pPr>
      <w:r>
        <w:rPr>
          <w:rFonts w:ascii="宋体" w:hAnsi="宋体" w:eastAsia="宋体" w:cs="宋体"/>
          <w:spacing w:val="8"/>
          <w:sz w:val="23"/>
          <w:szCs w:val="23"/>
        </w:rPr>
        <w:t>22.2 中标结果公告内容应当包括采购人及其委托的采购代理机构的名称、地址</w:t>
      </w:r>
      <w:r>
        <w:rPr>
          <w:rFonts w:ascii="宋体" w:hAnsi="宋体" w:eastAsia="宋体" w:cs="宋体"/>
          <w:spacing w:val="6"/>
          <w:sz w:val="23"/>
          <w:szCs w:val="23"/>
        </w:rPr>
        <w:t>、</w:t>
      </w:r>
      <w:r>
        <w:rPr>
          <w:rFonts w:ascii="宋体" w:hAnsi="宋体" w:eastAsia="宋体" w:cs="宋体"/>
          <w:sz w:val="23"/>
          <w:szCs w:val="23"/>
        </w:rPr>
        <w:t xml:space="preserve"> </w:t>
      </w:r>
      <w:r>
        <w:rPr>
          <w:rFonts w:ascii="宋体" w:hAnsi="宋体" w:eastAsia="宋体" w:cs="宋体"/>
          <w:spacing w:val="22"/>
          <w:sz w:val="23"/>
          <w:szCs w:val="23"/>
        </w:rPr>
        <w:t>联系</w:t>
      </w:r>
      <w:r>
        <w:rPr>
          <w:rFonts w:ascii="宋体" w:hAnsi="宋体" w:eastAsia="宋体" w:cs="宋体"/>
          <w:spacing w:val="12"/>
          <w:sz w:val="23"/>
          <w:szCs w:val="23"/>
        </w:rPr>
        <w:t>方</w:t>
      </w:r>
      <w:r>
        <w:rPr>
          <w:rFonts w:ascii="宋体" w:hAnsi="宋体" w:eastAsia="宋体" w:cs="宋体"/>
          <w:spacing w:val="11"/>
          <w:sz w:val="23"/>
          <w:szCs w:val="23"/>
        </w:rPr>
        <w:t>式，项目名称和项目编号，中标人名称、地址和中标金额，主要中标标的的名</w:t>
      </w:r>
      <w:r>
        <w:rPr>
          <w:rFonts w:ascii="宋体" w:hAnsi="宋体" w:eastAsia="宋体" w:cs="宋体"/>
          <w:sz w:val="23"/>
          <w:szCs w:val="23"/>
        </w:rPr>
        <w:t xml:space="preserve"> </w:t>
      </w:r>
      <w:r>
        <w:rPr>
          <w:rFonts w:ascii="宋体" w:hAnsi="宋体" w:eastAsia="宋体" w:cs="宋体"/>
          <w:spacing w:val="18"/>
          <w:sz w:val="23"/>
          <w:szCs w:val="23"/>
        </w:rPr>
        <w:t>称</w:t>
      </w:r>
      <w:r>
        <w:rPr>
          <w:rFonts w:ascii="宋体" w:hAnsi="宋体" w:eastAsia="宋体" w:cs="宋体"/>
          <w:spacing w:val="14"/>
          <w:sz w:val="23"/>
          <w:szCs w:val="23"/>
        </w:rPr>
        <w:t>、</w:t>
      </w:r>
      <w:r>
        <w:rPr>
          <w:rFonts w:ascii="宋体" w:hAnsi="宋体" w:eastAsia="宋体" w:cs="宋体"/>
          <w:spacing w:val="9"/>
          <w:sz w:val="23"/>
          <w:szCs w:val="23"/>
        </w:rPr>
        <w:t>规格型号、数量、单价、服务要求，中标公告期限以及评审专家名单。</w:t>
      </w:r>
    </w:p>
    <w:p>
      <w:pPr>
        <w:spacing w:before="1" w:line="225" w:lineRule="auto"/>
        <w:ind w:left="484"/>
        <w:rPr>
          <w:rFonts w:ascii="宋体" w:hAnsi="宋体" w:eastAsia="宋体" w:cs="宋体"/>
          <w:sz w:val="23"/>
          <w:szCs w:val="23"/>
        </w:rPr>
      </w:pPr>
      <w:r>
        <w:rPr>
          <w:rFonts w:ascii="宋体" w:hAnsi="宋体" w:eastAsia="宋体" w:cs="宋体"/>
          <w:spacing w:val="8"/>
          <w:sz w:val="23"/>
          <w:szCs w:val="23"/>
        </w:rPr>
        <w:t>2</w:t>
      </w:r>
      <w:r>
        <w:rPr>
          <w:rFonts w:ascii="宋体" w:hAnsi="宋体" w:eastAsia="宋体" w:cs="宋体"/>
          <w:spacing w:val="7"/>
          <w:sz w:val="23"/>
          <w:szCs w:val="23"/>
        </w:rPr>
        <w:t>2.3 中标公告期限为1个工作日。</w:t>
      </w:r>
    </w:p>
    <w:p>
      <w:pPr>
        <w:spacing w:before="187" w:line="375" w:lineRule="auto"/>
        <w:ind w:left="2" w:right="10" w:firstLine="481"/>
        <w:rPr>
          <w:rFonts w:ascii="宋体" w:hAnsi="宋体" w:eastAsia="宋体" w:cs="宋体"/>
          <w:sz w:val="23"/>
          <w:szCs w:val="23"/>
        </w:rPr>
      </w:pPr>
      <w:r>
        <w:rPr>
          <w:rFonts w:ascii="宋体" w:hAnsi="宋体" w:eastAsia="宋体" w:cs="宋体"/>
          <w:spacing w:val="14"/>
          <w:sz w:val="23"/>
          <w:szCs w:val="23"/>
        </w:rPr>
        <w:t>22.</w:t>
      </w:r>
      <w:r>
        <w:rPr>
          <w:rFonts w:ascii="宋体" w:hAnsi="宋体" w:eastAsia="宋体" w:cs="宋体"/>
          <w:spacing w:val="12"/>
          <w:sz w:val="23"/>
          <w:szCs w:val="23"/>
        </w:rPr>
        <w:t>4</w:t>
      </w:r>
      <w:r>
        <w:rPr>
          <w:rFonts w:ascii="宋体" w:hAnsi="宋体" w:eastAsia="宋体" w:cs="宋体"/>
          <w:spacing w:val="7"/>
          <w:sz w:val="23"/>
          <w:szCs w:val="23"/>
        </w:rPr>
        <w:t xml:space="preserve"> 在公告中标结果的同时，采购代理机构应当向中标人发出中标通知书；对投</w:t>
      </w:r>
      <w:r>
        <w:rPr>
          <w:rFonts w:ascii="宋体" w:hAnsi="宋体" w:eastAsia="宋体" w:cs="宋体"/>
          <w:sz w:val="23"/>
          <w:szCs w:val="23"/>
        </w:rPr>
        <w:t xml:space="preserve"> </w:t>
      </w:r>
      <w:r>
        <w:rPr>
          <w:rFonts w:ascii="宋体" w:hAnsi="宋体" w:eastAsia="宋体" w:cs="宋体"/>
          <w:spacing w:val="22"/>
          <w:sz w:val="23"/>
          <w:szCs w:val="23"/>
        </w:rPr>
        <w:t>标无</w:t>
      </w:r>
      <w:r>
        <w:rPr>
          <w:rFonts w:ascii="宋体" w:hAnsi="宋体" w:eastAsia="宋体" w:cs="宋体"/>
          <w:spacing w:val="11"/>
          <w:sz w:val="23"/>
          <w:szCs w:val="23"/>
        </w:rPr>
        <w:t>效的</w:t>
      </w:r>
      <w:r>
        <w:rPr>
          <w:rFonts w:hint="eastAsia" w:ascii="宋体" w:hAnsi="宋体" w:eastAsia="宋体" w:cs="宋体"/>
          <w:spacing w:val="11"/>
          <w:sz w:val="23"/>
          <w:szCs w:val="23"/>
          <w:lang w:eastAsia="zh-CN"/>
        </w:rPr>
        <w:t>服务商</w:t>
      </w:r>
      <w:r>
        <w:rPr>
          <w:rFonts w:ascii="宋体" w:hAnsi="宋体" w:eastAsia="宋体" w:cs="宋体"/>
          <w:spacing w:val="11"/>
          <w:sz w:val="23"/>
          <w:szCs w:val="23"/>
        </w:rPr>
        <w:t>，采购人或采购代理机构应当告知其投标无效的原因；采用综合评分</w:t>
      </w:r>
      <w:r>
        <w:rPr>
          <w:rFonts w:ascii="宋体" w:hAnsi="宋体" w:eastAsia="宋体" w:cs="宋体"/>
          <w:sz w:val="23"/>
          <w:szCs w:val="23"/>
        </w:rPr>
        <w:t xml:space="preserve"> </w:t>
      </w:r>
      <w:r>
        <w:rPr>
          <w:rFonts w:ascii="宋体" w:hAnsi="宋体" w:eastAsia="宋体" w:cs="宋体"/>
          <w:spacing w:val="13"/>
          <w:sz w:val="23"/>
          <w:szCs w:val="23"/>
        </w:rPr>
        <w:t>法</w:t>
      </w:r>
      <w:r>
        <w:rPr>
          <w:rFonts w:ascii="宋体" w:hAnsi="宋体" w:eastAsia="宋体" w:cs="宋体"/>
          <w:spacing w:val="9"/>
          <w:sz w:val="23"/>
          <w:szCs w:val="23"/>
        </w:rPr>
        <w:t>评审的，还应当告知未中标人本人的评审得分与排序。</w:t>
      </w:r>
    </w:p>
    <w:p>
      <w:pPr>
        <w:spacing w:before="1" w:line="380" w:lineRule="auto"/>
        <w:ind w:left="1" w:right="10" w:firstLine="482"/>
        <w:rPr>
          <w:rFonts w:ascii="宋体" w:hAnsi="宋体" w:eastAsia="宋体" w:cs="宋体"/>
          <w:sz w:val="23"/>
          <w:szCs w:val="23"/>
        </w:rPr>
      </w:pPr>
      <w:r>
        <w:rPr>
          <w:rFonts w:ascii="宋体" w:hAnsi="宋体" w:eastAsia="宋体" w:cs="宋体"/>
          <w:spacing w:val="14"/>
          <w:sz w:val="23"/>
          <w:szCs w:val="23"/>
        </w:rPr>
        <w:t>22.</w:t>
      </w:r>
      <w:r>
        <w:rPr>
          <w:rFonts w:ascii="宋体" w:hAnsi="宋体" w:eastAsia="宋体" w:cs="宋体"/>
          <w:spacing w:val="12"/>
          <w:sz w:val="23"/>
          <w:szCs w:val="23"/>
        </w:rPr>
        <w:t>5</w:t>
      </w:r>
      <w:r>
        <w:rPr>
          <w:rFonts w:ascii="宋体" w:hAnsi="宋体" w:eastAsia="宋体" w:cs="宋体"/>
          <w:spacing w:val="7"/>
          <w:sz w:val="23"/>
          <w:szCs w:val="23"/>
        </w:rPr>
        <w:t xml:space="preserve"> 中标通知书发出后，采购人不得违法改变中标结果，中标人无正当理由不得</w:t>
      </w:r>
      <w:r>
        <w:rPr>
          <w:rFonts w:ascii="宋体" w:hAnsi="宋体" w:eastAsia="宋体" w:cs="宋体"/>
          <w:sz w:val="23"/>
          <w:szCs w:val="23"/>
        </w:rPr>
        <w:t xml:space="preserve"> </w:t>
      </w:r>
      <w:r>
        <w:rPr>
          <w:rFonts w:ascii="宋体" w:hAnsi="宋体" w:eastAsia="宋体" w:cs="宋体"/>
          <w:spacing w:val="6"/>
          <w:sz w:val="23"/>
          <w:szCs w:val="23"/>
        </w:rPr>
        <w:t>放弃中标。</w:t>
      </w:r>
    </w:p>
    <w:p>
      <w:pPr>
        <w:spacing w:before="1" w:line="227" w:lineRule="auto"/>
        <w:ind w:left="3408"/>
        <w:outlineLvl w:val="0"/>
        <w:rPr>
          <w:rFonts w:ascii="宋体" w:hAnsi="宋体" w:eastAsia="宋体" w:cs="宋体"/>
          <w:sz w:val="35"/>
          <w:szCs w:val="35"/>
        </w:rPr>
      </w:pPr>
      <w:bookmarkStart w:id="55" w:name="_bookmark33"/>
      <w:bookmarkEnd w:id="55"/>
      <w:bookmarkStart w:id="56" w:name="_Toc8669"/>
      <w:r>
        <w:rPr>
          <w:rFonts w:ascii="宋体" w:hAnsi="宋体" w:eastAsia="宋体" w:cs="宋体"/>
          <w:spacing w:val="9"/>
          <w:sz w:val="35"/>
          <w:szCs w:val="35"/>
          <w14:textOutline w14:w="6537" w14:cap="sq" w14:cmpd="sng">
            <w14:solidFill>
              <w14:srgbClr w14:val="000000"/>
            </w14:solidFill>
            <w14:prstDash w14:val="solid"/>
            <w14:bevel/>
          </w14:textOutline>
        </w:rPr>
        <w:t>九</w:t>
      </w:r>
      <w:r>
        <w:rPr>
          <w:rFonts w:ascii="宋体" w:hAnsi="宋体" w:eastAsia="宋体" w:cs="宋体"/>
          <w:spacing w:val="7"/>
          <w:sz w:val="35"/>
          <w:szCs w:val="35"/>
          <w14:textOutline w14:w="6537" w14:cap="sq" w14:cmpd="sng">
            <w14:solidFill>
              <w14:srgbClr w14:val="000000"/>
            </w14:solidFill>
            <w14:prstDash w14:val="solid"/>
            <w14:bevel/>
          </w14:textOutline>
        </w:rPr>
        <w:t>、授予合同</w:t>
      </w:r>
      <w:bookmarkEnd w:id="56"/>
    </w:p>
    <w:p>
      <w:pPr>
        <w:spacing w:before="261"/>
        <w:ind w:left="6"/>
        <w:outlineLvl w:val="0"/>
        <w:rPr>
          <w:rFonts w:ascii="宋体" w:hAnsi="宋体" w:eastAsia="宋体" w:cs="宋体"/>
          <w:sz w:val="28"/>
          <w:szCs w:val="28"/>
        </w:rPr>
      </w:pPr>
      <w:bookmarkStart w:id="57" w:name="_bookmark34"/>
      <w:bookmarkEnd w:id="57"/>
      <w:bookmarkStart w:id="58" w:name="_Toc15443"/>
      <w:r>
        <w:rPr>
          <w:rFonts w:ascii="宋体" w:hAnsi="宋体" w:eastAsia="宋体" w:cs="宋体"/>
          <w:spacing w:val="-1"/>
          <w:sz w:val="28"/>
          <w:szCs w:val="28"/>
          <w14:textOutline w14:w="5103" w14:cap="sq" w14:cmpd="sng">
            <w14:solidFill>
              <w14:srgbClr w14:val="000000"/>
            </w14:solidFill>
            <w14:prstDash w14:val="solid"/>
            <w14:bevel/>
          </w14:textOutline>
        </w:rPr>
        <w:t>23.签订合同</w:t>
      </w:r>
      <w:bookmarkEnd w:id="58"/>
    </w:p>
    <w:p>
      <w:pPr>
        <w:spacing w:before="47" w:line="375" w:lineRule="auto"/>
        <w:ind w:left="2" w:right="5" w:hanging="2"/>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4"/>
          <w:sz w:val="23"/>
          <w:szCs w:val="23"/>
          <w:u w:val="none" w:color="auto"/>
        </w:rPr>
        <w:t>23</w:t>
      </w:r>
      <w:r>
        <w:rPr>
          <w:rFonts w:ascii="宋体" w:hAnsi="宋体" w:eastAsia="宋体" w:cs="宋体"/>
          <w:spacing w:val="13"/>
          <w:sz w:val="23"/>
          <w:szCs w:val="23"/>
          <w:u w:val="none" w:color="auto"/>
        </w:rPr>
        <w:t>.</w:t>
      </w:r>
      <w:r>
        <w:rPr>
          <w:rFonts w:ascii="宋体" w:hAnsi="宋体" w:eastAsia="宋体" w:cs="宋体"/>
          <w:spacing w:val="7"/>
          <w:sz w:val="23"/>
          <w:szCs w:val="23"/>
          <w:u w:val="none" w:color="auto"/>
        </w:rPr>
        <w:t>1 采购人应当自中标</w:t>
      </w:r>
      <w:r>
        <w:rPr>
          <w:rFonts w:ascii="宋体" w:hAnsi="宋体" w:eastAsia="宋体" w:cs="宋体"/>
          <w:spacing w:val="7"/>
          <w:sz w:val="23"/>
          <w:szCs w:val="23"/>
        </w:rPr>
        <w:t>通知书发出之日起30日内，按照招标文件和中标人投标文</w:t>
      </w:r>
      <w:r>
        <w:rPr>
          <w:rFonts w:ascii="宋体" w:hAnsi="宋体" w:eastAsia="宋体" w:cs="宋体"/>
          <w:spacing w:val="22"/>
          <w:sz w:val="23"/>
          <w:szCs w:val="23"/>
        </w:rPr>
        <w:t>件的</w:t>
      </w:r>
      <w:r>
        <w:rPr>
          <w:rFonts w:ascii="宋体" w:hAnsi="宋体" w:eastAsia="宋体" w:cs="宋体"/>
          <w:spacing w:val="12"/>
          <w:sz w:val="23"/>
          <w:szCs w:val="23"/>
        </w:rPr>
        <w:t>规</w:t>
      </w:r>
      <w:r>
        <w:rPr>
          <w:rFonts w:ascii="宋体" w:hAnsi="宋体" w:eastAsia="宋体" w:cs="宋体"/>
          <w:spacing w:val="11"/>
          <w:sz w:val="23"/>
          <w:szCs w:val="23"/>
        </w:rPr>
        <w:t>定，与中标人签订书面合同。所签订的合同不得对招标文件确定的事项和中标</w:t>
      </w:r>
      <w:r>
        <w:rPr>
          <w:rFonts w:ascii="宋体" w:hAnsi="宋体" w:eastAsia="宋体" w:cs="宋体"/>
          <w:sz w:val="23"/>
          <w:szCs w:val="23"/>
        </w:rPr>
        <w:t xml:space="preserve"> </w:t>
      </w:r>
      <w:r>
        <w:rPr>
          <w:rFonts w:ascii="宋体" w:hAnsi="宋体" w:eastAsia="宋体" w:cs="宋体"/>
          <w:spacing w:val="10"/>
          <w:sz w:val="23"/>
          <w:szCs w:val="23"/>
        </w:rPr>
        <w:t>人</w:t>
      </w:r>
      <w:r>
        <w:rPr>
          <w:rFonts w:ascii="宋体" w:hAnsi="宋体" w:eastAsia="宋体" w:cs="宋体"/>
          <w:spacing w:val="8"/>
          <w:sz w:val="23"/>
          <w:szCs w:val="23"/>
        </w:rPr>
        <w:t>投标文件作实质性修改。</w:t>
      </w:r>
    </w:p>
    <w:p>
      <w:pPr>
        <w:tabs>
          <w:tab w:val="left" w:pos="484"/>
        </w:tabs>
        <w:spacing w:before="172" w:line="227" w:lineRule="auto"/>
        <w:ind w:left="213"/>
        <w:rPr>
          <w:rFonts w:ascii="宋体" w:hAnsi="宋体" w:eastAsia="宋体" w:cs="宋体"/>
          <w:sz w:val="23"/>
          <w:szCs w:val="23"/>
        </w:rPr>
      </w:pPr>
    </w:p>
    <w:p>
      <w:pPr>
        <w:sectPr>
          <w:footerReference r:id="rId13" w:type="default"/>
          <w:pgSz w:w="11910" w:h="16840"/>
          <w:pgMar w:top="1426" w:right="1370" w:bottom="1684" w:left="1586" w:header="0" w:footer="1523" w:gutter="0"/>
          <w:pgNumType w:fmt="decimal"/>
          <w:cols w:space="720" w:num="1"/>
        </w:sectPr>
      </w:pPr>
    </w:p>
    <w:p>
      <w:pPr>
        <w:spacing w:line="226" w:lineRule="auto"/>
        <w:ind w:left="480"/>
        <w:rPr>
          <w:rFonts w:ascii="宋体" w:hAnsi="宋体" w:eastAsia="宋体" w:cs="宋体"/>
          <w:sz w:val="23"/>
          <w:szCs w:val="23"/>
        </w:rPr>
      </w:pPr>
      <w:r>
        <w:rPr>
          <w:rFonts w:ascii="宋体" w:hAnsi="宋体" w:eastAsia="宋体" w:cs="宋体"/>
          <w:spacing w:val="18"/>
          <w:sz w:val="23"/>
          <w:szCs w:val="23"/>
        </w:rPr>
        <w:t>采</w:t>
      </w:r>
      <w:r>
        <w:rPr>
          <w:rFonts w:ascii="宋体" w:hAnsi="宋体" w:eastAsia="宋体" w:cs="宋体"/>
          <w:spacing w:val="10"/>
          <w:sz w:val="23"/>
          <w:szCs w:val="23"/>
        </w:rPr>
        <w:t>购</w:t>
      </w:r>
      <w:r>
        <w:rPr>
          <w:rFonts w:ascii="宋体" w:hAnsi="宋体" w:eastAsia="宋体" w:cs="宋体"/>
          <w:spacing w:val="9"/>
          <w:sz w:val="23"/>
          <w:szCs w:val="23"/>
        </w:rPr>
        <w:t>人不得向中标人提出任何不合理的要求作为签订合同的条件。</w:t>
      </w:r>
    </w:p>
    <w:p>
      <w:pPr>
        <w:spacing w:before="187" w:line="374" w:lineRule="auto"/>
        <w:ind w:left="2" w:right="4" w:firstLine="480"/>
        <w:rPr>
          <w:rFonts w:ascii="宋体" w:hAnsi="宋体" w:eastAsia="宋体" w:cs="宋体"/>
          <w:sz w:val="23"/>
          <w:szCs w:val="23"/>
        </w:rPr>
      </w:pPr>
      <w:r>
        <w:rPr>
          <w:rFonts w:ascii="宋体" w:hAnsi="宋体" w:eastAsia="宋体" w:cs="宋体"/>
          <w:spacing w:val="14"/>
          <w:sz w:val="23"/>
          <w:szCs w:val="23"/>
        </w:rPr>
        <w:t>23.</w:t>
      </w:r>
      <w:r>
        <w:rPr>
          <w:rFonts w:ascii="宋体" w:hAnsi="宋体" w:eastAsia="宋体" w:cs="宋体"/>
          <w:spacing w:val="12"/>
          <w:sz w:val="23"/>
          <w:szCs w:val="23"/>
        </w:rPr>
        <w:t>2</w:t>
      </w:r>
      <w:r>
        <w:rPr>
          <w:rFonts w:ascii="宋体" w:hAnsi="宋体" w:eastAsia="宋体" w:cs="宋体"/>
          <w:spacing w:val="7"/>
          <w:sz w:val="23"/>
          <w:szCs w:val="23"/>
        </w:rPr>
        <w:t xml:space="preserve"> 签订合同时，可将中标人的投标保证金转为中标人的履约保证金或中标人应</w:t>
      </w:r>
      <w:r>
        <w:rPr>
          <w:rFonts w:ascii="宋体" w:hAnsi="宋体" w:eastAsia="宋体" w:cs="宋体"/>
          <w:sz w:val="23"/>
          <w:szCs w:val="23"/>
        </w:rPr>
        <w:t xml:space="preserve"> </w:t>
      </w:r>
      <w:r>
        <w:rPr>
          <w:rFonts w:ascii="宋体" w:hAnsi="宋体" w:eastAsia="宋体" w:cs="宋体"/>
          <w:spacing w:val="22"/>
          <w:sz w:val="23"/>
          <w:szCs w:val="23"/>
        </w:rPr>
        <w:t>当</w:t>
      </w:r>
      <w:r>
        <w:rPr>
          <w:rFonts w:ascii="宋体" w:hAnsi="宋体" w:eastAsia="宋体" w:cs="宋体"/>
          <w:spacing w:val="21"/>
          <w:sz w:val="23"/>
          <w:szCs w:val="23"/>
        </w:rPr>
        <w:t>以</w:t>
      </w:r>
      <w:r>
        <w:rPr>
          <w:rFonts w:ascii="宋体" w:hAnsi="宋体" w:eastAsia="宋体" w:cs="宋体"/>
          <w:spacing w:val="11"/>
          <w:sz w:val="23"/>
          <w:szCs w:val="23"/>
        </w:rPr>
        <w:t>支票、汇票、本票等非现金形式向采购人指定的账户交纳履约保证金。履约保证</w:t>
      </w:r>
      <w:r>
        <w:rPr>
          <w:rFonts w:ascii="宋体" w:hAnsi="宋体" w:eastAsia="宋体" w:cs="宋体"/>
          <w:sz w:val="23"/>
          <w:szCs w:val="23"/>
        </w:rPr>
        <w:t xml:space="preserve"> </w:t>
      </w:r>
      <w:r>
        <w:rPr>
          <w:rFonts w:ascii="宋体" w:hAnsi="宋体" w:eastAsia="宋体" w:cs="宋体"/>
          <w:spacing w:val="16"/>
          <w:sz w:val="23"/>
          <w:szCs w:val="23"/>
        </w:rPr>
        <w:t>金的</w:t>
      </w:r>
      <w:r>
        <w:rPr>
          <w:rFonts w:ascii="宋体" w:hAnsi="宋体" w:eastAsia="宋体" w:cs="宋体"/>
          <w:spacing w:val="11"/>
          <w:sz w:val="23"/>
          <w:szCs w:val="23"/>
        </w:rPr>
        <w:t>数</w:t>
      </w:r>
      <w:r>
        <w:rPr>
          <w:rFonts w:ascii="宋体" w:hAnsi="宋体" w:eastAsia="宋体" w:cs="宋体"/>
          <w:spacing w:val="8"/>
          <w:sz w:val="23"/>
          <w:szCs w:val="23"/>
        </w:rPr>
        <w:t>额由采购人确定，但不得超出采购合同总金额的10%。</w:t>
      </w:r>
    </w:p>
    <w:p>
      <w:pPr>
        <w:spacing w:before="1" w:line="375" w:lineRule="auto"/>
        <w:ind w:left="2" w:right="4" w:firstLine="480"/>
        <w:rPr>
          <w:rFonts w:ascii="宋体" w:hAnsi="宋体" w:eastAsia="宋体" w:cs="宋体"/>
          <w:sz w:val="23"/>
          <w:szCs w:val="23"/>
        </w:rPr>
      </w:pPr>
      <w:r>
        <w:rPr>
          <w:rFonts w:ascii="宋体" w:hAnsi="宋体" w:eastAsia="宋体" w:cs="宋体"/>
          <w:spacing w:val="14"/>
          <w:sz w:val="23"/>
          <w:szCs w:val="23"/>
        </w:rPr>
        <w:t>23.</w:t>
      </w:r>
      <w:r>
        <w:rPr>
          <w:rFonts w:ascii="宋体" w:hAnsi="宋体" w:eastAsia="宋体" w:cs="宋体"/>
          <w:spacing w:val="12"/>
          <w:sz w:val="23"/>
          <w:szCs w:val="23"/>
        </w:rPr>
        <w:t>3</w:t>
      </w:r>
      <w:r>
        <w:rPr>
          <w:rFonts w:ascii="宋体" w:hAnsi="宋体" w:eastAsia="宋体" w:cs="宋体"/>
          <w:spacing w:val="7"/>
          <w:sz w:val="23"/>
          <w:szCs w:val="23"/>
        </w:rPr>
        <w:t xml:space="preserve"> 中标人拒绝与采购人签订合同的，采购人可以按照评标报告推荐的中标候选</w:t>
      </w:r>
      <w:r>
        <w:rPr>
          <w:rFonts w:ascii="宋体" w:hAnsi="宋体" w:eastAsia="宋体" w:cs="宋体"/>
          <w:sz w:val="23"/>
          <w:szCs w:val="23"/>
        </w:rPr>
        <w:t xml:space="preserve"> </w:t>
      </w:r>
      <w:r>
        <w:rPr>
          <w:rFonts w:ascii="宋体" w:hAnsi="宋体" w:eastAsia="宋体" w:cs="宋体"/>
          <w:spacing w:val="18"/>
          <w:sz w:val="23"/>
          <w:szCs w:val="23"/>
        </w:rPr>
        <w:t>人</w:t>
      </w:r>
      <w:r>
        <w:rPr>
          <w:rFonts w:ascii="宋体" w:hAnsi="宋体" w:eastAsia="宋体" w:cs="宋体"/>
          <w:spacing w:val="9"/>
          <w:sz w:val="23"/>
          <w:szCs w:val="23"/>
        </w:rPr>
        <w:t>名单排序，确定下一候选人为中标人，也可重新开展政府采购活动。</w:t>
      </w:r>
    </w:p>
    <w:p>
      <w:pPr>
        <w:spacing w:line="227" w:lineRule="auto"/>
        <w:ind w:left="483"/>
        <w:rPr>
          <w:rFonts w:ascii="宋体" w:hAnsi="宋体" w:eastAsia="宋体" w:cs="宋体"/>
          <w:sz w:val="23"/>
          <w:szCs w:val="23"/>
        </w:rPr>
      </w:pPr>
      <w:r>
        <w:rPr>
          <w:rFonts w:ascii="宋体" w:hAnsi="宋体" w:eastAsia="宋体" w:cs="宋体"/>
          <w:spacing w:val="8"/>
          <w:sz w:val="23"/>
          <w:szCs w:val="23"/>
        </w:rPr>
        <w:t>23.4 招标文件、中标人的投标文件、《中标通知书》及其澄清、说明文件、承</w:t>
      </w:r>
      <w:r>
        <w:rPr>
          <w:rFonts w:ascii="宋体" w:hAnsi="宋体" w:eastAsia="宋体" w:cs="宋体"/>
          <w:spacing w:val="1"/>
          <w:sz w:val="23"/>
          <w:szCs w:val="23"/>
        </w:rPr>
        <w:t>诺</w:t>
      </w:r>
    </w:p>
    <w:p>
      <w:pPr>
        <w:spacing w:before="182" w:line="227" w:lineRule="auto"/>
        <w:ind w:left="2"/>
        <w:rPr>
          <w:rFonts w:ascii="宋体" w:hAnsi="宋体" w:eastAsia="宋体" w:cs="宋体"/>
          <w:sz w:val="23"/>
          <w:szCs w:val="23"/>
        </w:rPr>
      </w:pPr>
      <w:r>
        <w:rPr>
          <w:rFonts w:ascii="宋体" w:hAnsi="宋体" w:eastAsia="宋体" w:cs="宋体"/>
          <w:spacing w:val="13"/>
          <w:sz w:val="23"/>
          <w:szCs w:val="23"/>
        </w:rPr>
        <w:t>等</w:t>
      </w:r>
      <w:r>
        <w:rPr>
          <w:rFonts w:ascii="宋体" w:hAnsi="宋体" w:eastAsia="宋体" w:cs="宋体"/>
          <w:spacing w:val="9"/>
          <w:sz w:val="23"/>
          <w:szCs w:val="23"/>
        </w:rPr>
        <w:t>，均为签订采购合同的依据，作为采购合同的组成部分。</w:t>
      </w:r>
    </w:p>
    <w:p>
      <w:pPr>
        <w:spacing w:before="182" w:line="376" w:lineRule="auto"/>
        <w:ind w:left="2" w:right="4" w:firstLine="480"/>
        <w:rPr>
          <w:rFonts w:ascii="宋体" w:hAnsi="宋体" w:eastAsia="宋体" w:cs="宋体"/>
          <w:sz w:val="23"/>
          <w:szCs w:val="23"/>
        </w:rPr>
      </w:pPr>
      <w:r>
        <w:rPr>
          <w:rFonts w:ascii="宋体" w:hAnsi="宋体" w:eastAsia="宋体" w:cs="宋体"/>
          <w:spacing w:val="14"/>
          <w:sz w:val="23"/>
          <w:szCs w:val="23"/>
        </w:rPr>
        <w:t>22</w:t>
      </w:r>
      <w:r>
        <w:rPr>
          <w:rFonts w:ascii="宋体" w:hAnsi="宋体" w:eastAsia="宋体" w:cs="宋体"/>
          <w:spacing w:val="12"/>
          <w:sz w:val="23"/>
          <w:szCs w:val="23"/>
        </w:rPr>
        <w:t>.</w:t>
      </w:r>
      <w:r>
        <w:rPr>
          <w:rFonts w:ascii="宋体" w:hAnsi="宋体" w:eastAsia="宋体" w:cs="宋体"/>
          <w:spacing w:val="7"/>
          <w:sz w:val="23"/>
          <w:szCs w:val="23"/>
        </w:rPr>
        <w:t>5 采购合同签订之日起2个工作日内， 由采购人将采购合同在</w:t>
      </w:r>
      <w:r>
        <w:rPr>
          <w:rFonts w:hint="eastAsia" w:ascii="宋体" w:hAnsi="宋体" w:eastAsia="宋体" w:cs="宋体"/>
          <w:spacing w:val="7"/>
          <w:sz w:val="23"/>
          <w:szCs w:val="23"/>
          <w:lang w:eastAsia="zh-CN"/>
        </w:rPr>
        <w:t>《</w:t>
      </w:r>
      <w:r>
        <w:rPr>
          <w:rFonts w:hint="eastAsia" w:ascii="宋体" w:hAnsi="宋体" w:eastAsia="宋体" w:cs="宋体"/>
          <w:spacing w:val="7"/>
          <w:sz w:val="23"/>
          <w:szCs w:val="23"/>
          <w:lang w:val="en-US" w:eastAsia="zh-CN"/>
        </w:rPr>
        <w:t>中国</w:t>
      </w:r>
      <w:r>
        <w:rPr>
          <w:rFonts w:ascii="宋体" w:hAnsi="宋体" w:eastAsia="宋体" w:cs="宋体"/>
          <w:spacing w:val="7"/>
          <w:sz w:val="23"/>
          <w:szCs w:val="23"/>
        </w:rPr>
        <w:t>政府采购网</w:t>
      </w:r>
      <w:r>
        <w:rPr>
          <w:rFonts w:hint="eastAsia" w:ascii="宋体" w:hAnsi="宋体" w:eastAsia="宋体" w:cs="宋体"/>
          <w:spacing w:val="7"/>
          <w:sz w:val="23"/>
          <w:szCs w:val="23"/>
          <w:lang w:eastAsia="zh-CN"/>
        </w:rPr>
        <w:t>》</w:t>
      </w:r>
      <w:r>
        <w:rPr>
          <w:rFonts w:ascii="宋体" w:hAnsi="宋体" w:eastAsia="宋体" w:cs="宋体"/>
          <w:spacing w:val="14"/>
          <w:sz w:val="23"/>
          <w:szCs w:val="23"/>
        </w:rPr>
        <w:t>上</w:t>
      </w:r>
      <w:r>
        <w:rPr>
          <w:rFonts w:ascii="宋体" w:hAnsi="宋体" w:eastAsia="宋体" w:cs="宋体"/>
          <w:spacing w:val="9"/>
          <w:sz w:val="23"/>
          <w:szCs w:val="23"/>
        </w:rPr>
        <w:t>公告，但采购合同中涉及国家秘密、商业秘密的内容除外。</w:t>
      </w:r>
    </w:p>
    <w:p>
      <w:pPr>
        <w:spacing w:before="2" w:line="374" w:lineRule="auto"/>
        <w:ind w:left="4" w:right="4" w:firstLine="479"/>
        <w:rPr>
          <w:rFonts w:ascii="宋体" w:hAnsi="宋体" w:eastAsia="宋体" w:cs="宋体"/>
          <w:color w:val="auto"/>
          <w:sz w:val="23"/>
          <w:szCs w:val="23"/>
        </w:rPr>
      </w:pPr>
      <w:r>
        <w:rPr>
          <w:rFonts w:ascii="宋体" w:hAnsi="宋体" w:eastAsia="宋体" w:cs="宋体"/>
          <w:color w:val="auto"/>
          <w:spacing w:val="14"/>
          <w:sz w:val="23"/>
          <w:szCs w:val="23"/>
        </w:rPr>
        <w:t>23.</w:t>
      </w:r>
      <w:r>
        <w:rPr>
          <w:rFonts w:ascii="宋体" w:hAnsi="宋体" w:eastAsia="宋体" w:cs="宋体"/>
          <w:color w:val="auto"/>
          <w:spacing w:val="12"/>
          <w:sz w:val="23"/>
          <w:szCs w:val="23"/>
        </w:rPr>
        <w:t>6</w:t>
      </w:r>
      <w:r>
        <w:rPr>
          <w:rFonts w:ascii="宋体" w:hAnsi="宋体" w:eastAsia="宋体" w:cs="宋体"/>
          <w:color w:val="auto"/>
          <w:spacing w:val="7"/>
          <w:sz w:val="23"/>
          <w:szCs w:val="23"/>
        </w:rPr>
        <w:t xml:space="preserve"> 采购人与中标人应当根据合同的约定依法履行合同义务。政府采购合同的履</w:t>
      </w:r>
      <w:r>
        <w:rPr>
          <w:rFonts w:ascii="宋体" w:hAnsi="宋体" w:eastAsia="宋体" w:cs="宋体"/>
          <w:color w:val="auto"/>
          <w:sz w:val="23"/>
          <w:szCs w:val="23"/>
        </w:rPr>
        <w:t xml:space="preserve"> </w:t>
      </w:r>
      <w:r>
        <w:rPr>
          <w:rFonts w:ascii="宋体" w:hAnsi="宋体" w:eastAsia="宋体" w:cs="宋体"/>
          <w:color w:val="auto"/>
          <w:spacing w:val="9"/>
          <w:sz w:val="23"/>
          <w:szCs w:val="23"/>
        </w:rPr>
        <w:t>行、违约责任和解决争议的方法等适用《中华人民共和国</w:t>
      </w:r>
      <w:r>
        <w:rPr>
          <w:rFonts w:hint="eastAsia" w:ascii="宋体" w:hAnsi="宋体" w:eastAsia="宋体" w:cs="宋体"/>
          <w:color w:val="auto"/>
          <w:spacing w:val="9"/>
          <w:sz w:val="23"/>
          <w:szCs w:val="23"/>
          <w:lang w:val="en-US" w:eastAsia="zh-CN"/>
        </w:rPr>
        <w:t>民法典</w:t>
      </w:r>
      <w:r>
        <w:rPr>
          <w:rFonts w:ascii="宋体" w:hAnsi="宋体" w:eastAsia="宋体" w:cs="宋体"/>
          <w:color w:val="auto"/>
          <w:spacing w:val="9"/>
          <w:sz w:val="23"/>
          <w:szCs w:val="23"/>
        </w:rPr>
        <w:t>》</w:t>
      </w:r>
      <w:r>
        <w:rPr>
          <w:rFonts w:ascii="宋体" w:hAnsi="宋体" w:eastAsia="宋体" w:cs="宋体"/>
          <w:color w:val="auto"/>
          <w:spacing w:val="5"/>
          <w:sz w:val="23"/>
          <w:szCs w:val="23"/>
        </w:rPr>
        <w:t>。</w:t>
      </w:r>
    </w:p>
    <w:p>
      <w:pPr>
        <w:spacing w:before="1" w:line="374" w:lineRule="auto"/>
        <w:ind w:left="2" w:right="4" w:firstLine="480"/>
        <w:rPr>
          <w:rFonts w:ascii="宋体" w:hAnsi="宋体" w:eastAsia="宋体" w:cs="宋体"/>
          <w:sz w:val="23"/>
          <w:szCs w:val="23"/>
        </w:rPr>
      </w:pPr>
      <w:r>
        <w:rPr>
          <w:rFonts w:ascii="宋体" w:hAnsi="宋体" w:eastAsia="宋体" w:cs="宋体"/>
          <w:spacing w:val="14"/>
          <w:sz w:val="23"/>
          <w:szCs w:val="23"/>
        </w:rPr>
        <w:t>23.</w:t>
      </w:r>
      <w:r>
        <w:rPr>
          <w:rFonts w:ascii="宋体" w:hAnsi="宋体" w:eastAsia="宋体" w:cs="宋体"/>
          <w:spacing w:val="12"/>
          <w:sz w:val="23"/>
          <w:szCs w:val="23"/>
        </w:rPr>
        <w:t>7</w:t>
      </w:r>
      <w:r>
        <w:rPr>
          <w:rFonts w:ascii="宋体" w:hAnsi="宋体" w:eastAsia="宋体" w:cs="宋体"/>
          <w:spacing w:val="7"/>
          <w:sz w:val="23"/>
          <w:szCs w:val="23"/>
        </w:rPr>
        <w:t xml:space="preserve"> 采购人或者采购代理机构应当按照政府采购合同规定的技术、服务、安全标</w:t>
      </w:r>
      <w:r>
        <w:rPr>
          <w:rFonts w:ascii="宋体" w:hAnsi="宋体" w:eastAsia="宋体" w:cs="宋体"/>
          <w:sz w:val="23"/>
          <w:szCs w:val="23"/>
        </w:rPr>
        <w:t xml:space="preserve"> </w:t>
      </w:r>
      <w:r>
        <w:rPr>
          <w:rFonts w:ascii="宋体" w:hAnsi="宋体" w:eastAsia="宋体" w:cs="宋体"/>
          <w:spacing w:val="22"/>
          <w:sz w:val="23"/>
          <w:szCs w:val="23"/>
        </w:rPr>
        <w:t>准</w:t>
      </w:r>
      <w:r>
        <w:rPr>
          <w:rFonts w:ascii="宋体" w:hAnsi="宋体" w:eastAsia="宋体" w:cs="宋体"/>
          <w:spacing w:val="21"/>
          <w:sz w:val="23"/>
          <w:szCs w:val="23"/>
        </w:rPr>
        <w:t>组</w:t>
      </w:r>
      <w:r>
        <w:rPr>
          <w:rFonts w:ascii="宋体" w:hAnsi="宋体" w:eastAsia="宋体" w:cs="宋体"/>
          <w:spacing w:val="11"/>
          <w:sz w:val="23"/>
          <w:szCs w:val="23"/>
        </w:rPr>
        <w:t>织对</w:t>
      </w:r>
      <w:r>
        <w:rPr>
          <w:rFonts w:hint="eastAsia" w:ascii="宋体" w:hAnsi="宋体" w:eastAsia="宋体" w:cs="宋体"/>
          <w:spacing w:val="11"/>
          <w:sz w:val="23"/>
          <w:szCs w:val="23"/>
          <w:lang w:eastAsia="zh-CN"/>
        </w:rPr>
        <w:t>服务商</w:t>
      </w:r>
      <w:r>
        <w:rPr>
          <w:rFonts w:ascii="宋体" w:hAnsi="宋体" w:eastAsia="宋体" w:cs="宋体"/>
          <w:spacing w:val="11"/>
          <w:sz w:val="23"/>
          <w:szCs w:val="23"/>
        </w:rPr>
        <w:t>履约情况进行验收，并出具验收书。验收书应当包括每一项技术、服</w:t>
      </w:r>
      <w:r>
        <w:rPr>
          <w:rFonts w:ascii="宋体" w:hAnsi="宋体" w:eastAsia="宋体" w:cs="宋体"/>
          <w:sz w:val="23"/>
          <w:szCs w:val="23"/>
        </w:rPr>
        <w:t xml:space="preserve"> </w:t>
      </w:r>
      <w:r>
        <w:rPr>
          <w:rFonts w:ascii="宋体" w:hAnsi="宋体" w:eastAsia="宋体" w:cs="宋体"/>
          <w:spacing w:val="10"/>
          <w:sz w:val="23"/>
          <w:szCs w:val="23"/>
        </w:rPr>
        <w:t>务</w:t>
      </w:r>
      <w:r>
        <w:rPr>
          <w:rFonts w:ascii="宋体" w:hAnsi="宋体" w:eastAsia="宋体" w:cs="宋体"/>
          <w:spacing w:val="8"/>
          <w:sz w:val="23"/>
          <w:szCs w:val="23"/>
        </w:rPr>
        <w:t>、安全标准的履约情况。</w:t>
      </w:r>
    </w:p>
    <w:p>
      <w:pPr>
        <w:spacing w:before="2" w:line="374" w:lineRule="auto"/>
        <w:ind w:left="9" w:right="4" w:firstLine="474"/>
        <w:rPr>
          <w:rFonts w:ascii="宋体" w:hAnsi="宋体" w:eastAsia="宋体" w:cs="宋体"/>
          <w:sz w:val="23"/>
          <w:szCs w:val="23"/>
        </w:rPr>
      </w:pPr>
      <w:r>
        <w:rPr>
          <w:rFonts w:ascii="宋体" w:hAnsi="宋体" w:eastAsia="宋体" w:cs="宋体"/>
          <w:spacing w:val="14"/>
          <w:sz w:val="23"/>
          <w:szCs w:val="23"/>
        </w:rPr>
        <w:t>23.</w:t>
      </w:r>
      <w:r>
        <w:rPr>
          <w:rFonts w:ascii="宋体" w:hAnsi="宋体" w:eastAsia="宋体" w:cs="宋体"/>
          <w:spacing w:val="12"/>
          <w:sz w:val="23"/>
          <w:szCs w:val="23"/>
        </w:rPr>
        <w:t>8</w:t>
      </w:r>
      <w:r>
        <w:rPr>
          <w:rFonts w:ascii="宋体" w:hAnsi="宋体" w:eastAsia="宋体" w:cs="宋体"/>
          <w:spacing w:val="7"/>
          <w:sz w:val="23"/>
          <w:szCs w:val="23"/>
        </w:rPr>
        <w:t xml:space="preserve"> 采购人可以邀请参加本项目的其他</w:t>
      </w:r>
      <w:r>
        <w:rPr>
          <w:rFonts w:hint="eastAsia" w:ascii="宋体" w:hAnsi="宋体" w:eastAsia="宋体" w:cs="宋体"/>
          <w:spacing w:val="7"/>
          <w:sz w:val="23"/>
          <w:szCs w:val="23"/>
          <w:lang w:eastAsia="zh-CN"/>
        </w:rPr>
        <w:t>服务商</w:t>
      </w:r>
      <w:r>
        <w:rPr>
          <w:rFonts w:ascii="宋体" w:hAnsi="宋体" w:eastAsia="宋体" w:cs="宋体"/>
          <w:spacing w:val="7"/>
          <w:sz w:val="23"/>
          <w:szCs w:val="23"/>
        </w:rPr>
        <w:t>或者第三方机构参与验收。参与验</w:t>
      </w:r>
      <w:r>
        <w:rPr>
          <w:rFonts w:ascii="宋体" w:hAnsi="宋体" w:eastAsia="宋体" w:cs="宋体"/>
          <w:sz w:val="23"/>
          <w:szCs w:val="23"/>
        </w:rPr>
        <w:t xml:space="preserve"> </w:t>
      </w:r>
      <w:r>
        <w:rPr>
          <w:rFonts w:ascii="宋体" w:hAnsi="宋体" w:eastAsia="宋体" w:cs="宋体"/>
          <w:spacing w:val="11"/>
          <w:sz w:val="23"/>
          <w:szCs w:val="23"/>
        </w:rPr>
        <w:t>收</w:t>
      </w:r>
      <w:r>
        <w:rPr>
          <w:rFonts w:ascii="宋体" w:hAnsi="宋体" w:eastAsia="宋体" w:cs="宋体"/>
          <w:spacing w:val="9"/>
          <w:sz w:val="23"/>
          <w:szCs w:val="23"/>
        </w:rPr>
        <w:t>的</w:t>
      </w:r>
      <w:r>
        <w:rPr>
          <w:rFonts w:hint="eastAsia" w:ascii="宋体" w:hAnsi="宋体" w:eastAsia="宋体" w:cs="宋体"/>
          <w:spacing w:val="9"/>
          <w:sz w:val="23"/>
          <w:szCs w:val="23"/>
          <w:lang w:eastAsia="zh-CN"/>
        </w:rPr>
        <w:t>服务商</w:t>
      </w:r>
      <w:r>
        <w:rPr>
          <w:rFonts w:ascii="宋体" w:hAnsi="宋体" w:eastAsia="宋体" w:cs="宋体"/>
          <w:spacing w:val="9"/>
          <w:sz w:val="23"/>
          <w:szCs w:val="23"/>
        </w:rPr>
        <w:t>或者第三方机构的意见作为验收书的参考资料一并存档。</w:t>
      </w:r>
    </w:p>
    <w:p>
      <w:pPr>
        <w:spacing w:line="375" w:lineRule="auto"/>
        <w:ind w:left="1" w:right="4" w:firstLine="481"/>
        <w:rPr>
          <w:rFonts w:ascii="宋体" w:hAnsi="宋体" w:eastAsia="宋体" w:cs="宋体"/>
          <w:sz w:val="23"/>
          <w:szCs w:val="23"/>
        </w:rPr>
      </w:pPr>
      <w:r>
        <w:rPr>
          <w:rFonts w:ascii="宋体" w:hAnsi="宋体" w:eastAsia="宋体" w:cs="宋体"/>
          <w:spacing w:val="14"/>
          <w:sz w:val="23"/>
          <w:szCs w:val="23"/>
        </w:rPr>
        <w:t>23.</w:t>
      </w:r>
      <w:r>
        <w:rPr>
          <w:rFonts w:ascii="宋体" w:hAnsi="宋体" w:eastAsia="宋体" w:cs="宋体"/>
          <w:spacing w:val="12"/>
          <w:sz w:val="23"/>
          <w:szCs w:val="23"/>
        </w:rPr>
        <w:t>9</w:t>
      </w:r>
      <w:r>
        <w:rPr>
          <w:rFonts w:ascii="宋体" w:hAnsi="宋体" w:eastAsia="宋体" w:cs="宋体"/>
          <w:spacing w:val="7"/>
          <w:sz w:val="23"/>
          <w:szCs w:val="23"/>
        </w:rPr>
        <w:t xml:space="preserve"> 采购人应当加强对中标人的履约管理，并按照采购合同约定，及时向中标人</w:t>
      </w:r>
      <w:r>
        <w:rPr>
          <w:rFonts w:ascii="宋体" w:hAnsi="宋体" w:eastAsia="宋体" w:cs="宋体"/>
          <w:sz w:val="23"/>
          <w:szCs w:val="23"/>
        </w:rPr>
        <w:t xml:space="preserve"> </w:t>
      </w:r>
      <w:r>
        <w:rPr>
          <w:rFonts w:ascii="宋体" w:hAnsi="宋体" w:eastAsia="宋体" w:cs="宋体"/>
          <w:spacing w:val="22"/>
          <w:sz w:val="23"/>
          <w:szCs w:val="23"/>
        </w:rPr>
        <w:t>支付</w:t>
      </w:r>
      <w:r>
        <w:rPr>
          <w:rFonts w:ascii="宋体" w:hAnsi="宋体" w:eastAsia="宋体" w:cs="宋体"/>
          <w:spacing w:val="11"/>
          <w:sz w:val="23"/>
          <w:szCs w:val="23"/>
        </w:rPr>
        <w:t>采购资金。对于中标人违反采购合同约定的行为，采购人应当及时处理，依法追</w:t>
      </w:r>
      <w:r>
        <w:rPr>
          <w:rFonts w:ascii="宋体" w:hAnsi="宋体" w:eastAsia="宋体" w:cs="宋体"/>
          <w:sz w:val="23"/>
          <w:szCs w:val="23"/>
        </w:rPr>
        <w:t xml:space="preserve"> </w:t>
      </w:r>
      <w:r>
        <w:rPr>
          <w:rFonts w:ascii="宋体" w:hAnsi="宋体" w:eastAsia="宋体" w:cs="宋体"/>
          <w:spacing w:val="7"/>
          <w:sz w:val="23"/>
          <w:szCs w:val="23"/>
        </w:rPr>
        <w:t>究其违约责任。</w:t>
      </w:r>
    </w:p>
    <w:p>
      <w:pPr>
        <w:spacing w:before="1" w:line="381" w:lineRule="auto"/>
        <w:ind w:right="5" w:firstLine="483"/>
        <w:rPr>
          <w:rFonts w:ascii="宋体" w:hAnsi="宋体" w:eastAsia="宋体" w:cs="宋体"/>
          <w:sz w:val="23"/>
          <w:szCs w:val="23"/>
        </w:rPr>
      </w:pPr>
      <w:r>
        <w:rPr>
          <w:rFonts w:ascii="宋体" w:hAnsi="宋体" w:eastAsia="宋体" w:cs="宋体"/>
          <w:spacing w:val="20"/>
          <w:sz w:val="23"/>
          <w:szCs w:val="23"/>
        </w:rPr>
        <w:t>23</w:t>
      </w:r>
      <w:r>
        <w:rPr>
          <w:rFonts w:ascii="宋体" w:hAnsi="宋体" w:eastAsia="宋体" w:cs="宋体"/>
          <w:spacing w:val="17"/>
          <w:sz w:val="23"/>
          <w:szCs w:val="23"/>
        </w:rPr>
        <w:t>.</w:t>
      </w:r>
      <w:r>
        <w:rPr>
          <w:rFonts w:ascii="宋体" w:hAnsi="宋体" w:eastAsia="宋体" w:cs="宋体"/>
          <w:spacing w:val="10"/>
          <w:sz w:val="23"/>
          <w:szCs w:val="23"/>
        </w:rPr>
        <w:t>10 采购人、采购代理机构应当建立真实完整的招标采购档案，妥善保存每项</w:t>
      </w:r>
      <w:r>
        <w:rPr>
          <w:rFonts w:ascii="宋体" w:hAnsi="宋体" w:eastAsia="宋体" w:cs="宋体"/>
          <w:sz w:val="23"/>
          <w:szCs w:val="23"/>
        </w:rPr>
        <w:t xml:space="preserve"> </w:t>
      </w:r>
      <w:r>
        <w:rPr>
          <w:rFonts w:ascii="宋体" w:hAnsi="宋体" w:eastAsia="宋体" w:cs="宋体"/>
          <w:spacing w:val="9"/>
          <w:sz w:val="23"/>
          <w:szCs w:val="23"/>
        </w:rPr>
        <w:t>采</w:t>
      </w:r>
      <w:r>
        <w:rPr>
          <w:rFonts w:ascii="宋体" w:hAnsi="宋体" w:eastAsia="宋体" w:cs="宋体"/>
          <w:spacing w:val="8"/>
          <w:sz w:val="23"/>
          <w:szCs w:val="23"/>
        </w:rPr>
        <w:t>购活动的采购文件。</w:t>
      </w:r>
    </w:p>
    <w:p>
      <w:pPr>
        <w:spacing w:line="226" w:lineRule="auto"/>
        <w:ind w:left="3760"/>
        <w:outlineLvl w:val="0"/>
        <w:rPr>
          <w:rFonts w:ascii="宋体" w:hAnsi="宋体" w:eastAsia="宋体" w:cs="宋体"/>
          <w:sz w:val="35"/>
          <w:szCs w:val="35"/>
        </w:rPr>
      </w:pPr>
      <w:bookmarkStart w:id="59" w:name="_bookmark35"/>
      <w:bookmarkEnd w:id="59"/>
      <w:bookmarkStart w:id="60" w:name="_Toc32654"/>
      <w:r>
        <w:rPr>
          <w:rFonts w:ascii="宋体" w:hAnsi="宋体" w:eastAsia="宋体" w:cs="宋体"/>
          <w:spacing w:val="8"/>
          <w:sz w:val="35"/>
          <w:szCs w:val="35"/>
          <w14:textOutline w14:w="6537" w14:cap="sq" w14:cmpd="sng">
            <w14:solidFill>
              <w14:srgbClr w14:val="000000"/>
            </w14:solidFill>
            <w14:prstDash w14:val="solid"/>
            <w14:bevel/>
          </w14:textOutline>
        </w:rPr>
        <w:t>十</w:t>
      </w:r>
      <w:r>
        <w:rPr>
          <w:rFonts w:ascii="宋体" w:hAnsi="宋体" w:eastAsia="宋体" w:cs="宋体"/>
          <w:spacing w:val="7"/>
          <w:sz w:val="35"/>
          <w:szCs w:val="35"/>
          <w14:textOutline w14:w="6537" w14:cap="sq" w14:cmpd="sng">
            <w14:solidFill>
              <w14:srgbClr w14:val="000000"/>
            </w14:solidFill>
            <w14:prstDash w14:val="solid"/>
            <w14:bevel/>
          </w14:textOutline>
        </w:rPr>
        <w:t>、其他</w:t>
      </w:r>
      <w:bookmarkEnd w:id="60"/>
    </w:p>
    <w:p>
      <w:pPr>
        <w:spacing w:before="260" w:line="360" w:lineRule="auto"/>
        <w:ind w:left="5"/>
        <w:outlineLvl w:val="0"/>
        <w:rPr>
          <w:rFonts w:ascii="宋体" w:hAnsi="宋体" w:eastAsia="宋体" w:cs="宋体"/>
          <w:sz w:val="28"/>
          <w:szCs w:val="28"/>
        </w:rPr>
      </w:pPr>
      <w:bookmarkStart w:id="61" w:name="_bookmark36"/>
      <w:bookmarkEnd w:id="61"/>
      <w:bookmarkStart w:id="62" w:name="_Toc31540"/>
      <w:r>
        <w:rPr>
          <w:rFonts w:ascii="宋体" w:hAnsi="宋体" w:eastAsia="宋体" w:cs="宋体"/>
          <w:spacing w:val="-1"/>
          <w:sz w:val="28"/>
          <w:szCs w:val="28"/>
          <w14:textOutline w14:w="5103" w14:cap="sq" w14:cmpd="sng">
            <w14:solidFill>
              <w14:srgbClr w14:val="000000"/>
            </w14:solidFill>
            <w14:prstDash w14:val="solid"/>
            <w14:bevel/>
          </w14:textOutline>
        </w:rPr>
        <w:t>24.</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串通投标的情形</w:t>
      </w:r>
      <w:bookmarkEnd w:id="62"/>
    </w:p>
    <w:p>
      <w:pPr>
        <w:spacing w:before="2" w:line="360" w:lineRule="auto"/>
        <w:ind w:left="9" w:right="4" w:firstLine="474"/>
        <w:rPr>
          <w:rFonts w:ascii="宋体" w:hAnsi="宋体" w:eastAsia="宋体" w:cs="宋体"/>
          <w:spacing w:val="9"/>
          <w:sz w:val="23"/>
          <w:szCs w:val="23"/>
        </w:rPr>
      </w:pPr>
      <w:r>
        <w:rPr>
          <w:rFonts w:ascii="宋体" w:hAnsi="宋体" w:eastAsia="宋体" w:cs="宋体"/>
          <w:spacing w:val="9"/>
          <w:sz w:val="23"/>
          <w:szCs w:val="23"/>
        </w:rPr>
        <w:t>24.1</w:t>
      </w:r>
      <w:r>
        <w:rPr>
          <w:rFonts w:hint="eastAsia" w:ascii="宋体" w:hAnsi="宋体" w:eastAsia="宋体" w:cs="宋体"/>
          <w:spacing w:val="9"/>
          <w:sz w:val="23"/>
          <w:szCs w:val="23"/>
          <w:lang w:eastAsia="zh-CN"/>
        </w:rPr>
        <w:t>服务商</w:t>
      </w:r>
      <w:r>
        <w:rPr>
          <w:rFonts w:ascii="宋体" w:hAnsi="宋体" w:eastAsia="宋体" w:cs="宋体"/>
          <w:spacing w:val="9"/>
          <w:sz w:val="23"/>
          <w:szCs w:val="23"/>
        </w:rPr>
        <w:t>应当遵循公平竞争的原则，不得恶意串通，不得妨碍其他</w:t>
      </w:r>
      <w:r>
        <w:rPr>
          <w:rFonts w:hint="eastAsia" w:ascii="宋体" w:hAnsi="宋体" w:eastAsia="宋体" w:cs="宋体"/>
          <w:spacing w:val="9"/>
          <w:sz w:val="23"/>
          <w:szCs w:val="23"/>
          <w:lang w:eastAsia="zh-CN"/>
        </w:rPr>
        <w:t>服务商</w:t>
      </w:r>
      <w:r>
        <w:rPr>
          <w:rFonts w:ascii="宋体" w:hAnsi="宋体" w:eastAsia="宋体" w:cs="宋体"/>
          <w:spacing w:val="9"/>
          <w:sz w:val="23"/>
          <w:szCs w:val="23"/>
        </w:rPr>
        <w:t>的竞 争行为，不得损害采购人或者其他</w:t>
      </w:r>
      <w:r>
        <w:rPr>
          <w:rFonts w:hint="eastAsia" w:ascii="宋体" w:hAnsi="宋体" w:eastAsia="宋体" w:cs="宋体"/>
          <w:spacing w:val="9"/>
          <w:sz w:val="23"/>
          <w:szCs w:val="23"/>
          <w:lang w:eastAsia="zh-CN"/>
        </w:rPr>
        <w:t>服务商</w:t>
      </w:r>
      <w:r>
        <w:rPr>
          <w:rFonts w:ascii="宋体" w:hAnsi="宋体" w:eastAsia="宋体" w:cs="宋体"/>
          <w:spacing w:val="9"/>
          <w:sz w:val="23"/>
          <w:szCs w:val="23"/>
        </w:rPr>
        <w:t>的合法权益。在评标过程中发现</w:t>
      </w:r>
      <w:r>
        <w:rPr>
          <w:rFonts w:hint="eastAsia" w:ascii="宋体" w:hAnsi="宋体" w:eastAsia="宋体" w:cs="宋体"/>
          <w:spacing w:val="9"/>
          <w:sz w:val="23"/>
          <w:szCs w:val="23"/>
          <w:lang w:eastAsia="zh-CN"/>
        </w:rPr>
        <w:t>服务商</w:t>
      </w:r>
      <w:r>
        <w:rPr>
          <w:rFonts w:ascii="宋体" w:hAnsi="宋体" w:eastAsia="宋体" w:cs="宋体"/>
          <w:spacing w:val="9"/>
          <w:sz w:val="23"/>
          <w:szCs w:val="23"/>
        </w:rPr>
        <w:t>有上</w:t>
      </w:r>
      <w:r>
        <w:rPr>
          <w:rFonts w:ascii="宋体" w:hAnsi="宋体" w:eastAsia="宋体" w:cs="宋体"/>
          <w:spacing w:val="9"/>
          <w:sz w:val="23"/>
          <w:szCs w:val="23"/>
        </w:rPr>
        <w:drawing>
          <wp:anchor distT="0" distB="0" distL="0" distR="0" simplePos="0" relativeHeight="251694080" behindDoc="0" locked="0" layoutInCell="0" allowOverlap="1">
            <wp:simplePos x="0" y="0"/>
            <wp:positionH relativeFrom="page">
              <wp:posOffset>1143000</wp:posOffset>
            </wp:positionH>
            <wp:positionV relativeFrom="page">
              <wp:posOffset>9547860</wp:posOffset>
            </wp:positionV>
            <wp:extent cx="1828800" cy="762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45"/>
                    <a:stretch>
                      <a:fillRect/>
                    </a:stretch>
                  </pic:blipFill>
                  <pic:spPr>
                    <a:xfrm>
                      <a:off x="0" y="0"/>
                      <a:ext cx="1828800" cy="7619"/>
                    </a:xfrm>
                    <a:prstGeom prst="rect">
                      <a:avLst/>
                    </a:prstGeom>
                  </pic:spPr>
                </pic:pic>
              </a:graphicData>
            </a:graphic>
          </wp:anchor>
        </w:drawing>
      </w:r>
      <w:r>
        <w:rPr>
          <w:rFonts w:ascii="宋体" w:hAnsi="宋体" w:eastAsia="宋体" w:cs="宋体"/>
          <w:spacing w:val="9"/>
          <w:sz w:val="23"/>
          <w:szCs w:val="23"/>
        </w:rPr>
        <w:t>述情形的，评标委员会应当认定其投标无效，并书面报告本级财政部门。</w:t>
      </w:r>
    </w:p>
    <w:p>
      <w:pPr>
        <w:spacing w:before="205" w:line="382" w:lineRule="auto"/>
        <w:ind w:left="5" w:right="5" w:firstLine="478"/>
        <w:rPr>
          <w:rFonts w:ascii="宋体" w:hAnsi="宋体" w:eastAsia="宋体" w:cs="宋体"/>
          <w:sz w:val="23"/>
          <w:szCs w:val="23"/>
        </w:rPr>
      </w:pPr>
    </w:p>
    <w:p>
      <w:pPr>
        <w:sectPr>
          <w:footerReference r:id="rId14" w:type="default"/>
          <w:pgSz w:w="11910" w:h="16840"/>
          <w:pgMar w:top="1426" w:right="1376" w:bottom="1803" w:left="1587" w:header="0" w:footer="1523" w:gutter="0"/>
          <w:pgNumType w:fmt="decimal"/>
          <w:cols w:space="720" w:num="1"/>
        </w:sectPr>
      </w:pPr>
    </w:p>
    <w:p>
      <w:pPr>
        <w:spacing w:before="183" w:line="228" w:lineRule="auto"/>
        <w:ind w:left="482"/>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12"/>
          <w:sz w:val="23"/>
          <w:szCs w:val="23"/>
        </w:rPr>
        <w:t>4</w:t>
      </w:r>
      <w:r>
        <w:rPr>
          <w:rFonts w:ascii="宋体" w:hAnsi="宋体" w:eastAsia="宋体" w:cs="宋体"/>
          <w:spacing w:val="8"/>
          <w:sz w:val="23"/>
          <w:szCs w:val="23"/>
        </w:rPr>
        <w:t>.2 有下列情形之一的，视为</w:t>
      </w:r>
      <w:r>
        <w:rPr>
          <w:rFonts w:hint="eastAsia" w:ascii="宋体" w:hAnsi="宋体" w:eastAsia="宋体" w:cs="宋体"/>
          <w:spacing w:val="8"/>
          <w:sz w:val="23"/>
          <w:szCs w:val="23"/>
          <w:lang w:eastAsia="zh-CN"/>
        </w:rPr>
        <w:t>服务商</w:t>
      </w:r>
      <w:r>
        <w:rPr>
          <w:rFonts w:ascii="宋体" w:hAnsi="宋体" w:eastAsia="宋体" w:cs="宋体"/>
          <w:spacing w:val="8"/>
          <w:sz w:val="23"/>
          <w:szCs w:val="23"/>
        </w:rPr>
        <w:t>串通投标，其投标无效：</w:t>
      </w:r>
    </w:p>
    <w:p>
      <w:pPr>
        <w:spacing w:before="180" w:line="227" w:lineRule="auto"/>
        <w:ind w:left="491"/>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7"/>
          <w:sz w:val="23"/>
          <w:szCs w:val="23"/>
        </w:rPr>
        <w:t>1</w:t>
      </w:r>
      <w:r>
        <w:rPr>
          <w:rFonts w:ascii="宋体" w:hAnsi="宋体" w:eastAsia="宋体" w:cs="宋体"/>
          <w:spacing w:val="12"/>
          <w:sz w:val="23"/>
          <w:szCs w:val="23"/>
        </w:rPr>
        <w:t>) 不同</w:t>
      </w:r>
      <w:r>
        <w:rPr>
          <w:rFonts w:hint="eastAsia" w:ascii="宋体" w:hAnsi="宋体" w:eastAsia="宋体" w:cs="宋体"/>
          <w:spacing w:val="12"/>
          <w:sz w:val="23"/>
          <w:szCs w:val="23"/>
          <w:lang w:eastAsia="zh-CN"/>
        </w:rPr>
        <w:t>服务商</w:t>
      </w:r>
      <w:r>
        <w:rPr>
          <w:rFonts w:ascii="宋体" w:hAnsi="宋体" w:eastAsia="宋体" w:cs="宋体"/>
          <w:spacing w:val="12"/>
          <w:sz w:val="23"/>
          <w:szCs w:val="23"/>
        </w:rPr>
        <w:t>的投标文件由同一单位或者个人编制；</w:t>
      </w:r>
    </w:p>
    <w:p>
      <w:pPr>
        <w:spacing w:before="185" w:line="227" w:lineRule="auto"/>
        <w:ind w:left="491"/>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7"/>
          <w:sz w:val="23"/>
          <w:szCs w:val="23"/>
        </w:rPr>
        <w:t>2</w:t>
      </w:r>
      <w:r>
        <w:rPr>
          <w:rFonts w:ascii="宋体" w:hAnsi="宋体" w:eastAsia="宋体" w:cs="宋体"/>
          <w:spacing w:val="12"/>
          <w:sz w:val="23"/>
          <w:szCs w:val="23"/>
        </w:rPr>
        <w:t>) 不同</w:t>
      </w:r>
      <w:r>
        <w:rPr>
          <w:rFonts w:hint="eastAsia" w:ascii="宋体" w:hAnsi="宋体" w:eastAsia="宋体" w:cs="宋体"/>
          <w:spacing w:val="12"/>
          <w:sz w:val="23"/>
          <w:szCs w:val="23"/>
          <w:lang w:eastAsia="zh-CN"/>
        </w:rPr>
        <w:t>服务商</w:t>
      </w:r>
      <w:r>
        <w:rPr>
          <w:rFonts w:ascii="宋体" w:hAnsi="宋体" w:eastAsia="宋体" w:cs="宋体"/>
          <w:spacing w:val="12"/>
          <w:sz w:val="23"/>
          <w:szCs w:val="23"/>
        </w:rPr>
        <w:t>委托同一单位或者个人办理投标事宜；</w:t>
      </w:r>
    </w:p>
    <w:p>
      <w:pPr>
        <w:spacing w:before="182" w:line="227" w:lineRule="auto"/>
        <w:ind w:left="491"/>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2"/>
          <w:sz w:val="23"/>
          <w:szCs w:val="23"/>
        </w:rPr>
        <w:t>3) 不同</w:t>
      </w:r>
      <w:r>
        <w:rPr>
          <w:rFonts w:hint="eastAsia" w:ascii="宋体" w:hAnsi="宋体" w:eastAsia="宋体" w:cs="宋体"/>
          <w:spacing w:val="12"/>
          <w:sz w:val="23"/>
          <w:szCs w:val="23"/>
          <w:lang w:eastAsia="zh-CN"/>
        </w:rPr>
        <w:t>服务商</w:t>
      </w:r>
      <w:r>
        <w:rPr>
          <w:rFonts w:ascii="宋体" w:hAnsi="宋体" w:eastAsia="宋体" w:cs="宋体"/>
          <w:spacing w:val="12"/>
          <w:sz w:val="23"/>
          <w:szCs w:val="23"/>
        </w:rPr>
        <w:t>的投标文件载明的项目管理成员或者联系人员为同一人；</w:t>
      </w:r>
    </w:p>
    <w:p>
      <w:pPr>
        <w:spacing w:before="186" w:line="226" w:lineRule="auto"/>
        <w:ind w:left="491"/>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2"/>
          <w:sz w:val="23"/>
          <w:szCs w:val="23"/>
        </w:rPr>
        <w:t>4) 不同</w:t>
      </w:r>
      <w:r>
        <w:rPr>
          <w:rFonts w:hint="eastAsia" w:ascii="宋体" w:hAnsi="宋体" w:eastAsia="宋体" w:cs="宋体"/>
          <w:spacing w:val="12"/>
          <w:sz w:val="23"/>
          <w:szCs w:val="23"/>
          <w:lang w:eastAsia="zh-CN"/>
        </w:rPr>
        <w:t>服务商</w:t>
      </w:r>
      <w:r>
        <w:rPr>
          <w:rFonts w:ascii="宋体" w:hAnsi="宋体" w:eastAsia="宋体" w:cs="宋体"/>
          <w:spacing w:val="12"/>
          <w:sz w:val="23"/>
          <w:szCs w:val="23"/>
        </w:rPr>
        <w:t>的投标文件异常一致或者投标报价呈规律性差异；</w:t>
      </w:r>
    </w:p>
    <w:p>
      <w:pPr>
        <w:spacing w:before="184" w:line="227" w:lineRule="auto"/>
        <w:ind w:left="491"/>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3"/>
          <w:sz w:val="23"/>
          <w:szCs w:val="23"/>
        </w:rPr>
        <w:t>5) 不同</w:t>
      </w:r>
      <w:r>
        <w:rPr>
          <w:rFonts w:hint="eastAsia" w:ascii="宋体" w:hAnsi="宋体" w:eastAsia="宋体" w:cs="宋体"/>
          <w:spacing w:val="13"/>
          <w:sz w:val="23"/>
          <w:szCs w:val="23"/>
          <w:lang w:eastAsia="zh-CN"/>
        </w:rPr>
        <w:t>服务商</w:t>
      </w:r>
      <w:r>
        <w:rPr>
          <w:rFonts w:ascii="宋体" w:hAnsi="宋体" w:eastAsia="宋体" w:cs="宋体"/>
          <w:spacing w:val="13"/>
          <w:sz w:val="23"/>
          <w:szCs w:val="23"/>
        </w:rPr>
        <w:t>的投标文件相互混装；</w:t>
      </w:r>
    </w:p>
    <w:p>
      <w:pPr>
        <w:spacing w:before="185" w:line="227" w:lineRule="auto"/>
        <w:ind w:left="491"/>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2"/>
          <w:sz w:val="23"/>
          <w:szCs w:val="23"/>
        </w:rPr>
        <w:t>6) 不同</w:t>
      </w:r>
      <w:r>
        <w:rPr>
          <w:rFonts w:hint="eastAsia" w:ascii="宋体" w:hAnsi="宋体" w:eastAsia="宋体" w:cs="宋体"/>
          <w:spacing w:val="12"/>
          <w:sz w:val="23"/>
          <w:szCs w:val="23"/>
          <w:lang w:eastAsia="zh-CN"/>
        </w:rPr>
        <w:t>服务商</w:t>
      </w:r>
      <w:r>
        <w:rPr>
          <w:rFonts w:ascii="宋体" w:hAnsi="宋体" w:eastAsia="宋体" w:cs="宋体"/>
          <w:spacing w:val="12"/>
          <w:sz w:val="23"/>
          <w:szCs w:val="23"/>
        </w:rPr>
        <w:t>的投标保证金从同一单位或者个人的账户转出。</w:t>
      </w:r>
    </w:p>
    <w:p>
      <w:pPr>
        <w:spacing w:before="191" w:line="221" w:lineRule="auto"/>
        <w:ind w:left="4"/>
        <w:outlineLvl w:val="0"/>
        <w:rPr>
          <w:rFonts w:ascii="宋体" w:hAnsi="宋体" w:eastAsia="宋体" w:cs="宋体"/>
          <w:sz w:val="28"/>
          <w:szCs w:val="28"/>
        </w:rPr>
      </w:pPr>
      <w:bookmarkStart w:id="63" w:name="_bookmark37"/>
      <w:bookmarkEnd w:id="63"/>
      <w:bookmarkStart w:id="64" w:name="_Toc174"/>
      <w:r>
        <w:rPr>
          <w:rFonts w:ascii="宋体" w:hAnsi="宋体" w:eastAsia="宋体" w:cs="宋体"/>
          <w:spacing w:val="-2"/>
          <w:sz w:val="28"/>
          <w:szCs w:val="28"/>
          <w14:textOutline w14:w="5103" w14:cap="sq" w14:cmpd="sng">
            <w14:solidFill>
              <w14:srgbClr w14:val="000000"/>
            </w14:solidFill>
            <w14:prstDash w14:val="solid"/>
            <w14:bevel/>
          </w14:textOutline>
        </w:rPr>
        <w:t>25.</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废标</w:t>
      </w:r>
      <w:bookmarkEnd w:id="64"/>
    </w:p>
    <w:p>
      <w:pPr>
        <w:spacing w:before="201" w:line="227" w:lineRule="auto"/>
        <w:ind w:left="482"/>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8"/>
          <w:sz w:val="23"/>
          <w:szCs w:val="23"/>
        </w:rPr>
        <w:t>5.1 在招标采购中，出现下列情形之一的，应予废标：</w:t>
      </w:r>
    </w:p>
    <w:p>
      <w:pPr>
        <w:spacing w:before="186" w:line="227" w:lineRule="auto"/>
        <w:ind w:left="491"/>
        <w:rPr>
          <w:rFonts w:ascii="宋体" w:hAnsi="宋体" w:eastAsia="宋体" w:cs="宋体"/>
          <w:sz w:val="23"/>
          <w:szCs w:val="23"/>
        </w:rPr>
      </w:pPr>
      <w:r>
        <w:rPr>
          <w:rFonts w:ascii="宋体" w:hAnsi="宋体" w:eastAsia="宋体" w:cs="宋体"/>
          <w:spacing w:val="12"/>
          <w:sz w:val="23"/>
          <w:szCs w:val="23"/>
        </w:rPr>
        <w:t>(1) 符合专业条件的</w:t>
      </w:r>
      <w:r>
        <w:rPr>
          <w:rFonts w:hint="eastAsia" w:ascii="宋体" w:hAnsi="宋体" w:eastAsia="宋体" w:cs="宋体"/>
          <w:spacing w:val="12"/>
          <w:sz w:val="23"/>
          <w:szCs w:val="23"/>
          <w:lang w:eastAsia="zh-CN"/>
        </w:rPr>
        <w:t>服务商</w:t>
      </w:r>
      <w:r>
        <w:rPr>
          <w:rFonts w:ascii="宋体" w:hAnsi="宋体" w:eastAsia="宋体" w:cs="宋体"/>
          <w:spacing w:val="12"/>
          <w:sz w:val="23"/>
          <w:szCs w:val="23"/>
        </w:rPr>
        <w:t>或者对招标文件作实质性响应的</w:t>
      </w:r>
      <w:r>
        <w:rPr>
          <w:rFonts w:hint="eastAsia" w:ascii="宋体" w:hAnsi="宋体" w:eastAsia="宋体" w:cs="宋体"/>
          <w:spacing w:val="12"/>
          <w:sz w:val="23"/>
          <w:szCs w:val="23"/>
          <w:lang w:eastAsia="zh-CN"/>
        </w:rPr>
        <w:t>服务商</w:t>
      </w:r>
      <w:r>
        <w:rPr>
          <w:rFonts w:ascii="宋体" w:hAnsi="宋体" w:eastAsia="宋体" w:cs="宋体"/>
          <w:spacing w:val="12"/>
          <w:sz w:val="23"/>
          <w:szCs w:val="23"/>
        </w:rPr>
        <w:t>不足三家的</w:t>
      </w:r>
      <w:r>
        <w:rPr>
          <w:rFonts w:ascii="宋体" w:hAnsi="宋体" w:eastAsia="宋体" w:cs="宋体"/>
          <w:spacing w:val="7"/>
          <w:sz w:val="23"/>
          <w:szCs w:val="23"/>
        </w:rPr>
        <w:t>。</w:t>
      </w:r>
    </w:p>
    <w:p>
      <w:pPr>
        <w:spacing w:before="182" w:line="227" w:lineRule="auto"/>
        <w:ind w:left="491"/>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2) 出现影响采购公正的违法、违规行为的。</w:t>
      </w:r>
    </w:p>
    <w:p>
      <w:pPr>
        <w:spacing w:before="186" w:line="226" w:lineRule="auto"/>
        <w:ind w:left="491"/>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3</w:t>
      </w:r>
      <w:r>
        <w:rPr>
          <w:rFonts w:ascii="宋体" w:hAnsi="宋体" w:eastAsia="宋体" w:cs="宋体"/>
          <w:spacing w:val="12"/>
          <w:sz w:val="23"/>
          <w:szCs w:val="23"/>
        </w:rPr>
        <w:t xml:space="preserve">) </w:t>
      </w:r>
      <w:r>
        <w:rPr>
          <w:rFonts w:hint="eastAsia" w:ascii="宋体" w:hAnsi="宋体" w:eastAsia="宋体" w:cs="宋体"/>
          <w:spacing w:val="12"/>
          <w:sz w:val="23"/>
          <w:szCs w:val="23"/>
          <w:lang w:eastAsia="zh-CN"/>
        </w:rPr>
        <w:t>服务商</w:t>
      </w:r>
      <w:r>
        <w:rPr>
          <w:rFonts w:ascii="宋体" w:hAnsi="宋体" w:eastAsia="宋体" w:cs="宋体"/>
          <w:spacing w:val="12"/>
          <w:sz w:val="23"/>
          <w:szCs w:val="23"/>
        </w:rPr>
        <w:t>的报价均超出采购预算，采购人不能支付的。</w:t>
      </w:r>
    </w:p>
    <w:p>
      <w:pPr>
        <w:spacing w:before="187" w:line="228" w:lineRule="auto"/>
        <w:ind w:left="491"/>
        <w:rPr>
          <w:rFonts w:ascii="宋体" w:hAnsi="宋体" w:eastAsia="宋体" w:cs="宋体"/>
          <w:sz w:val="23"/>
          <w:szCs w:val="23"/>
        </w:rPr>
      </w:pPr>
      <w:r>
        <w:rPr>
          <w:rFonts w:ascii="宋体" w:hAnsi="宋体" w:eastAsia="宋体" w:cs="宋体"/>
          <w:spacing w:val="14"/>
          <w:sz w:val="23"/>
          <w:szCs w:val="23"/>
        </w:rPr>
        <w:t>(4) 因重大变故，采购任务取消的</w:t>
      </w:r>
      <w:r>
        <w:rPr>
          <w:rFonts w:ascii="宋体" w:hAnsi="宋体" w:eastAsia="宋体" w:cs="宋体"/>
          <w:spacing w:val="11"/>
          <w:sz w:val="23"/>
          <w:szCs w:val="23"/>
        </w:rPr>
        <w:t>。</w:t>
      </w:r>
    </w:p>
    <w:p>
      <w:pPr>
        <w:spacing w:before="181" w:line="228" w:lineRule="auto"/>
        <w:ind w:left="479"/>
        <w:rPr>
          <w:rFonts w:ascii="宋体" w:hAnsi="宋体" w:eastAsia="宋体" w:cs="宋体"/>
          <w:sz w:val="23"/>
          <w:szCs w:val="23"/>
        </w:rPr>
      </w:pPr>
      <w:r>
        <w:rPr>
          <w:rFonts w:ascii="宋体" w:hAnsi="宋体" w:eastAsia="宋体" w:cs="宋体"/>
          <w:spacing w:val="13"/>
          <w:sz w:val="23"/>
          <w:szCs w:val="23"/>
        </w:rPr>
        <w:t>废</w:t>
      </w:r>
      <w:r>
        <w:rPr>
          <w:rFonts w:ascii="宋体" w:hAnsi="宋体" w:eastAsia="宋体" w:cs="宋体"/>
          <w:spacing w:val="9"/>
          <w:sz w:val="23"/>
          <w:szCs w:val="23"/>
        </w:rPr>
        <w:t>标后，由采购人或者采购代理机构发布废标公告。</w:t>
      </w:r>
    </w:p>
    <w:p>
      <w:pPr>
        <w:spacing w:before="181" w:line="376" w:lineRule="auto"/>
        <w:ind w:firstLine="482"/>
        <w:rPr>
          <w:rFonts w:ascii="宋体" w:hAnsi="宋体" w:eastAsia="宋体" w:cs="宋体"/>
          <w:sz w:val="23"/>
          <w:szCs w:val="23"/>
        </w:rPr>
      </w:pPr>
      <w:r>
        <w:rPr>
          <w:rFonts w:ascii="宋体" w:hAnsi="宋体" w:eastAsia="宋体" w:cs="宋体"/>
          <w:spacing w:val="20"/>
          <w:sz w:val="23"/>
          <w:szCs w:val="23"/>
        </w:rPr>
        <w:t>25</w:t>
      </w:r>
      <w:r>
        <w:rPr>
          <w:rFonts w:ascii="宋体" w:hAnsi="宋体" w:eastAsia="宋体" w:cs="宋体"/>
          <w:spacing w:val="17"/>
          <w:sz w:val="23"/>
          <w:szCs w:val="23"/>
        </w:rPr>
        <w:t>.</w:t>
      </w:r>
      <w:r>
        <w:rPr>
          <w:rFonts w:ascii="宋体" w:hAnsi="宋体" w:eastAsia="宋体" w:cs="宋体"/>
          <w:spacing w:val="10"/>
          <w:sz w:val="23"/>
          <w:szCs w:val="23"/>
        </w:rPr>
        <w:t>2 公开招标数额标准以上的采购项目，投标截止后</w:t>
      </w:r>
      <w:r>
        <w:rPr>
          <w:rFonts w:hint="eastAsia" w:ascii="宋体" w:hAnsi="宋体" w:eastAsia="宋体" w:cs="宋体"/>
          <w:spacing w:val="10"/>
          <w:sz w:val="23"/>
          <w:szCs w:val="23"/>
          <w:lang w:eastAsia="zh-CN"/>
        </w:rPr>
        <w:t>服务商</w:t>
      </w:r>
      <w:r>
        <w:rPr>
          <w:rFonts w:ascii="宋体" w:hAnsi="宋体" w:eastAsia="宋体" w:cs="宋体"/>
          <w:spacing w:val="10"/>
          <w:sz w:val="23"/>
          <w:szCs w:val="23"/>
        </w:rPr>
        <w:t>不足3家或者通过资</w:t>
      </w:r>
      <w:r>
        <w:rPr>
          <w:rFonts w:ascii="宋体" w:hAnsi="宋体" w:eastAsia="宋体" w:cs="宋体"/>
          <w:sz w:val="23"/>
          <w:szCs w:val="23"/>
        </w:rPr>
        <w:t xml:space="preserve"> </w:t>
      </w:r>
      <w:r>
        <w:rPr>
          <w:rFonts w:ascii="宋体" w:hAnsi="宋体" w:eastAsia="宋体" w:cs="宋体"/>
          <w:spacing w:val="6"/>
          <w:sz w:val="23"/>
          <w:szCs w:val="23"/>
        </w:rPr>
        <w:t>格审查或符合性审查</w:t>
      </w:r>
      <w:r>
        <w:rPr>
          <w:rFonts w:ascii="宋体" w:hAnsi="宋体" w:eastAsia="宋体" w:cs="宋体"/>
          <w:spacing w:val="4"/>
          <w:sz w:val="23"/>
          <w:szCs w:val="23"/>
        </w:rPr>
        <w:t>的</w:t>
      </w:r>
      <w:r>
        <w:rPr>
          <w:rFonts w:hint="eastAsia" w:ascii="宋体" w:hAnsi="宋体" w:eastAsia="宋体" w:cs="宋体"/>
          <w:spacing w:val="3"/>
          <w:sz w:val="23"/>
          <w:szCs w:val="23"/>
          <w:lang w:eastAsia="zh-CN"/>
        </w:rPr>
        <w:t>服务商</w:t>
      </w:r>
      <w:r>
        <w:rPr>
          <w:rFonts w:ascii="宋体" w:hAnsi="宋体" w:eastAsia="宋体" w:cs="宋体"/>
          <w:spacing w:val="3"/>
          <w:sz w:val="23"/>
          <w:szCs w:val="23"/>
        </w:rPr>
        <w:t>不足3家的，除采购任务取消情形外，按照以下方式处理：</w:t>
      </w:r>
    </w:p>
    <w:p>
      <w:pPr>
        <w:spacing w:before="1" w:line="374" w:lineRule="auto"/>
        <w:ind w:left="2" w:right="59" w:firstLine="488"/>
        <w:rPr>
          <w:rFonts w:ascii="宋体" w:hAnsi="宋体" w:eastAsia="宋体" w:cs="宋体"/>
          <w:sz w:val="23"/>
          <w:szCs w:val="23"/>
        </w:rPr>
      </w:pPr>
      <w:r>
        <w:rPr>
          <w:rFonts w:ascii="宋体" w:hAnsi="宋体" w:eastAsia="宋体" w:cs="宋体"/>
          <w:spacing w:val="20"/>
          <w:sz w:val="23"/>
          <w:szCs w:val="23"/>
        </w:rPr>
        <w:t>(1</w:t>
      </w:r>
      <w:r>
        <w:rPr>
          <w:rFonts w:ascii="宋体" w:hAnsi="宋体" w:eastAsia="宋体" w:cs="宋体"/>
          <w:spacing w:val="18"/>
          <w:sz w:val="23"/>
          <w:szCs w:val="23"/>
        </w:rPr>
        <w:t>)</w:t>
      </w:r>
      <w:r>
        <w:rPr>
          <w:rFonts w:ascii="宋体" w:hAnsi="宋体" w:eastAsia="宋体" w:cs="宋体"/>
          <w:spacing w:val="10"/>
          <w:sz w:val="23"/>
          <w:szCs w:val="23"/>
        </w:rPr>
        <w:t xml:space="preserve"> 招标文件存在不合理条款或者招标程序不符合规定的，采购人、采购代理机</w:t>
      </w:r>
      <w:r>
        <w:rPr>
          <w:rFonts w:ascii="宋体" w:hAnsi="宋体" w:eastAsia="宋体" w:cs="宋体"/>
          <w:sz w:val="23"/>
          <w:szCs w:val="23"/>
        </w:rPr>
        <w:t xml:space="preserve"> </w:t>
      </w:r>
      <w:r>
        <w:rPr>
          <w:rFonts w:ascii="宋体" w:hAnsi="宋体" w:eastAsia="宋体" w:cs="宋体"/>
          <w:spacing w:val="8"/>
          <w:sz w:val="23"/>
          <w:szCs w:val="23"/>
        </w:rPr>
        <w:t>构改正后依法重新招标</w:t>
      </w:r>
      <w:r>
        <w:rPr>
          <w:rFonts w:ascii="宋体" w:hAnsi="宋体" w:eastAsia="宋体" w:cs="宋体"/>
          <w:spacing w:val="7"/>
          <w:sz w:val="23"/>
          <w:szCs w:val="23"/>
        </w:rPr>
        <w:t>；</w:t>
      </w:r>
    </w:p>
    <w:p>
      <w:pPr>
        <w:spacing w:before="3" w:line="376" w:lineRule="auto"/>
        <w:ind w:left="19" w:right="59" w:firstLine="471"/>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8"/>
          <w:sz w:val="23"/>
          <w:szCs w:val="23"/>
        </w:rPr>
        <w:t>)</w:t>
      </w:r>
      <w:r>
        <w:rPr>
          <w:rFonts w:ascii="宋体" w:hAnsi="宋体" w:eastAsia="宋体" w:cs="宋体"/>
          <w:spacing w:val="10"/>
          <w:sz w:val="23"/>
          <w:szCs w:val="23"/>
        </w:rPr>
        <w:t xml:space="preserve"> 招标文件没有不合理条款、招标程序符合规定，需要采用其他采购方式采购</w:t>
      </w:r>
      <w:r>
        <w:rPr>
          <w:rFonts w:ascii="宋体" w:hAnsi="宋体" w:eastAsia="宋体" w:cs="宋体"/>
          <w:sz w:val="23"/>
          <w:szCs w:val="23"/>
        </w:rPr>
        <w:t xml:space="preserve"> </w:t>
      </w:r>
      <w:r>
        <w:rPr>
          <w:rFonts w:ascii="宋体" w:hAnsi="宋体" w:eastAsia="宋体" w:cs="宋体"/>
          <w:spacing w:val="14"/>
          <w:sz w:val="23"/>
          <w:szCs w:val="23"/>
        </w:rPr>
        <w:t>的</w:t>
      </w:r>
      <w:r>
        <w:rPr>
          <w:rFonts w:ascii="宋体" w:hAnsi="宋体" w:eastAsia="宋体" w:cs="宋体"/>
          <w:spacing w:val="11"/>
          <w:sz w:val="23"/>
          <w:szCs w:val="23"/>
        </w:rPr>
        <w:t>，</w:t>
      </w:r>
      <w:r>
        <w:rPr>
          <w:rFonts w:ascii="宋体" w:hAnsi="宋体" w:eastAsia="宋体" w:cs="宋体"/>
          <w:spacing w:val="7"/>
          <w:sz w:val="23"/>
          <w:szCs w:val="23"/>
        </w:rPr>
        <w:t>采购人应当依法报财政部门批准。</w:t>
      </w:r>
    </w:p>
    <w:p>
      <w:pPr>
        <w:spacing w:before="1" w:line="219" w:lineRule="auto"/>
        <w:ind w:left="4"/>
        <w:outlineLvl w:val="0"/>
        <w:rPr>
          <w:rFonts w:ascii="宋体" w:hAnsi="宋体" w:eastAsia="宋体" w:cs="宋体"/>
          <w:sz w:val="28"/>
          <w:szCs w:val="28"/>
        </w:rPr>
      </w:pPr>
      <w:bookmarkStart w:id="65" w:name="_bookmark38"/>
      <w:bookmarkEnd w:id="65"/>
      <w:bookmarkStart w:id="66" w:name="_Toc28082"/>
      <w:r>
        <w:rPr>
          <w:rFonts w:ascii="宋体" w:hAnsi="宋体" w:eastAsia="宋体" w:cs="宋体"/>
          <w:spacing w:val="-1"/>
          <w:sz w:val="28"/>
          <w:szCs w:val="28"/>
          <w14:textOutline w14:w="5103" w14:cap="sq" w14:cmpd="sng">
            <w14:solidFill>
              <w14:srgbClr w14:val="000000"/>
            </w14:solidFill>
            <w14:prstDash w14:val="solid"/>
            <w14:bevel/>
          </w14:textOutline>
        </w:rPr>
        <w:t>26.</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中标服</w:t>
      </w:r>
      <w:r>
        <w:rPr>
          <w:rFonts w:ascii="宋体" w:hAnsi="宋体" w:eastAsia="宋体" w:cs="宋体"/>
          <w:sz w:val="28"/>
          <w:szCs w:val="28"/>
          <w14:textOutline w14:w="5103" w14:cap="sq" w14:cmpd="sng">
            <w14:solidFill>
              <w14:srgbClr w14:val="000000"/>
            </w14:solidFill>
            <w14:prstDash w14:val="solid"/>
            <w14:bevel/>
          </w14:textOutline>
        </w:rPr>
        <w:t>务费</w:t>
      </w:r>
      <w:bookmarkEnd w:id="66"/>
    </w:p>
    <w:p>
      <w:pPr>
        <w:spacing w:before="206" w:line="227" w:lineRule="auto"/>
        <w:ind w:left="482"/>
        <w:rPr>
          <w:rFonts w:ascii="宋体" w:hAnsi="宋体" w:eastAsia="宋体" w:cs="宋体"/>
          <w:color w:val="auto"/>
          <w:sz w:val="23"/>
          <w:szCs w:val="23"/>
        </w:rPr>
      </w:pPr>
      <w:r>
        <w:rPr>
          <w:rFonts w:ascii="宋体" w:hAnsi="宋体" w:eastAsia="宋体" w:cs="宋体"/>
          <w:spacing w:val="12"/>
          <w:sz w:val="23"/>
          <w:szCs w:val="23"/>
        </w:rPr>
        <w:t>2</w:t>
      </w:r>
      <w:r>
        <w:rPr>
          <w:rFonts w:ascii="宋体" w:hAnsi="宋体" w:eastAsia="宋体" w:cs="宋体"/>
          <w:spacing w:val="8"/>
          <w:sz w:val="23"/>
          <w:szCs w:val="23"/>
        </w:rPr>
        <w:t>6</w:t>
      </w:r>
      <w:r>
        <w:rPr>
          <w:rFonts w:ascii="宋体" w:hAnsi="宋体" w:eastAsia="宋体" w:cs="宋体"/>
          <w:spacing w:val="6"/>
          <w:sz w:val="23"/>
          <w:szCs w:val="23"/>
        </w:rPr>
        <w:t>.1 收取对象：</w:t>
      </w:r>
      <w:r>
        <w:rPr>
          <w:rFonts w:hint="eastAsia" w:ascii="宋体" w:hAnsi="宋体" w:eastAsia="宋体" w:cs="宋体"/>
          <w:color w:val="auto"/>
          <w:spacing w:val="6"/>
          <w:sz w:val="23"/>
          <w:szCs w:val="23"/>
          <w:lang w:val="en-US" w:eastAsia="zh-CN"/>
        </w:rPr>
        <w:t>中标</w:t>
      </w:r>
      <w:r>
        <w:rPr>
          <w:rFonts w:ascii="宋体" w:hAnsi="宋体" w:eastAsia="宋体" w:cs="宋体"/>
          <w:color w:val="auto"/>
          <w:spacing w:val="6"/>
          <w:sz w:val="23"/>
          <w:szCs w:val="23"/>
        </w:rPr>
        <w:t>人。</w:t>
      </w:r>
    </w:p>
    <w:p>
      <w:pPr>
        <w:spacing w:before="181" w:line="302" w:lineRule="auto"/>
        <w:ind w:left="480" w:right="129" w:firstLine="2"/>
        <w:rPr>
          <w:rFonts w:ascii="宋体" w:hAnsi="宋体" w:eastAsia="宋体" w:cs="宋体"/>
          <w:color w:val="auto"/>
          <w:spacing w:val="6"/>
          <w:sz w:val="23"/>
          <w:szCs w:val="23"/>
        </w:rPr>
      </w:pPr>
      <w:r>
        <w:rPr>
          <w:rFonts w:ascii="宋体" w:hAnsi="宋体" w:eastAsia="宋体" w:cs="宋体"/>
          <w:color w:val="auto"/>
          <w:spacing w:val="9"/>
          <w:sz w:val="23"/>
          <w:szCs w:val="23"/>
        </w:rPr>
        <w:t>26.2 收费金额：在领取中标通知书前向采购代理机构缴纳人民币</w:t>
      </w:r>
      <w:r>
        <w:rPr>
          <w:rFonts w:ascii="宋体" w:hAnsi="宋体" w:eastAsia="宋体" w:cs="宋体"/>
          <w:color w:val="auto"/>
          <w:spacing w:val="6"/>
          <w:sz w:val="23"/>
          <w:szCs w:val="23"/>
        </w:rPr>
        <w:t>代理费合计：</w:t>
      </w:r>
      <w:r>
        <w:rPr>
          <w:rFonts w:hint="eastAsia" w:ascii="宋体" w:hAnsi="宋体" w:eastAsia="宋体" w:cs="宋体"/>
          <w:color w:val="auto"/>
          <w:spacing w:val="6"/>
          <w:sz w:val="23"/>
          <w:szCs w:val="23"/>
          <w:lang w:val="en-US" w:eastAsia="zh-CN"/>
        </w:rPr>
        <w:t>28</w:t>
      </w:r>
      <w:r>
        <w:rPr>
          <w:rFonts w:ascii="宋体" w:hAnsi="宋体" w:eastAsia="宋体" w:cs="宋体"/>
          <w:color w:val="auto"/>
          <w:spacing w:val="6"/>
          <w:sz w:val="23"/>
          <w:szCs w:val="23"/>
        </w:rPr>
        <w:t>000.00元；</w:t>
      </w:r>
    </w:p>
    <w:p>
      <w:pPr>
        <w:pStyle w:val="2"/>
        <w:ind w:firstLine="484"/>
        <w:rPr>
          <w:rFonts w:hint="default" w:ascii="宋体" w:hAnsi="宋体" w:cs="宋体"/>
          <w:color w:val="auto"/>
          <w:spacing w:val="6"/>
          <w:sz w:val="23"/>
          <w:szCs w:val="23"/>
          <w:lang w:val="en-US" w:eastAsia="zh-CN"/>
        </w:rPr>
      </w:pPr>
      <w:r>
        <w:rPr>
          <w:rFonts w:hint="eastAsia" w:ascii="宋体" w:hAnsi="宋体" w:cs="宋体"/>
          <w:color w:val="auto"/>
          <w:spacing w:val="6"/>
          <w:sz w:val="23"/>
          <w:szCs w:val="23"/>
          <w:lang w:val="en-US" w:eastAsia="zh-CN"/>
        </w:rPr>
        <w:t>26.3 代理费账户：青海青昊工程项目管理有限公司</w:t>
      </w:r>
    </w:p>
    <w:p>
      <w:pPr>
        <w:pStyle w:val="3"/>
        <w:spacing w:line="360" w:lineRule="auto"/>
        <w:ind w:firstLine="484"/>
        <w:rPr>
          <w:rFonts w:hint="eastAsia" w:ascii="宋体" w:hAnsi="宋体" w:eastAsia="宋体" w:cs="宋体"/>
          <w:snapToGrid w:val="0"/>
          <w:color w:val="auto"/>
          <w:spacing w:val="6"/>
          <w:kern w:val="2"/>
          <w:sz w:val="23"/>
          <w:szCs w:val="23"/>
          <w:lang w:val="en-US" w:eastAsia="zh-CN" w:bidi="ar-SA"/>
        </w:rPr>
      </w:pPr>
      <w:r>
        <w:rPr>
          <w:rFonts w:hint="eastAsia" w:ascii="宋体" w:hAnsi="宋体" w:eastAsia="宋体" w:cs="宋体"/>
          <w:snapToGrid w:val="0"/>
          <w:color w:val="auto"/>
          <w:spacing w:val="6"/>
          <w:kern w:val="2"/>
          <w:sz w:val="23"/>
          <w:szCs w:val="23"/>
          <w:lang w:val="en-US" w:eastAsia="zh-CN" w:bidi="ar-SA"/>
        </w:rPr>
        <w:t xml:space="preserve">     代理费账号：105051506691</w:t>
      </w:r>
    </w:p>
    <w:p>
      <w:pPr>
        <w:pStyle w:val="3"/>
        <w:spacing w:line="360" w:lineRule="auto"/>
        <w:ind w:firstLine="484"/>
        <w:rPr>
          <w:rFonts w:hint="default" w:ascii="宋体" w:hAnsi="宋体" w:eastAsia="宋体" w:cs="宋体"/>
          <w:snapToGrid w:val="0"/>
          <w:color w:val="auto"/>
          <w:spacing w:val="6"/>
          <w:kern w:val="2"/>
          <w:sz w:val="23"/>
          <w:szCs w:val="23"/>
          <w:lang w:val="en-US" w:eastAsia="zh-CN" w:bidi="ar-SA"/>
        </w:rPr>
      </w:pPr>
      <w:r>
        <w:rPr>
          <w:rFonts w:hint="eastAsia" w:hAnsi="宋体" w:cs="宋体"/>
          <w:snapToGrid w:val="0"/>
          <w:color w:val="auto"/>
          <w:spacing w:val="6"/>
          <w:kern w:val="2"/>
          <w:sz w:val="23"/>
          <w:szCs w:val="23"/>
          <w:lang w:val="en-US" w:eastAsia="zh-CN" w:bidi="ar-SA"/>
        </w:rPr>
        <w:t xml:space="preserve">       </w:t>
      </w:r>
      <w:r>
        <w:rPr>
          <w:rFonts w:hint="eastAsia" w:ascii="宋体" w:hAnsi="宋体" w:eastAsia="宋体" w:cs="宋体"/>
          <w:snapToGrid w:val="0"/>
          <w:color w:val="auto"/>
          <w:spacing w:val="6"/>
          <w:kern w:val="2"/>
          <w:sz w:val="23"/>
          <w:szCs w:val="23"/>
          <w:lang w:val="en-US" w:eastAsia="zh-CN" w:bidi="ar-SA"/>
        </w:rPr>
        <w:t>开户银行：</w:t>
      </w:r>
      <w:r>
        <w:rPr>
          <w:rFonts w:hint="eastAsia" w:hAnsi="宋体" w:cs="宋体"/>
          <w:snapToGrid w:val="0"/>
          <w:color w:val="auto"/>
          <w:spacing w:val="6"/>
          <w:kern w:val="2"/>
          <w:sz w:val="23"/>
          <w:szCs w:val="23"/>
          <w:lang w:val="en-US" w:eastAsia="zh-CN" w:bidi="ar-SA"/>
        </w:rPr>
        <w:t>中国银行西宁市新宁路支行</w:t>
      </w:r>
    </w:p>
    <w:p>
      <w:pPr>
        <w:spacing w:before="183" w:line="375" w:lineRule="auto"/>
        <w:ind w:left="3" w:right="59" w:firstLine="479"/>
        <w:rPr>
          <w:rFonts w:ascii="宋体" w:hAnsi="宋体" w:eastAsia="宋体" w:cs="宋体"/>
          <w:sz w:val="23"/>
          <w:szCs w:val="23"/>
        </w:rPr>
      </w:pPr>
      <w:r>
        <w:rPr>
          <w:rFonts w:ascii="宋体" w:hAnsi="宋体" w:eastAsia="宋体" w:cs="宋体"/>
          <w:spacing w:val="6"/>
          <w:sz w:val="23"/>
          <w:szCs w:val="23"/>
        </w:rPr>
        <w:t>说明：根据《关于进一步放开建设项目专项业务服务价格的通知》  (发改价</w:t>
      </w:r>
      <w:r>
        <w:rPr>
          <w:rFonts w:ascii="宋体" w:hAnsi="宋体" w:eastAsia="宋体" w:cs="宋体"/>
          <w:spacing w:val="2"/>
          <w:sz w:val="23"/>
          <w:szCs w:val="23"/>
        </w:rPr>
        <w:t>格</w:t>
      </w:r>
      <w:r>
        <w:rPr>
          <w:rFonts w:ascii="宋体" w:hAnsi="宋体" w:eastAsia="宋体" w:cs="宋体"/>
          <w:sz w:val="23"/>
          <w:szCs w:val="23"/>
        </w:rPr>
        <w:t xml:space="preserve">  </w:t>
      </w:r>
      <w:r>
        <w:rPr>
          <w:rFonts w:ascii="宋体" w:hAnsi="宋体" w:eastAsia="宋体" w:cs="宋体"/>
          <w:spacing w:val="14"/>
          <w:sz w:val="23"/>
          <w:szCs w:val="23"/>
        </w:rPr>
        <w:t>[</w:t>
      </w:r>
      <w:r>
        <w:rPr>
          <w:rFonts w:ascii="宋体" w:hAnsi="宋体" w:eastAsia="宋体" w:cs="宋体"/>
          <w:spacing w:val="10"/>
          <w:sz w:val="23"/>
          <w:szCs w:val="23"/>
        </w:rPr>
        <w:t>2</w:t>
      </w:r>
      <w:r>
        <w:rPr>
          <w:rFonts w:ascii="宋体" w:hAnsi="宋体" w:eastAsia="宋体" w:cs="宋体"/>
          <w:spacing w:val="7"/>
          <w:sz w:val="23"/>
          <w:szCs w:val="23"/>
        </w:rPr>
        <w:t>015]299号) 规定，实行市场调节价，应严格遵守《价格法》、《关于商品和服务实</w:t>
      </w:r>
      <w:r>
        <w:rPr>
          <w:rFonts w:ascii="宋体" w:hAnsi="宋体" w:eastAsia="宋体" w:cs="宋体"/>
          <w:spacing w:val="16"/>
          <w:sz w:val="23"/>
          <w:szCs w:val="23"/>
        </w:rPr>
        <w:t>行</w:t>
      </w:r>
      <w:r>
        <w:rPr>
          <w:rFonts w:ascii="宋体" w:hAnsi="宋体" w:eastAsia="宋体" w:cs="宋体"/>
          <w:spacing w:val="12"/>
          <w:sz w:val="23"/>
          <w:szCs w:val="23"/>
        </w:rPr>
        <w:t>明</w:t>
      </w:r>
      <w:r>
        <w:rPr>
          <w:rFonts w:ascii="宋体" w:hAnsi="宋体" w:eastAsia="宋体" w:cs="宋体"/>
          <w:spacing w:val="8"/>
          <w:sz w:val="23"/>
          <w:szCs w:val="23"/>
        </w:rPr>
        <w:t>码标价的规定》等法律法规的规定。</w:t>
      </w:r>
    </w:p>
    <w:p>
      <w:pPr>
        <w:spacing w:before="2" w:line="374" w:lineRule="auto"/>
        <w:ind w:left="9" w:right="4" w:firstLine="474"/>
        <w:rPr>
          <w:rFonts w:ascii="宋体" w:hAnsi="宋体" w:eastAsia="宋体" w:cs="宋体"/>
          <w:spacing w:val="9"/>
          <w:sz w:val="23"/>
          <w:szCs w:val="23"/>
        </w:rPr>
      </w:pPr>
      <w:r>
        <w:rPr>
          <w:rFonts w:ascii="宋体" w:hAnsi="宋体" w:eastAsia="宋体" w:cs="宋体"/>
          <w:spacing w:val="9"/>
          <w:sz w:val="23"/>
          <w:szCs w:val="23"/>
        </w:rPr>
        <w:t>其他未尽事宜，按照《中华人民共和国政府采购法》、《中华人民共和国政府采购法实施条例》、《中华人民共和国</w:t>
      </w:r>
      <w:r>
        <w:rPr>
          <w:rFonts w:hint="eastAsia" w:ascii="宋体" w:hAnsi="宋体" w:eastAsia="宋体" w:cs="宋体"/>
          <w:spacing w:val="9"/>
          <w:sz w:val="23"/>
          <w:szCs w:val="23"/>
          <w:lang w:val="en-US" w:eastAsia="zh-CN"/>
        </w:rPr>
        <w:t>民法典</w:t>
      </w:r>
      <w:r>
        <w:rPr>
          <w:rFonts w:ascii="宋体" w:hAnsi="宋体" w:eastAsia="宋体" w:cs="宋体"/>
          <w:spacing w:val="9"/>
          <w:sz w:val="23"/>
          <w:szCs w:val="23"/>
        </w:rPr>
        <w:t>》等法律法规的有关条款执行。</w:t>
      </w:r>
    </w:p>
    <w:p>
      <w:pPr>
        <w:spacing w:line="228" w:lineRule="auto"/>
        <w:ind w:left="480"/>
        <w:rPr>
          <w:rFonts w:ascii="宋体" w:hAnsi="宋体" w:eastAsia="宋体" w:cs="宋体"/>
          <w:sz w:val="23"/>
          <w:szCs w:val="23"/>
        </w:rPr>
      </w:pPr>
    </w:p>
    <w:p>
      <w:pPr>
        <w:sectPr>
          <w:footerReference r:id="rId15" w:type="default"/>
          <w:pgSz w:w="11910" w:h="16840"/>
          <w:pgMar w:top="1426" w:right="1786" w:bottom="1803" w:left="1586" w:header="0" w:footer="1523" w:gutter="0"/>
          <w:pgNumType w:fmt="decimal"/>
          <w:cols w:space="720" w:num="1"/>
        </w:sectPr>
      </w:pPr>
      <w:bookmarkStart w:id="67" w:name="_bookmark39"/>
      <w:bookmarkEnd w:id="67"/>
    </w:p>
    <w:p>
      <w:pPr>
        <w:spacing w:before="71" w:line="224" w:lineRule="auto"/>
        <w:ind w:left="2115"/>
        <w:outlineLvl w:val="0"/>
        <w:rPr>
          <w:rFonts w:ascii="宋体" w:hAnsi="宋体" w:eastAsia="宋体" w:cs="宋体"/>
          <w:sz w:val="35"/>
          <w:szCs w:val="35"/>
        </w:rPr>
      </w:pPr>
      <w:bookmarkStart w:id="68" w:name="_Toc14910"/>
      <w:r>
        <w:pict>
          <v:shape id="_x0000_s1029" o:spid="_x0000_s1029" o:spt="202" type="#_x0000_t202" style="position:absolute;left:0pt;margin-left:282.7pt;margin-top:208.2pt;height:178.05pt;width:43.85pt;mso-position-horizontal-relative:page;mso-position-vertical-relative:page;z-index:251668480;mso-width-relative:page;mso-height-relative:page;" filled="f" stroked="f" coordsize="21600,21600" o:allowincell="f">
            <v:path/>
            <v:fill on="f" focussize="0,0"/>
            <v:stroke on="f"/>
            <v:imagedata o:title=""/>
            <o:lock v:ext="edit" aspectratio="f"/>
            <v:textbox inset="0mm,0mm,0mm,0mm" style="layout-flow:vertical-ideographic;">
              <w:txbxContent>
                <w:p>
                  <w:pPr>
                    <w:spacing w:before="19" w:line="204" w:lineRule="auto"/>
                    <w:ind w:left="20"/>
                    <w:rPr>
                      <w:rFonts w:ascii="宋体" w:hAnsi="宋体" w:eastAsia="宋体" w:cs="宋体"/>
                      <w:sz w:val="71"/>
                      <w:szCs w:val="71"/>
                    </w:rPr>
                  </w:pPr>
                  <w:r>
                    <w:rPr>
                      <w:rFonts w:ascii="宋体" w:hAnsi="宋体" w:eastAsia="宋体" w:cs="宋体"/>
                      <w:spacing w:val="136"/>
                      <w:position w:val="-1"/>
                      <w:sz w:val="71"/>
                      <w:szCs w:val="71"/>
                      <w14:textOutline w14:w="13075" w14:cap="sq" w14:cmpd="sng">
                        <w14:solidFill>
                          <w14:srgbClr w14:val="000000"/>
                        </w14:solidFill>
                        <w14:prstDash w14:val="solid"/>
                        <w14:bevel/>
                      </w14:textOutline>
                    </w:rPr>
                    <w:t>合</w:t>
                  </w:r>
                  <w:r>
                    <w:rPr>
                      <w:rFonts w:ascii="宋体" w:hAnsi="宋体" w:eastAsia="宋体" w:cs="宋体"/>
                      <w:spacing w:val="136"/>
                      <w:position w:val="-1"/>
                      <w:sz w:val="71"/>
                      <w:szCs w:val="71"/>
                    </w:rPr>
                    <w:t xml:space="preserve"> </w:t>
                  </w:r>
                  <w:r>
                    <w:rPr>
                      <w:rFonts w:ascii="宋体" w:hAnsi="宋体" w:eastAsia="宋体" w:cs="宋体"/>
                      <w:spacing w:val="136"/>
                      <w:position w:val="2"/>
                      <w:sz w:val="71"/>
                      <w:szCs w:val="71"/>
                      <w14:textOutline w14:w="13075" w14:cap="sq" w14:cmpd="sng">
                        <w14:solidFill>
                          <w14:srgbClr w14:val="000000"/>
                        </w14:solidFill>
                        <w14:prstDash w14:val="solid"/>
                        <w14:bevel/>
                      </w14:textOutline>
                    </w:rPr>
                    <w:t>同</w:t>
                  </w:r>
                  <w:r>
                    <w:rPr>
                      <w:rFonts w:ascii="宋体" w:hAnsi="宋体" w:eastAsia="宋体" w:cs="宋体"/>
                      <w:spacing w:val="136"/>
                      <w:position w:val="2"/>
                      <w:sz w:val="71"/>
                      <w:szCs w:val="71"/>
                    </w:rPr>
                    <w:t xml:space="preserve"> </w:t>
                  </w:r>
                  <w:r>
                    <w:rPr>
                      <w:rFonts w:ascii="宋体" w:hAnsi="宋体" w:eastAsia="宋体" w:cs="宋体"/>
                      <w:spacing w:val="136"/>
                      <w:sz w:val="71"/>
                      <w:szCs w:val="71"/>
                      <w14:textOutline w14:w="13075" w14:cap="sq" w14:cmpd="sng">
                        <w14:solidFill>
                          <w14:srgbClr w14:val="000000"/>
                        </w14:solidFill>
                        <w14:prstDash w14:val="solid"/>
                        <w14:bevel/>
                      </w14:textOutline>
                    </w:rPr>
                    <w:t>书</w:t>
                  </w:r>
                </w:p>
              </w:txbxContent>
            </v:textbox>
          </v:shape>
        </w:pict>
      </w:r>
      <w:r>
        <w:rPr>
          <w:rFonts w:ascii="宋体" w:hAnsi="宋体" w:eastAsia="宋体" w:cs="宋体"/>
          <w:spacing w:val="14"/>
          <w:sz w:val="35"/>
          <w:szCs w:val="35"/>
          <w14:textOutline w14:w="6537" w14:cap="sq" w14:cmpd="sng">
            <w14:solidFill>
              <w14:srgbClr w14:val="000000"/>
            </w14:solidFill>
            <w14:prstDash w14:val="solid"/>
            <w14:bevel/>
          </w14:textOutline>
        </w:rPr>
        <w:t>第</w:t>
      </w:r>
      <w:r>
        <w:rPr>
          <w:rFonts w:ascii="宋体" w:hAnsi="宋体" w:eastAsia="宋体" w:cs="宋体"/>
          <w:spacing w:val="9"/>
          <w:sz w:val="35"/>
          <w:szCs w:val="35"/>
          <w14:textOutline w14:w="6537" w14:cap="sq" w14:cmpd="sng">
            <w14:solidFill>
              <w14:srgbClr w14:val="000000"/>
            </w14:solidFill>
            <w14:prstDash w14:val="solid"/>
            <w14:bevel/>
          </w14:textOutline>
        </w:rPr>
        <w:t>三部分</w:t>
      </w:r>
      <w:r>
        <w:rPr>
          <w:rFonts w:ascii="宋体" w:hAnsi="宋体" w:eastAsia="宋体" w:cs="宋体"/>
          <w:spacing w:val="9"/>
          <w:sz w:val="35"/>
          <w:szCs w:val="35"/>
        </w:rPr>
        <w:t xml:space="preserve">  </w:t>
      </w:r>
      <w:r>
        <w:rPr>
          <w:rFonts w:ascii="宋体" w:hAnsi="宋体" w:eastAsia="宋体" w:cs="宋体"/>
          <w:spacing w:val="9"/>
          <w:sz w:val="35"/>
          <w:szCs w:val="35"/>
          <w14:textOutline w14:w="6537" w14:cap="sq" w14:cmpd="sng">
            <w14:solidFill>
              <w14:srgbClr w14:val="000000"/>
            </w14:solidFill>
            <w14:prstDash w14:val="solid"/>
            <w14:bevel/>
          </w14:textOutline>
        </w:rPr>
        <w:t>采购项目合同书</w:t>
      </w:r>
      <w:bookmarkEnd w:id="68"/>
    </w:p>
    <w:p>
      <w:pPr>
        <w:spacing w:before="275" w:line="225" w:lineRule="auto"/>
        <w:ind w:left="3395"/>
        <w:outlineLvl w:val="0"/>
        <w:rPr>
          <w:rFonts w:ascii="宋体" w:hAnsi="宋体" w:eastAsia="宋体" w:cs="宋体"/>
          <w:sz w:val="35"/>
          <w:szCs w:val="35"/>
        </w:rPr>
      </w:pPr>
      <w:bookmarkStart w:id="69" w:name="_Toc9504"/>
      <w:bookmarkStart w:id="70" w:name="_Toc13824"/>
      <w:r>
        <w:rPr>
          <w:rFonts w:ascii="宋体" w:hAnsi="宋体" w:eastAsia="宋体" w:cs="宋体"/>
          <w:spacing w:val="39"/>
          <w:sz w:val="35"/>
          <w:szCs w:val="35"/>
          <w14:textOutline w14:w="6537" w14:cap="sq" w14:cmpd="sng">
            <w14:solidFill>
              <w14:srgbClr w14:val="000000"/>
            </w14:solidFill>
            <w14:prstDash w14:val="solid"/>
            <w14:bevel/>
          </w14:textOutline>
        </w:rPr>
        <w:t>(</w:t>
      </w:r>
      <w:r>
        <w:rPr>
          <w:rFonts w:ascii="宋体" w:hAnsi="宋体" w:eastAsia="宋体" w:cs="宋体"/>
          <w:spacing w:val="38"/>
          <w:sz w:val="35"/>
          <w:szCs w:val="35"/>
          <w14:textOutline w14:w="6537" w14:cap="sq" w14:cmpd="sng">
            <w14:solidFill>
              <w14:srgbClr w14:val="000000"/>
            </w14:solidFill>
            <w14:prstDash w14:val="solid"/>
            <w14:bevel/>
          </w14:textOutline>
        </w:rPr>
        <w:t>服务类)</w:t>
      </w:r>
      <w:bookmarkEnd w:id="69"/>
      <w:bookmarkEnd w:id="70"/>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91" w:line="359" w:lineRule="auto"/>
        <w:ind w:left="1828" w:hanging="1400"/>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采购项目名称：</w:t>
      </w:r>
      <w:r>
        <w:rPr>
          <w:rFonts w:hint="eastAsia" w:ascii="宋体" w:hAnsi="宋体" w:eastAsia="宋体" w:cs="宋体"/>
          <w:spacing w:val="-4"/>
          <w:sz w:val="28"/>
          <w:szCs w:val="28"/>
          <w:u w:val="single"/>
          <w14:textOutline w14:w="5103" w14:cap="sq" w14:cmpd="sng">
            <w14:solidFill>
              <w14:srgbClr w14:val="000000"/>
            </w14:solidFill>
            <w14:prstDash w14:val="solid"/>
            <w14:bevel/>
          </w14:textOutline>
        </w:rPr>
        <w:t>青海省消防救援总队指挥调度网项目</w:t>
      </w:r>
    </w:p>
    <w:p>
      <w:pPr>
        <w:spacing w:line="359" w:lineRule="auto"/>
        <w:ind w:left="364"/>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采购项</w:t>
      </w:r>
      <w:r>
        <w:rPr>
          <w:rFonts w:ascii="宋体" w:hAnsi="宋体" w:eastAsia="宋体" w:cs="宋体"/>
          <w:spacing w:val="-1"/>
          <w:sz w:val="28"/>
          <w:szCs w:val="28"/>
          <w14:textOutline w14:w="5103" w14:cap="sq" w14:cmpd="sng">
            <w14:solidFill>
              <w14:srgbClr w14:val="000000"/>
            </w14:solidFill>
            <w14:prstDash w14:val="solid"/>
            <w14:bevel/>
          </w14:textOutline>
        </w:rPr>
        <w:t>目编号：</w:t>
      </w:r>
      <w:r>
        <w:rPr>
          <w:rFonts w:ascii="宋体" w:hAnsi="宋体" w:eastAsia="宋体" w:cs="宋体"/>
          <w:spacing w:val="-1"/>
          <w:sz w:val="28"/>
          <w:szCs w:val="28"/>
          <w:u w:val="single" w:color="auto"/>
          <w14:textOutline w14:w="5103" w14:cap="sq" w14:cmpd="sng">
            <w14:solidFill>
              <w14:srgbClr w14:val="000000"/>
            </w14:solidFill>
            <w14:prstDash w14:val="solid"/>
            <w14:bevel/>
          </w14:textOutline>
        </w:rPr>
        <w:t>青海</w:t>
      </w:r>
      <w:r>
        <w:rPr>
          <w:rFonts w:hint="eastAsia" w:ascii="宋体" w:hAnsi="宋体" w:eastAsia="宋体" w:cs="宋体"/>
          <w:spacing w:val="-1"/>
          <w:sz w:val="28"/>
          <w:szCs w:val="28"/>
          <w:u w:val="single" w:color="auto"/>
          <w:lang w:val="en-US" w:eastAsia="zh-CN"/>
          <w14:textOutline w14:w="5103" w14:cap="sq" w14:cmpd="sng">
            <w14:solidFill>
              <w14:srgbClr w14:val="000000"/>
            </w14:solidFill>
            <w14:prstDash w14:val="solid"/>
            <w14:bevel/>
          </w14:textOutline>
        </w:rPr>
        <w:t>青昊</w:t>
      </w:r>
      <w:r>
        <w:rPr>
          <w:rFonts w:ascii="宋体" w:hAnsi="宋体" w:eastAsia="宋体" w:cs="宋体"/>
          <w:spacing w:val="-1"/>
          <w:sz w:val="28"/>
          <w:szCs w:val="28"/>
          <w:u w:val="single" w:color="auto"/>
          <w14:textOutline w14:w="5103" w14:cap="sq" w14:cmpd="sng">
            <w14:solidFill>
              <w14:srgbClr w14:val="000000"/>
            </w14:solidFill>
            <w14:prstDash w14:val="solid"/>
            <w14:bevel/>
          </w14:textOutline>
        </w:rPr>
        <w:t>公招</w:t>
      </w:r>
      <w:r>
        <w:rPr>
          <w:rFonts w:ascii="宋体" w:hAnsi="宋体" w:eastAsia="宋体" w:cs="宋体"/>
          <w:spacing w:val="-1"/>
          <w:sz w:val="28"/>
          <w:szCs w:val="28"/>
          <w:u w:val="single" w:color="auto"/>
        </w:rPr>
        <w:t xml:space="preserve"> </w:t>
      </w:r>
      <w:r>
        <w:rPr>
          <w:rFonts w:ascii="宋体" w:hAnsi="宋体" w:eastAsia="宋体" w:cs="宋体"/>
          <w:spacing w:val="-1"/>
          <w:sz w:val="28"/>
          <w:szCs w:val="28"/>
          <w:u w:val="single" w:color="auto"/>
          <w14:textOutline w14:w="5103" w14:cap="sq" w14:cmpd="sng">
            <w14:solidFill>
              <w14:srgbClr w14:val="000000"/>
            </w14:solidFill>
            <w14:prstDash w14:val="solid"/>
            <w14:bevel/>
          </w14:textOutline>
        </w:rPr>
        <w:t>(服务)</w:t>
      </w:r>
      <w:r>
        <w:rPr>
          <w:rFonts w:ascii="宋体" w:hAnsi="宋体" w:eastAsia="宋体" w:cs="宋体"/>
          <w:spacing w:val="-1"/>
          <w:sz w:val="28"/>
          <w:szCs w:val="28"/>
          <w:u w:val="single" w:color="auto"/>
        </w:rPr>
        <w:t xml:space="preserve"> </w:t>
      </w:r>
      <w:r>
        <w:rPr>
          <w:rFonts w:ascii="宋体" w:hAnsi="宋体" w:eastAsia="宋体" w:cs="宋体"/>
          <w:spacing w:val="-1"/>
          <w:sz w:val="28"/>
          <w:szCs w:val="28"/>
          <w:u w:val="single" w:color="auto"/>
          <w14:textOutline w14:w="5103" w14:cap="sq" w14:cmpd="sng">
            <w14:solidFill>
              <w14:srgbClr w14:val="000000"/>
            </w14:solidFill>
            <w14:prstDash w14:val="solid"/>
            <w14:bevel/>
          </w14:textOutline>
        </w:rPr>
        <w:t>2022-</w:t>
      </w:r>
      <w:r>
        <w:rPr>
          <w:rFonts w:hint="eastAsia" w:ascii="宋体" w:hAnsi="宋体" w:eastAsia="宋体" w:cs="宋体"/>
          <w:spacing w:val="-1"/>
          <w:sz w:val="28"/>
          <w:szCs w:val="28"/>
          <w:u w:val="single" w:color="auto"/>
          <w:lang w:val="en-US" w:eastAsia="zh-CN"/>
          <w14:textOutline w14:w="5103" w14:cap="sq" w14:cmpd="sng">
            <w14:solidFill>
              <w14:srgbClr w14:val="000000"/>
            </w14:solidFill>
            <w14:prstDash w14:val="solid"/>
            <w14:bevel/>
          </w14:textOutline>
        </w:rPr>
        <w:t>11</w:t>
      </w:r>
      <w:r>
        <w:rPr>
          <w:rFonts w:ascii="宋体" w:hAnsi="宋体" w:eastAsia="宋体" w:cs="宋体"/>
          <w:spacing w:val="-1"/>
          <w:sz w:val="28"/>
          <w:szCs w:val="28"/>
          <w:u w:val="single" w:color="auto"/>
        </w:rPr>
        <w:t xml:space="preserve"> </w:t>
      </w:r>
      <w:r>
        <w:rPr>
          <w:rFonts w:ascii="宋体" w:hAnsi="宋体" w:eastAsia="宋体" w:cs="宋体"/>
          <w:spacing w:val="-1"/>
          <w:sz w:val="28"/>
          <w:szCs w:val="28"/>
          <w:u w:val="single" w:color="auto"/>
          <w14:textOutline w14:w="5103" w14:cap="sq" w14:cmpd="sng">
            <w14:solidFill>
              <w14:srgbClr w14:val="000000"/>
            </w14:solidFill>
            <w14:prstDash w14:val="solid"/>
            <w14:bevel/>
          </w14:textOutline>
        </w:rPr>
        <w:t>号</w:t>
      </w:r>
    </w:p>
    <w:p>
      <w:pPr>
        <w:spacing w:line="219" w:lineRule="auto"/>
        <w:ind w:left="364"/>
        <w:rPr>
          <w:rFonts w:hint="default" w:ascii="宋体" w:hAnsi="宋体" w:eastAsia="宋体" w:cs="宋体"/>
          <w:sz w:val="28"/>
          <w:szCs w:val="28"/>
          <w:lang w:val="en-US" w:eastAsia="zh-CN"/>
        </w:rPr>
      </w:pPr>
      <w:r>
        <w:rPr>
          <w:rFonts w:ascii="宋体" w:hAnsi="宋体" w:eastAsia="宋体" w:cs="宋体"/>
          <w:spacing w:val="1"/>
          <w:sz w:val="28"/>
          <w:szCs w:val="28"/>
          <w14:textOutline w14:w="5103" w14:cap="sq" w14:cmpd="sng">
            <w14:solidFill>
              <w14:srgbClr w14:val="000000"/>
            </w14:solidFill>
            <w14:prstDash w14:val="solid"/>
            <w14:bevel/>
          </w14:textOutline>
        </w:rPr>
        <w:t>采购合同编号：</w:t>
      </w:r>
      <w:r>
        <w:rPr>
          <w:rFonts w:hint="eastAsia" w:ascii="宋体" w:hAnsi="宋体" w:eastAsia="宋体" w:cs="宋体"/>
          <w:spacing w:val="1"/>
          <w:sz w:val="28"/>
          <w:szCs w:val="28"/>
          <w:u w:val="single"/>
          <w:lang w:val="en-US" w:eastAsia="zh-CN"/>
          <w14:textOutline w14:w="5103" w14:cap="sq" w14:cmpd="sng">
            <w14:solidFill>
              <w14:srgbClr w14:val="000000"/>
            </w14:solidFill>
            <w14:prstDash w14:val="solid"/>
            <w14:bevel/>
          </w14:textOutline>
        </w:rPr>
        <w:t>QHQH</w:t>
      </w:r>
      <w:r>
        <w:rPr>
          <w:rFonts w:ascii="宋体" w:hAnsi="宋体" w:eastAsia="宋体" w:cs="宋体"/>
          <w:spacing w:val="1"/>
          <w:sz w:val="28"/>
          <w:szCs w:val="28"/>
          <w:u w:val="single" w:color="auto"/>
          <w14:textOutline w14:w="5103" w14:cap="sq" w14:cmpd="sng">
            <w14:solidFill>
              <w14:srgbClr w14:val="000000"/>
            </w14:solidFill>
            <w14:prstDash w14:val="solid"/>
            <w14:bevel/>
          </w14:textOutline>
        </w:rPr>
        <w:t>-2022</w:t>
      </w:r>
      <w:r>
        <w:rPr>
          <w:rFonts w:ascii="宋体" w:hAnsi="宋体" w:eastAsia="宋体" w:cs="宋体"/>
          <w:sz w:val="28"/>
          <w:szCs w:val="28"/>
          <w:u w:val="single" w:color="auto"/>
          <w14:textOutline w14:w="5103" w14:cap="sq" w14:cmpd="sng">
            <w14:solidFill>
              <w14:srgbClr w14:val="000000"/>
            </w14:solidFill>
            <w14:prstDash w14:val="solid"/>
            <w14:bevel/>
          </w14:textOutline>
        </w:rPr>
        <w:t>-</w:t>
      </w:r>
      <w:r>
        <w:rPr>
          <w:rFonts w:hint="eastAsia" w:ascii="宋体" w:hAnsi="宋体" w:eastAsia="宋体" w:cs="宋体"/>
          <w:sz w:val="28"/>
          <w:szCs w:val="28"/>
          <w:u w:val="single" w:color="auto"/>
          <w:lang w:val="en-US" w:eastAsia="zh-CN"/>
          <w14:textOutline w14:w="5103" w14:cap="sq" w14:cmpd="sng">
            <w14:solidFill>
              <w14:srgbClr w14:val="000000"/>
            </w14:solidFill>
            <w14:prstDash w14:val="solid"/>
            <w14:bevel/>
          </w14:textOutline>
        </w:rPr>
        <w:t>11</w:t>
      </w:r>
    </w:p>
    <w:p>
      <w:pPr>
        <w:spacing w:before="212" w:line="545" w:lineRule="exact"/>
        <w:ind w:left="364"/>
        <w:rPr>
          <w:rFonts w:ascii="宋体" w:hAnsi="宋体" w:eastAsia="宋体" w:cs="宋体"/>
          <w:sz w:val="28"/>
          <w:szCs w:val="28"/>
        </w:rPr>
      </w:pPr>
      <w:r>
        <w:rPr>
          <w:rFonts w:ascii="宋体" w:hAnsi="宋体" w:eastAsia="宋体" w:cs="宋体"/>
          <w:spacing w:val="-2"/>
          <w:position w:val="20"/>
          <w:sz w:val="28"/>
          <w:szCs w:val="28"/>
          <w14:textOutline w14:w="5103" w14:cap="sq" w14:cmpd="sng">
            <w14:solidFill>
              <w14:srgbClr w14:val="000000"/>
            </w14:solidFill>
            <w14:prstDash w14:val="solid"/>
            <w14:bevel/>
          </w14:textOutline>
        </w:rPr>
        <w:t>采</w:t>
      </w:r>
      <w:r>
        <w:rPr>
          <w:rFonts w:ascii="宋体" w:hAnsi="宋体" w:eastAsia="宋体" w:cs="宋体"/>
          <w:spacing w:val="-1"/>
          <w:position w:val="20"/>
          <w:sz w:val="28"/>
          <w:szCs w:val="28"/>
        </w:rPr>
        <w:t xml:space="preserve"> </w:t>
      </w:r>
      <w:r>
        <w:rPr>
          <w:rFonts w:ascii="宋体" w:hAnsi="宋体" w:eastAsia="宋体" w:cs="宋体"/>
          <w:spacing w:val="-1"/>
          <w:position w:val="20"/>
          <w:sz w:val="28"/>
          <w:szCs w:val="28"/>
          <w14:textOutline w14:w="5103" w14:cap="sq" w14:cmpd="sng">
            <w14:solidFill>
              <w14:srgbClr w14:val="000000"/>
            </w14:solidFill>
            <w14:prstDash w14:val="solid"/>
            <w14:bevel/>
          </w14:textOutline>
        </w:rPr>
        <w:t>购</w:t>
      </w:r>
      <w:r>
        <w:rPr>
          <w:rFonts w:ascii="宋体" w:hAnsi="宋体" w:eastAsia="宋体" w:cs="宋体"/>
          <w:spacing w:val="-1"/>
          <w:position w:val="20"/>
          <w:sz w:val="28"/>
          <w:szCs w:val="28"/>
        </w:rPr>
        <w:t xml:space="preserve"> </w:t>
      </w:r>
      <w:r>
        <w:rPr>
          <w:rFonts w:ascii="宋体" w:hAnsi="宋体" w:eastAsia="宋体" w:cs="宋体"/>
          <w:spacing w:val="-1"/>
          <w:position w:val="20"/>
          <w:sz w:val="28"/>
          <w:szCs w:val="28"/>
          <w14:textOutline w14:w="5103" w14:cap="sq" w14:cmpd="sng">
            <w14:solidFill>
              <w14:srgbClr w14:val="000000"/>
            </w14:solidFill>
            <w14:prstDash w14:val="solid"/>
            <w14:bevel/>
          </w14:textOutline>
        </w:rPr>
        <w:t>人：</w:t>
      </w:r>
    </w:p>
    <w:p>
      <w:pPr>
        <w:spacing w:line="219" w:lineRule="auto"/>
        <w:ind w:left="365"/>
        <w:rPr>
          <w:rFonts w:ascii="宋体" w:hAnsi="宋体" w:eastAsia="宋体" w:cs="宋体"/>
          <w:sz w:val="28"/>
          <w:szCs w:val="28"/>
        </w:rPr>
      </w:pPr>
      <w:r>
        <w:rPr>
          <w:rFonts w:hint="eastAsia" w:ascii="宋体" w:hAnsi="宋体" w:eastAsia="宋体" w:cs="宋体"/>
          <w:spacing w:val="-2"/>
          <w:sz w:val="28"/>
          <w:szCs w:val="28"/>
          <w:lang w:val="en-US" w:eastAsia="zh-CN"/>
          <w14:textOutline w14:w="5103" w14:cap="sq" w14:cmpd="sng">
            <w14:solidFill>
              <w14:srgbClr w14:val="000000"/>
            </w14:solidFill>
            <w14:prstDash w14:val="solid"/>
            <w14:bevel/>
          </w14:textOutline>
        </w:rPr>
        <w:t>服 务</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商：</w:t>
      </w:r>
    </w:p>
    <w:p>
      <w:pPr>
        <w:spacing w:before="213" w:line="220" w:lineRule="auto"/>
        <w:ind w:left="366"/>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合同金额</w:t>
      </w:r>
      <w:r>
        <w:rPr>
          <w:rFonts w:ascii="宋体" w:hAnsi="宋体" w:eastAsia="宋体" w:cs="宋体"/>
          <w:spacing w:val="-1"/>
          <w:sz w:val="28"/>
          <w:szCs w:val="28"/>
          <w14:textOutline w14:w="5103" w14:cap="sq" w14:cmpd="sng">
            <w14:solidFill>
              <w14:srgbClr w14:val="000000"/>
            </w14:solidFill>
            <w14:prstDash w14:val="solid"/>
            <w14:bevel/>
          </w14:textOutline>
        </w:rPr>
        <w:t>：</w:t>
      </w:r>
    </w:p>
    <w:p>
      <w:pPr>
        <w:spacing w:before="208" w:line="221" w:lineRule="auto"/>
        <w:ind w:left="413"/>
        <w:rPr>
          <w:rFonts w:ascii="宋体" w:hAnsi="宋体" w:eastAsia="宋体" w:cs="宋体"/>
          <w:sz w:val="28"/>
          <w:szCs w:val="28"/>
        </w:rPr>
      </w:pPr>
      <w:r>
        <w:rPr>
          <w:rFonts w:ascii="宋体" w:hAnsi="宋体" w:eastAsia="宋体" w:cs="宋体"/>
          <w:spacing w:val="-20"/>
          <w:sz w:val="28"/>
          <w:szCs w:val="28"/>
          <w14:textOutline w14:w="5103" w14:cap="sq" w14:cmpd="sng">
            <w14:solidFill>
              <w14:srgbClr w14:val="000000"/>
            </w14:solidFill>
            <w14:prstDash w14:val="solid"/>
            <w14:bevel/>
          </w14:textOutline>
        </w:rPr>
        <w:t>日</w:t>
      </w:r>
      <w:r>
        <w:rPr>
          <w:rFonts w:hint="eastAsia" w:ascii="宋体" w:hAnsi="宋体" w:eastAsia="宋体" w:cs="宋体"/>
          <w:spacing w:val="-20"/>
          <w:sz w:val="28"/>
          <w:szCs w:val="28"/>
          <w:lang w:val="en-US" w:eastAsia="zh-CN"/>
          <w14:textOutline w14:w="5103" w14:cap="sq" w14:cmpd="sng">
            <w14:solidFill>
              <w14:srgbClr w14:val="000000"/>
            </w14:solidFill>
            <w14:prstDash w14:val="solid"/>
            <w14:bevel/>
          </w14:textOutline>
        </w:rPr>
        <w:t xml:space="preserve">    </w:t>
      </w:r>
      <w:r>
        <w:rPr>
          <w:rFonts w:ascii="宋体" w:hAnsi="宋体" w:eastAsia="宋体" w:cs="宋体"/>
          <w:spacing w:val="-19"/>
          <w:sz w:val="28"/>
          <w:szCs w:val="28"/>
          <w14:textOutline w14:w="5103" w14:cap="sq" w14:cmpd="sng">
            <w14:solidFill>
              <w14:srgbClr w14:val="000000"/>
            </w14:solidFill>
            <w14:prstDash w14:val="solid"/>
            <w14:bevel/>
          </w14:textOutline>
        </w:rPr>
        <w:t>期：</w:t>
      </w:r>
    </w:p>
    <w:p>
      <w:pPr>
        <w:sectPr>
          <w:footerReference r:id="rId16" w:type="default"/>
          <w:pgSz w:w="11910" w:h="16840"/>
          <w:pgMar w:top="1419" w:right="1376" w:bottom="1803" w:left="1786" w:header="0" w:footer="1523" w:gutter="0"/>
          <w:pgNumType w:fmt="decimal"/>
          <w:cols w:space="720" w:num="1"/>
        </w:sectPr>
      </w:pPr>
    </w:p>
    <w:p>
      <w:pPr>
        <w:spacing w:before="71" w:line="225" w:lineRule="auto"/>
        <w:ind w:left="3760"/>
        <w:rPr>
          <w:rFonts w:ascii="宋体" w:hAnsi="宋体" w:eastAsia="宋体" w:cs="宋体"/>
          <w:sz w:val="35"/>
          <w:szCs w:val="35"/>
        </w:rPr>
      </w:pPr>
      <w:r>
        <w:rPr>
          <w:rFonts w:ascii="宋体" w:hAnsi="宋体" w:eastAsia="宋体" w:cs="宋体"/>
          <w:spacing w:val="11"/>
          <w:sz w:val="35"/>
          <w:szCs w:val="35"/>
          <w14:textOutline w14:w="6537" w14:cap="sq" w14:cmpd="sng">
            <w14:solidFill>
              <w14:srgbClr w14:val="000000"/>
            </w14:solidFill>
            <w14:prstDash w14:val="solid"/>
            <w14:bevel/>
          </w14:textOutline>
        </w:rPr>
        <w:t>合</w:t>
      </w:r>
      <w:r>
        <w:rPr>
          <w:rFonts w:ascii="宋体" w:hAnsi="宋体" w:eastAsia="宋体" w:cs="宋体"/>
          <w:spacing w:val="8"/>
          <w:sz w:val="35"/>
          <w:szCs w:val="35"/>
          <w14:textOutline w14:w="6537" w14:cap="sq" w14:cmpd="sng">
            <w14:solidFill>
              <w14:srgbClr w14:val="000000"/>
            </w14:solidFill>
            <w14:prstDash w14:val="solid"/>
            <w14:bevel/>
          </w14:textOutline>
        </w:rPr>
        <w:t>同主要条款</w:t>
      </w:r>
    </w:p>
    <w:p>
      <w:pPr>
        <w:spacing w:before="258" w:line="468" w:lineRule="exact"/>
        <w:ind w:left="600"/>
        <w:rPr>
          <w:rFonts w:ascii="宋体" w:hAnsi="宋体" w:eastAsia="宋体" w:cs="宋体"/>
          <w:sz w:val="23"/>
          <w:szCs w:val="23"/>
        </w:rPr>
      </w:pPr>
      <w:r>
        <w:rPr>
          <w:rFonts w:ascii="宋体" w:hAnsi="宋体" w:eastAsia="宋体" w:cs="宋体"/>
          <w:spacing w:val="6"/>
          <w:position w:val="17"/>
          <w:sz w:val="23"/>
          <w:szCs w:val="23"/>
        </w:rPr>
        <w:t>采</w:t>
      </w:r>
      <w:r>
        <w:rPr>
          <w:rFonts w:ascii="宋体" w:hAnsi="宋体" w:eastAsia="宋体" w:cs="宋体"/>
          <w:spacing w:val="5"/>
          <w:position w:val="17"/>
          <w:sz w:val="23"/>
          <w:szCs w:val="23"/>
        </w:rPr>
        <w:t>购人</w:t>
      </w:r>
      <w:r>
        <w:rPr>
          <w:rFonts w:hint="eastAsia" w:ascii="宋体" w:hAnsi="宋体" w:eastAsia="宋体" w:cs="宋体"/>
          <w:spacing w:val="5"/>
          <w:position w:val="17"/>
          <w:sz w:val="23"/>
          <w:szCs w:val="23"/>
          <w:lang w:eastAsia="zh-CN"/>
        </w:rPr>
        <w:t>（</w:t>
      </w:r>
      <w:r>
        <w:rPr>
          <w:rFonts w:hint="eastAsia" w:ascii="宋体" w:hAnsi="宋体" w:eastAsia="宋体" w:cs="宋体"/>
          <w:spacing w:val="5"/>
          <w:position w:val="17"/>
          <w:sz w:val="23"/>
          <w:szCs w:val="23"/>
          <w:lang w:val="en-US" w:eastAsia="zh-CN"/>
        </w:rPr>
        <w:t>甲方</w:t>
      </w:r>
      <w:r>
        <w:rPr>
          <w:rFonts w:hint="eastAsia" w:ascii="宋体" w:hAnsi="宋体" w:eastAsia="宋体" w:cs="宋体"/>
          <w:spacing w:val="5"/>
          <w:position w:val="17"/>
          <w:sz w:val="23"/>
          <w:szCs w:val="23"/>
          <w:lang w:eastAsia="zh-CN"/>
        </w:rPr>
        <w:t>）</w:t>
      </w:r>
      <w:r>
        <w:rPr>
          <w:rFonts w:ascii="宋体" w:hAnsi="宋体" w:eastAsia="宋体" w:cs="宋体"/>
          <w:spacing w:val="5"/>
          <w:position w:val="17"/>
          <w:sz w:val="23"/>
          <w:szCs w:val="23"/>
        </w:rPr>
        <w:t>：</w:t>
      </w:r>
    </w:p>
    <w:p>
      <w:pPr>
        <w:spacing w:line="228" w:lineRule="auto"/>
        <w:ind w:left="623"/>
        <w:rPr>
          <w:rFonts w:ascii="宋体" w:hAnsi="宋体" w:eastAsia="宋体" w:cs="宋体"/>
          <w:sz w:val="23"/>
          <w:szCs w:val="23"/>
        </w:rPr>
      </w:pPr>
      <w:r>
        <w:rPr>
          <w:rFonts w:hint="eastAsia" w:ascii="宋体" w:hAnsi="宋体" w:eastAsia="宋体" w:cs="宋体"/>
          <w:spacing w:val="2"/>
          <w:sz w:val="23"/>
          <w:szCs w:val="23"/>
          <w:lang w:val="en-US" w:eastAsia="zh-CN"/>
        </w:rPr>
        <w:t>服务商（乙方）</w:t>
      </w:r>
      <w:r>
        <w:rPr>
          <w:rFonts w:ascii="宋体" w:hAnsi="宋体" w:eastAsia="宋体" w:cs="宋体"/>
          <w:spacing w:val="1"/>
          <w:sz w:val="23"/>
          <w:szCs w:val="23"/>
        </w:rPr>
        <w:t>：</w:t>
      </w:r>
    </w:p>
    <w:p>
      <w:pPr>
        <w:spacing w:before="179" w:line="375" w:lineRule="auto"/>
        <w:ind w:left="3" w:firstLine="477"/>
        <w:rPr>
          <w:rFonts w:ascii="宋体" w:hAnsi="宋体" w:eastAsia="宋体" w:cs="宋体"/>
          <w:sz w:val="23"/>
          <w:szCs w:val="23"/>
        </w:rPr>
      </w:pPr>
      <w:r>
        <w:rPr>
          <w:rFonts w:ascii="宋体" w:hAnsi="宋体" w:eastAsia="宋体" w:cs="宋体"/>
          <w:spacing w:val="18"/>
          <w:sz w:val="23"/>
          <w:szCs w:val="23"/>
        </w:rPr>
        <w:t>根据</w:t>
      </w:r>
      <w:r>
        <w:rPr>
          <w:rFonts w:ascii="宋体" w:hAnsi="宋体" w:eastAsia="宋体" w:cs="宋体"/>
          <w:spacing w:val="16"/>
          <w:sz w:val="23"/>
          <w:szCs w:val="23"/>
        </w:rPr>
        <w:t>《</w:t>
      </w:r>
      <w:r>
        <w:rPr>
          <w:rFonts w:ascii="宋体" w:hAnsi="宋体" w:eastAsia="宋体" w:cs="宋体"/>
          <w:spacing w:val="9"/>
          <w:sz w:val="23"/>
          <w:szCs w:val="23"/>
        </w:rPr>
        <w:t>中华人民共和国政府采购法》及青海</w:t>
      </w:r>
      <w:r>
        <w:rPr>
          <w:rFonts w:hint="eastAsia" w:ascii="宋体" w:hAnsi="宋体" w:eastAsia="宋体" w:cs="宋体"/>
          <w:spacing w:val="9"/>
          <w:sz w:val="23"/>
          <w:szCs w:val="23"/>
          <w:lang w:val="en-US" w:eastAsia="zh-CN"/>
        </w:rPr>
        <w:t>青昊</w:t>
      </w:r>
      <w:r>
        <w:rPr>
          <w:rFonts w:ascii="宋体" w:hAnsi="宋体" w:eastAsia="宋体" w:cs="宋体"/>
          <w:spacing w:val="20"/>
          <w:sz w:val="23"/>
          <w:szCs w:val="23"/>
        </w:rPr>
        <w:t>工</w:t>
      </w:r>
      <w:r>
        <w:rPr>
          <w:rFonts w:ascii="宋体" w:hAnsi="宋体" w:eastAsia="宋体" w:cs="宋体"/>
          <w:spacing w:val="11"/>
          <w:sz w:val="23"/>
          <w:szCs w:val="23"/>
        </w:rPr>
        <w:t>程</w:t>
      </w:r>
      <w:r>
        <w:rPr>
          <w:rFonts w:ascii="宋体" w:hAnsi="宋体" w:eastAsia="宋体" w:cs="宋体"/>
          <w:spacing w:val="10"/>
          <w:sz w:val="23"/>
          <w:szCs w:val="23"/>
        </w:rPr>
        <w:t>项目管理有限公司“</w:t>
      </w:r>
      <w:r>
        <w:rPr>
          <w:rFonts w:hint="eastAsia" w:ascii="宋体" w:hAnsi="宋体" w:eastAsia="宋体" w:cs="宋体"/>
          <w:spacing w:val="10"/>
          <w:sz w:val="23"/>
          <w:szCs w:val="23"/>
        </w:rPr>
        <w:t>青海省消防救援总队指挥调度网项目</w:t>
      </w:r>
      <w:r>
        <w:rPr>
          <w:rFonts w:ascii="宋体" w:hAnsi="宋体" w:eastAsia="宋体" w:cs="宋体"/>
          <w:spacing w:val="7"/>
          <w:sz w:val="23"/>
          <w:szCs w:val="23"/>
        </w:rPr>
        <w:t>的《招标文件》、乙方的《</w:t>
      </w:r>
      <w:r>
        <w:rPr>
          <w:rFonts w:hint="eastAsia" w:ascii="宋体" w:hAnsi="宋体" w:eastAsia="宋体" w:cs="宋体"/>
          <w:spacing w:val="7"/>
          <w:sz w:val="23"/>
          <w:szCs w:val="23"/>
          <w:lang w:val="en-US" w:eastAsia="zh-CN"/>
        </w:rPr>
        <w:t>投标</w:t>
      </w:r>
      <w:r>
        <w:rPr>
          <w:rFonts w:ascii="宋体" w:hAnsi="宋体" w:eastAsia="宋体" w:cs="宋体"/>
          <w:spacing w:val="7"/>
          <w:sz w:val="23"/>
          <w:szCs w:val="23"/>
        </w:rPr>
        <w:t>文件》及《中标通知书》，甲</w:t>
      </w:r>
      <w:r>
        <w:rPr>
          <w:rFonts w:ascii="宋体" w:hAnsi="宋体" w:eastAsia="宋体" w:cs="宋体"/>
          <w:spacing w:val="4"/>
          <w:sz w:val="23"/>
          <w:szCs w:val="23"/>
        </w:rPr>
        <w:t>、</w:t>
      </w:r>
      <w:r>
        <w:rPr>
          <w:rFonts w:ascii="宋体" w:hAnsi="宋体" w:eastAsia="宋体" w:cs="宋体"/>
          <w:sz w:val="23"/>
          <w:szCs w:val="23"/>
        </w:rPr>
        <w:t xml:space="preserve"> </w:t>
      </w:r>
      <w:r>
        <w:rPr>
          <w:rFonts w:ascii="宋体" w:hAnsi="宋体" w:eastAsia="宋体" w:cs="宋体"/>
          <w:spacing w:val="8"/>
          <w:sz w:val="23"/>
          <w:szCs w:val="23"/>
        </w:rPr>
        <w:t>乙双方同意签订本合同</w:t>
      </w:r>
      <w:r>
        <w:rPr>
          <w:rFonts w:ascii="宋体" w:hAnsi="宋体" w:eastAsia="宋体" w:cs="宋体"/>
          <w:spacing w:val="7"/>
          <w:sz w:val="23"/>
          <w:szCs w:val="23"/>
        </w:rPr>
        <w:t>。</w:t>
      </w:r>
    </w:p>
    <w:p>
      <w:pPr>
        <w:spacing w:line="226" w:lineRule="auto"/>
        <w:ind w:left="918"/>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1</w:t>
      </w:r>
      <w:r>
        <w:rPr>
          <w:rFonts w:ascii="宋体" w:hAnsi="宋体" w:eastAsia="宋体" w:cs="宋体"/>
          <w:spacing w:val="12"/>
          <w:sz w:val="23"/>
          <w:szCs w:val="23"/>
          <w14:textOutline w14:w="4358" w14:cap="sq" w14:cmpd="sng">
            <w14:solidFill>
              <w14:srgbClr w14:val="000000"/>
            </w14:solidFill>
            <w14:prstDash w14:val="solid"/>
            <w14:bevel/>
          </w14:textOutline>
        </w:rPr>
        <w:t>)</w:t>
      </w:r>
      <w:r>
        <w:rPr>
          <w:rFonts w:ascii="宋体" w:hAnsi="宋体" w:eastAsia="宋体" w:cs="宋体"/>
          <w:spacing w:val="12"/>
          <w:sz w:val="23"/>
          <w:szCs w:val="23"/>
        </w:rPr>
        <w:t xml:space="preserve"> </w:t>
      </w:r>
      <w:r>
        <w:rPr>
          <w:rFonts w:ascii="宋体" w:hAnsi="宋体" w:eastAsia="宋体" w:cs="宋体"/>
          <w:spacing w:val="12"/>
          <w:sz w:val="23"/>
          <w:szCs w:val="23"/>
          <w14:textOutline w14:w="4358" w14:cap="sq" w14:cmpd="sng">
            <w14:solidFill>
              <w14:srgbClr w14:val="000000"/>
            </w14:solidFill>
            <w14:prstDash w14:val="solid"/>
            <w14:bevel/>
          </w14:textOutline>
        </w:rPr>
        <w:t>项目基本情况</w:t>
      </w:r>
    </w:p>
    <w:p>
      <w:pPr>
        <w:spacing w:line="286" w:lineRule="auto"/>
        <w:rPr>
          <w:rFonts w:ascii="Arial"/>
          <w:sz w:val="21"/>
        </w:rPr>
      </w:pPr>
    </w:p>
    <w:p>
      <w:pPr>
        <w:spacing w:line="287" w:lineRule="auto"/>
        <w:rPr>
          <w:rFonts w:ascii="Arial"/>
          <w:sz w:val="21"/>
        </w:rPr>
      </w:pPr>
    </w:p>
    <w:p>
      <w:pPr>
        <w:tabs>
          <w:tab w:val="center" w:pos="4511"/>
        </w:tabs>
        <w:spacing w:before="74" w:line="228" w:lineRule="auto"/>
        <w:ind w:left="903"/>
        <w:rPr>
          <w:rFonts w:hint="eastAsia" w:ascii="宋体" w:hAnsi="宋体" w:eastAsia="宋体" w:cs="宋体"/>
          <w:sz w:val="23"/>
          <w:szCs w:val="23"/>
          <w:lang w:eastAsia="zh-CN"/>
        </w:rPr>
      </w:pPr>
      <w:r>
        <w:rPr>
          <w:rFonts w:ascii="宋体" w:hAnsi="宋体" w:eastAsia="宋体" w:cs="宋体"/>
          <w:spacing w:val="15"/>
          <w:sz w:val="23"/>
          <w:szCs w:val="23"/>
          <w14:textOutline w14:w="4358" w14:cap="sq" w14:cmpd="sng">
            <w14:solidFill>
              <w14:srgbClr w14:val="000000"/>
            </w14:solidFill>
            <w14:prstDash w14:val="solid"/>
            <w14:bevel/>
          </w14:textOutline>
        </w:rPr>
        <w:t>2)</w:t>
      </w:r>
      <w:r>
        <w:rPr>
          <w:rFonts w:ascii="宋体" w:hAnsi="宋体" w:eastAsia="宋体" w:cs="宋体"/>
          <w:spacing w:val="15"/>
          <w:sz w:val="23"/>
          <w:szCs w:val="23"/>
        </w:rPr>
        <w:t xml:space="preserve"> </w:t>
      </w:r>
      <w:r>
        <w:rPr>
          <w:rFonts w:ascii="宋体" w:hAnsi="宋体" w:eastAsia="宋体" w:cs="宋体"/>
          <w:spacing w:val="15"/>
          <w:sz w:val="23"/>
          <w:szCs w:val="23"/>
          <w14:textOutline w14:w="4358" w14:cap="sq" w14:cmpd="sng">
            <w14:solidFill>
              <w14:srgbClr w14:val="000000"/>
            </w14:solidFill>
            <w14:prstDash w14:val="solid"/>
            <w14:bevel/>
          </w14:textOutline>
        </w:rPr>
        <w:t>合同期限</w:t>
      </w:r>
      <w:r>
        <w:rPr>
          <w:rFonts w:hint="eastAsia" w:ascii="宋体" w:hAnsi="宋体" w:eastAsia="宋体" w:cs="宋体"/>
          <w:spacing w:val="15"/>
          <w:sz w:val="23"/>
          <w:szCs w:val="23"/>
          <w:lang w:eastAsia="zh-CN"/>
          <w14:textOutline w14:w="4358" w14:cap="sq" w14:cmpd="sng">
            <w14:solidFill>
              <w14:srgbClr w14:val="000000"/>
            </w14:solidFill>
            <w14:prstDash w14:val="solid"/>
            <w14:bevel/>
          </w14:textOutline>
        </w:rPr>
        <w:tab/>
      </w:r>
    </w:p>
    <w:p>
      <w:pPr>
        <w:spacing w:before="179" w:line="375" w:lineRule="auto"/>
        <w:ind w:left="3" w:firstLine="477"/>
        <w:rPr>
          <w:rFonts w:hint="default" w:ascii="宋体" w:hAnsi="宋体" w:eastAsia="宋体" w:cs="宋体"/>
          <w:spacing w:val="9"/>
          <w:sz w:val="23"/>
          <w:szCs w:val="23"/>
          <w:lang w:val="en-US" w:eastAsia="zh-CN"/>
        </w:rPr>
      </w:pPr>
      <w:r>
        <w:rPr>
          <w:rFonts w:ascii="宋体" w:hAnsi="宋体" w:eastAsia="宋体" w:cs="宋体"/>
          <w:spacing w:val="9"/>
          <w:sz w:val="23"/>
          <w:szCs w:val="23"/>
        </w:rPr>
        <w:t>服务期：</w:t>
      </w:r>
      <w:r>
        <w:rPr>
          <w:rFonts w:hint="eastAsia" w:ascii="宋体" w:hAnsi="宋体" w:eastAsia="宋体" w:cs="宋体"/>
          <w:spacing w:val="9"/>
          <w:sz w:val="23"/>
          <w:szCs w:val="23"/>
          <w:u w:val="single"/>
          <w:lang w:val="en-US" w:eastAsia="zh-CN"/>
        </w:rPr>
        <w:t>2年</w:t>
      </w:r>
      <w:r>
        <w:rPr>
          <w:rFonts w:ascii="宋体" w:hAnsi="宋体" w:eastAsia="宋体" w:cs="宋体"/>
          <w:spacing w:val="9"/>
          <w:sz w:val="23"/>
          <w:szCs w:val="23"/>
          <w:u w:val="single"/>
        </w:rPr>
        <w:t xml:space="preserve"> </w:t>
      </w:r>
      <w:r>
        <w:rPr>
          <w:rFonts w:hint="eastAsia" w:ascii="宋体" w:hAnsi="宋体" w:eastAsia="宋体" w:cs="宋体"/>
          <w:spacing w:val="9"/>
          <w:sz w:val="23"/>
          <w:szCs w:val="23"/>
          <w:u w:val="single"/>
          <w:lang w:val="en-US" w:eastAsia="zh-CN"/>
        </w:rPr>
        <w:t xml:space="preserve"> </w:t>
      </w:r>
      <w:r>
        <w:rPr>
          <w:rFonts w:hint="eastAsia" w:ascii="宋体" w:hAnsi="宋体" w:eastAsia="宋体" w:cs="宋体"/>
          <w:spacing w:val="9"/>
          <w:sz w:val="23"/>
          <w:szCs w:val="23"/>
          <w:lang w:val="en-US" w:eastAsia="zh-CN"/>
        </w:rPr>
        <w:t xml:space="preserve">              </w:t>
      </w:r>
      <w:r>
        <w:rPr>
          <w:rFonts w:hint="eastAsia" w:ascii="宋体" w:hAnsi="宋体" w:eastAsia="宋体" w:cs="宋体"/>
          <w:spacing w:val="9"/>
          <w:sz w:val="23"/>
          <w:szCs w:val="23"/>
          <w:lang w:val="en-US" w:eastAsia="zh-CN"/>
        </w:rPr>
        <w:tab/>
      </w:r>
    </w:p>
    <w:p>
      <w:pPr>
        <w:spacing w:before="179" w:line="375" w:lineRule="auto"/>
        <w:ind w:left="3" w:firstLine="477"/>
        <w:rPr>
          <w:rFonts w:hint="default"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注：</w:t>
      </w:r>
      <w:r>
        <w:rPr>
          <w:rFonts w:hint="eastAsia" w:ascii="宋体" w:hAnsi="宋体" w:eastAsia="宋体" w:cs="宋体"/>
          <w:spacing w:val="9"/>
          <w:sz w:val="23"/>
          <w:szCs w:val="23"/>
          <w:u w:val="single"/>
          <w:lang w:val="en-US" w:eastAsia="zh-CN"/>
        </w:rPr>
        <w:t>本项目服务期共两年，合同一年一签，一年期满后，采购人有权根据服务商履约情况决定是否签订第二年合同服务期。</w:t>
      </w:r>
    </w:p>
    <w:p>
      <w:pPr>
        <w:spacing w:before="179" w:line="375" w:lineRule="auto"/>
        <w:ind w:left="3" w:firstLine="477"/>
        <w:rPr>
          <w:rFonts w:hint="default" w:ascii="宋体" w:hAnsi="宋体" w:eastAsia="宋体" w:cs="宋体"/>
          <w:spacing w:val="9"/>
          <w:sz w:val="23"/>
          <w:szCs w:val="23"/>
          <w:u w:val="single"/>
          <w:lang w:val="en-US" w:eastAsia="zh-CN"/>
        </w:rPr>
      </w:pPr>
      <w:r>
        <w:rPr>
          <w:rFonts w:ascii="宋体" w:hAnsi="宋体" w:eastAsia="宋体" w:cs="宋体"/>
          <w:spacing w:val="9"/>
          <w:sz w:val="23"/>
          <w:szCs w:val="23"/>
        </w:rPr>
        <w:t>服务地点：</w:t>
      </w:r>
      <w:r>
        <w:rPr>
          <w:rFonts w:ascii="宋体" w:hAnsi="宋体" w:eastAsia="宋体" w:cs="宋体"/>
          <w:spacing w:val="9"/>
          <w:sz w:val="23"/>
          <w:szCs w:val="23"/>
          <w:u w:val="single"/>
        </w:rPr>
        <w:t xml:space="preserve"> </w:t>
      </w:r>
      <w:r>
        <w:rPr>
          <w:rFonts w:hint="eastAsia" w:ascii="宋体" w:hAnsi="宋体" w:eastAsia="宋体" w:cs="宋体"/>
          <w:spacing w:val="9"/>
          <w:sz w:val="23"/>
          <w:szCs w:val="23"/>
          <w:u w:val="single"/>
          <w:lang w:val="en-US" w:eastAsia="zh-CN"/>
        </w:rPr>
        <w:t xml:space="preserve">              </w:t>
      </w:r>
    </w:p>
    <w:p>
      <w:pPr>
        <w:spacing w:before="183" w:line="227" w:lineRule="auto"/>
        <w:ind w:left="900"/>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服</w:t>
      </w:r>
      <w:r>
        <w:rPr>
          <w:rFonts w:ascii="宋体" w:hAnsi="宋体" w:eastAsia="宋体" w:cs="宋体"/>
          <w:spacing w:val="9"/>
          <w:sz w:val="23"/>
          <w:szCs w:val="23"/>
          <w14:textOutline w14:w="4358" w14:cap="sq" w14:cmpd="sng">
            <w14:solidFill>
              <w14:srgbClr w14:val="000000"/>
            </w14:solidFill>
            <w14:prstDash w14:val="solid"/>
            <w14:bevel/>
          </w14:textOutline>
        </w:rPr>
        <w:t>务内容与质量标准</w:t>
      </w:r>
    </w:p>
    <w:p>
      <w:pPr>
        <w:spacing w:before="222" w:line="195" w:lineRule="auto"/>
        <w:ind w:left="618"/>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11"/>
          <w:sz w:val="23"/>
          <w:szCs w:val="23"/>
        </w:rPr>
        <w:t>、</w:t>
      </w:r>
    </w:p>
    <w:p>
      <w:pPr>
        <w:spacing w:before="224" w:line="194" w:lineRule="auto"/>
        <w:ind w:left="603"/>
        <w:rPr>
          <w:rFonts w:ascii="宋体" w:hAnsi="宋体" w:eastAsia="宋体" w:cs="宋体"/>
          <w:sz w:val="23"/>
          <w:szCs w:val="23"/>
        </w:rPr>
      </w:pPr>
      <w:r>
        <w:rPr>
          <w:rFonts w:ascii="宋体" w:hAnsi="宋体" w:eastAsia="宋体" w:cs="宋体"/>
          <w:spacing w:val="-5"/>
          <w:sz w:val="23"/>
          <w:szCs w:val="23"/>
        </w:rPr>
        <w:t>2</w:t>
      </w:r>
      <w:r>
        <w:rPr>
          <w:rFonts w:ascii="宋体" w:hAnsi="宋体" w:eastAsia="宋体" w:cs="宋体"/>
          <w:spacing w:val="-3"/>
          <w:sz w:val="23"/>
          <w:szCs w:val="23"/>
        </w:rPr>
        <w:t>、</w:t>
      </w:r>
    </w:p>
    <w:p>
      <w:pPr>
        <w:spacing w:before="226" w:line="193" w:lineRule="auto"/>
        <w:ind w:left="574"/>
        <w:rPr>
          <w:rFonts w:ascii="宋体" w:hAnsi="宋体" w:eastAsia="宋体" w:cs="宋体"/>
          <w:sz w:val="23"/>
          <w:szCs w:val="23"/>
        </w:rPr>
      </w:pPr>
      <w:r>
        <w:rPr>
          <w:rFonts w:ascii="宋体" w:hAnsi="宋体" w:eastAsia="宋体" w:cs="宋体"/>
          <w:spacing w:val="-6"/>
          <w:sz w:val="23"/>
          <w:szCs w:val="23"/>
        </w:rPr>
        <w:t>3</w:t>
      </w:r>
      <w:r>
        <w:rPr>
          <w:rFonts w:ascii="宋体" w:hAnsi="宋体" w:eastAsia="宋体" w:cs="宋体"/>
          <w:spacing w:val="-4"/>
          <w:sz w:val="23"/>
          <w:szCs w:val="23"/>
        </w:rPr>
        <w:t>、</w:t>
      </w:r>
    </w:p>
    <w:p>
      <w:pPr>
        <w:spacing w:before="228" w:line="194" w:lineRule="auto"/>
        <w:ind w:left="568"/>
        <w:rPr>
          <w:rFonts w:ascii="宋体" w:hAnsi="宋体" w:eastAsia="宋体" w:cs="宋体"/>
          <w:sz w:val="23"/>
          <w:szCs w:val="23"/>
        </w:rPr>
      </w:pPr>
      <w:r>
        <w:rPr>
          <w:rFonts w:ascii="宋体" w:hAnsi="宋体" w:eastAsia="宋体" w:cs="宋体"/>
          <w:spacing w:val="-2"/>
          <w:sz w:val="23"/>
          <w:szCs w:val="23"/>
        </w:rPr>
        <w:t>4、</w:t>
      </w:r>
    </w:p>
    <w:p>
      <w:pPr>
        <w:spacing w:before="185" w:line="373" w:lineRule="exact"/>
        <w:ind w:left="496"/>
        <w:rPr>
          <w:rFonts w:ascii="宋体" w:hAnsi="宋体" w:eastAsia="宋体" w:cs="宋体"/>
          <w:sz w:val="23"/>
          <w:szCs w:val="23"/>
        </w:rPr>
      </w:pPr>
      <w:r>
        <w:rPr>
          <w:rFonts w:ascii="宋体" w:hAnsi="宋体" w:eastAsia="宋体" w:cs="宋体"/>
          <w:position w:val="3"/>
          <w:sz w:val="23"/>
          <w:szCs w:val="23"/>
        </w:rPr>
        <w:t>…</w:t>
      </w:r>
    </w:p>
    <w:p>
      <w:pPr>
        <w:spacing w:before="96" w:line="227" w:lineRule="auto"/>
        <w:ind w:left="905"/>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3</w:t>
      </w:r>
      <w:r>
        <w:rPr>
          <w:rFonts w:ascii="宋体" w:hAnsi="宋体" w:eastAsia="宋体" w:cs="宋体"/>
          <w:spacing w:val="13"/>
          <w:sz w:val="23"/>
          <w:szCs w:val="23"/>
          <w14:textOutline w14:w="4358" w14:cap="sq" w14:cmpd="sng">
            <w14:solidFill>
              <w14:srgbClr w14:val="000000"/>
            </w14:solidFill>
            <w14:prstDash w14:val="solid"/>
            <w14:bevel/>
          </w14:textOutline>
        </w:rPr>
        <w:t>)</w:t>
      </w:r>
      <w:r>
        <w:rPr>
          <w:rFonts w:ascii="宋体" w:hAnsi="宋体" w:eastAsia="宋体" w:cs="宋体"/>
          <w:spacing w:val="13"/>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服务费用及支付方式</w:t>
      </w:r>
    </w:p>
    <w:p>
      <w:pPr>
        <w:spacing w:before="182" w:line="227" w:lineRule="auto"/>
        <w:ind w:left="605"/>
        <w:rPr>
          <w:rFonts w:ascii="宋体" w:hAnsi="宋体" w:eastAsia="宋体" w:cs="宋体"/>
          <w:sz w:val="23"/>
          <w:szCs w:val="23"/>
        </w:rPr>
      </w:pPr>
      <w:r>
        <w:rPr>
          <w:rFonts w:ascii="宋体" w:hAnsi="宋体" w:eastAsia="宋体" w:cs="宋体"/>
          <w:spacing w:val="12"/>
          <w:sz w:val="20"/>
          <w:szCs w:val="20"/>
          <w14:textOutline w14:w="3795" w14:cap="sq" w14:cmpd="sng">
            <w14:solidFill>
              <w14:srgbClr w14:val="000000"/>
            </w14:solidFill>
            <w14:prstDash w14:val="solid"/>
            <w14:bevel/>
          </w14:textOutline>
        </w:rPr>
        <w:t>(</w:t>
      </w:r>
      <w:r>
        <w:rPr>
          <w:rFonts w:ascii="宋体" w:hAnsi="宋体" w:eastAsia="宋体" w:cs="宋体"/>
          <w:spacing w:val="8"/>
          <w:sz w:val="20"/>
          <w:szCs w:val="20"/>
          <w14:textOutline w14:w="3795" w14:cap="sq" w14:cmpd="sng">
            <w14:solidFill>
              <w14:srgbClr w14:val="000000"/>
            </w14:solidFill>
            <w14:prstDash w14:val="solid"/>
            <w14:bevel/>
          </w14:textOutline>
        </w:rPr>
        <w:t>一</w:t>
      </w:r>
      <w:r>
        <w:rPr>
          <w:rFonts w:ascii="宋体" w:hAnsi="宋体" w:eastAsia="宋体" w:cs="宋体"/>
          <w:spacing w:val="6"/>
          <w:sz w:val="20"/>
          <w:szCs w:val="20"/>
          <w14:textOutline w14:w="3795" w14:cap="sq" w14:cmpd="sng">
            <w14:solidFill>
              <w14:srgbClr w14:val="000000"/>
            </w14:solidFill>
            <w14:prstDash w14:val="solid"/>
            <w14:bevel/>
          </w14:textOutline>
        </w:rPr>
        <w:t>)</w:t>
      </w:r>
      <w:r>
        <w:rPr>
          <w:rFonts w:ascii="宋体" w:hAnsi="宋体" w:eastAsia="宋体" w:cs="宋体"/>
          <w:spacing w:val="6"/>
          <w:sz w:val="23"/>
          <w:szCs w:val="23"/>
          <w14:textOutline w14:w="4358" w14:cap="sq" w14:cmpd="sng">
            <w14:solidFill>
              <w14:srgbClr w14:val="000000"/>
            </w14:solidFill>
            <w14:prstDash w14:val="solid"/>
            <w14:bevel/>
          </w14:textOutline>
        </w:rPr>
        <w:t>本项目服务费用由以下组成：</w:t>
      </w:r>
    </w:p>
    <w:p>
      <w:pPr>
        <w:spacing w:before="182" w:line="376" w:lineRule="auto"/>
        <w:ind w:left="2" w:right="189" w:firstLine="479"/>
        <w:rPr>
          <w:rFonts w:ascii="宋体" w:hAnsi="宋体" w:eastAsia="宋体" w:cs="宋体"/>
          <w:sz w:val="23"/>
          <w:szCs w:val="23"/>
        </w:rPr>
      </w:pPr>
      <w:r>
        <w:rPr>
          <w:rFonts w:ascii="宋体" w:hAnsi="宋体" w:eastAsia="宋体" w:cs="宋体"/>
          <w:spacing w:val="16"/>
          <w:sz w:val="23"/>
          <w:szCs w:val="23"/>
        </w:rPr>
        <w:t>合同</w:t>
      </w:r>
      <w:r>
        <w:rPr>
          <w:rFonts w:ascii="宋体" w:hAnsi="宋体" w:eastAsia="宋体" w:cs="宋体"/>
          <w:spacing w:val="11"/>
          <w:sz w:val="23"/>
          <w:szCs w:val="23"/>
        </w:rPr>
        <w:t>以</w:t>
      </w:r>
      <w:r>
        <w:rPr>
          <w:rFonts w:ascii="宋体" w:hAnsi="宋体" w:eastAsia="宋体" w:cs="宋体"/>
          <w:spacing w:val="8"/>
          <w:sz w:val="23"/>
          <w:szCs w:val="23"/>
        </w:rPr>
        <w:t>人民币进行核算，合同总价应包括投标人派驻人员工资待遇、福利、</w:t>
      </w:r>
      <w:r>
        <w:rPr>
          <w:rFonts w:ascii="宋体" w:hAnsi="宋体" w:eastAsia="宋体" w:cs="宋体"/>
          <w:sz w:val="23"/>
          <w:szCs w:val="23"/>
        </w:rPr>
        <w:t xml:space="preserve"> </w:t>
      </w:r>
      <w:r>
        <w:rPr>
          <w:rFonts w:ascii="宋体" w:hAnsi="宋体" w:eastAsia="宋体" w:cs="宋体"/>
          <w:spacing w:val="15"/>
          <w:sz w:val="23"/>
          <w:szCs w:val="23"/>
        </w:rPr>
        <w:t>社</w:t>
      </w:r>
      <w:r>
        <w:rPr>
          <w:rFonts w:ascii="宋体" w:hAnsi="宋体" w:eastAsia="宋体" w:cs="宋体"/>
          <w:spacing w:val="9"/>
          <w:sz w:val="23"/>
          <w:szCs w:val="23"/>
        </w:rPr>
        <w:t>保、医疗及完成该项目一切税费等招标文件要求的所有费用。</w:t>
      </w:r>
    </w:p>
    <w:p>
      <w:pPr>
        <w:spacing w:before="1" w:line="227" w:lineRule="auto"/>
        <w:ind w:left="605"/>
        <w:rPr>
          <w:rFonts w:ascii="宋体" w:hAnsi="宋体" w:eastAsia="宋体" w:cs="宋体"/>
          <w:sz w:val="23"/>
          <w:szCs w:val="23"/>
        </w:rPr>
      </w:pPr>
      <w:r>
        <w:rPr>
          <w:rFonts w:ascii="宋体" w:hAnsi="宋体" w:eastAsia="宋体" w:cs="宋体"/>
          <w:spacing w:val="8"/>
          <w:sz w:val="20"/>
          <w:szCs w:val="20"/>
          <w14:textOutline w14:w="3795" w14:cap="sq" w14:cmpd="sng">
            <w14:solidFill>
              <w14:srgbClr w14:val="000000"/>
            </w14:solidFill>
            <w14:prstDash w14:val="solid"/>
            <w14:bevel/>
          </w14:textOutline>
        </w:rPr>
        <w:t>(</w:t>
      </w:r>
      <w:r>
        <w:rPr>
          <w:rFonts w:ascii="宋体" w:hAnsi="宋体" w:eastAsia="宋体" w:cs="宋体"/>
          <w:spacing w:val="5"/>
          <w:sz w:val="20"/>
          <w:szCs w:val="20"/>
          <w14:textOutline w14:w="3795" w14:cap="sq" w14:cmpd="sng">
            <w14:solidFill>
              <w14:srgbClr w14:val="000000"/>
            </w14:solidFill>
            <w14:prstDash w14:val="solid"/>
            <w14:bevel/>
          </w14:textOutline>
        </w:rPr>
        <w:t>二</w:t>
      </w:r>
      <w:r>
        <w:rPr>
          <w:rFonts w:ascii="宋体" w:hAnsi="宋体" w:eastAsia="宋体" w:cs="宋体"/>
          <w:spacing w:val="4"/>
          <w:sz w:val="20"/>
          <w:szCs w:val="20"/>
          <w14:textOutline w14:w="3795" w14:cap="sq" w14:cmpd="sng">
            <w14:solidFill>
              <w14:srgbClr w14:val="000000"/>
            </w14:solidFill>
            <w14:prstDash w14:val="solid"/>
            <w14:bevel/>
          </w14:textOutline>
        </w:rPr>
        <w:t>)</w:t>
      </w:r>
      <w:r>
        <w:rPr>
          <w:rFonts w:hint="eastAsia" w:ascii="宋体" w:hAnsi="宋体" w:eastAsia="宋体" w:cs="宋体"/>
          <w:spacing w:val="4"/>
          <w:sz w:val="20"/>
          <w:szCs w:val="20"/>
          <w14:textOutline w14:w="3795" w14:cap="sq" w14:cmpd="sng">
            <w14:solidFill>
              <w14:srgbClr w14:val="000000"/>
            </w14:solidFill>
            <w14:prstDash w14:val="solid"/>
            <w14:bevel/>
          </w14:textOutline>
        </w:rPr>
        <w:t>质量保证</w:t>
      </w:r>
      <w:r>
        <w:rPr>
          <w:rFonts w:ascii="宋体" w:hAnsi="宋体" w:eastAsia="宋体" w:cs="宋体"/>
          <w:spacing w:val="4"/>
          <w:sz w:val="23"/>
          <w:szCs w:val="23"/>
          <w14:textOutline w14:w="4358" w14:cap="sq" w14:cmpd="sng">
            <w14:solidFill>
              <w14:srgbClr w14:val="000000"/>
            </w14:solidFill>
            <w14:prstDash w14:val="solid"/>
            <w14:bevel/>
          </w14:textOutline>
        </w:rPr>
        <w:t>：</w:t>
      </w:r>
    </w:p>
    <w:p>
      <w:pPr>
        <w:spacing w:before="182" w:line="376" w:lineRule="auto"/>
        <w:ind w:left="2" w:right="189" w:firstLine="479"/>
        <w:rPr>
          <w:rFonts w:hint="eastAsia" w:ascii="宋体" w:hAnsi="宋体" w:eastAsia="宋体" w:cs="宋体"/>
          <w:spacing w:val="8"/>
          <w:sz w:val="23"/>
          <w:szCs w:val="23"/>
        </w:rPr>
      </w:pPr>
      <w:r>
        <w:rPr>
          <w:rFonts w:hint="eastAsia" w:ascii="宋体" w:hAnsi="宋体" w:eastAsia="宋体" w:cs="宋体"/>
          <w:spacing w:val="8"/>
          <w:sz w:val="23"/>
          <w:szCs w:val="23"/>
        </w:rPr>
        <w:t>1、乙方所提供的服务质量、人员配备、技术规格必须与招、投标文件和承诺相一致。</w:t>
      </w:r>
    </w:p>
    <w:p>
      <w:pPr>
        <w:spacing w:before="182" w:line="376" w:lineRule="auto"/>
        <w:ind w:left="2" w:right="189" w:firstLine="479"/>
        <w:rPr>
          <w:rFonts w:hint="eastAsia" w:ascii="宋体" w:hAnsi="宋体" w:eastAsia="宋体" w:cs="宋体"/>
          <w:spacing w:val="8"/>
          <w:sz w:val="23"/>
          <w:szCs w:val="23"/>
        </w:rPr>
      </w:pPr>
      <w:r>
        <w:rPr>
          <w:rFonts w:hint="eastAsia" w:ascii="宋体" w:hAnsi="宋体" w:eastAsia="宋体" w:cs="宋体"/>
          <w:spacing w:val="8"/>
          <w:sz w:val="23"/>
          <w:szCs w:val="23"/>
        </w:rPr>
        <w:t>2、乙方应保证提供服务不会侵犯任何第三方的权利。</w:t>
      </w:r>
    </w:p>
    <w:p>
      <w:pPr>
        <w:spacing w:before="182" w:line="376" w:lineRule="auto"/>
        <w:ind w:left="2" w:right="189" w:firstLine="479"/>
        <w:rPr>
          <w:rFonts w:hint="eastAsia" w:ascii="宋体" w:hAnsi="宋体" w:eastAsia="宋体" w:cs="宋体"/>
          <w:spacing w:val="18"/>
          <w:sz w:val="23"/>
          <w:szCs w:val="23"/>
          <w:lang w:val="en-US" w:eastAsia="zh-CN"/>
          <w14:textOutline w14:w="4358" w14:cap="sq" w14:cmpd="sng">
            <w14:solidFill>
              <w14:srgbClr w14:val="000000"/>
            </w14:solidFill>
            <w14:prstDash w14:val="solid"/>
            <w14:bevel/>
          </w14:textOutline>
        </w:rPr>
      </w:pPr>
      <w:r>
        <w:rPr>
          <w:rFonts w:hint="eastAsia" w:ascii="宋体" w:hAnsi="宋体" w:eastAsia="宋体" w:cs="宋体"/>
          <w:spacing w:val="18"/>
          <w:sz w:val="23"/>
          <w:szCs w:val="23"/>
          <w:lang w:eastAsia="zh-CN"/>
          <w14:textOutline w14:w="4358" w14:cap="sq" w14:cmpd="sng">
            <w14:solidFill>
              <w14:srgbClr w14:val="000000"/>
            </w14:solidFill>
            <w14:prstDash w14:val="solid"/>
            <w14:bevel/>
          </w14:textOutline>
        </w:rPr>
        <w:t>（</w:t>
      </w:r>
      <w:r>
        <w:rPr>
          <w:rFonts w:hint="eastAsia" w:ascii="宋体" w:hAnsi="宋体" w:eastAsia="宋体" w:cs="宋体"/>
          <w:spacing w:val="18"/>
          <w:sz w:val="23"/>
          <w:szCs w:val="23"/>
          <w:lang w:val="en-US" w:eastAsia="zh-CN"/>
          <w14:textOutline w14:w="4358" w14:cap="sq" w14:cmpd="sng">
            <w14:solidFill>
              <w14:srgbClr w14:val="000000"/>
            </w14:solidFill>
            <w14:prstDash w14:val="solid"/>
            <w14:bevel/>
          </w14:textOutline>
        </w:rPr>
        <w:t>三</w:t>
      </w:r>
      <w:r>
        <w:rPr>
          <w:rFonts w:hint="eastAsia" w:ascii="宋体" w:hAnsi="宋体" w:eastAsia="宋体" w:cs="宋体"/>
          <w:spacing w:val="18"/>
          <w:sz w:val="23"/>
          <w:szCs w:val="23"/>
          <w:lang w:eastAsia="zh-CN"/>
          <w14:textOutline w14:w="4358" w14:cap="sq" w14:cmpd="sng">
            <w14:solidFill>
              <w14:srgbClr w14:val="000000"/>
            </w14:solidFill>
            <w14:prstDash w14:val="solid"/>
            <w14:bevel/>
          </w14:textOutline>
        </w:rPr>
        <w:t>）</w:t>
      </w:r>
      <w:r>
        <w:rPr>
          <w:rFonts w:hint="eastAsia" w:ascii="宋体" w:hAnsi="宋体" w:eastAsia="宋体" w:cs="宋体"/>
          <w:spacing w:val="18"/>
          <w:sz w:val="23"/>
          <w:szCs w:val="23"/>
          <w:lang w:val="en-US" w:eastAsia="zh-CN"/>
          <w14:textOutline w14:w="4358" w14:cap="sq" w14:cmpd="sng">
            <w14:solidFill>
              <w14:srgbClr w14:val="000000"/>
            </w14:solidFill>
            <w14:prstDash w14:val="solid"/>
            <w14:bevel/>
          </w14:textOutline>
        </w:rPr>
        <w:t>付款方式</w:t>
      </w:r>
    </w:p>
    <w:p>
      <w:pPr>
        <w:pStyle w:val="2"/>
        <w:spacing w:line="360" w:lineRule="auto"/>
        <w:rPr>
          <w:rFonts w:hint="eastAsia"/>
          <w:color w:val="auto"/>
          <w:lang w:val="en-US" w:eastAsia="zh-CN"/>
        </w:rPr>
      </w:pPr>
      <w:r>
        <w:rPr>
          <w:rFonts w:hint="eastAsia" w:ascii="宋体" w:hAnsi="宋体" w:eastAsia="宋体" w:cs="宋体"/>
          <w:snapToGrid w:val="0"/>
          <w:color w:val="auto"/>
          <w:spacing w:val="8"/>
          <w:kern w:val="0"/>
          <w:sz w:val="23"/>
          <w:szCs w:val="23"/>
          <w:lang w:val="en-US" w:eastAsia="zh-CN"/>
        </w:rPr>
        <w:t>1、</w:t>
      </w:r>
      <w:r>
        <w:rPr>
          <w:rFonts w:hint="eastAsia" w:hAnsi="宋体" w:cs="宋体"/>
          <w:snapToGrid w:val="0"/>
          <w:color w:val="auto"/>
          <w:spacing w:val="18"/>
          <w:kern w:val="0"/>
          <w:sz w:val="23"/>
          <w:szCs w:val="23"/>
          <w:lang w:val="en-US" w:eastAsia="zh-CN"/>
        </w:rPr>
        <w:t>本合同约定服务期为两年，合同甲乙双方一年一签，当年合同价款为</w:t>
      </w:r>
      <w:r>
        <w:rPr>
          <w:rFonts w:hint="eastAsia" w:hAnsi="宋体" w:cs="宋体"/>
          <w:snapToGrid w:val="0"/>
          <w:color w:val="auto"/>
          <w:spacing w:val="18"/>
          <w:kern w:val="0"/>
          <w:sz w:val="23"/>
          <w:szCs w:val="23"/>
          <w:u w:val="single"/>
          <w:lang w:val="en-US" w:eastAsia="zh-CN"/>
        </w:rPr>
        <w:t xml:space="preserve">          </w:t>
      </w:r>
      <w:r>
        <w:rPr>
          <w:rFonts w:hint="eastAsia" w:hAnsi="宋体" w:cs="宋体"/>
          <w:snapToGrid w:val="0"/>
          <w:color w:val="auto"/>
          <w:spacing w:val="18"/>
          <w:kern w:val="0"/>
          <w:sz w:val="23"/>
          <w:szCs w:val="23"/>
          <w:lang w:val="en-US" w:eastAsia="zh-CN"/>
        </w:rPr>
        <w:t>元，费用由</w:t>
      </w:r>
      <w:r>
        <w:rPr>
          <w:rFonts w:hint="eastAsia" w:ascii="宋体" w:hAnsi="宋体" w:cs="宋体"/>
          <w:snapToGrid w:val="0"/>
          <w:color w:val="auto"/>
          <w:spacing w:val="8"/>
          <w:kern w:val="0"/>
          <w:sz w:val="23"/>
          <w:szCs w:val="23"/>
          <w:lang w:val="en-US" w:eastAsia="zh-CN"/>
        </w:rPr>
        <w:t>乙方</w:t>
      </w:r>
      <w:r>
        <w:rPr>
          <w:rFonts w:hint="eastAsia" w:hAnsi="宋体" w:cs="宋体"/>
          <w:snapToGrid w:val="0"/>
          <w:color w:val="auto"/>
          <w:spacing w:val="8"/>
          <w:kern w:val="0"/>
          <w:sz w:val="23"/>
          <w:szCs w:val="23"/>
          <w:lang w:val="en-US" w:eastAsia="zh-CN"/>
        </w:rPr>
        <w:t>所提供的</w:t>
      </w:r>
      <w:r>
        <w:rPr>
          <w:rFonts w:hint="eastAsia" w:ascii="宋体" w:hAnsi="宋体" w:cs="宋体"/>
          <w:snapToGrid w:val="0"/>
          <w:color w:val="auto"/>
          <w:spacing w:val="8"/>
          <w:kern w:val="0"/>
          <w:sz w:val="23"/>
          <w:szCs w:val="23"/>
          <w:lang w:val="en-US" w:eastAsia="zh-CN"/>
        </w:rPr>
        <w:t>服务满一年</w:t>
      </w:r>
      <w:r>
        <w:rPr>
          <w:rFonts w:hint="eastAsia" w:hAnsi="宋体" w:cs="宋体"/>
          <w:snapToGrid w:val="0"/>
          <w:color w:val="auto"/>
          <w:spacing w:val="8"/>
          <w:kern w:val="0"/>
          <w:sz w:val="23"/>
          <w:szCs w:val="23"/>
          <w:lang w:val="en-US" w:eastAsia="zh-CN"/>
        </w:rPr>
        <w:t>且</w:t>
      </w:r>
      <w:r>
        <w:rPr>
          <w:rFonts w:hint="eastAsia" w:hAnsi="宋体" w:cs="宋体"/>
          <w:snapToGrid w:val="0"/>
          <w:color w:val="auto"/>
          <w:spacing w:val="18"/>
          <w:kern w:val="0"/>
          <w:sz w:val="23"/>
          <w:szCs w:val="23"/>
          <w:lang w:val="en-US" w:eastAsia="zh-CN"/>
        </w:rPr>
        <w:t>经</w:t>
      </w:r>
      <w:r>
        <w:rPr>
          <w:rFonts w:hint="default" w:ascii="宋体" w:hAnsi="宋体" w:eastAsia="宋体" w:cs="宋体"/>
          <w:snapToGrid w:val="0"/>
          <w:color w:val="auto"/>
          <w:spacing w:val="18"/>
          <w:kern w:val="0"/>
          <w:sz w:val="23"/>
          <w:szCs w:val="23"/>
          <w:lang w:val="en-US" w:eastAsia="zh-CN"/>
        </w:rPr>
        <w:t>甲方验收合格后，</w:t>
      </w:r>
      <w:r>
        <w:rPr>
          <w:rFonts w:hint="eastAsia" w:ascii="宋体" w:hAnsi="宋体" w:cs="宋体"/>
          <w:snapToGrid w:val="0"/>
          <w:color w:val="auto"/>
          <w:spacing w:val="18"/>
          <w:kern w:val="0"/>
          <w:sz w:val="23"/>
          <w:szCs w:val="23"/>
          <w:lang w:val="en-US" w:eastAsia="zh-CN"/>
        </w:rPr>
        <w:t>乙方提供足额发票</w:t>
      </w:r>
      <w:r>
        <w:rPr>
          <w:rFonts w:hint="eastAsia" w:hAnsi="宋体" w:cs="宋体"/>
          <w:snapToGrid w:val="0"/>
          <w:color w:val="auto"/>
          <w:spacing w:val="18"/>
          <w:kern w:val="0"/>
          <w:sz w:val="23"/>
          <w:szCs w:val="23"/>
          <w:lang w:val="en-US" w:eastAsia="zh-CN"/>
        </w:rPr>
        <w:t>向甲方</w:t>
      </w:r>
      <w:r>
        <w:rPr>
          <w:rFonts w:hint="default" w:ascii="宋体" w:hAnsi="宋体" w:eastAsia="宋体" w:cs="宋体"/>
          <w:snapToGrid w:val="0"/>
          <w:color w:val="auto"/>
          <w:spacing w:val="18"/>
          <w:kern w:val="0"/>
          <w:sz w:val="23"/>
          <w:szCs w:val="23"/>
          <w:lang w:val="en-US" w:eastAsia="zh-CN"/>
        </w:rPr>
        <w:t>申请资金拨付</w:t>
      </w:r>
      <w:r>
        <w:rPr>
          <w:rFonts w:hint="eastAsia" w:hAnsi="宋体" w:cs="宋体"/>
          <w:snapToGrid w:val="0"/>
          <w:color w:val="auto"/>
          <w:spacing w:val="18"/>
          <w:kern w:val="0"/>
          <w:sz w:val="23"/>
          <w:szCs w:val="23"/>
          <w:lang w:val="en-US" w:eastAsia="zh-CN"/>
        </w:rPr>
        <w:t>，甲方向乙方支付当年的合同价款</w:t>
      </w:r>
      <w:r>
        <w:rPr>
          <w:rFonts w:hint="eastAsia" w:hAnsi="宋体" w:cs="宋体"/>
          <w:snapToGrid w:val="0"/>
          <w:color w:val="auto"/>
          <w:spacing w:val="18"/>
          <w:kern w:val="0"/>
          <w:sz w:val="23"/>
          <w:szCs w:val="23"/>
          <w:u w:val="single"/>
          <w:lang w:val="en-US" w:eastAsia="zh-CN"/>
        </w:rPr>
        <w:t xml:space="preserve">          </w:t>
      </w:r>
      <w:r>
        <w:rPr>
          <w:rFonts w:hint="eastAsia" w:hAnsi="宋体" w:cs="宋体"/>
          <w:snapToGrid w:val="0"/>
          <w:color w:val="auto"/>
          <w:spacing w:val="18"/>
          <w:kern w:val="0"/>
          <w:sz w:val="23"/>
          <w:szCs w:val="23"/>
          <w:lang w:val="en-US" w:eastAsia="zh-CN"/>
        </w:rPr>
        <w:t>元。</w:t>
      </w:r>
    </w:p>
    <w:p>
      <w:pPr>
        <w:pStyle w:val="2"/>
        <w:spacing w:line="360" w:lineRule="auto"/>
        <w:rPr>
          <w:rFonts w:hint="default" w:ascii="宋体" w:hAnsi="宋体" w:eastAsia="宋体" w:cs="宋体"/>
          <w:snapToGrid w:val="0"/>
          <w:color w:val="auto"/>
          <w:spacing w:val="8"/>
          <w:kern w:val="0"/>
          <w:sz w:val="23"/>
          <w:szCs w:val="23"/>
          <w:lang w:val="en-US" w:eastAsia="zh-CN"/>
        </w:rPr>
      </w:pPr>
      <w:r>
        <w:rPr>
          <w:rFonts w:hint="eastAsia" w:ascii="宋体" w:hAnsi="宋体" w:cs="宋体"/>
          <w:snapToGrid w:val="0"/>
          <w:color w:val="auto"/>
          <w:spacing w:val="8"/>
          <w:kern w:val="0"/>
          <w:sz w:val="23"/>
          <w:szCs w:val="23"/>
          <w:lang w:val="en-US" w:eastAsia="zh-CN"/>
        </w:rPr>
        <w:t>2、</w:t>
      </w:r>
      <w:r>
        <w:rPr>
          <w:rFonts w:hint="default" w:ascii="宋体" w:hAnsi="宋体" w:eastAsia="宋体" w:cs="宋体"/>
          <w:snapToGrid w:val="0"/>
          <w:color w:val="auto"/>
          <w:spacing w:val="8"/>
          <w:kern w:val="0"/>
          <w:sz w:val="23"/>
          <w:szCs w:val="23"/>
          <w:lang w:val="en-US" w:eastAsia="zh-CN"/>
        </w:rPr>
        <w:t>乙方向</w:t>
      </w:r>
      <w:r>
        <w:rPr>
          <w:rFonts w:hint="eastAsia" w:ascii="宋体" w:hAnsi="宋体" w:cs="宋体"/>
          <w:snapToGrid w:val="0"/>
          <w:color w:val="auto"/>
          <w:spacing w:val="8"/>
          <w:kern w:val="0"/>
          <w:sz w:val="23"/>
          <w:szCs w:val="23"/>
          <w:lang w:val="en-US" w:eastAsia="zh-CN"/>
        </w:rPr>
        <w:t>甲</w:t>
      </w:r>
      <w:r>
        <w:rPr>
          <w:rFonts w:hint="default" w:ascii="宋体" w:hAnsi="宋体" w:eastAsia="宋体" w:cs="宋体"/>
          <w:snapToGrid w:val="0"/>
          <w:color w:val="auto"/>
          <w:spacing w:val="8"/>
          <w:kern w:val="0"/>
          <w:sz w:val="23"/>
          <w:szCs w:val="23"/>
          <w:lang w:val="en-US" w:eastAsia="zh-CN"/>
        </w:rPr>
        <w:t>方提交的履约保证金计（大写）</w:t>
      </w:r>
      <w:r>
        <w:rPr>
          <w:rFonts w:hint="default" w:ascii="宋体" w:hAnsi="宋体" w:eastAsia="宋体" w:cs="宋体"/>
          <w:snapToGrid w:val="0"/>
          <w:color w:val="auto"/>
          <w:spacing w:val="8"/>
          <w:kern w:val="0"/>
          <w:sz w:val="23"/>
          <w:szCs w:val="23"/>
          <w:u w:val="single"/>
          <w:lang w:val="en-US" w:eastAsia="zh-CN"/>
        </w:rPr>
        <w:t xml:space="preserve">        </w:t>
      </w:r>
      <w:r>
        <w:rPr>
          <w:rFonts w:hint="default" w:ascii="宋体" w:hAnsi="宋体" w:eastAsia="宋体" w:cs="宋体"/>
          <w:snapToGrid w:val="0"/>
          <w:color w:val="auto"/>
          <w:spacing w:val="8"/>
          <w:kern w:val="0"/>
          <w:sz w:val="23"/>
          <w:szCs w:val="23"/>
          <w:lang w:val="en-US" w:eastAsia="zh-CN"/>
        </w:rPr>
        <w:t>（合同金额的</w:t>
      </w:r>
      <w:r>
        <w:rPr>
          <w:rFonts w:hint="eastAsia" w:ascii="宋体" w:hAnsi="宋体" w:cs="宋体"/>
          <w:snapToGrid w:val="0"/>
          <w:color w:val="auto"/>
          <w:spacing w:val="8"/>
          <w:kern w:val="0"/>
          <w:sz w:val="23"/>
          <w:szCs w:val="23"/>
          <w:lang w:val="en-US" w:eastAsia="zh-CN"/>
        </w:rPr>
        <w:t>5</w:t>
      </w:r>
      <w:r>
        <w:rPr>
          <w:rFonts w:hint="default" w:ascii="宋体" w:hAnsi="宋体" w:eastAsia="宋体" w:cs="宋体"/>
          <w:snapToGrid w:val="0"/>
          <w:color w:val="auto"/>
          <w:spacing w:val="8"/>
          <w:kern w:val="0"/>
          <w:sz w:val="23"/>
          <w:szCs w:val="23"/>
          <w:lang w:val="en-US" w:eastAsia="zh-CN"/>
        </w:rPr>
        <w:t>%）</w:t>
      </w:r>
      <w:r>
        <w:rPr>
          <w:rFonts w:hint="eastAsia" w:ascii="宋体" w:hAnsi="宋体" w:cs="宋体"/>
          <w:snapToGrid w:val="0"/>
          <w:color w:val="auto"/>
          <w:spacing w:val="8"/>
          <w:kern w:val="0"/>
          <w:sz w:val="23"/>
          <w:szCs w:val="23"/>
          <w:u w:val="single"/>
          <w:lang w:val="en-US" w:eastAsia="zh-CN"/>
        </w:rPr>
        <w:t xml:space="preserve">   </w:t>
      </w:r>
      <w:r>
        <w:rPr>
          <w:rFonts w:hint="default" w:ascii="宋体" w:hAnsi="宋体" w:eastAsia="宋体" w:cs="宋体"/>
          <w:snapToGrid w:val="0"/>
          <w:color w:val="auto"/>
          <w:spacing w:val="8"/>
          <w:kern w:val="0"/>
          <w:sz w:val="23"/>
          <w:szCs w:val="23"/>
          <w:u w:val="single"/>
          <w:lang w:val="en-US" w:eastAsia="zh-CN"/>
        </w:rPr>
        <w:t xml:space="preserve"> </w:t>
      </w:r>
      <w:r>
        <w:rPr>
          <w:rFonts w:hint="eastAsia" w:ascii="宋体" w:hAnsi="宋体" w:cs="宋体"/>
          <w:snapToGrid w:val="0"/>
          <w:color w:val="auto"/>
          <w:spacing w:val="8"/>
          <w:kern w:val="0"/>
          <w:sz w:val="23"/>
          <w:szCs w:val="23"/>
          <w:u w:val="single"/>
          <w:lang w:val="en-US" w:eastAsia="zh-CN"/>
        </w:rPr>
        <w:t xml:space="preserve"> </w:t>
      </w:r>
      <w:r>
        <w:rPr>
          <w:rFonts w:hint="default" w:ascii="宋体" w:hAnsi="宋体" w:eastAsia="宋体" w:cs="宋体"/>
          <w:snapToGrid w:val="0"/>
          <w:color w:val="auto"/>
          <w:spacing w:val="8"/>
          <w:kern w:val="0"/>
          <w:sz w:val="23"/>
          <w:szCs w:val="23"/>
          <w:lang w:val="en-US" w:eastAsia="zh-CN"/>
        </w:rPr>
        <w:t>元</w:t>
      </w:r>
      <w:r>
        <w:rPr>
          <w:rFonts w:hint="eastAsia" w:ascii="宋体" w:hAnsi="宋体" w:cs="宋体"/>
          <w:snapToGrid w:val="0"/>
          <w:color w:val="auto"/>
          <w:spacing w:val="8"/>
          <w:kern w:val="0"/>
          <w:sz w:val="23"/>
          <w:szCs w:val="23"/>
          <w:lang w:val="en-US" w:eastAsia="zh-CN"/>
        </w:rPr>
        <w:t>，</w:t>
      </w:r>
      <w:r>
        <w:rPr>
          <w:rFonts w:hint="default" w:ascii="宋体" w:hAnsi="宋体" w:eastAsia="宋体" w:cs="宋体"/>
          <w:snapToGrid w:val="0"/>
          <w:color w:val="auto"/>
          <w:spacing w:val="8"/>
          <w:kern w:val="0"/>
          <w:sz w:val="23"/>
          <w:szCs w:val="23"/>
          <w:lang w:val="en-US" w:eastAsia="zh-CN"/>
        </w:rPr>
        <w:t>待约定的</w:t>
      </w:r>
      <w:r>
        <w:rPr>
          <w:rFonts w:hint="eastAsia" w:ascii="宋体" w:hAnsi="宋体" w:cs="宋体"/>
          <w:snapToGrid w:val="0"/>
          <w:color w:val="auto"/>
          <w:spacing w:val="8"/>
          <w:kern w:val="0"/>
          <w:sz w:val="23"/>
          <w:szCs w:val="23"/>
          <w:lang w:val="en-US" w:eastAsia="zh-CN"/>
        </w:rPr>
        <w:t>服务</w:t>
      </w:r>
      <w:r>
        <w:rPr>
          <w:rFonts w:hint="default" w:ascii="宋体" w:hAnsi="宋体" w:eastAsia="宋体" w:cs="宋体"/>
          <w:snapToGrid w:val="0"/>
          <w:color w:val="auto"/>
          <w:spacing w:val="8"/>
          <w:kern w:val="0"/>
          <w:sz w:val="23"/>
          <w:szCs w:val="23"/>
          <w:lang w:val="en-US" w:eastAsia="zh-CN"/>
        </w:rPr>
        <w:t>期满</w:t>
      </w:r>
      <w:r>
        <w:rPr>
          <w:rFonts w:hint="default" w:ascii="宋体" w:hAnsi="宋体" w:eastAsia="宋体" w:cs="宋体"/>
          <w:snapToGrid w:val="0"/>
          <w:color w:val="auto"/>
          <w:spacing w:val="8"/>
          <w:kern w:val="0"/>
          <w:sz w:val="23"/>
          <w:szCs w:val="23"/>
          <w:u w:val="single"/>
          <w:lang w:val="en-US" w:eastAsia="zh-CN"/>
        </w:rPr>
        <w:t xml:space="preserve">     </w:t>
      </w:r>
      <w:r>
        <w:rPr>
          <w:rFonts w:hint="default" w:ascii="宋体" w:hAnsi="宋体" w:eastAsia="宋体" w:cs="宋体"/>
          <w:snapToGrid w:val="0"/>
          <w:color w:val="auto"/>
          <w:spacing w:val="8"/>
          <w:kern w:val="0"/>
          <w:sz w:val="23"/>
          <w:szCs w:val="23"/>
          <w:lang w:val="en-US" w:eastAsia="zh-CN"/>
        </w:rPr>
        <w:t>（年）且服务无质量问题后，由乙方提出书面申请，</w:t>
      </w:r>
      <w:r>
        <w:rPr>
          <w:rFonts w:hint="eastAsia" w:ascii="宋体" w:hAnsi="宋体" w:cs="宋体"/>
          <w:snapToGrid w:val="0"/>
          <w:color w:val="auto"/>
          <w:spacing w:val="8"/>
          <w:kern w:val="0"/>
          <w:sz w:val="23"/>
          <w:szCs w:val="23"/>
          <w:lang w:val="en-US" w:eastAsia="zh-CN"/>
        </w:rPr>
        <w:t>甲方</w:t>
      </w:r>
      <w:r>
        <w:rPr>
          <w:rFonts w:hint="default" w:ascii="宋体" w:hAnsi="宋体" w:eastAsia="宋体" w:cs="宋体"/>
          <w:snapToGrid w:val="0"/>
          <w:color w:val="auto"/>
          <w:spacing w:val="8"/>
          <w:kern w:val="0"/>
          <w:sz w:val="23"/>
          <w:szCs w:val="23"/>
          <w:lang w:val="en-US" w:eastAsia="zh-CN"/>
        </w:rPr>
        <w:t>以转账方式予以退还。</w:t>
      </w:r>
    </w:p>
    <w:p>
      <w:pPr>
        <w:spacing w:before="182" w:line="376" w:lineRule="auto"/>
        <w:ind w:right="189" w:firstLine="532" w:firstLineChars="200"/>
        <w:rPr>
          <w:rFonts w:ascii="宋体" w:hAnsi="宋体" w:eastAsia="宋体" w:cs="宋体"/>
          <w:sz w:val="23"/>
          <w:szCs w:val="23"/>
        </w:rPr>
      </w:pPr>
      <w:r>
        <w:rPr>
          <w:rFonts w:ascii="宋体" w:hAnsi="宋体" w:eastAsia="宋体" w:cs="宋体"/>
          <w:spacing w:val="18"/>
          <w:sz w:val="23"/>
          <w:szCs w:val="23"/>
          <w14:textOutline w14:w="4358" w14:cap="sq" w14:cmpd="sng">
            <w14:solidFill>
              <w14:srgbClr w14:val="000000"/>
            </w14:solidFill>
            <w14:prstDash w14:val="solid"/>
            <w14:bevel/>
          </w14:textOutline>
        </w:rPr>
        <w:t>4</w:t>
      </w:r>
      <w:r>
        <w:rPr>
          <w:rFonts w:ascii="宋体" w:hAnsi="宋体" w:eastAsia="宋体" w:cs="宋体"/>
          <w:spacing w:val="15"/>
          <w:sz w:val="23"/>
          <w:szCs w:val="23"/>
          <w14:textOutline w14:w="4358" w14:cap="sq" w14:cmpd="sng">
            <w14:solidFill>
              <w14:srgbClr w14:val="000000"/>
            </w14:solidFill>
            <w14:prstDash w14:val="solid"/>
            <w14:bevel/>
          </w14:textOutline>
        </w:rPr>
        <w:t>)</w:t>
      </w:r>
      <w:r>
        <w:rPr>
          <w:rFonts w:ascii="宋体" w:hAnsi="宋体" w:eastAsia="宋体" w:cs="宋体"/>
          <w:spacing w:val="15"/>
          <w:sz w:val="23"/>
          <w:szCs w:val="23"/>
        </w:rPr>
        <w:t xml:space="preserve"> </w:t>
      </w:r>
      <w:r>
        <w:rPr>
          <w:rFonts w:ascii="宋体" w:hAnsi="宋体" w:eastAsia="宋体" w:cs="宋体"/>
          <w:spacing w:val="15"/>
          <w:sz w:val="23"/>
          <w:szCs w:val="23"/>
          <w14:textOutline w14:w="4358" w14:cap="sq" w14:cmpd="sng">
            <w14:solidFill>
              <w14:srgbClr w14:val="000000"/>
            </w14:solidFill>
            <w14:prstDash w14:val="solid"/>
            <w14:bevel/>
          </w14:textOutline>
        </w:rPr>
        <w:t>知识产权</w:t>
      </w:r>
    </w:p>
    <w:p>
      <w:pPr>
        <w:spacing w:before="184" w:line="466" w:lineRule="exact"/>
        <w:ind w:left="504"/>
        <w:rPr>
          <w:rFonts w:ascii="宋体" w:hAnsi="宋体" w:eastAsia="宋体" w:cs="宋体"/>
          <w:sz w:val="23"/>
          <w:szCs w:val="23"/>
        </w:rPr>
      </w:pPr>
      <w:r>
        <w:rPr>
          <w:rFonts w:ascii="宋体" w:hAnsi="宋体" w:eastAsia="宋体" w:cs="宋体"/>
          <w:spacing w:val="12"/>
          <w:position w:val="17"/>
          <w:sz w:val="23"/>
          <w:szCs w:val="23"/>
        </w:rPr>
        <w:t>乙</w:t>
      </w:r>
      <w:r>
        <w:rPr>
          <w:rFonts w:ascii="宋体" w:hAnsi="宋体" w:eastAsia="宋体" w:cs="宋体"/>
          <w:spacing w:val="11"/>
          <w:position w:val="17"/>
          <w:sz w:val="23"/>
          <w:szCs w:val="23"/>
        </w:rPr>
        <w:t>方应保证所提供的服务或其任何一部分均不会侵犯任何第三方的专利权、商标</w:t>
      </w:r>
    </w:p>
    <w:p>
      <w:pPr>
        <w:spacing w:line="227" w:lineRule="auto"/>
        <w:rPr>
          <w:rFonts w:ascii="宋体" w:hAnsi="宋体" w:eastAsia="宋体" w:cs="宋体"/>
          <w:spacing w:val="7"/>
          <w:sz w:val="23"/>
          <w:szCs w:val="23"/>
          <w:u w:val="none" w:color="auto"/>
        </w:rPr>
      </w:pPr>
      <w:r>
        <w:rPr>
          <w:rFonts w:ascii="宋体" w:hAnsi="宋体" w:eastAsia="宋体" w:cs="宋体"/>
          <w:spacing w:val="10"/>
          <w:sz w:val="23"/>
          <w:szCs w:val="23"/>
        </w:rPr>
        <w:t>权</w:t>
      </w:r>
      <w:r>
        <w:rPr>
          <w:rFonts w:ascii="宋体" w:hAnsi="宋体" w:eastAsia="宋体" w:cs="宋体"/>
          <w:spacing w:val="7"/>
          <w:sz w:val="23"/>
          <w:szCs w:val="23"/>
          <w:u w:val="none" w:color="auto"/>
        </w:rPr>
        <w:t>或著作权。</w:t>
      </w:r>
    </w:p>
    <w:p>
      <w:pPr>
        <w:spacing w:before="48" w:line="227" w:lineRule="auto"/>
        <w:ind w:firstLine="630" w:firstLineChars="300"/>
        <w:rPr>
          <w:rFonts w:ascii="宋体" w:hAnsi="宋体" w:eastAsia="宋体" w:cs="宋体"/>
          <w:sz w:val="23"/>
          <w:szCs w:val="23"/>
        </w:rPr>
      </w:pPr>
      <w:r>
        <w:drawing>
          <wp:anchor distT="0" distB="0" distL="0" distR="0" simplePos="0" relativeHeight="251710464" behindDoc="0" locked="0" layoutInCell="0" allowOverlap="1">
            <wp:simplePos x="0" y="0"/>
            <wp:positionH relativeFrom="page">
              <wp:posOffset>1143000</wp:posOffset>
            </wp:positionH>
            <wp:positionV relativeFrom="page">
              <wp:posOffset>9547860</wp:posOffset>
            </wp:positionV>
            <wp:extent cx="1828800" cy="7620"/>
            <wp:effectExtent l="0" t="0" r="0" b="0"/>
            <wp:wrapNone/>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45"/>
                    <a:stretch>
                      <a:fillRect/>
                    </a:stretch>
                  </pic:blipFill>
                  <pic:spPr>
                    <a:xfrm>
                      <a:off x="0" y="0"/>
                      <a:ext cx="1828800" cy="7619"/>
                    </a:xfrm>
                    <a:prstGeom prst="rect">
                      <a:avLst/>
                    </a:prstGeom>
                  </pic:spPr>
                </pic:pic>
              </a:graphicData>
            </a:graphic>
          </wp:anchor>
        </w:drawing>
      </w:r>
      <w:r>
        <w:rPr>
          <w:rFonts w:ascii="宋体" w:hAnsi="宋体" w:eastAsia="宋体" w:cs="宋体"/>
          <w:spacing w:val="18"/>
          <w:sz w:val="23"/>
          <w:szCs w:val="23"/>
          <w14:textOutline w14:w="4358" w14:cap="sq" w14:cmpd="sng">
            <w14:solidFill>
              <w14:srgbClr w14:val="000000"/>
            </w14:solidFill>
            <w14:prstDash w14:val="solid"/>
            <w14:bevel/>
          </w14:textOutline>
        </w:rPr>
        <w:t>5</w:t>
      </w:r>
      <w:r>
        <w:rPr>
          <w:rFonts w:ascii="宋体" w:hAnsi="宋体" w:eastAsia="宋体" w:cs="宋体"/>
          <w:spacing w:val="13"/>
          <w:sz w:val="23"/>
          <w:szCs w:val="23"/>
          <w14:textOutline w14:w="4358" w14:cap="sq" w14:cmpd="sng">
            <w14:solidFill>
              <w14:srgbClr w14:val="000000"/>
            </w14:solidFill>
            <w14:prstDash w14:val="solid"/>
            <w14:bevel/>
          </w14:textOutline>
        </w:rPr>
        <w:t>)</w:t>
      </w:r>
      <w:r>
        <w:rPr>
          <w:rFonts w:ascii="宋体" w:hAnsi="宋体" w:eastAsia="宋体" w:cs="宋体"/>
          <w:spacing w:val="13"/>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无产权瑕疵条款</w:t>
      </w:r>
    </w:p>
    <w:p>
      <w:pPr>
        <w:spacing w:before="183" w:line="375" w:lineRule="auto"/>
        <w:ind w:left="4" w:right="120" w:firstLine="499"/>
        <w:rPr>
          <w:rFonts w:ascii="宋体" w:hAnsi="宋体" w:eastAsia="宋体" w:cs="宋体"/>
          <w:sz w:val="23"/>
          <w:szCs w:val="23"/>
        </w:rPr>
      </w:pPr>
      <w:r>
        <w:rPr>
          <w:rFonts w:ascii="宋体" w:hAnsi="宋体" w:eastAsia="宋体" w:cs="宋体"/>
          <w:spacing w:val="10"/>
          <w:sz w:val="23"/>
          <w:szCs w:val="23"/>
        </w:rPr>
        <w:t>乙方保证所提供的服务的所有权完全属于乙方且无任何抵押、查封等产权瑕疵</w:t>
      </w:r>
      <w:r>
        <w:rPr>
          <w:rFonts w:ascii="宋体" w:hAnsi="宋体" w:eastAsia="宋体" w:cs="宋体"/>
          <w:spacing w:val="6"/>
          <w:sz w:val="23"/>
          <w:szCs w:val="23"/>
        </w:rPr>
        <w:t>。</w:t>
      </w:r>
      <w:r>
        <w:rPr>
          <w:rFonts w:ascii="宋体" w:hAnsi="宋体" w:eastAsia="宋体" w:cs="宋体"/>
          <w:sz w:val="23"/>
          <w:szCs w:val="23"/>
        </w:rPr>
        <w:t xml:space="preserve"> </w:t>
      </w:r>
      <w:r>
        <w:rPr>
          <w:rFonts w:ascii="宋体" w:hAnsi="宋体" w:eastAsia="宋体" w:cs="宋体"/>
          <w:spacing w:val="16"/>
          <w:sz w:val="23"/>
          <w:szCs w:val="23"/>
        </w:rPr>
        <w:t>如</w:t>
      </w:r>
      <w:r>
        <w:rPr>
          <w:rFonts w:ascii="宋体" w:hAnsi="宋体" w:eastAsia="宋体" w:cs="宋体"/>
          <w:spacing w:val="9"/>
          <w:sz w:val="23"/>
          <w:szCs w:val="23"/>
        </w:rPr>
        <w:t>有产权瑕疵的，视为乙方违约。乙方应负担由此而产生的一切损失。</w:t>
      </w:r>
    </w:p>
    <w:p>
      <w:pPr>
        <w:spacing w:line="228" w:lineRule="auto"/>
        <w:ind w:firstLine="520" w:firstLineChars="200"/>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6)</w:t>
      </w:r>
      <w:r>
        <w:rPr>
          <w:rFonts w:ascii="宋体" w:hAnsi="宋体" w:eastAsia="宋体" w:cs="宋体"/>
          <w:spacing w:val="15"/>
          <w:sz w:val="23"/>
          <w:szCs w:val="23"/>
        </w:rPr>
        <w:t xml:space="preserve"> </w:t>
      </w:r>
      <w:r>
        <w:rPr>
          <w:rFonts w:ascii="宋体" w:hAnsi="宋体" w:eastAsia="宋体" w:cs="宋体"/>
          <w:spacing w:val="15"/>
          <w:sz w:val="23"/>
          <w:szCs w:val="23"/>
          <w14:textOutline w14:w="4358" w14:cap="sq" w14:cmpd="sng">
            <w14:solidFill>
              <w14:srgbClr w14:val="000000"/>
            </w14:solidFill>
            <w14:prstDash w14:val="solid"/>
            <w14:bevel/>
          </w14:textOutline>
        </w:rPr>
        <w:t>履约保证</w:t>
      </w:r>
      <w:r>
        <w:rPr>
          <w:rFonts w:ascii="宋体" w:hAnsi="宋体" w:eastAsia="宋体" w:cs="宋体"/>
          <w:spacing w:val="13"/>
          <w:sz w:val="23"/>
          <w:szCs w:val="23"/>
          <w14:textOutline w14:w="4358" w14:cap="sq" w14:cmpd="sng">
            <w14:solidFill>
              <w14:srgbClr w14:val="000000"/>
            </w14:solidFill>
            <w14:prstDash w14:val="solid"/>
            <w14:bevel/>
          </w14:textOutline>
        </w:rPr>
        <w:t>金</w:t>
      </w:r>
    </w:p>
    <w:p>
      <w:pPr>
        <w:spacing w:before="180" w:line="227" w:lineRule="auto"/>
        <w:ind w:left="568"/>
        <w:rPr>
          <w:rFonts w:ascii="宋体" w:hAnsi="宋体" w:eastAsia="宋体" w:cs="宋体"/>
          <w:sz w:val="23"/>
          <w:szCs w:val="23"/>
        </w:rPr>
      </w:pPr>
      <w:r>
        <w:rPr>
          <w:rFonts w:hint="eastAsia" w:ascii="宋体" w:hAnsi="宋体" w:eastAsia="宋体" w:cs="宋体"/>
          <w:spacing w:val="4"/>
          <w:sz w:val="23"/>
          <w:szCs w:val="23"/>
          <w:lang w:val="en-US" w:eastAsia="zh-CN"/>
        </w:rPr>
        <w:t>1</w:t>
      </w:r>
      <w:r>
        <w:rPr>
          <w:rFonts w:ascii="宋体" w:hAnsi="宋体" w:eastAsia="宋体" w:cs="宋体"/>
          <w:spacing w:val="4"/>
          <w:sz w:val="23"/>
          <w:szCs w:val="23"/>
        </w:rPr>
        <w:t>、乙方交纳合同金额的</w:t>
      </w:r>
      <w:r>
        <w:rPr>
          <w:rFonts w:ascii="宋体" w:hAnsi="宋体" w:eastAsia="宋体" w:cs="宋体"/>
          <w:spacing w:val="4"/>
          <w:sz w:val="23"/>
          <w:szCs w:val="23"/>
          <w:u w:val="single" w:color="auto"/>
        </w:rPr>
        <w:t xml:space="preserve"> </w:t>
      </w:r>
      <w:r>
        <w:rPr>
          <w:rFonts w:hint="eastAsia" w:ascii="宋体" w:hAnsi="宋体" w:eastAsia="宋体" w:cs="宋体"/>
          <w:spacing w:val="4"/>
          <w:sz w:val="23"/>
          <w:szCs w:val="23"/>
          <w:u w:val="single" w:color="auto"/>
          <w:lang w:val="en-US" w:eastAsia="zh-CN"/>
        </w:rPr>
        <w:t>5%</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作为本合同的履约保证金</w:t>
      </w:r>
      <w:r>
        <w:rPr>
          <w:rFonts w:ascii="宋体" w:hAnsi="宋体" w:eastAsia="宋体" w:cs="宋体"/>
          <w:spacing w:val="3"/>
          <w:sz w:val="23"/>
          <w:szCs w:val="23"/>
        </w:rPr>
        <w:t>。</w:t>
      </w:r>
    </w:p>
    <w:p>
      <w:pPr>
        <w:spacing w:before="186" w:line="308" w:lineRule="exact"/>
        <w:ind w:left="574"/>
        <w:rPr>
          <w:rFonts w:ascii="宋体" w:hAnsi="宋体" w:eastAsia="宋体" w:cs="宋体"/>
          <w:sz w:val="23"/>
          <w:szCs w:val="23"/>
        </w:rPr>
      </w:pPr>
      <w:r>
        <w:rPr>
          <w:rFonts w:hint="eastAsia" w:ascii="宋体" w:hAnsi="宋体" w:eastAsia="宋体" w:cs="宋体"/>
          <w:spacing w:val="24"/>
          <w:position w:val="1"/>
          <w:sz w:val="23"/>
          <w:szCs w:val="23"/>
          <w:lang w:val="en-US" w:eastAsia="zh-CN"/>
        </w:rPr>
        <w:t>2</w:t>
      </w:r>
      <w:r>
        <w:rPr>
          <w:rFonts w:ascii="宋体" w:hAnsi="宋体" w:eastAsia="宋体" w:cs="宋体"/>
          <w:spacing w:val="13"/>
          <w:position w:val="1"/>
          <w:sz w:val="23"/>
          <w:szCs w:val="23"/>
        </w:rPr>
        <w:t>、</w:t>
      </w:r>
      <w:r>
        <w:rPr>
          <w:rFonts w:ascii="宋体" w:hAnsi="宋体" w:eastAsia="宋体" w:cs="宋体"/>
          <w:spacing w:val="12"/>
          <w:position w:val="1"/>
          <w:sz w:val="23"/>
          <w:szCs w:val="23"/>
        </w:rPr>
        <w:t>履约保证金作为违约金的一部分及用于补偿甲方因乙方不能履行合同义务而</w:t>
      </w:r>
    </w:p>
    <w:p>
      <w:pPr>
        <w:spacing w:before="158" w:line="227" w:lineRule="auto"/>
        <w:ind w:left="7"/>
        <w:rPr>
          <w:rFonts w:ascii="宋体" w:hAnsi="宋体" w:eastAsia="宋体" w:cs="宋体"/>
          <w:sz w:val="23"/>
          <w:szCs w:val="23"/>
        </w:rPr>
      </w:pPr>
      <w:r>
        <w:rPr>
          <w:rFonts w:ascii="宋体" w:hAnsi="宋体" w:eastAsia="宋体" w:cs="宋体"/>
          <w:spacing w:val="9"/>
          <w:sz w:val="23"/>
          <w:szCs w:val="23"/>
        </w:rPr>
        <w:t>蒙</w:t>
      </w:r>
      <w:r>
        <w:rPr>
          <w:rFonts w:ascii="宋体" w:hAnsi="宋体" w:eastAsia="宋体" w:cs="宋体"/>
          <w:spacing w:val="5"/>
          <w:sz w:val="23"/>
          <w:szCs w:val="23"/>
        </w:rPr>
        <w:t>受的损失。</w:t>
      </w:r>
    </w:p>
    <w:p>
      <w:pPr>
        <w:spacing w:before="185" w:line="227" w:lineRule="auto"/>
        <w:ind w:left="906"/>
        <w:rPr>
          <w:rFonts w:ascii="宋体" w:hAnsi="宋体" w:eastAsia="宋体" w:cs="宋体"/>
          <w:sz w:val="23"/>
          <w:szCs w:val="23"/>
        </w:rPr>
      </w:pPr>
      <w:r>
        <w:rPr>
          <w:rFonts w:ascii="宋体" w:hAnsi="宋体" w:eastAsia="宋体" w:cs="宋体"/>
          <w:spacing w:val="17"/>
          <w:sz w:val="23"/>
          <w:szCs w:val="23"/>
          <w14:textOutline w14:w="4358" w14:cap="sq" w14:cmpd="sng">
            <w14:solidFill>
              <w14:srgbClr w14:val="000000"/>
            </w14:solidFill>
            <w14:prstDash w14:val="solid"/>
            <w14:bevel/>
          </w14:textOutline>
        </w:rPr>
        <w:t>7</w:t>
      </w:r>
      <w:r>
        <w:rPr>
          <w:rFonts w:ascii="宋体" w:hAnsi="宋体" w:eastAsia="宋体" w:cs="宋体"/>
          <w:spacing w:val="13"/>
          <w:sz w:val="23"/>
          <w:szCs w:val="23"/>
          <w14:textOutline w14:w="4358" w14:cap="sq" w14:cmpd="sng">
            <w14:solidFill>
              <w14:srgbClr w14:val="000000"/>
            </w14:solidFill>
            <w14:prstDash w14:val="solid"/>
            <w14:bevel/>
          </w14:textOutline>
        </w:rPr>
        <w:t>)</w:t>
      </w:r>
      <w:r>
        <w:rPr>
          <w:rFonts w:ascii="宋体" w:hAnsi="宋体" w:eastAsia="宋体" w:cs="宋体"/>
          <w:spacing w:val="13"/>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甲方的权利和义务</w:t>
      </w:r>
    </w:p>
    <w:p>
      <w:pPr>
        <w:spacing w:before="186" w:line="374" w:lineRule="auto"/>
        <w:ind w:right="89" w:firstLine="423"/>
        <w:rPr>
          <w:rFonts w:ascii="宋体" w:hAnsi="宋体" w:eastAsia="宋体" w:cs="宋体"/>
          <w:sz w:val="23"/>
          <w:szCs w:val="23"/>
        </w:rPr>
      </w:pPr>
      <w:r>
        <w:rPr>
          <w:rFonts w:hint="eastAsia" w:ascii="宋体" w:hAnsi="宋体" w:eastAsia="宋体" w:cs="宋体"/>
          <w:spacing w:val="11"/>
          <w:sz w:val="23"/>
          <w:szCs w:val="23"/>
          <w:lang w:val="en-US" w:eastAsia="zh-CN"/>
        </w:rPr>
        <w:t>1</w:t>
      </w:r>
      <w:r>
        <w:rPr>
          <w:rFonts w:ascii="宋体" w:hAnsi="宋体" w:eastAsia="宋体" w:cs="宋体"/>
          <w:spacing w:val="6"/>
          <w:sz w:val="23"/>
          <w:szCs w:val="23"/>
        </w:rPr>
        <w:t>、 甲方有权对合同规定范围内乙方的服务行为进行监督和检查，拥有监管权。有</w:t>
      </w:r>
      <w:r>
        <w:rPr>
          <w:rFonts w:ascii="宋体" w:hAnsi="宋体" w:eastAsia="宋体" w:cs="宋体"/>
          <w:sz w:val="23"/>
          <w:szCs w:val="23"/>
        </w:rPr>
        <w:t xml:space="preserve"> </w:t>
      </w:r>
      <w:r>
        <w:rPr>
          <w:rFonts w:ascii="宋体" w:hAnsi="宋体" w:eastAsia="宋体" w:cs="宋体"/>
          <w:spacing w:val="18"/>
          <w:sz w:val="23"/>
          <w:szCs w:val="23"/>
        </w:rPr>
        <w:t>权定期</w:t>
      </w:r>
      <w:r>
        <w:rPr>
          <w:rFonts w:ascii="宋体" w:hAnsi="宋体" w:eastAsia="宋体" w:cs="宋体"/>
          <w:spacing w:val="10"/>
          <w:sz w:val="23"/>
          <w:szCs w:val="23"/>
        </w:rPr>
        <w:t>核</w:t>
      </w:r>
      <w:r>
        <w:rPr>
          <w:rFonts w:ascii="宋体" w:hAnsi="宋体" w:eastAsia="宋体" w:cs="宋体"/>
          <w:spacing w:val="9"/>
          <w:sz w:val="23"/>
          <w:szCs w:val="23"/>
        </w:rPr>
        <w:t>对乙方提供服务所配备的人员数量。对甲方认为不合理的部分有权下达整改</w:t>
      </w:r>
      <w:r>
        <w:rPr>
          <w:rFonts w:ascii="宋体" w:hAnsi="宋体" w:eastAsia="宋体" w:cs="宋体"/>
          <w:sz w:val="23"/>
          <w:szCs w:val="23"/>
        </w:rPr>
        <w:t xml:space="preserve"> </w:t>
      </w:r>
      <w:r>
        <w:rPr>
          <w:rFonts w:ascii="宋体" w:hAnsi="宋体" w:eastAsia="宋体" w:cs="宋体"/>
          <w:spacing w:val="16"/>
          <w:sz w:val="23"/>
          <w:szCs w:val="23"/>
        </w:rPr>
        <w:t>通</w:t>
      </w:r>
      <w:r>
        <w:rPr>
          <w:rFonts w:ascii="宋体" w:hAnsi="宋体" w:eastAsia="宋体" w:cs="宋体"/>
          <w:spacing w:val="9"/>
          <w:sz w:val="23"/>
          <w:szCs w:val="23"/>
        </w:rPr>
        <w:t>知</w:t>
      </w:r>
      <w:r>
        <w:rPr>
          <w:rFonts w:ascii="宋体" w:hAnsi="宋体" w:eastAsia="宋体" w:cs="宋体"/>
          <w:spacing w:val="8"/>
          <w:sz w:val="23"/>
          <w:szCs w:val="23"/>
        </w:rPr>
        <w:t>书，并要求乙方限期整改。</w:t>
      </w:r>
    </w:p>
    <w:p>
      <w:pPr>
        <w:spacing w:before="2" w:line="374" w:lineRule="auto"/>
        <w:ind w:left="5" w:right="89" w:firstLine="420"/>
        <w:rPr>
          <w:rFonts w:ascii="宋体" w:hAnsi="宋体" w:eastAsia="宋体" w:cs="宋体"/>
          <w:sz w:val="23"/>
          <w:szCs w:val="23"/>
        </w:rPr>
      </w:pPr>
      <w:r>
        <w:rPr>
          <w:rFonts w:hint="eastAsia" w:ascii="宋体" w:hAnsi="宋体" w:eastAsia="宋体" w:cs="宋体"/>
          <w:spacing w:val="9"/>
          <w:sz w:val="23"/>
          <w:szCs w:val="23"/>
          <w:lang w:val="en-US" w:eastAsia="zh-CN"/>
        </w:rPr>
        <w:t>2</w:t>
      </w:r>
      <w:r>
        <w:rPr>
          <w:rFonts w:ascii="宋体" w:hAnsi="宋体" w:eastAsia="宋体" w:cs="宋体"/>
          <w:spacing w:val="6"/>
          <w:sz w:val="23"/>
          <w:szCs w:val="23"/>
        </w:rPr>
        <w:t>、 甲方有权依据双方签订的考评办法对乙方提供的服务进行定期考评。当考评结</w:t>
      </w:r>
      <w:r>
        <w:rPr>
          <w:rFonts w:ascii="宋体" w:hAnsi="宋体" w:eastAsia="宋体" w:cs="宋体"/>
          <w:sz w:val="23"/>
          <w:szCs w:val="23"/>
        </w:rPr>
        <w:t xml:space="preserve"> </w:t>
      </w:r>
      <w:r>
        <w:rPr>
          <w:rFonts w:ascii="宋体" w:hAnsi="宋体" w:eastAsia="宋体" w:cs="宋体"/>
          <w:spacing w:val="13"/>
          <w:sz w:val="23"/>
          <w:szCs w:val="23"/>
        </w:rPr>
        <w:t>果</w:t>
      </w:r>
      <w:r>
        <w:rPr>
          <w:rFonts w:ascii="宋体" w:hAnsi="宋体" w:eastAsia="宋体" w:cs="宋体"/>
          <w:spacing w:val="9"/>
          <w:sz w:val="23"/>
          <w:szCs w:val="23"/>
        </w:rPr>
        <w:t>未达到标准时，有权依据考评办法约定的数额扣除履约保证金。</w:t>
      </w:r>
    </w:p>
    <w:p>
      <w:pPr>
        <w:spacing w:line="310" w:lineRule="exact"/>
        <w:ind w:left="420"/>
        <w:rPr>
          <w:rFonts w:ascii="宋体" w:hAnsi="宋体" w:eastAsia="宋体" w:cs="宋体"/>
          <w:sz w:val="23"/>
          <w:szCs w:val="23"/>
        </w:rPr>
      </w:pPr>
      <w:r>
        <w:rPr>
          <w:rFonts w:hint="eastAsia" w:ascii="宋体" w:hAnsi="宋体" w:eastAsia="宋体" w:cs="宋体"/>
          <w:spacing w:val="11"/>
          <w:position w:val="1"/>
          <w:sz w:val="23"/>
          <w:szCs w:val="23"/>
          <w:lang w:val="en-US" w:eastAsia="zh-CN"/>
        </w:rPr>
        <w:t>3</w:t>
      </w:r>
      <w:r>
        <w:rPr>
          <w:rFonts w:ascii="宋体" w:hAnsi="宋体" w:eastAsia="宋体" w:cs="宋体"/>
          <w:spacing w:val="9"/>
          <w:position w:val="1"/>
          <w:sz w:val="23"/>
          <w:szCs w:val="23"/>
        </w:rPr>
        <w:t>、负责检查监督乙方管理工作的实施及制度的执行情况。</w:t>
      </w:r>
    </w:p>
    <w:p>
      <w:pPr>
        <w:spacing w:before="158" w:line="308" w:lineRule="exact"/>
        <w:ind w:left="425"/>
        <w:rPr>
          <w:rFonts w:ascii="宋体" w:hAnsi="宋体" w:eastAsia="宋体" w:cs="宋体"/>
          <w:sz w:val="23"/>
          <w:szCs w:val="23"/>
        </w:rPr>
      </w:pPr>
      <w:r>
        <w:rPr>
          <w:rFonts w:hint="eastAsia" w:ascii="宋体" w:hAnsi="宋体" w:eastAsia="宋体" w:cs="宋体"/>
          <w:spacing w:val="16"/>
          <w:position w:val="1"/>
          <w:sz w:val="23"/>
          <w:szCs w:val="23"/>
          <w:lang w:val="en-US" w:eastAsia="zh-CN"/>
        </w:rPr>
        <w:t>4</w:t>
      </w:r>
      <w:r>
        <w:rPr>
          <w:rFonts w:ascii="宋体" w:hAnsi="宋体" w:eastAsia="宋体" w:cs="宋体"/>
          <w:spacing w:val="16"/>
          <w:position w:val="1"/>
          <w:sz w:val="23"/>
          <w:szCs w:val="23"/>
        </w:rPr>
        <w:t>、</w:t>
      </w:r>
      <w:r>
        <w:rPr>
          <w:rFonts w:ascii="宋体" w:hAnsi="宋体" w:eastAsia="宋体" w:cs="宋体"/>
          <w:spacing w:val="10"/>
          <w:position w:val="1"/>
          <w:sz w:val="23"/>
          <w:szCs w:val="23"/>
        </w:rPr>
        <w:t>根</w:t>
      </w:r>
      <w:r>
        <w:rPr>
          <w:rFonts w:ascii="宋体" w:hAnsi="宋体" w:eastAsia="宋体" w:cs="宋体"/>
          <w:spacing w:val="8"/>
          <w:position w:val="1"/>
          <w:sz w:val="23"/>
          <w:szCs w:val="23"/>
        </w:rPr>
        <w:t>据本合同规定，按时向乙方支付应付服务费用。</w:t>
      </w:r>
    </w:p>
    <w:p>
      <w:pPr>
        <w:spacing w:before="157" w:line="309" w:lineRule="exact"/>
        <w:ind w:left="422"/>
        <w:rPr>
          <w:rFonts w:ascii="宋体" w:hAnsi="宋体" w:eastAsia="宋体" w:cs="宋体"/>
          <w:sz w:val="23"/>
          <w:szCs w:val="23"/>
        </w:rPr>
      </w:pPr>
      <w:r>
        <w:rPr>
          <w:rFonts w:hint="eastAsia" w:ascii="宋体" w:hAnsi="宋体" w:eastAsia="宋体" w:cs="宋体"/>
          <w:spacing w:val="9"/>
          <w:position w:val="1"/>
          <w:sz w:val="23"/>
          <w:szCs w:val="23"/>
          <w:lang w:val="en-US" w:eastAsia="zh-CN"/>
        </w:rPr>
        <w:t>5</w:t>
      </w:r>
      <w:r>
        <w:rPr>
          <w:rFonts w:ascii="宋体" w:hAnsi="宋体" w:eastAsia="宋体" w:cs="宋体"/>
          <w:spacing w:val="9"/>
          <w:position w:val="1"/>
          <w:sz w:val="23"/>
          <w:szCs w:val="23"/>
        </w:rPr>
        <w:t>、国家法律、法规所规定由甲方承担的其它责任</w:t>
      </w:r>
      <w:r>
        <w:rPr>
          <w:rFonts w:ascii="宋体" w:hAnsi="宋体" w:eastAsia="宋体" w:cs="宋体"/>
          <w:spacing w:val="5"/>
          <w:position w:val="1"/>
          <w:sz w:val="23"/>
          <w:szCs w:val="23"/>
        </w:rPr>
        <w:t>。</w:t>
      </w:r>
    </w:p>
    <w:p>
      <w:pPr>
        <w:spacing w:before="160" w:line="227" w:lineRule="auto"/>
        <w:ind w:left="901"/>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8)</w:t>
      </w:r>
      <w:r>
        <w:rPr>
          <w:rFonts w:ascii="宋体" w:hAnsi="宋体" w:eastAsia="宋体" w:cs="宋体"/>
          <w:spacing w:val="14"/>
          <w:sz w:val="23"/>
          <w:szCs w:val="23"/>
        </w:rPr>
        <w:t xml:space="preserve"> </w:t>
      </w:r>
      <w:r>
        <w:rPr>
          <w:rFonts w:ascii="宋体" w:hAnsi="宋体" w:eastAsia="宋体" w:cs="宋体"/>
          <w:spacing w:val="14"/>
          <w:sz w:val="23"/>
          <w:szCs w:val="23"/>
          <w14:textOutline w14:w="4358" w14:cap="sq" w14:cmpd="sng">
            <w14:solidFill>
              <w14:srgbClr w14:val="000000"/>
            </w14:solidFill>
            <w14:prstDash w14:val="solid"/>
            <w14:bevel/>
          </w14:textOutline>
        </w:rPr>
        <w:t>乙方的权利和义</w:t>
      </w:r>
      <w:r>
        <w:rPr>
          <w:rFonts w:ascii="宋体" w:hAnsi="宋体" w:eastAsia="宋体" w:cs="宋体"/>
          <w:spacing w:val="11"/>
          <w:sz w:val="23"/>
          <w:szCs w:val="23"/>
          <w14:textOutline w14:w="4358" w14:cap="sq" w14:cmpd="sng">
            <w14:solidFill>
              <w14:srgbClr w14:val="000000"/>
            </w14:solidFill>
            <w14:prstDash w14:val="solid"/>
            <w14:bevel/>
          </w14:textOutline>
        </w:rPr>
        <w:t>务</w:t>
      </w:r>
    </w:p>
    <w:p>
      <w:pPr>
        <w:spacing w:before="182" w:line="310" w:lineRule="exact"/>
        <w:ind w:left="587"/>
        <w:rPr>
          <w:rFonts w:ascii="宋体" w:hAnsi="宋体" w:eastAsia="宋体" w:cs="宋体"/>
          <w:sz w:val="23"/>
          <w:szCs w:val="23"/>
        </w:rPr>
      </w:pPr>
      <w:r>
        <w:rPr>
          <w:rFonts w:ascii="宋体" w:hAnsi="宋体" w:eastAsia="宋体" w:cs="宋体"/>
          <w:spacing w:val="16"/>
          <w:position w:val="1"/>
          <w:sz w:val="23"/>
          <w:szCs w:val="23"/>
        </w:rPr>
        <w:t>1、</w:t>
      </w:r>
      <w:r>
        <w:rPr>
          <w:rFonts w:ascii="宋体" w:hAnsi="宋体" w:eastAsia="宋体" w:cs="宋体"/>
          <w:spacing w:val="9"/>
          <w:position w:val="1"/>
          <w:sz w:val="23"/>
          <w:szCs w:val="23"/>
        </w:rPr>
        <w:t>对</w:t>
      </w:r>
      <w:r>
        <w:rPr>
          <w:rFonts w:ascii="宋体" w:hAnsi="宋体" w:eastAsia="宋体" w:cs="宋体"/>
          <w:spacing w:val="8"/>
          <w:position w:val="1"/>
          <w:sz w:val="23"/>
          <w:szCs w:val="23"/>
        </w:rPr>
        <w:t>本合同规定的委托服务范围内的项目享有管理权及服务义务。</w:t>
      </w:r>
    </w:p>
    <w:p>
      <w:pPr>
        <w:spacing w:before="158" w:line="310" w:lineRule="exact"/>
        <w:ind w:left="572"/>
        <w:rPr>
          <w:rFonts w:ascii="宋体" w:hAnsi="宋体" w:eastAsia="宋体" w:cs="宋体"/>
          <w:sz w:val="23"/>
          <w:szCs w:val="23"/>
        </w:rPr>
      </w:pPr>
      <w:r>
        <w:rPr>
          <w:rFonts w:ascii="宋体" w:hAnsi="宋体" w:eastAsia="宋体" w:cs="宋体"/>
          <w:spacing w:val="18"/>
          <w:position w:val="1"/>
          <w:sz w:val="23"/>
          <w:szCs w:val="23"/>
        </w:rPr>
        <w:t>2</w:t>
      </w:r>
      <w:r>
        <w:rPr>
          <w:rFonts w:ascii="宋体" w:hAnsi="宋体" w:eastAsia="宋体" w:cs="宋体"/>
          <w:spacing w:val="17"/>
          <w:position w:val="1"/>
          <w:sz w:val="23"/>
          <w:szCs w:val="23"/>
        </w:rPr>
        <w:t>、</w:t>
      </w:r>
      <w:r>
        <w:rPr>
          <w:rFonts w:ascii="宋体" w:hAnsi="宋体" w:eastAsia="宋体" w:cs="宋体"/>
          <w:spacing w:val="9"/>
          <w:position w:val="1"/>
          <w:sz w:val="23"/>
          <w:szCs w:val="23"/>
        </w:rPr>
        <w:t>根据本合同的规定向甲方收取相关服务费用，并有权在本项目管理范围内管</w:t>
      </w:r>
    </w:p>
    <w:p>
      <w:pPr>
        <w:spacing w:before="156" w:line="227" w:lineRule="auto"/>
        <w:ind w:left="3"/>
        <w:rPr>
          <w:rFonts w:ascii="宋体" w:hAnsi="宋体" w:eastAsia="宋体" w:cs="宋体"/>
          <w:sz w:val="23"/>
          <w:szCs w:val="23"/>
        </w:rPr>
      </w:pPr>
      <w:r>
        <w:rPr>
          <w:rFonts w:ascii="宋体" w:hAnsi="宋体" w:eastAsia="宋体" w:cs="宋体"/>
          <w:spacing w:val="7"/>
          <w:sz w:val="23"/>
          <w:szCs w:val="23"/>
        </w:rPr>
        <w:t>理及合理使用</w:t>
      </w:r>
      <w:r>
        <w:rPr>
          <w:rFonts w:ascii="宋体" w:hAnsi="宋体" w:eastAsia="宋体" w:cs="宋体"/>
          <w:spacing w:val="5"/>
          <w:sz w:val="23"/>
          <w:szCs w:val="23"/>
        </w:rPr>
        <w:t>。</w:t>
      </w:r>
    </w:p>
    <w:p>
      <w:pPr>
        <w:spacing w:before="185" w:line="308" w:lineRule="exact"/>
        <w:ind w:left="574"/>
        <w:rPr>
          <w:rFonts w:ascii="宋体" w:hAnsi="宋体" w:eastAsia="宋体" w:cs="宋体"/>
          <w:sz w:val="23"/>
          <w:szCs w:val="23"/>
        </w:rPr>
      </w:pPr>
      <w:r>
        <w:rPr>
          <w:rFonts w:ascii="宋体" w:hAnsi="宋体" w:eastAsia="宋体" w:cs="宋体"/>
          <w:spacing w:val="8"/>
          <w:position w:val="1"/>
          <w:sz w:val="23"/>
          <w:szCs w:val="23"/>
        </w:rPr>
        <w:t>3、及时向甲方通告本项目服务范围内有关服务的重大事项，及时配合处理投诉</w:t>
      </w:r>
      <w:r>
        <w:rPr>
          <w:rFonts w:ascii="宋体" w:hAnsi="宋体" w:eastAsia="宋体" w:cs="宋体"/>
          <w:spacing w:val="1"/>
          <w:position w:val="1"/>
          <w:sz w:val="23"/>
          <w:szCs w:val="23"/>
        </w:rPr>
        <w:t>。</w:t>
      </w:r>
    </w:p>
    <w:p>
      <w:pPr>
        <w:spacing w:before="157" w:line="311" w:lineRule="exact"/>
        <w:ind w:left="568"/>
        <w:rPr>
          <w:rFonts w:ascii="宋体" w:hAnsi="宋体" w:eastAsia="宋体" w:cs="宋体"/>
          <w:sz w:val="23"/>
          <w:szCs w:val="23"/>
        </w:rPr>
      </w:pPr>
      <w:r>
        <w:rPr>
          <w:rFonts w:ascii="宋体" w:hAnsi="宋体" w:eastAsia="宋体" w:cs="宋体"/>
          <w:spacing w:val="16"/>
          <w:position w:val="1"/>
          <w:sz w:val="23"/>
          <w:szCs w:val="23"/>
        </w:rPr>
        <w:t>4</w:t>
      </w:r>
      <w:r>
        <w:rPr>
          <w:rFonts w:ascii="宋体" w:hAnsi="宋体" w:eastAsia="宋体" w:cs="宋体"/>
          <w:spacing w:val="9"/>
          <w:position w:val="1"/>
          <w:sz w:val="23"/>
          <w:szCs w:val="23"/>
        </w:rPr>
        <w:t>、接受项目行业管理部门及政府有关部门的指导，接受甲方的监督。</w:t>
      </w:r>
    </w:p>
    <w:p>
      <w:pPr>
        <w:spacing w:before="157" w:line="309" w:lineRule="exact"/>
        <w:ind w:left="574"/>
        <w:rPr>
          <w:rFonts w:ascii="宋体" w:hAnsi="宋体" w:eastAsia="宋体" w:cs="宋体"/>
          <w:sz w:val="23"/>
          <w:szCs w:val="23"/>
        </w:rPr>
      </w:pPr>
      <w:r>
        <w:rPr>
          <w:rFonts w:ascii="宋体" w:hAnsi="宋体" w:eastAsia="宋体" w:cs="宋体"/>
          <w:spacing w:val="16"/>
          <w:position w:val="1"/>
          <w:sz w:val="23"/>
          <w:szCs w:val="23"/>
        </w:rPr>
        <w:t>5、</w:t>
      </w:r>
      <w:r>
        <w:rPr>
          <w:rFonts w:ascii="宋体" w:hAnsi="宋体" w:eastAsia="宋体" w:cs="宋体"/>
          <w:spacing w:val="8"/>
          <w:position w:val="1"/>
          <w:sz w:val="23"/>
          <w:szCs w:val="23"/>
        </w:rPr>
        <w:t>国家法律、法规所规定由乙方承担的其它责任。</w:t>
      </w:r>
    </w:p>
    <w:p>
      <w:pPr>
        <w:pStyle w:val="2"/>
      </w:pPr>
    </w:p>
    <w:p>
      <w:pPr>
        <w:spacing w:before="160" w:line="227" w:lineRule="auto"/>
        <w:ind w:left="901"/>
        <w:rPr>
          <w:rFonts w:ascii="宋体" w:hAnsi="宋体" w:eastAsia="宋体" w:cs="宋体"/>
          <w:sz w:val="23"/>
          <w:szCs w:val="23"/>
        </w:rPr>
      </w:pPr>
      <w:r>
        <w:rPr>
          <w:rFonts w:ascii="宋体" w:hAnsi="宋体" w:eastAsia="宋体" w:cs="宋体"/>
          <w:spacing w:val="17"/>
          <w:sz w:val="23"/>
          <w:szCs w:val="23"/>
          <w14:textOutline w14:w="4358" w14:cap="sq" w14:cmpd="sng">
            <w14:solidFill>
              <w14:srgbClr w14:val="000000"/>
            </w14:solidFill>
            <w14:prstDash w14:val="solid"/>
            <w14:bevel/>
          </w14:textOutline>
        </w:rPr>
        <w:t>9</w:t>
      </w:r>
      <w:r>
        <w:rPr>
          <w:rFonts w:ascii="宋体" w:hAnsi="宋体" w:eastAsia="宋体" w:cs="宋体"/>
          <w:spacing w:val="15"/>
          <w:sz w:val="23"/>
          <w:szCs w:val="23"/>
          <w14:textOutline w14:w="4358" w14:cap="sq" w14:cmpd="sng">
            <w14:solidFill>
              <w14:srgbClr w14:val="000000"/>
            </w14:solidFill>
            <w14:prstDash w14:val="solid"/>
            <w14:bevel/>
          </w14:textOutline>
        </w:rPr>
        <w:t>)</w:t>
      </w:r>
      <w:r>
        <w:rPr>
          <w:rFonts w:ascii="宋体" w:hAnsi="宋体" w:eastAsia="宋体" w:cs="宋体"/>
          <w:spacing w:val="15"/>
          <w:sz w:val="23"/>
          <w:szCs w:val="23"/>
        </w:rPr>
        <w:t xml:space="preserve"> </w:t>
      </w:r>
      <w:r>
        <w:rPr>
          <w:rFonts w:ascii="宋体" w:hAnsi="宋体" w:eastAsia="宋体" w:cs="宋体"/>
          <w:spacing w:val="15"/>
          <w:sz w:val="23"/>
          <w:szCs w:val="23"/>
          <w14:textOutline w14:w="4358" w14:cap="sq" w14:cmpd="sng">
            <w14:solidFill>
              <w14:srgbClr w14:val="000000"/>
            </w14:solidFill>
            <w14:prstDash w14:val="solid"/>
            <w14:bevel/>
          </w14:textOutline>
        </w:rPr>
        <w:t>违约责任</w:t>
      </w:r>
    </w:p>
    <w:p>
      <w:pPr>
        <w:spacing w:before="182" w:line="227" w:lineRule="auto"/>
        <w:ind w:left="574"/>
        <w:rPr>
          <w:rFonts w:ascii="宋体" w:hAnsi="宋体" w:eastAsia="宋体" w:cs="宋体"/>
          <w:sz w:val="23"/>
          <w:szCs w:val="23"/>
        </w:rPr>
      </w:pPr>
      <w:r>
        <w:rPr>
          <w:rFonts w:hint="eastAsia" w:ascii="宋体" w:hAnsi="宋体" w:eastAsia="宋体" w:cs="宋体"/>
          <w:spacing w:val="8"/>
          <w:sz w:val="23"/>
          <w:szCs w:val="23"/>
          <w:lang w:val="en-US" w:eastAsia="zh-CN"/>
        </w:rPr>
        <w:t>1</w:t>
      </w:r>
      <w:r>
        <w:rPr>
          <w:rFonts w:ascii="宋体" w:hAnsi="宋体" w:eastAsia="宋体" w:cs="宋体"/>
          <w:spacing w:val="8"/>
          <w:sz w:val="23"/>
          <w:szCs w:val="23"/>
        </w:rPr>
        <w:t>、 甲</w:t>
      </w:r>
      <w:r>
        <w:rPr>
          <w:rFonts w:ascii="宋体" w:hAnsi="宋体" w:eastAsia="宋体" w:cs="宋体"/>
          <w:spacing w:val="6"/>
          <w:sz w:val="23"/>
          <w:szCs w:val="23"/>
        </w:rPr>
        <w:t>乙</w:t>
      </w:r>
      <w:r>
        <w:rPr>
          <w:rFonts w:ascii="宋体" w:hAnsi="宋体" w:eastAsia="宋体" w:cs="宋体"/>
          <w:spacing w:val="4"/>
          <w:sz w:val="23"/>
          <w:szCs w:val="23"/>
        </w:rPr>
        <w:t>双方必须遵守本合同并执行合同中的各项规定，保证本合同的正常履行。</w:t>
      </w:r>
    </w:p>
    <w:p>
      <w:pPr>
        <w:spacing w:before="183" w:line="308" w:lineRule="exact"/>
        <w:ind w:left="571"/>
        <w:rPr>
          <w:rFonts w:ascii="宋体" w:hAnsi="宋体" w:eastAsia="宋体" w:cs="宋体"/>
          <w:sz w:val="23"/>
          <w:szCs w:val="23"/>
        </w:rPr>
      </w:pPr>
      <w:r>
        <w:rPr>
          <w:rFonts w:hint="eastAsia" w:ascii="宋体" w:hAnsi="宋体" w:eastAsia="宋体" w:cs="宋体"/>
          <w:spacing w:val="18"/>
          <w:position w:val="1"/>
          <w:sz w:val="23"/>
          <w:szCs w:val="23"/>
          <w:lang w:val="en-US" w:eastAsia="zh-CN"/>
        </w:rPr>
        <w:t>2</w:t>
      </w:r>
      <w:r>
        <w:rPr>
          <w:rFonts w:ascii="宋体" w:hAnsi="宋体" w:eastAsia="宋体" w:cs="宋体"/>
          <w:spacing w:val="18"/>
          <w:position w:val="1"/>
          <w:sz w:val="23"/>
          <w:szCs w:val="23"/>
        </w:rPr>
        <w:t>、</w:t>
      </w:r>
      <w:r>
        <w:rPr>
          <w:rFonts w:ascii="宋体" w:hAnsi="宋体" w:eastAsia="宋体" w:cs="宋体"/>
          <w:spacing w:val="9"/>
          <w:position w:val="1"/>
          <w:sz w:val="23"/>
          <w:szCs w:val="23"/>
        </w:rPr>
        <w:t>如因乙方工作人员在履行职务过程中的的疏忽、失职、过错等故意或者过失</w:t>
      </w:r>
    </w:p>
    <w:p>
      <w:pPr>
        <w:spacing w:before="159" w:line="375" w:lineRule="auto"/>
        <w:ind w:right="149" w:firstLine="6"/>
        <w:rPr>
          <w:rFonts w:ascii="宋体" w:hAnsi="宋体" w:eastAsia="宋体" w:cs="宋体"/>
          <w:sz w:val="23"/>
          <w:szCs w:val="23"/>
        </w:rPr>
      </w:pPr>
      <w:r>
        <w:rPr>
          <w:rFonts w:ascii="宋体" w:hAnsi="宋体" w:eastAsia="宋体" w:cs="宋体"/>
          <w:spacing w:val="18"/>
          <w:sz w:val="23"/>
          <w:szCs w:val="23"/>
        </w:rPr>
        <w:t>原因</w:t>
      </w:r>
      <w:r>
        <w:rPr>
          <w:rFonts w:ascii="宋体" w:hAnsi="宋体" w:eastAsia="宋体" w:cs="宋体"/>
          <w:spacing w:val="12"/>
          <w:sz w:val="23"/>
          <w:szCs w:val="23"/>
        </w:rPr>
        <w:t>给</w:t>
      </w:r>
      <w:r>
        <w:rPr>
          <w:rFonts w:ascii="宋体" w:hAnsi="宋体" w:eastAsia="宋体" w:cs="宋体"/>
          <w:spacing w:val="9"/>
          <w:sz w:val="23"/>
          <w:szCs w:val="23"/>
        </w:rPr>
        <w:t>甲方造成损失或侵害，包括但不限于甲方本身的财产损失、由此而导致的甲方</w:t>
      </w:r>
      <w:r>
        <w:rPr>
          <w:rFonts w:ascii="宋体" w:hAnsi="宋体" w:eastAsia="宋体" w:cs="宋体"/>
          <w:sz w:val="23"/>
          <w:szCs w:val="23"/>
        </w:rPr>
        <w:t xml:space="preserve"> </w:t>
      </w:r>
      <w:r>
        <w:rPr>
          <w:rFonts w:ascii="宋体" w:hAnsi="宋体" w:eastAsia="宋体" w:cs="宋体"/>
          <w:spacing w:val="18"/>
          <w:sz w:val="23"/>
          <w:szCs w:val="23"/>
        </w:rPr>
        <w:t>对</w:t>
      </w:r>
      <w:r>
        <w:rPr>
          <w:rFonts w:ascii="宋体" w:hAnsi="宋体" w:eastAsia="宋体" w:cs="宋体"/>
          <w:spacing w:val="10"/>
          <w:sz w:val="23"/>
          <w:szCs w:val="23"/>
        </w:rPr>
        <w:t>任</w:t>
      </w:r>
      <w:r>
        <w:rPr>
          <w:rFonts w:ascii="宋体" w:hAnsi="宋体" w:eastAsia="宋体" w:cs="宋体"/>
          <w:spacing w:val="9"/>
          <w:sz w:val="23"/>
          <w:szCs w:val="23"/>
        </w:rPr>
        <w:t>何第三方的法律责任等，乙方对此均应承担全部的赔偿责任。</w:t>
      </w:r>
    </w:p>
    <w:p>
      <w:pPr>
        <w:spacing w:before="1" w:line="227" w:lineRule="auto"/>
        <w:ind w:left="918"/>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1</w:t>
      </w:r>
      <w:r>
        <w:rPr>
          <w:rFonts w:ascii="宋体" w:hAnsi="宋体" w:eastAsia="宋体" w:cs="宋体"/>
          <w:spacing w:val="12"/>
          <w:sz w:val="23"/>
          <w:szCs w:val="23"/>
          <w14:textOutline w14:w="4358" w14:cap="sq" w14:cmpd="sng">
            <w14:solidFill>
              <w14:srgbClr w14:val="000000"/>
            </w14:solidFill>
            <w14:prstDash w14:val="solid"/>
            <w14:bevel/>
          </w14:textOutline>
        </w:rPr>
        <w:t>0)不可抗力事件处理</w:t>
      </w:r>
    </w:p>
    <w:p/>
    <w:p>
      <w:pPr>
        <w:spacing w:before="47" w:line="375" w:lineRule="auto"/>
        <w:ind w:left="2" w:right="80" w:firstLine="584"/>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15"/>
          <w:sz w:val="23"/>
          <w:szCs w:val="23"/>
        </w:rPr>
        <w:t>)</w:t>
      </w:r>
      <w:r>
        <w:rPr>
          <w:rFonts w:ascii="宋体" w:hAnsi="宋体" w:eastAsia="宋体" w:cs="宋体"/>
          <w:spacing w:val="8"/>
          <w:sz w:val="23"/>
          <w:szCs w:val="23"/>
        </w:rPr>
        <w:t>在合同有效期内，任何一方因不可抗力事件导致不能履行合同，则合同履行期</w:t>
      </w:r>
      <w:r>
        <w:rPr>
          <w:rFonts w:ascii="宋体" w:hAnsi="宋体" w:eastAsia="宋体" w:cs="宋体"/>
          <w:sz w:val="23"/>
          <w:szCs w:val="23"/>
        </w:rPr>
        <w:t xml:space="preserve"> </w:t>
      </w:r>
      <w:r>
        <w:rPr>
          <w:rFonts w:ascii="宋体" w:hAnsi="宋体" w:eastAsia="宋体" w:cs="宋体"/>
          <w:spacing w:val="9"/>
          <w:sz w:val="23"/>
          <w:szCs w:val="23"/>
        </w:rPr>
        <w:t>可延长，其延长期与不可抗力影响期相同</w:t>
      </w:r>
      <w:r>
        <w:rPr>
          <w:rFonts w:ascii="宋体" w:hAnsi="宋体" w:eastAsia="宋体" w:cs="宋体"/>
          <w:spacing w:val="6"/>
          <w:sz w:val="23"/>
          <w:szCs w:val="23"/>
        </w:rPr>
        <w:t>。</w:t>
      </w:r>
    </w:p>
    <w:p>
      <w:pPr>
        <w:spacing w:line="227" w:lineRule="auto"/>
        <w:ind w:left="572"/>
        <w:rPr>
          <w:rFonts w:ascii="宋体" w:hAnsi="宋体" w:eastAsia="宋体" w:cs="宋体"/>
          <w:sz w:val="23"/>
          <w:szCs w:val="23"/>
        </w:rPr>
      </w:pPr>
      <w:r>
        <w:rPr>
          <w:rFonts w:ascii="宋体" w:hAnsi="宋体" w:eastAsia="宋体" w:cs="宋体"/>
          <w:spacing w:val="10"/>
          <w:sz w:val="23"/>
          <w:szCs w:val="23"/>
        </w:rPr>
        <w:t>2)不可抗力事件发生后，应立即通知对方，并寄送有关权威机构出具的证明</w:t>
      </w:r>
      <w:r>
        <w:rPr>
          <w:rFonts w:ascii="宋体" w:hAnsi="宋体" w:eastAsia="宋体" w:cs="宋体"/>
          <w:spacing w:val="8"/>
          <w:sz w:val="23"/>
          <w:szCs w:val="23"/>
        </w:rPr>
        <w:t>。</w:t>
      </w:r>
    </w:p>
    <w:p>
      <w:pPr>
        <w:spacing w:before="185" w:line="227" w:lineRule="auto"/>
        <w:ind w:left="574"/>
        <w:rPr>
          <w:rFonts w:ascii="宋体" w:hAnsi="宋体" w:eastAsia="宋体" w:cs="宋体"/>
          <w:sz w:val="23"/>
          <w:szCs w:val="23"/>
        </w:rPr>
      </w:pPr>
      <w:r>
        <w:rPr>
          <w:rFonts w:ascii="宋体" w:hAnsi="宋体" w:eastAsia="宋体" w:cs="宋体"/>
          <w:spacing w:val="2"/>
          <w:sz w:val="23"/>
          <w:szCs w:val="23"/>
        </w:rPr>
        <w:t xml:space="preserve">3)不可抗力事件延续 </w:t>
      </w:r>
      <w:r>
        <w:rPr>
          <w:rFonts w:ascii="宋体" w:hAnsi="宋体" w:eastAsia="宋体" w:cs="宋体"/>
          <w:spacing w:val="1"/>
          <w:sz w:val="23"/>
          <w:szCs w:val="23"/>
        </w:rPr>
        <w:t>120 天以上，双方应通过友好协商，确定是否继续履行合同。</w:t>
      </w:r>
    </w:p>
    <w:p>
      <w:pPr>
        <w:spacing w:before="182" w:line="227" w:lineRule="auto"/>
        <w:ind w:left="918"/>
        <w:rPr>
          <w:rFonts w:ascii="宋体" w:hAnsi="宋体" w:eastAsia="宋体" w:cs="宋体"/>
          <w:color w:val="FF0000"/>
          <w:sz w:val="23"/>
          <w:szCs w:val="23"/>
        </w:rPr>
      </w:pPr>
      <w:r>
        <w:rPr>
          <w:rFonts w:ascii="宋体" w:hAnsi="宋体" w:eastAsia="宋体" w:cs="宋体"/>
          <w:color w:val="FF0000"/>
          <w:spacing w:val="13"/>
          <w:sz w:val="23"/>
          <w:szCs w:val="23"/>
          <w14:textOutline w14:w="4358" w14:cap="sq" w14:cmpd="sng">
            <w14:solidFill>
              <w14:srgbClr w14:val="000000"/>
            </w14:solidFill>
            <w14:prstDash w14:val="solid"/>
            <w14:bevel/>
          </w14:textOutline>
        </w:rPr>
        <w:t>1</w:t>
      </w:r>
      <w:r>
        <w:rPr>
          <w:rFonts w:ascii="宋体" w:hAnsi="宋体" w:eastAsia="宋体" w:cs="宋体"/>
          <w:color w:val="FF0000"/>
          <w:spacing w:val="12"/>
          <w:sz w:val="23"/>
          <w:szCs w:val="23"/>
          <w14:textOutline w14:w="4358" w14:cap="sq" w14:cmpd="sng">
            <w14:solidFill>
              <w14:srgbClr w14:val="000000"/>
            </w14:solidFill>
            <w14:prstDash w14:val="solid"/>
            <w14:bevel/>
          </w14:textOutline>
        </w:rPr>
        <w:t>1)解决合同纠纷的方式</w:t>
      </w:r>
    </w:p>
    <w:p>
      <w:pPr>
        <w:spacing w:before="47" w:line="375" w:lineRule="auto"/>
        <w:ind w:left="2" w:right="80" w:firstLine="584"/>
        <w:rPr>
          <w:rFonts w:ascii="宋体" w:hAnsi="宋体" w:eastAsia="宋体" w:cs="宋体"/>
          <w:spacing w:val="8"/>
          <w:sz w:val="23"/>
          <w:szCs w:val="23"/>
        </w:rPr>
      </w:pPr>
      <w:r>
        <w:rPr>
          <w:rFonts w:ascii="宋体" w:hAnsi="宋体" w:eastAsia="宋体" w:cs="宋体"/>
          <w:spacing w:val="8"/>
          <w:sz w:val="23"/>
          <w:szCs w:val="23"/>
        </w:rPr>
        <w:t>1、在执行本合同中发生的或与本合同有关的争端，双方应通过友好协商解决，</w:t>
      </w:r>
    </w:p>
    <w:p>
      <w:pPr>
        <w:spacing w:before="47" w:line="375" w:lineRule="auto"/>
        <w:ind w:right="80"/>
        <w:rPr>
          <w:rFonts w:ascii="宋体" w:hAnsi="宋体" w:eastAsia="宋体" w:cs="宋体"/>
          <w:spacing w:val="8"/>
          <w:sz w:val="23"/>
          <w:szCs w:val="23"/>
        </w:rPr>
      </w:pPr>
      <w:r>
        <w:rPr>
          <w:rFonts w:ascii="宋体" w:hAnsi="宋体" w:eastAsia="宋体" w:cs="宋体"/>
          <w:spacing w:val="8"/>
          <w:sz w:val="23"/>
          <w:szCs w:val="23"/>
        </w:rPr>
        <w:t>经协商在 60 天内不能达成协议时，</w:t>
      </w:r>
      <w:r>
        <w:rPr>
          <w:rFonts w:hint="eastAsia" w:ascii="宋体" w:hAnsi="宋体" w:eastAsia="宋体" w:cs="宋体"/>
          <w:spacing w:val="8"/>
          <w:sz w:val="23"/>
          <w:szCs w:val="23"/>
        </w:rPr>
        <w:t>可以向财政部门提请调解</w:t>
      </w:r>
      <w:r>
        <w:rPr>
          <w:rFonts w:ascii="宋体" w:hAnsi="宋体" w:eastAsia="宋体" w:cs="宋体"/>
          <w:spacing w:val="8"/>
          <w:sz w:val="23"/>
          <w:szCs w:val="23"/>
        </w:rPr>
        <w:t>。</w:t>
      </w:r>
    </w:p>
    <w:p>
      <w:pPr>
        <w:spacing w:before="47" w:line="375" w:lineRule="auto"/>
        <w:ind w:left="2" w:right="80" w:firstLine="584"/>
        <w:rPr>
          <w:rFonts w:hint="eastAsia" w:ascii="宋体" w:hAnsi="宋体" w:eastAsia="宋体" w:cs="宋体"/>
          <w:spacing w:val="8"/>
          <w:sz w:val="23"/>
          <w:szCs w:val="23"/>
        </w:rPr>
      </w:pPr>
      <w:r>
        <w:rPr>
          <w:rFonts w:hint="eastAsia" w:ascii="宋体" w:hAnsi="宋体" w:eastAsia="宋体" w:cs="宋体"/>
          <w:spacing w:val="8"/>
          <w:sz w:val="23"/>
          <w:szCs w:val="23"/>
        </w:rPr>
        <w:t xml:space="preserve">调解不成可以按【政府采购合同专用条款】中约定中规定下列方式之一提起仲裁或诉讼： </w:t>
      </w:r>
    </w:p>
    <w:p>
      <w:pPr>
        <w:spacing w:before="47" w:line="375" w:lineRule="auto"/>
        <w:ind w:left="2" w:right="80" w:firstLine="584"/>
        <w:rPr>
          <w:rFonts w:hint="eastAsia" w:ascii="宋体" w:hAnsi="宋体" w:eastAsia="宋体" w:cs="宋体"/>
          <w:spacing w:val="8"/>
          <w:sz w:val="23"/>
          <w:szCs w:val="23"/>
        </w:rPr>
      </w:pPr>
      <w:r>
        <w:rPr>
          <w:rFonts w:hint="eastAsia" w:ascii="宋体" w:hAnsi="宋体" w:eastAsia="宋体" w:cs="宋体"/>
          <w:spacing w:val="8"/>
          <w:sz w:val="23"/>
          <w:szCs w:val="23"/>
          <w:lang w:eastAsia="zh-CN"/>
        </w:rPr>
        <w:t>（</w:t>
      </w:r>
      <w:r>
        <w:rPr>
          <w:rFonts w:hint="eastAsia" w:ascii="宋体" w:hAnsi="宋体" w:eastAsia="宋体" w:cs="宋体"/>
          <w:spacing w:val="8"/>
          <w:sz w:val="23"/>
          <w:szCs w:val="23"/>
          <w:lang w:val="en-US" w:eastAsia="zh-CN"/>
        </w:rPr>
        <w:t>1</w:t>
      </w:r>
      <w:r>
        <w:rPr>
          <w:rFonts w:hint="eastAsia" w:ascii="宋体" w:hAnsi="宋体" w:eastAsia="宋体" w:cs="宋体"/>
          <w:spacing w:val="8"/>
          <w:sz w:val="23"/>
          <w:szCs w:val="23"/>
          <w:lang w:eastAsia="zh-CN"/>
        </w:rPr>
        <w:t>）</w:t>
      </w:r>
      <w:r>
        <w:rPr>
          <w:rFonts w:hint="eastAsia" w:ascii="宋体" w:hAnsi="宋体" w:eastAsia="宋体" w:cs="宋体"/>
          <w:spacing w:val="8"/>
          <w:sz w:val="23"/>
          <w:szCs w:val="23"/>
        </w:rPr>
        <w:t>向甲方所在地仲裁机构提起仲裁</w:t>
      </w:r>
      <w:r>
        <w:rPr>
          <w:rFonts w:hint="eastAsia" w:ascii="宋体" w:hAnsi="宋体" w:eastAsia="宋体" w:cs="宋体"/>
          <w:spacing w:val="8"/>
          <w:sz w:val="23"/>
          <w:szCs w:val="23"/>
          <w:lang w:eastAsia="zh-CN"/>
        </w:rPr>
        <w:t>，</w:t>
      </w:r>
    </w:p>
    <w:p>
      <w:pPr>
        <w:spacing w:before="47" w:line="375" w:lineRule="auto"/>
        <w:ind w:left="2" w:right="80" w:firstLine="584"/>
        <w:rPr>
          <w:rFonts w:ascii="宋体" w:hAnsi="宋体" w:eastAsia="宋体" w:cs="宋体"/>
          <w:spacing w:val="8"/>
          <w:sz w:val="23"/>
          <w:szCs w:val="23"/>
        </w:rPr>
      </w:pPr>
      <w:r>
        <w:rPr>
          <w:rFonts w:hint="eastAsia" w:ascii="宋体" w:hAnsi="宋体" w:eastAsia="宋体" w:cs="宋体"/>
          <w:spacing w:val="8"/>
          <w:sz w:val="23"/>
          <w:szCs w:val="23"/>
          <w:lang w:eastAsia="zh-CN"/>
        </w:rPr>
        <w:t>（</w:t>
      </w:r>
      <w:r>
        <w:rPr>
          <w:rFonts w:hint="eastAsia" w:ascii="宋体" w:hAnsi="宋体" w:eastAsia="宋体" w:cs="宋体"/>
          <w:spacing w:val="8"/>
          <w:sz w:val="23"/>
          <w:szCs w:val="23"/>
          <w:lang w:val="en-US" w:eastAsia="zh-CN"/>
        </w:rPr>
        <w:t>2</w:t>
      </w:r>
      <w:r>
        <w:rPr>
          <w:rFonts w:hint="eastAsia" w:ascii="宋体" w:hAnsi="宋体" w:eastAsia="宋体" w:cs="宋体"/>
          <w:spacing w:val="8"/>
          <w:sz w:val="23"/>
          <w:szCs w:val="23"/>
          <w:lang w:eastAsia="zh-CN"/>
        </w:rPr>
        <w:t>）</w:t>
      </w:r>
      <w:r>
        <w:rPr>
          <w:rFonts w:hint="eastAsia" w:ascii="宋体" w:hAnsi="宋体" w:eastAsia="宋体" w:cs="宋体"/>
          <w:spacing w:val="8"/>
          <w:sz w:val="23"/>
          <w:szCs w:val="23"/>
        </w:rPr>
        <w:t>向甲方所在地人民法院提起诉讼。</w:t>
      </w:r>
    </w:p>
    <w:p>
      <w:pPr>
        <w:spacing w:before="47" w:line="375" w:lineRule="auto"/>
        <w:ind w:left="2" w:right="80" w:firstLine="584"/>
        <w:rPr>
          <w:rFonts w:hint="eastAsia" w:ascii="宋体" w:hAnsi="宋体" w:eastAsia="宋体" w:cs="宋体"/>
          <w:spacing w:val="8"/>
          <w:sz w:val="23"/>
          <w:szCs w:val="23"/>
        </w:rPr>
      </w:pPr>
      <w:r>
        <w:rPr>
          <w:rFonts w:hint="eastAsia" w:ascii="宋体" w:hAnsi="宋体" w:eastAsia="宋体" w:cs="宋体"/>
          <w:spacing w:val="8"/>
          <w:sz w:val="23"/>
          <w:szCs w:val="23"/>
          <w:lang w:val="en-US" w:eastAsia="zh-CN"/>
        </w:rPr>
        <w:t>2、</w:t>
      </w:r>
      <w:r>
        <w:rPr>
          <w:rFonts w:hint="eastAsia" w:ascii="宋体" w:hAnsi="宋体" w:eastAsia="宋体" w:cs="宋体"/>
          <w:spacing w:val="8"/>
          <w:sz w:val="23"/>
          <w:szCs w:val="23"/>
        </w:rPr>
        <w:t xml:space="preserve">如仲裁或诉讼事项不影响合同其它部分的履行，则在仲裁或诉讼期间，除正在进行仲裁或诉讼的部分外，合同的其它部分应继续执行。 </w:t>
      </w:r>
    </w:p>
    <w:p>
      <w:pPr>
        <w:spacing w:before="47" w:line="375" w:lineRule="auto"/>
        <w:ind w:left="2" w:right="80" w:firstLine="584"/>
        <w:rPr>
          <w:rFonts w:hint="eastAsia" w:ascii="宋体" w:hAnsi="宋体" w:eastAsia="宋体" w:cs="宋体"/>
          <w:spacing w:val="8"/>
          <w:sz w:val="23"/>
          <w:szCs w:val="23"/>
        </w:rPr>
      </w:pPr>
      <w:r>
        <w:rPr>
          <w:rFonts w:hint="eastAsia" w:ascii="宋体" w:hAnsi="宋体" w:eastAsia="宋体" w:cs="宋体"/>
          <w:spacing w:val="8"/>
          <w:sz w:val="23"/>
          <w:szCs w:val="23"/>
          <w:lang w:val="en-US" w:eastAsia="zh-CN"/>
        </w:rPr>
        <w:t>3、</w:t>
      </w:r>
      <w:r>
        <w:rPr>
          <w:rFonts w:hint="eastAsia" w:ascii="宋体" w:hAnsi="宋体" w:eastAsia="宋体" w:cs="宋体"/>
          <w:spacing w:val="8"/>
          <w:sz w:val="23"/>
          <w:szCs w:val="23"/>
        </w:rPr>
        <w:t>法律适用</w:t>
      </w:r>
      <w:r>
        <w:rPr>
          <w:rFonts w:hint="eastAsia" w:ascii="宋体" w:hAnsi="宋体" w:eastAsia="宋体" w:cs="宋体"/>
          <w:spacing w:val="8"/>
          <w:sz w:val="23"/>
          <w:szCs w:val="23"/>
          <w:lang w:eastAsia="zh-CN"/>
        </w:rPr>
        <w:t>：</w:t>
      </w:r>
      <w:r>
        <w:rPr>
          <w:rFonts w:hint="eastAsia" w:ascii="宋体" w:hAnsi="宋体" w:eastAsia="宋体" w:cs="宋体"/>
          <w:spacing w:val="8"/>
          <w:sz w:val="23"/>
          <w:szCs w:val="23"/>
        </w:rPr>
        <w:t>本合同适用中华人民共和国现行法律、行政法规和规章，如合同条款与法律、行政法规和规章不一致的，按照法律、行政法规和规章修改本合同。</w:t>
      </w:r>
    </w:p>
    <w:p>
      <w:pPr>
        <w:spacing w:before="156" w:line="228" w:lineRule="auto"/>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1</w:t>
      </w:r>
      <w:r>
        <w:rPr>
          <w:rFonts w:ascii="宋体" w:hAnsi="宋体" w:eastAsia="宋体" w:cs="宋体"/>
          <w:spacing w:val="12"/>
          <w:sz w:val="23"/>
          <w:szCs w:val="23"/>
          <w14:textOutline w14:w="4358" w14:cap="sq" w14:cmpd="sng">
            <w14:solidFill>
              <w14:srgbClr w14:val="000000"/>
            </w14:solidFill>
            <w14:prstDash w14:val="solid"/>
            <w14:bevel/>
          </w14:textOutline>
        </w:rPr>
        <w:t>2)合同生效及其他</w:t>
      </w:r>
    </w:p>
    <w:p>
      <w:pPr>
        <w:spacing w:before="184" w:line="310" w:lineRule="exact"/>
        <w:ind w:left="649"/>
        <w:rPr>
          <w:rFonts w:ascii="宋体" w:hAnsi="宋体" w:eastAsia="宋体" w:cs="宋体"/>
          <w:sz w:val="23"/>
          <w:szCs w:val="23"/>
        </w:rPr>
      </w:pPr>
      <w:r>
        <w:rPr>
          <w:rFonts w:ascii="宋体" w:hAnsi="宋体" w:eastAsia="宋体" w:cs="宋体"/>
          <w:spacing w:val="16"/>
          <w:position w:val="1"/>
          <w:sz w:val="23"/>
          <w:szCs w:val="23"/>
        </w:rPr>
        <w:t>1、</w:t>
      </w:r>
      <w:r>
        <w:rPr>
          <w:rFonts w:ascii="宋体" w:hAnsi="宋体" w:eastAsia="宋体" w:cs="宋体"/>
          <w:spacing w:val="15"/>
          <w:position w:val="1"/>
          <w:sz w:val="23"/>
          <w:szCs w:val="23"/>
        </w:rPr>
        <w:t>合</w:t>
      </w:r>
      <w:r>
        <w:rPr>
          <w:rFonts w:ascii="宋体" w:hAnsi="宋体" w:eastAsia="宋体" w:cs="宋体"/>
          <w:spacing w:val="8"/>
          <w:position w:val="1"/>
          <w:sz w:val="23"/>
          <w:szCs w:val="23"/>
        </w:rPr>
        <w:t>同经双方法定代表人或授权委托代理人签字并加盖单位公章后生效。</w:t>
      </w:r>
    </w:p>
    <w:p>
      <w:pPr>
        <w:spacing w:before="158" w:line="310" w:lineRule="exact"/>
        <w:ind w:left="635"/>
        <w:rPr>
          <w:rFonts w:ascii="宋体" w:hAnsi="宋体" w:eastAsia="宋体" w:cs="宋体"/>
          <w:sz w:val="23"/>
          <w:szCs w:val="23"/>
        </w:rPr>
      </w:pPr>
      <w:r>
        <w:rPr>
          <w:rFonts w:ascii="宋体" w:hAnsi="宋体" w:eastAsia="宋体" w:cs="宋体"/>
          <w:spacing w:val="20"/>
          <w:position w:val="1"/>
          <w:sz w:val="23"/>
          <w:szCs w:val="23"/>
        </w:rPr>
        <w:t>2、</w:t>
      </w:r>
      <w:r>
        <w:rPr>
          <w:rFonts w:ascii="宋体" w:hAnsi="宋体" w:eastAsia="宋体" w:cs="宋体"/>
          <w:spacing w:val="13"/>
          <w:position w:val="1"/>
          <w:sz w:val="23"/>
          <w:szCs w:val="23"/>
        </w:rPr>
        <w:t>合</w:t>
      </w:r>
      <w:r>
        <w:rPr>
          <w:rFonts w:ascii="宋体" w:hAnsi="宋体" w:eastAsia="宋体" w:cs="宋体"/>
          <w:spacing w:val="10"/>
          <w:position w:val="1"/>
          <w:sz w:val="23"/>
          <w:szCs w:val="23"/>
        </w:rPr>
        <w:t>同执行中涉及采购资金和采购内容修改或补充的，须经政府采购监管部门</w:t>
      </w:r>
    </w:p>
    <w:p>
      <w:pPr>
        <w:spacing w:before="155" w:line="375" w:lineRule="auto"/>
        <w:ind w:left="4" w:right="80" w:firstLine="8"/>
        <w:rPr>
          <w:rFonts w:ascii="宋体" w:hAnsi="宋体" w:eastAsia="宋体" w:cs="宋体"/>
          <w:sz w:val="23"/>
          <w:szCs w:val="23"/>
        </w:rPr>
      </w:pPr>
      <w:r>
        <w:rPr>
          <w:rFonts w:ascii="宋体" w:hAnsi="宋体" w:eastAsia="宋体" w:cs="宋体"/>
          <w:spacing w:val="21"/>
          <w:sz w:val="23"/>
          <w:szCs w:val="23"/>
        </w:rPr>
        <w:t>审</w:t>
      </w:r>
      <w:r>
        <w:rPr>
          <w:rFonts w:ascii="宋体" w:hAnsi="宋体" w:eastAsia="宋体" w:cs="宋体"/>
          <w:spacing w:val="11"/>
          <w:sz w:val="23"/>
          <w:szCs w:val="23"/>
        </w:rPr>
        <w:t>批，并签书面补充协议报政府采购监督管理部门备案，方可作为主合同不可分割的</w:t>
      </w:r>
      <w:r>
        <w:rPr>
          <w:rFonts w:ascii="宋体" w:hAnsi="宋体" w:eastAsia="宋体" w:cs="宋体"/>
          <w:sz w:val="23"/>
          <w:szCs w:val="23"/>
        </w:rPr>
        <w:t xml:space="preserve"> </w:t>
      </w:r>
      <w:r>
        <w:rPr>
          <w:rFonts w:ascii="宋体" w:hAnsi="宋体" w:eastAsia="宋体" w:cs="宋体"/>
          <w:spacing w:val="4"/>
          <w:sz w:val="23"/>
          <w:szCs w:val="23"/>
        </w:rPr>
        <w:t>一部分。</w:t>
      </w:r>
    </w:p>
    <w:p>
      <w:pPr>
        <w:spacing w:before="1" w:line="374" w:lineRule="auto"/>
        <w:ind w:right="77" w:firstLine="636"/>
        <w:rPr>
          <w:rFonts w:ascii="宋体" w:hAnsi="宋体" w:eastAsia="宋体" w:cs="宋体"/>
          <w:sz w:val="23"/>
          <w:szCs w:val="23"/>
        </w:rPr>
      </w:pPr>
      <w:r>
        <w:rPr>
          <w:rFonts w:ascii="宋体" w:hAnsi="宋体" w:eastAsia="宋体" w:cs="宋体"/>
          <w:spacing w:val="-8"/>
          <w:sz w:val="23"/>
          <w:szCs w:val="23"/>
        </w:rPr>
        <w:t xml:space="preserve">3、本合同一式 </w:t>
      </w:r>
      <w:r>
        <w:rPr>
          <w:rFonts w:ascii="宋体" w:hAnsi="宋体" w:eastAsia="宋体" w:cs="宋体"/>
          <w:spacing w:val="-4"/>
          <w:sz w:val="23"/>
          <w:szCs w:val="23"/>
          <w:u w:val="single" w:color="auto"/>
        </w:rPr>
        <w:t xml:space="preserve">8 </w:t>
      </w:r>
      <w:r>
        <w:rPr>
          <w:rFonts w:ascii="宋体" w:hAnsi="宋体" w:eastAsia="宋体" w:cs="宋体"/>
          <w:spacing w:val="-4"/>
          <w:sz w:val="23"/>
          <w:szCs w:val="23"/>
        </w:rPr>
        <w:t xml:space="preserve">份， 自双方签章之日起起效。 甲方 </w:t>
      </w:r>
      <w:r>
        <w:rPr>
          <w:rFonts w:ascii="宋体" w:hAnsi="宋体" w:eastAsia="宋体" w:cs="宋体"/>
          <w:spacing w:val="-4"/>
          <w:sz w:val="23"/>
          <w:szCs w:val="23"/>
          <w:u w:val="single" w:color="auto"/>
        </w:rPr>
        <w:t xml:space="preserve">2 </w:t>
      </w:r>
      <w:r>
        <w:rPr>
          <w:rFonts w:ascii="宋体" w:hAnsi="宋体" w:eastAsia="宋体" w:cs="宋体"/>
          <w:spacing w:val="-4"/>
          <w:sz w:val="23"/>
          <w:szCs w:val="23"/>
        </w:rPr>
        <w:t xml:space="preserve">份，乙方 </w:t>
      </w:r>
      <w:r>
        <w:rPr>
          <w:rFonts w:ascii="宋体" w:hAnsi="宋体" w:eastAsia="宋体" w:cs="宋体"/>
          <w:spacing w:val="-4"/>
          <w:sz w:val="23"/>
          <w:szCs w:val="23"/>
          <w:u w:val="single" w:color="auto"/>
        </w:rPr>
        <w:t xml:space="preserve">2 </w:t>
      </w:r>
      <w:r>
        <w:rPr>
          <w:rFonts w:ascii="宋体" w:hAnsi="宋体" w:eastAsia="宋体" w:cs="宋体"/>
          <w:spacing w:val="-4"/>
          <w:sz w:val="23"/>
          <w:szCs w:val="23"/>
        </w:rPr>
        <w:t>份，政府采购</w:t>
      </w:r>
      <w:r>
        <w:rPr>
          <w:rFonts w:ascii="宋体" w:hAnsi="宋体" w:eastAsia="宋体" w:cs="宋体"/>
          <w:sz w:val="23"/>
          <w:szCs w:val="23"/>
        </w:rPr>
        <w:t xml:space="preserve"> </w:t>
      </w:r>
      <w:r>
        <w:rPr>
          <w:rFonts w:ascii="宋体" w:hAnsi="宋体" w:eastAsia="宋体" w:cs="宋体"/>
          <w:spacing w:val="1"/>
          <w:sz w:val="23"/>
          <w:szCs w:val="23"/>
        </w:rPr>
        <w:t xml:space="preserve">代理机构 </w:t>
      </w:r>
      <w:r>
        <w:rPr>
          <w:rFonts w:ascii="宋体" w:hAnsi="宋体" w:eastAsia="宋体" w:cs="宋体"/>
          <w:spacing w:val="1"/>
          <w:sz w:val="23"/>
          <w:szCs w:val="23"/>
          <w:u w:val="single" w:color="auto"/>
        </w:rPr>
        <w:t xml:space="preserve">2 </w:t>
      </w:r>
      <w:r>
        <w:rPr>
          <w:rFonts w:ascii="宋体" w:hAnsi="宋体" w:eastAsia="宋体" w:cs="宋体"/>
          <w:spacing w:val="1"/>
          <w:sz w:val="23"/>
          <w:szCs w:val="23"/>
        </w:rPr>
        <w:t xml:space="preserve">份，同级财政部门备案 </w:t>
      </w:r>
      <w:r>
        <w:rPr>
          <w:rFonts w:ascii="宋体" w:hAnsi="宋体" w:eastAsia="宋体" w:cs="宋体"/>
          <w:spacing w:val="1"/>
          <w:sz w:val="23"/>
          <w:szCs w:val="23"/>
          <w:u w:val="single" w:color="auto"/>
        </w:rPr>
        <w:t xml:space="preserve">2 </w:t>
      </w:r>
      <w:r>
        <w:rPr>
          <w:rFonts w:ascii="宋体" w:hAnsi="宋体" w:eastAsia="宋体" w:cs="宋体"/>
          <w:spacing w:val="1"/>
          <w:sz w:val="23"/>
          <w:szCs w:val="23"/>
        </w:rPr>
        <w:t>份</w:t>
      </w:r>
      <w:r>
        <w:rPr>
          <w:rFonts w:ascii="宋体" w:hAnsi="宋体" w:eastAsia="宋体" w:cs="宋体"/>
          <w:sz w:val="23"/>
          <w:szCs w:val="23"/>
        </w:rPr>
        <w:t>，具有同等法律效力。</w:t>
      </w:r>
    </w:p>
    <w:p>
      <w:pPr>
        <w:spacing w:before="1" w:line="226" w:lineRule="auto"/>
        <w:ind w:left="918"/>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13)</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附件</w:t>
      </w:r>
    </w:p>
    <w:p>
      <w:pPr>
        <w:spacing w:before="227" w:line="506" w:lineRule="exact"/>
        <w:ind w:left="863"/>
        <w:rPr>
          <w:rFonts w:ascii="宋体" w:hAnsi="宋体" w:eastAsia="宋体" w:cs="宋体"/>
          <w:sz w:val="23"/>
          <w:szCs w:val="23"/>
        </w:rPr>
      </w:pPr>
      <w:r>
        <w:rPr>
          <w:rFonts w:ascii="宋体" w:hAnsi="宋体" w:eastAsia="宋体" w:cs="宋体"/>
          <w:spacing w:val="6"/>
          <w:position w:val="20"/>
          <w:sz w:val="28"/>
          <w:szCs w:val="28"/>
        </w:rPr>
        <w:t>1</w:t>
      </w:r>
      <w:r>
        <w:rPr>
          <w:rFonts w:ascii="宋体" w:hAnsi="宋体" w:eastAsia="宋体" w:cs="宋体"/>
          <w:spacing w:val="5"/>
          <w:position w:val="20"/>
          <w:sz w:val="28"/>
          <w:szCs w:val="28"/>
        </w:rPr>
        <w:t>.</w:t>
      </w:r>
      <w:r>
        <w:rPr>
          <w:rFonts w:ascii="宋体" w:hAnsi="宋体" w:eastAsia="宋体" w:cs="宋体"/>
          <w:spacing w:val="3"/>
          <w:position w:val="20"/>
          <w:sz w:val="23"/>
          <w:szCs w:val="23"/>
        </w:rPr>
        <w:t>项目招标文件</w:t>
      </w:r>
    </w:p>
    <w:p>
      <w:pPr>
        <w:spacing w:before="1" w:line="196" w:lineRule="auto"/>
        <w:ind w:left="845"/>
        <w:rPr>
          <w:rFonts w:ascii="宋体" w:hAnsi="宋体" w:eastAsia="宋体" w:cs="宋体"/>
          <w:sz w:val="23"/>
          <w:szCs w:val="23"/>
        </w:rPr>
      </w:pPr>
      <w:r>
        <w:rPr>
          <w:rFonts w:ascii="宋体" w:hAnsi="宋体" w:eastAsia="宋体" w:cs="宋体"/>
          <w:spacing w:val="12"/>
          <w:sz w:val="28"/>
          <w:szCs w:val="28"/>
        </w:rPr>
        <w:t>2</w:t>
      </w:r>
      <w:r>
        <w:rPr>
          <w:rFonts w:ascii="宋体" w:hAnsi="宋体" w:eastAsia="宋体" w:cs="宋体"/>
          <w:spacing w:val="6"/>
          <w:sz w:val="28"/>
          <w:szCs w:val="28"/>
        </w:rPr>
        <w:t>.</w:t>
      </w:r>
      <w:r>
        <w:rPr>
          <w:rFonts w:hint="eastAsia" w:ascii="宋体" w:hAnsi="宋体" w:eastAsia="宋体" w:cs="宋体"/>
          <w:spacing w:val="6"/>
          <w:sz w:val="28"/>
          <w:szCs w:val="28"/>
          <w:lang w:val="en-US" w:eastAsia="zh-CN"/>
        </w:rPr>
        <w:t>中标</w:t>
      </w:r>
      <w:r>
        <w:rPr>
          <w:rFonts w:ascii="宋体" w:hAnsi="宋体" w:eastAsia="宋体" w:cs="宋体"/>
          <w:spacing w:val="6"/>
          <w:sz w:val="23"/>
          <w:szCs w:val="23"/>
        </w:rPr>
        <w:t>通知</w:t>
      </w:r>
      <w:r>
        <w:rPr>
          <w:rFonts w:ascii="宋体" w:hAnsi="宋体" w:eastAsia="宋体" w:cs="宋体"/>
          <w:spacing w:val="4"/>
          <w:sz w:val="23"/>
          <w:szCs w:val="23"/>
        </w:rPr>
        <w:t>书</w:t>
      </w:r>
    </w:p>
    <w:p>
      <w:pPr>
        <w:spacing w:before="208" w:line="196" w:lineRule="auto"/>
        <w:ind w:left="841"/>
        <w:rPr>
          <w:rFonts w:hint="default" w:ascii="宋体" w:hAnsi="宋体" w:eastAsia="宋体" w:cs="宋体"/>
          <w:sz w:val="23"/>
          <w:szCs w:val="23"/>
          <w:lang w:val="en-US" w:eastAsia="zh-CN"/>
        </w:rPr>
      </w:pPr>
      <w:r>
        <w:rPr>
          <w:rFonts w:hint="eastAsia" w:ascii="宋体" w:hAnsi="宋体" w:eastAsia="宋体" w:cs="宋体"/>
          <w:spacing w:val="6"/>
          <w:sz w:val="28"/>
          <w:szCs w:val="28"/>
          <w:lang w:val="en-US" w:eastAsia="zh-CN"/>
        </w:rPr>
        <w:t>3</w:t>
      </w:r>
      <w:r>
        <w:rPr>
          <w:rFonts w:ascii="宋体" w:hAnsi="宋体" w:eastAsia="宋体" w:cs="宋体"/>
          <w:spacing w:val="6"/>
          <w:sz w:val="28"/>
          <w:szCs w:val="28"/>
        </w:rPr>
        <w:t>.</w:t>
      </w:r>
      <w:r>
        <w:rPr>
          <w:rFonts w:hint="eastAsia" w:ascii="宋体" w:hAnsi="宋体" w:eastAsia="宋体" w:cs="宋体"/>
          <w:spacing w:val="6"/>
          <w:sz w:val="23"/>
          <w:szCs w:val="23"/>
          <w:lang w:val="en-US" w:eastAsia="zh-CN"/>
        </w:rPr>
        <w:t>...</w:t>
      </w:r>
    </w:p>
    <w:p>
      <w:pPr>
        <w:sectPr>
          <w:footerReference r:id="rId17" w:type="default"/>
          <w:pgSz w:w="11910" w:h="16840"/>
          <w:pgMar w:top="1419" w:right="1300" w:bottom="1684" w:left="1587" w:header="0" w:footer="1523" w:gutter="0"/>
          <w:pgNumType w:fmt="decimal"/>
          <w:cols w:space="720" w:num="1"/>
        </w:sectPr>
      </w:pPr>
    </w:p>
    <w:p>
      <w:pPr>
        <w:sectPr>
          <w:footerReference r:id="rId18" w:type="default"/>
          <w:type w:val="continuous"/>
          <w:pgSz w:w="11910" w:h="16840"/>
          <w:pgMar w:top="1426" w:right="1300" w:bottom="1803" w:left="1587" w:header="0" w:footer="1523" w:gutter="0"/>
          <w:pgNumType w:fmt="decimal"/>
          <w:cols w:equalWidth="0" w:num="2">
            <w:col w:w="4665" w:space="100"/>
            <w:col w:w="4257"/>
          </w:cols>
        </w:sectPr>
      </w:pPr>
    </w:p>
    <w:p>
      <w:pPr>
        <w:spacing w:line="43" w:lineRule="exact"/>
      </w:pPr>
    </w:p>
    <w:tbl>
      <w:tblPr>
        <w:tblStyle w:val="13"/>
        <w:tblW w:w="7252" w:type="dxa"/>
        <w:tblInd w:w="28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1978"/>
        <w:gridCol w:w="1769"/>
        <w:gridCol w:w="3505"/>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32" w:hRule="atLeast"/>
        </w:trPr>
        <w:tc>
          <w:tcPr>
            <w:tcW w:w="1978" w:type="dxa"/>
            <w:vAlign w:val="top"/>
          </w:tcPr>
          <w:p>
            <w:pPr>
              <w:spacing w:line="236" w:lineRule="auto"/>
              <w:ind w:left="1"/>
              <w:rPr>
                <w:rFonts w:ascii="宋体" w:hAnsi="宋体" w:eastAsia="宋体" w:cs="宋体"/>
                <w:sz w:val="23"/>
                <w:szCs w:val="23"/>
              </w:rPr>
            </w:pPr>
            <w:r>
              <w:rPr>
                <w:rFonts w:ascii="宋体" w:hAnsi="宋体" w:eastAsia="宋体" w:cs="宋体"/>
                <w:spacing w:val="6"/>
                <w:sz w:val="23"/>
                <w:szCs w:val="23"/>
              </w:rPr>
              <w:t>地</w:t>
            </w:r>
            <w:r>
              <w:rPr>
                <w:rFonts w:ascii="宋体" w:hAnsi="宋体" w:eastAsia="宋体" w:cs="宋体"/>
                <w:spacing w:val="4"/>
                <w:sz w:val="23"/>
                <w:szCs w:val="23"/>
              </w:rPr>
              <w:t xml:space="preserve">    址：</w:t>
            </w:r>
          </w:p>
        </w:tc>
        <w:tc>
          <w:tcPr>
            <w:tcW w:w="1769" w:type="dxa"/>
            <w:vAlign w:val="top"/>
          </w:tcPr>
          <w:p>
            <w:pPr>
              <w:rPr>
                <w:rFonts w:ascii="Arial"/>
                <w:sz w:val="21"/>
              </w:rPr>
            </w:pPr>
          </w:p>
        </w:tc>
        <w:tc>
          <w:tcPr>
            <w:tcW w:w="3505" w:type="dxa"/>
            <w:vAlign w:val="top"/>
          </w:tcPr>
          <w:p>
            <w:pPr>
              <w:spacing w:line="236" w:lineRule="auto"/>
              <w:ind w:left="454"/>
              <w:rPr>
                <w:rFonts w:ascii="宋体" w:hAnsi="宋体" w:eastAsia="宋体" w:cs="宋体"/>
                <w:sz w:val="23"/>
                <w:szCs w:val="23"/>
              </w:rPr>
            </w:pPr>
            <w:r>
              <w:rPr>
                <w:rFonts w:ascii="宋体" w:hAnsi="宋体" w:eastAsia="宋体" w:cs="宋体"/>
                <w:spacing w:val="6"/>
                <w:sz w:val="23"/>
                <w:szCs w:val="23"/>
              </w:rPr>
              <w:t>地</w:t>
            </w:r>
            <w:r>
              <w:rPr>
                <w:rFonts w:ascii="宋体" w:hAnsi="宋体" w:eastAsia="宋体" w:cs="宋体"/>
                <w:spacing w:val="4"/>
                <w:sz w:val="23"/>
                <w:szCs w:val="23"/>
              </w:rPr>
              <w:t xml:space="preserve">    址：</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623" w:hRule="atLeast"/>
        </w:trPr>
        <w:tc>
          <w:tcPr>
            <w:tcW w:w="1978" w:type="dxa"/>
            <w:vAlign w:val="top"/>
          </w:tcPr>
          <w:p>
            <w:pPr>
              <w:spacing w:before="192" w:line="228" w:lineRule="auto"/>
              <w:ind w:left="2"/>
              <w:rPr>
                <w:rFonts w:ascii="宋体" w:hAnsi="宋体" w:eastAsia="宋体" w:cs="宋体"/>
                <w:sz w:val="23"/>
                <w:szCs w:val="23"/>
              </w:rPr>
            </w:pPr>
            <w:r>
              <w:rPr>
                <w:rFonts w:ascii="宋体" w:hAnsi="宋体" w:eastAsia="宋体" w:cs="宋体"/>
                <w:spacing w:val="6"/>
                <w:sz w:val="23"/>
                <w:szCs w:val="23"/>
              </w:rPr>
              <w:t>开户银行</w:t>
            </w:r>
            <w:r>
              <w:rPr>
                <w:rFonts w:ascii="宋体" w:hAnsi="宋体" w:eastAsia="宋体" w:cs="宋体"/>
                <w:spacing w:val="5"/>
                <w:sz w:val="23"/>
                <w:szCs w:val="23"/>
              </w:rPr>
              <w:t>：</w:t>
            </w:r>
          </w:p>
        </w:tc>
        <w:tc>
          <w:tcPr>
            <w:tcW w:w="1769" w:type="dxa"/>
            <w:vAlign w:val="top"/>
          </w:tcPr>
          <w:p>
            <w:pPr>
              <w:rPr>
                <w:rFonts w:ascii="Arial"/>
                <w:sz w:val="21"/>
              </w:rPr>
            </w:pPr>
          </w:p>
        </w:tc>
        <w:tc>
          <w:tcPr>
            <w:tcW w:w="3505" w:type="dxa"/>
            <w:vAlign w:val="top"/>
          </w:tcPr>
          <w:p>
            <w:pPr>
              <w:spacing w:before="192" w:line="228" w:lineRule="auto"/>
              <w:ind w:left="455"/>
              <w:rPr>
                <w:rFonts w:ascii="宋体" w:hAnsi="宋体" w:eastAsia="宋体" w:cs="宋体"/>
                <w:sz w:val="23"/>
                <w:szCs w:val="23"/>
              </w:rPr>
            </w:pPr>
            <w:r>
              <w:rPr>
                <w:rFonts w:ascii="宋体" w:hAnsi="宋体" w:eastAsia="宋体" w:cs="宋体"/>
                <w:spacing w:val="6"/>
                <w:sz w:val="23"/>
                <w:szCs w:val="23"/>
              </w:rPr>
              <w:t>开户银行</w:t>
            </w:r>
            <w:r>
              <w:rPr>
                <w:rFonts w:ascii="宋体" w:hAnsi="宋体" w:eastAsia="宋体" w:cs="宋体"/>
                <w:spacing w:val="5"/>
                <w:sz w:val="23"/>
                <w:szCs w:val="23"/>
              </w:rPr>
              <w:t>：</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621" w:hRule="atLeast"/>
        </w:trPr>
        <w:tc>
          <w:tcPr>
            <w:tcW w:w="1978" w:type="dxa"/>
            <w:vAlign w:val="top"/>
          </w:tcPr>
          <w:p>
            <w:pPr>
              <w:spacing w:before="190" w:line="229" w:lineRule="auto"/>
              <w:ind w:left="5"/>
              <w:rPr>
                <w:rFonts w:ascii="宋体" w:hAnsi="宋体" w:eastAsia="宋体" w:cs="宋体"/>
                <w:sz w:val="23"/>
                <w:szCs w:val="23"/>
              </w:rPr>
            </w:pPr>
            <w:r>
              <w:rPr>
                <w:rFonts w:ascii="宋体" w:hAnsi="宋体" w:eastAsia="宋体" w:cs="宋体"/>
                <w:spacing w:val="2"/>
                <w:sz w:val="23"/>
                <w:szCs w:val="23"/>
              </w:rPr>
              <w:t>账号：</w:t>
            </w:r>
          </w:p>
        </w:tc>
        <w:tc>
          <w:tcPr>
            <w:tcW w:w="1769" w:type="dxa"/>
            <w:vAlign w:val="top"/>
          </w:tcPr>
          <w:p>
            <w:pPr>
              <w:rPr>
                <w:rFonts w:ascii="Arial"/>
                <w:sz w:val="21"/>
              </w:rPr>
            </w:pPr>
          </w:p>
        </w:tc>
        <w:tc>
          <w:tcPr>
            <w:tcW w:w="3505" w:type="dxa"/>
            <w:vAlign w:val="top"/>
          </w:tcPr>
          <w:p>
            <w:pPr>
              <w:spacing w:before="190" w:line="229" w:lineRule="auto"/>
              <w:ind w:left="458"/>
              <w:rPr>
                <w:rFonts w:ascii="宋体" w:hAnsi="宋体" w:eastAsia="宋体" w:cs="宋体"/>
                <w:sz w:val="23"/>
                <w:szCs w:val="23"/>
              </w:rPr>
            </w:pPr>
            <w:r>
              <w:rPr>
                <w:rFonts w:ascii="宋体" w:hAnsi="宋体" w:eastAsia="宋体" w:cs="宋体"/>
                <w:spacing w:val="2"/>
                <w:sz w:val="23"/>
                <w:szCs w:val="23"/>
              </w:rPr>
              <w:t>账号：</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623" w:hRule="atLeast"/>
        </w:trPr>
        <w:tc>
          <w:tcPr>
            <w:tcW w:w="1978" w:type="dxa"/>
            <w:vAlign w:val="top"/>
          </w:tcPr>
          <w:p>
            <w:pPr>
              <w:spacing w:before="190" w:line="230" w:lineRule="auto"/>
              <w:ind w:left="30"/>
              <w:rPr>
                <w:rFonts w:ascii="宋体" w:hAnsi="宋体" w:eastAsia="宋体" w:cs="宋体"/>
                <w:sz w:val="23"/>
                <w:szCs w:val="23"/>
              </w:rPr>
            </w:pPr>
            <w:r>
              <w:rPr>
                <w:rFonts w:ascii="宋体" w:hAnsi="宋体" w:eastAsia="宋体" w:cs="宋体"/>
                <w:spacing w:val="1"/>
                <w:sz w:val="23"/>
                <w:szCs w:val="23"/>
              </w:rPr>
              <w:t xml:space="preserve">电 </w:t>
            </w:r>
            <w:r>
              <w:rPr>
                <w:rFonts w:ascii="宋体" w:hAnsi="宋体" w:eastAsia="宋体" w:cs="宋体"/>
                <w:sz w:val="23"/>
                <w:szCs w:val="23"/>
              </w:rPr>
              <w:t xml:space="preserve">   话：</w:t>
            </w:r>
          </w:p>
        </w:tc>
        <w:tc>
          <w:tcPr>
            <w:tcW w:w="1769" w:type="dxa"/>
            <w:vAlign w:val="top"/>
          </w:tcPr>
          <w:p>
            <w:pPr>
              <w:rPr>
                <w:rFonts w:ascii="Arial"/>
                <w:sz w:val="21"/>
              </w:rPr>
            </w:pPr>
          </w:p>
        </w:tc>
        <w:tc>
          <w:tcPr>
            <w:tcW w:w="3505" w:type="dxa"/>
            <w:vAlign w:val="top"/>
          </w:tcPr>
          <w:p>
            <w:pPr>
              <w:spacing w:before="190" w:line="230" w:lineRule="auto"/>
              <w:ind w:left="482"/>
              <w:rPr>
                <w:rFonts w:ascii="宋体" w:hAnsi="宋体" w:eastAsia="宋体" w:cs="宋体"/>
                <w:sz w:val="23"/>
                <w:szCs w:val="23"/>
              </w:rPr>
            </w:pPr>
            <w:r>
              <w:rPr>
                <w:rFonts w:ascii="宋体" w:hAnsi="宋体" w:eastAsia="宋体" w:cs="宋体"/>
                <w:spacing w:val="1"/>
                <w:sz w:val="23"/>
                <w:szCs w:val="23"/>
              </w:rPr>
              <w:t xml:space="preserve">电 </w:t>
            </w:r>
            <w:r>
              <w:rPr>
                <w:rFonts w:ascii="宋体" w:hAnsi="宋体" w:eastAsia="宋体" w:cs="宋体"/>
                <w:sz w:val="23"/>
                <w:szCs w:val="23"/>
              </w:rPr>
              <w:t xml:space="preserve">   话：</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623" w:hRule="atLeast"/>
        </w:trPr>
        <w:tc>
          <w:tcPr>
            <w:tcW w:w="1978" w:type="dxa"/>
            <w:vAlign w:val="top"/>
          </w:tcPr>
          <w:p>
            <w:pPr>
              <w:spacing w:before="191" w:line="227" w:lineRule="auto"/>
              <w:rPr>
                <w:rFonts w:ascii="宋体" w:hAnsi="宋体" w:eastAsia="宋体" w:cs="宋体"/>
                <w:sz w:val="23"/>
                <w:szCs w:val="23"/>
              </w:rPr>
            </w:pPr>
            <w:r>
              <w:rPr>
                <w:rFonts w:ascii="宋体" w:hAnsi="宋体" w:eastAsia="宋体" w:cs="宋体"/>
                <w:spacing w:val="8"/>
                <w:sz w:val="23"/>
                <w:szCs w:val="23"/>
              </w:rPr>
              <w:t>传</w:t>
            </w:r>
            <w:r>
              <w:rPr>
                <w:rFonts w:ascii="宋体" w:hAnsi="宋体" w:eastAsia="宋体" w:cs="宋体"/>
                <w:spacing w:val="4"/>
                <w:sz w:val="23"/>
                <w:szCs w:val="23"/>
              </w:rPr>
              <w:t xml:space="preserve">    真：</w:t>
            </w:r>
          </w:p>
        </w:tc>
        <w:tc>
          <w:tcPr>
            <w:tcW w:w="1769" w:type="dxa"/>
            <w:vAlign w:val="top"/>
          </w:tcPr>
          <w:p>
            <w:pPr>
              <w:rPr>
                <w:rFonts w:ascii="Arial"/>
                <w:sz w:val="21"/>
              </w:rPr>
            </w:pPr>
          </w:p>
        </w:tc>
        <w:tc>
          <w:tcPr>
            <w:tcW w:w="3505" w:type="dxa"/>
            <w:vAlign w:val="top"/>
          </w:tcPr>
          <w:p>
            <w:pPr>
              <w:spacing w:before="191" w:line="227" w:lineRule="auto"/>
              <w:ind w:left="452"/>
              <w:rPr>
                <w:rFonts w:ascii="宋体" w:hAnsi="宋体" w:eastAsia="宋体" w:cs="宋体"/>
                <w:sz w:val="23"/>
                <w:szCs w:val="23"/>
              </w:rPr>
            </w:pPr>
            <w:r>
              <w:rPr>
                <w:rFonts w:ascii="宋体" w:hAnsi="宋体" w:eastAsia="宋体" w:cs="宋体"/>
                <w:spacing w:val="8"/>
                <w:sz w:val="23"/>
                <w:szCs w:val="23"/>
              </w:rPr>
              <w:t>传</w:t>
            </w:r>
            <w:r>
              <w:rPr>
                <w:rFonts w:ascii="宋体" w:hAnsi="宋体" w:eastAsia="宋体" w:cs="宋体"/>
                <w:spacing w:val="4"/>
                <w:sz w:val="23"/>
                <w:szCs w:val="23"/>
              </w:rPr>
              <w:t xml:space="preserve">    真：</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2178" w:hRule="atLeast"/>
        </w:trPr>
        <w:tc>
          <w:tcPr>
            <w:tcW w:w="1978" w:type="dxa"/>
            <w:vAlign w:val="top"/>
          </w:tcPr>
          <w:p>
            <w:pPr>
              <w:spacing w:before="191" w:line="227" w:lineRule="auto"/>
              <w:ind w:left="1"/>
              <w:rPr>
                <w:rFonts w:ascii="宋体" w:hAnsi="宋体" w:eastAsia="宋体" w:cs="宋体"/>
                <w:sz w:val="23"/>
                <w:szCs w:val="23"/>
              </w:rPr>
            </w:pPr>
            <w:r>
              <w:rPr>
                <w:rFonts w:ascii="宋体" w:hAnsi="宋体" w:eastAsia="宋体" w:cs="宋体"/>
                <w:spacing w:val="-5"/>
                <w:sz w:val="23"/>
                <w:szCs w:val="23"/>
              </w:rPr>
              <w:t>签约日期：    年</w:t>
            </w: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before="75" w:line="227" w:lineRule="auto"/>
              <w:rPr>
                <w:rFonts w:ascii="宋体" w:hAnsi="宋体" w:eastAsia="宋体" w:cs="宋体"/>
                <w:sz w:val="23"/>
                <w:szCs w:val="23"/>
              </w:rPr>
            </w:pPr>
            <w:r>
              <w:rPr>
                <w:rFonts w:ascii="宋体" w:hAnsi="宋体" w:eastAsia="宋体" w:cs="宋体"/>
                <w:spacing w:val="9"/>
                <w:sz w:val="23"/>
                <w:szCs w:val="23"/>
              </w:rPr>
              <w:t>采</w:t>
            </w:r>
            <w:r>
              <w:rPr>
                <w:rFonts w:ascii="宋体" w:hAnsi="宋体" w:eastAsia="宋体" w:cs="宋体"/>
                <w:spacing w:val="7"/>
                <w:sz w:val="23"/>
                <w:szCs w:val="23"/>
              </w:rPr>
              <w:t>购代理机构：</w:t>
            </w:r>
          </w:p>
        </w:tc>
        <w:tc>
          <w:tcPr>
            <w:tcW w:w="1769" w:type="dxa"/>
            <w:vAlign w:val="top"/>
          </w:tcPr>
          <w:p>
            <w:pPr>
              <w:spacing w:before="191" w:line="227" w:lineRule="auto"/>
              <w:ind w:left="189"/>
              <w:rPr>
                <w:rFonts w:ascii="宋体" w:hAnsi="宋体" w:eastAsia="宋体" w:cs="宋体"/>
                <w:sz w:val="23"/>
                <w:szCs w:val="23"/>
              </w:rPr>
            </w:pPr>
            <w:r>
              <w:rPr>
                <w:rFonts w:ascii="宋体" w:hAnsi="宋体" w:eastAsia="宋体" w:cs="宋体"/>
                <w:spacing w:val="14"/>
                <w:sz w:val="23"/>
                <w:szCs w:val="23"/>
              </w:rPr>
              <w:t xml:space="preserve">月  </w:t>
            </w:r>
            <w:r>
              <w:rPr>
                <w:rFonts w:ascii="宋体" w:hAnsi="宋体" w:eastAsia="宋体" w:cs="宋体"/>
                <w:spacing w:val="13"/>
                <w:sz w:val="23"/>
                <w:szCs w:val="23"/>
              </w:rPr>
              <w:t>日</w:t>
            </w:r>
          </w:p>
        </w:tc>
        <w:tc>
          <w:tcPr>
            <w:tcW w:w="3505" w:type="dxa"/>
            <w:vAlign w:val="top"/>
          </w:tcPr>
          <w:p>
            <w:pPr>
              <w:spacing w:before="191" w:line="227" w:lineRule="auto"/>
              <w:ind w:left="394"/>
              <w:rPr>
                <w:rFonts w:ascii="宋体" w:hAnsi="宋体" w:eastAsia="宋体" w:cs="宋体"/>
                <w:sz w:val="23"/>
                <w:szCs w:val="23"/>
              </w:rPr>
            </w:pPr>
            <w:r>
              <w:rPr>
                <w:rFonts w:ascii="宋体" w:hAnsi="宋体" w:eastAsia="宋体" w:cs="宋体"/>
                <w:spacing w:val="1"/>
                <w:sz w:val="23"/>
                <w:szCs w:val="23"/>
              </w:rPr>
              <w:t>签约日期：</w:t>
            </w:r>
            <w:r>
              <w:rPr>
                <w:rFonts w:ascii="宋体" w:hAnsi="宋体" w:eastAsia="宋体" w:cs="宋体"/>
                <w:sz w:val="23"/>
                <w:szCs w:val="23"/>
              </w:rPr>
              <w:t xml:space="preserve">    年    月   日</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623" w:hRule="atLeast"/>
        </w:trPr>
        <w:tc>
          <w:tcPr>
            <w:tcW w:w="1978" w:type="dxa"/>
            <w:vAlign w:val="top"/>
          </w:tcPr>
          <w:p>
            <w:pPr>
              <w:spacing w:before="192" w:line="227" w:lineRule="auto"/>
              <w:ind w:left="11"/>
              <w:rPr>
                <w:rFonts w:ascii="宋体" w:hAnsi="宋体" w:eastAsia="宋体" w:cs="宋体"/>
                <w:sz w:val="23"/>
                <w:szCs w:val="23"/>
              </w:rPr>
            </w:pPr>
            <w:r>
              <w:rPr>
                <w:rFonts w:ascii="宋体" w:hAnsi="宋体" w:eastAsia="宋体" w:cs="宋体"/>
                <w:spacing w:val="9"/>
                <w:sz w:val="23"/>
                <w:szCs w:val="23"/>
              </w:rPr>
              <w:t>负</w:t>
            </w:r>
            <w:r>
              <w:rPr>
                <w:rFonts w:ascii="宋体" w:hAnsi="宋体" w:eastAsia="宋体" w:cs="宋体"/>
                <w:spacing w:val="6"/>
                <w:sz w:val="23"/>
                <w:szCs w:val="23"/>
              </w:rPr>
              <w:t>责人或经办人：</w:t>
            </w:r>
          </w:p>
        </w:tc>
        <w:tc>
          <w:tcPr>
            <w:tcW w:w="1769" w:type="dxa"/>
            <w:vAlign w:val="top"/>
          </w:tcPr>
          <w:p>
            <w:pPr>
              <w:rPr>
                <w:rFonts w:ascii="Arial"/>
                <w:sz w:val="21"/>
              </w:rPr>
            </w:pPr>
          </w:p>
        </w:tc>
        <w:tc>
          <w:tcPr>
            <w:tcW w:w="3505" w:type="dxa"/>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30" w:hRule="atLeast"/>
        </w:trPr>
        <w:tc>
          <w:tcPr>
            <w:tcW w:w="1978" w:type="dxa"/>
            <w:vAlign w:val="top"/>
          </w:tcPr>
          <w:p>
            <w:pPr>
              <w:spacing w:before="190" w:line="192" w:lineRule="auto"/>
              <w:ind w:left="2"/>
              <w:rPr>
                <w:rFonts w:ascii="宋体" w:hAnsi="宋体" w:eastAsia="宋体" w:cs="宋体"/>
                <w:sz w:val="23"/>
                <w:szCs w:val="23"/>
              </w:rPr>
            </w:pPr>
            <w:r>
              <w:rPr>
                <w:rFonts w:ascii="宋体" w:hAnsi="宋体" w:eastAsia="宋体" w:cs="宋体"/>
                <w:spacing w:val="7"/>
                <w:sz w:val="23"/>
                <w:szCs w:val="23"/>
              </w:rPr>
              <w:t>合同备案时间：</w:t>
            </w:r>
          </w:p>
        </w:tc>
        <w:tc>
          <w:tcPr>
            <w:tcW w:w="1769" w:type="dxa"/>
            <w:vAlign w:val="top"/>
          </w:tcPr>
          <w:p>
            <w:pPr>
              <w:spacing w:before="190" w:line="192" w:lineRule="auto"/>
              <w:ind w:left="184"/>
              <w:outlineLvl w:val="0"/>
              <w:rPr>
                <w:rFonts w:ascii="宋体" w:hAnsi="宋体" w:eastAsia="宋体" w:cs="宋体"/>
                <w:sz w:val="23"/>
                <w:szCs w:val="23"/>
              </w:rPr>
            </w:pPr>
            <w:bookmarkStart w:id="71" w:name="_bookmark40"/>
            <w:bookmarkEnd w:id="71"/>
            <w:bookmarkStart w:id="72" w:name="_Toc18688"/>
            <w:bookmarkStart w:id="73" w:name="_Toc2558"/>
            <w:r>
              <w:rPr>
                <w:rFonts w:ascii="宋体" w:hAnsi="宋体" w:eastAsia="宋体" w:cs="宋体"/>
                <w:spacing w:val="14"/>
                <w:sz w:val="23"/>
                <w:szCs w:val="23"/>
              </w:rPr>
              <w:t>年</w:t>
            </w:r>
            <w:r>
              <w:rPr>
                <w:rFonts w:ascii="宋体" w:hAnsi="宋体" w:eastAsia="宋体" w:cs="宋体"/>
                <w:spacing w:val="11"/>
                <w:sz w:val="23"/>
                <w:szCs w:val="23"/>
              </w:rPr>
              <w:t xml:space="preserve">  月  日</w:t>
            </w:r>
            <w:bookmarkEnd w:id="72"/>
            <w:bookmarkEnd w:id="73"/>
          </w:p>
        </w:tc>
        <w:tc>
          <w:tcPr>
            <w:tcW w:w="3505" w:type="dxa"/>
            <w:vAlign w:val="top"/>
          </w:tcPr>
          <w:p>
            <w:pPr>
              <w:rPr>
                <w:rFonts w:ascii="Arial"/>
                <w:sz w:val="21"/>
              </w:rPr>
            </w:pPr>
          </w:p>
        </w:tc>
      </w:tr>
    </w:tbl>
    <w:p/>
    <w:p>
      <w:pPr>
        <w:pStyle w:val="2"/>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rPr>
          <w:rFonts w:hint="eastAsia" w:eastAsia="宋体"/>
          <w:b/>
          <w:bCs/>
          <w:lang w:eastAsia="zh-CN"/>
        </w:rPr>
        <w:sectPr>
          <w:footerReference r:id="rId19" w:type="default"/>
          <w:pgSz w:w="11910" w:h="16840"/>
          <w:pgMar w:top="1431" w:right="1786" w:bottom="1803" w:left="1786" w:header="0" w:footer="1523" w:gutter="0"/>
          <w:pgNumType w:fmt="decimal"/>
          <w:cols w:space="720" w:num="1"/>
        </w:sectPr>
      </w:pPr>
      <w:r>
        <w:rPr>
          <w:rFonts w:hint="eastAsia"/>
          <w:b/>
          <w:bCs/>
          <w:lang w:eastAsia="zh-CN"/>
        </w:rPr>
        <w:t>（</w:t>
      </w:r>
      <w:r>
        <w:rPr>
          <w:rFonts w:hint="eastAsia"/>
          <w:b/>
          <w:bCs/>
          <w:lang w:val="en-US" w:eastAsia="zh-CN"/>
        </w:rPr>
        <w:t>本合同为合同范本，仅供参考，甲乙双方签订合同时，可根据实际情况进行协商后自行修改并签订。</w:t>
      </w:r>
      <w:r>
        <w:rPr>
          <w:rFonts w:hint="eastAsia"/>
          <w:b/>
          <w:bCs/>
          <w:lang w:eastAsia="zh-CN"/>
        </w:rPr>
        <w:t>）</w:t>
      </w:r>
    </w:p>
    <w:p>
      <w:pPr>
        <w:autoSpaceDE w:val="0"/>
        <w:autoSpaceDN w:val="0"/>
        <w:spacing w:line="360" w:lineRule="auto"/>
        <w:jc w:val="center"/>
        <w:rPr>
          <w:rFonts w:ascii="宋体" w:hAnsi="宋体" w:cs="宋体"/>
          <w:color w:val="000000"/>
          <w:kern w:val="0"/>
          <w:sz w:val="28"/>
          <w:szCs w:val="28"/>
          <w:highlight w:val="none"/>
        </w:rPr>
      </w:pPr>
      <w:bookmarkStart w:id="74" w:name="_Toc13800"/>
      <w:r>
        <w:rPr>
          <w:rFonts w:hint="eastAsia" w:ascii="宋体" w:hAnsi="宋体" w:cs="宋体"/>
          <w:b/>
          <w:bCs/>
          <w:color w:val="000000"/>
          <w:kern w:val="0"/>
          <w:sz w:val="28"/>
          <w:szCs w:val="28"/>
          <w:highlight w:val="none"/>
          <w:lang w:val="zh-CN"/>
        </w:rPr>
        <w:t>合同通用条款</w:t>
      </w:r>
    </w:p>
    <w:p>
      <w:pPr>
        <w:autoSpaceDE w:val="0"/>
        <w:autoSpaceDN w:val="0"/>
        <w:spacing w:line="360" w:lineRule="auto"/>
        <w:ind w:firstLine="480"/>
        <w:rPr>
          <w:rFonts w:ascii="宋体" w:hAnsi="宋体" w:cs="宋体"/>
          <w:color w:val="000000"/>
          <w:kern w:val="0"/>
          <w:highlight w:val="none"/>
        </w:rPr>
      </w:pPr>
      <w:r>
        <w:rPr>
          <w:rFonts w:hint="eastAsia" w:ascii="宋体" w:hAnsi="宋体" w:cs="宋体"/>
          <w:color w:val="000000"/>
          <w:kern w:val="0"/>
          <w:highlight w:val="none"/>
          <w:lang w:val="zh-CN"/>
        </w:rPr>
        <w:t>根据《中华人民共和国民法典》、《中华人民共和国政府采购法》的规定，合同双方经协商达成一致，自愿订立本合同，遵循公平原则明确双方的权利、义务，确保双方诚实守信地履行合同。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hAnsi="宋体" w:cs="宋体"/>
          <w:b/>
          <w:bCs/>
          <w:color w:val="000000"/>
          <w:kern w:val="0"/>
          <w:highlight w:val="none"/>
        </w:rPr>
      </w:pPr>
      <w:r>
        <w:rPr>
          <w:rFonts w:ascii="宋体" w:hAnsi="宋体" w:cs="宋体"/>
          <w:b/>
          <w:bCs/>
          <w:color w:val="000000"/>
          <w:kern w:val="0"/>
          <w:highlight w:val="none"/>
        </w:rPr>
        <w:t>1.</w:t>
      </w:r>
      <w:r>
        <w:rPr>
          <w:rFonts w:hint="eastAsia" w:ascii="宋体" w:hAnsi="宋体" w:cs="宋体"/>
          <w:b/>
          <w:bCs/>
          <w:color w:val="000000"/>
          <w:kern w:val="0"/>
          <w:highlight w:val="none"/>
          <w:lang w:val="zh-CN"/>
        </w:rPr>
        <w:t>定义</w:t>
      </w:r>
    </w:p>
    <w:p>
      <w:pPr>
        <w:autoSpaceDE w:val="0"/>
        <w:autoSpaceDN w:val="0"/>
        <w:spacing w:line="360" w:lineRule="auto"/>
        <w:ind w:firstLine="480"/>
        <w:rPr>
          <w:rFonts w:ascii="宋体" w:hAnsi="宋体" w:cs="宋体"/>
          <w:color w:val="000000"/>
          <w:kern w:val="0"/>
          <w:highlight w:val="none"/>
        </w:rPr>
      </w:pPr>
      <w:r>
        <w:rPr>
          <w:rFonts w:hint="eastAsia" w:ascii="宋体" w:hAnsi="宋体" w:cs="宋体"/>
          <w:color w:val="000000"/>
          <w:kern w:val="0"/>
          <w:highlight w:val="none"/>
          <w:lang w:val="zh-CN"/>
        </w:rPr>
        <w:t>本合同中的下列术语应解释为：</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1.1 </w:t>
      </w:r>
      <w:r>
        <w:rPr>
          <w:rFonts w:hint="eastAsia" w:ascii="宋体" w:hAnsi="宋体" w:cs="宋体"/>
          <w:color w:val="000000"/>
          <w:kern w:val="0"/>
          <w:highlight w:val="none"/>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1.2 </w:t>
      </w:r>
      <w:r>
        <w:rPr>
          <w:rFonts w:hint="eastAsia" w:ascii="宋体" w:hAnsi="宋体" w:cs="宋体"/>
          <w:color w:val="000000"/>
          <w:kern w:val="0"/>
          <w:highlight w:val="none"/>
          <w:lang w:val="zh-CN"/>
        </w:rPr>
        <w:t>“合同金额”指根据合同规定，乙方在正确地完全履行合同义务后甲方应付给乙方的价款。</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1.3 </w:t>
      </w:r>
      <w:r>
        <w:rPr>
          <w:rFonts w:hint="eastAsia" w:ascii="宋体" w:hAnsi="宋体" w:cs="宋体"/>
          <w:color w:val="000000"/>
          <w:kern w:val="0"/>
          <w:highlight w:val="none"/>
          <w:lang w:val="zh-CN"/>
        </w:rPr>
        <w:t>“合同条款”指本合同条款。</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1.4 </w:t>
      </w:r>
      <w:r>
        <w:rPr>
          <w:rFonts w:hint="eastAsia" w:ascii="宋体" w:hAnsi="宋体" w:cs="宋体"/>
          <w:color w:val="000000"/>
          <w:kern w:val="0"/>
          <w:highlight w:val="none"/>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1.5 </w:t>
      </w:r>
      <w:r>
        <w:rPr>
          <w:rFonts w:hint="eastAsia" w:ascii="宋体" w:hAnsi="宋体" w:cs="宋体"/>
          <w:color w:val="000000"/>
          <w:kern w:val="0"/>
          <w:highlight w:val="none"/>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1.6 </w:t>
      </w:r>
      <w:r>
        <w:rPr>
          <w:rFonts w:hint="eastAsia" w:ascii="宋体" w:hAnsi="宋体" w:cs="宋体"/>
          <w:color w:val="000000"/>
          <w:kern w:val="0"/>
          <w:highlight w:val="none"/>
          <w:lang w:val="zh-CN"/>
        </w:rPr>
        <w:t>“甲方”指购买货物和服务的单位。</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1.7 </w:t>
      </w:r>
      <w:r>
        <w:rPr>
          <w:rFonts w:hint="eastAsia" w:ascii="宋体" w:hAnsi="宋体" w:cs="宋体"/>
          <w:color w:val="000000"/>
          <w:kern w:val="0"/>
          <w:highlight w:val="none"/>
          <w:lang w:val="zh-CN"/>
        </w:rPr>
        <w:t>“乙方”指提供本合同条款下货物和服务的公司或其他实体。</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1.8 </w:t>
      </w:r>
      <w:r>
        <w:rPr>
          <w:rFonts w:hint="eastAsia" w:ascii="宋体" w:hAnsi="宋体" w:cs="宋体"/>
          <w:color w:val="000000"/>
          <w:kern w:val="0"/>
          <w:highlight w:val="none"/>
          <w:lang w:val="zh-CN"/>
        </w:rPr>
        <w:t>“现场”指合同规定货物将要运至和安装的地点。</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1.9 </w:t>
      </w:r>
      <w:r>
        <w:rPr>
          <w:rFonts w:hint="eastAsia" w:ascii="宋体" w:hAnsi="宋体" w:cs="宋体"/>
          <w:color w:val="000000"/>
          <w:kern w:val="0"/>
          <w:highlight w:val="none"/>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1.10 </w:t>
      </w:r>
      <w:r>
        <w:rPr>
          <w:rFonts w:hint="eastAsia" w:ascii="宋体" w:hAnsi="宋体" w:cs="宋体"/>
          <w:color w:val="000000"/>
          <w:kern w:val="0"/>
          <w:highlight w:val="none"/>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1.11 </w:t>
      </w:r>
      <w:r>
        <w:rPr>
          <w:rFonts w:hint="eastAsia" w:ascii="宋体" w:hAnsi="宋体" w:cs="宋体"/>
          <w:color w:val="000000"/>
          <w:kern w:val="0"/>
          <w:highlight w:val="none"/>
          <w:lang w:val="zh-CN"/>
        </w:rPr>
        <w:t>原产地：指产品的生产地，或提供服务的来源地。</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1.12 </w:t>
      </w:r>
      <w:r>
        <w:rPr>
          <w:rFonts w:hint="eastAsia" w:ascii="宋体" w:hAnsi="宋体" w:cs="宋体"/>
          <w:color w:val="000000"/>
          <w:kern w:val="0"/>
          <w:highlight w:val="none"/>
          <w:lang w:val="zh-CN"/>
        </w:rPr>
        <w:t>“工作日”指国家法定工作日，“天”指日历天数。</w:t>
      </w:r>
    </w:p>
    <w:p>
      <w:pPr>
        <w:autoSpaceDE w:val="0"/>
        <w:autoSpaceDN w:val="0"/>
        <w:spacing w:line="360" w:lineRule="auto"/>
        <w:rPr>
          <w:rFonts w:ascii="宋体" w:hAnsi="宋体" w:cs="宋体"/>
          <w:b/>
          <w:bCs/>
          <w:color w:val="000000"/>
          <w:kern w:val="0"/>
          <w:highlight w:val="none"/>
        </w:rPr>
      </w:pPr>
      <w:r>
        <w:rPr>
          <w:rFonts w:ascii="宋体" w:hAnsi="宋体" w:cs="宋体"/>
          <w:b/>
          <w:bCs/>
          <w:color w:val="000000"/>
          <w:kern w:val="0"/>
          <w:highlight w:val="none"/>
        </w:rPr>
        <w:t>2.</w:t>
      </w:r>
      <w:r>
        <w:rPr>
          <w:rFonts w:hint="eastAsia" w:ascii="宋体" w:hAnsi="宋体" w:cs="宋体"/>
          <w:b/>
          <w:bCs/>
          <w:color w:val="000000"/>
          <w:kern w:val="0"/>
          <w:highlight w:val="none"/>
          <w:lang w:val="zh-CN"/>
        </w:rPr>
        <w:t>技术规格要求</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2.1 </w:t>
      </w:r>
      <w:r>
        <w:rPr>
          <w:rFonts w:hint="eastAsia" w:ascii="宋体" w:hAnsi="宋体" w:cs="宋体"/>
          <w:color w:val="000000"/>
          <w:kern w:val="0"/>
          <w:highlight w:val="none"/>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2.2 </w:t>
      </w:r>
      <w:r>
        <w:rPr>
          <w:rFonts w:hint="eastAsia" w:ascii="宋体" w:hAnsi="宋体" w:cs="宋体"/>
          <w:color w:val="000000"/>
          <w:kern w:val="0"/>
          <w:highlight w:val="none"/>
          <w:lang w:val="zh-CN"/>
        </w:rPr>
        <w:t>乙方应向甲方提供货物及服务有关的标准的中文文本。</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2.3 </w:t>
      </w:r>
      <w:r>
        <w:rPr>
          <w:rFonts w:hint="eastAsia" w:ascii="宋体" w:hAnsi="宋体" w:cs="宋体"/>
          <w:color w:val="000000"/>
          <w:kern w:val="0"/>
          <w:highlight w:val="none"/>
          <w:lang w:val="zh-CN"/>
        </w:rPr>
        <w:t>除非技术规范中另有规定，计量单位均采用中华人民共和国法定计量单位。</w:t>
      </w:r>
    </w:p>
    <w:p>
      <w:pPr>
        <w:autoSpaceDE w:val="0"/>
        <w:autoSpaceDN w:val="0"/>
        <w:spacing w:line="360" w:lineRule="auto"/>
        <w:rPr>
          <w:rFonts w:ascii="宋体" w:hAnsi="宋体" w:cs="宋体"/>
          <w:b/>
          <w:bCs/>
          <w:color w:val="000000"/>
          <w:kern w:val="0"/>
          <w:highlight w:val="none"/>
        </w:rPr>
      </w:pPr>
      <w:r>
        <w:rPr>
          <w:rFonts w:ascii="宋体" w:hAnsi="宋体" w:cs="宋体"/>
          <w:b/>
          <w:bCs/>
          <w:color w:val="000000"/>
          <w:kern w:val="0"/>
          <w:highlight w:val="none"/>
        </w:rPr>
        <w:t>3.</w:t>
      </w:r>
      <w:r>
        <w:rPr>
          <w:rFonts w:hint="eastAsia" w:ascii="宋体" w:hAnsi="宋体" w:cs="宋体"/>
          <w:b/>
          <w:bCs/>
          <w:color w:val="000000"/>
          <w:kern w:val="0"/>
          <w:highlight w:val="none"/>
          <w:lang w:val="zh-CN"/>
        </w:rPr>
        <w:t>合同范围</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3.1 </w:t>
      </w:r>
      <w:r>
        <w:rPr>
          <w:rFonts w:hint="eastAsia" w:ascii="宋体" w:hAnsi="宋体" w:cs="宋体"/>
          <w:color w:val="000000"/>
          <w:kern w:val="0"/>
          <w:highlight w:val="none"/>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3.2 </w:t>
      </w:r>
      <w:r>
        <w:rPr>
          <w:rFonts w:hint="eastAsia" w:ascii="宋体" w:hAnsi="宋体" w:cs="宋体"/>
          <w:color w:val="000000"/>
          <w:kern w:val="0"/>
          <w:highlight w:val="none"/>
          <w:lang w:val="zh-CN"/>
        </w:rPr>
        <w:t>乙方应负责培训甲方的技术人员。</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3.3 </w:t>
      </w:r>
      <w:r>
        <w:rPr>
          <w:rFonts w:hint="eastAsia" w:ascii="宋体" w:hAnsi="宋体" w:cs="宋体"/>
          <w:color w:val="000000"/>
          <w:kern w:val="0"/>
          <w:highlight w:val="none"/>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hAnsi="宋体" w:cs="宋体"/>
          <w:b/>
          <w:bCs/>
          <w:color w:val="000000"/>
          <w:kern w:val="0"/>
          <w:highlight w:val="none"/>
        </w:rPr>
      </w:pPr>
      <w:r>
        <w:rPr>
          <w:rFonts w:ascii="宋体" w:hAnsi="宋体" w:cs="宋体"/>
          <w:b/>
          <w:bCs/>
          <w:color w:val="000000"/>
          <w:kern w:val="0"/>
          <w:highlight w:val="none"/>
        </w:rPr>
        <w:t>4.</w:t>
      </w:r>
      <w:r>
        <w:rPr>
          <w:rFonts w:hint="eastAsia" w:ascii="宋体" w:hAnsi="宋体" w:cs="宋体"/>
          <w:b/>
          <w:bCs/>
          <w:color w:val="000000"/>
          <w:kern w:val="0"/>
          <w:highlight w:val="none"/>
          <w:lang w:val="zh-CN"/>
        </w:rPr>
        <w:t>合同文件和资料</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4.1 </w:t>
      </w:r>
      <w:r>
        <w:rPr>
          <w:rFonts w:hint="eastAsia" w:ascii="宋体" w:hAnsi="宋体" w:cs="宋体"/>
          <w:color w:val="000000"/>
          <w:kern w:val="0"/>
          <w:highlight w:val="none"/>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4.2 </w:t>
      </w:r>
      <w:r>
        <w:rPr>
          <w:rFonts w:hint="eastAsia" w:ascii="宋体" w:hAnsi="宋体" w:cs="宋体"/>
          <w:color w:val="000000"/>
          <w:kern w:val="0"/>
          <w:highlight w:val="none"/>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hAnsi="宋体" w:cs="宋体"/>
          <w:b/>
          <w:bCs/>
          <w:color w:val="000000"/>
          <w:kern w:val="0"/>
          <w:highlight w:val="none"/>
        </w:rPr>
      </w:pPr>
      <w:r>
        <w:rPr>
          <w:rFonts w:ascii="宋体" w:hAnsi="宋体" w:cs="宋体"/>
          <w:b/>
          <w:bCs/>
          <w:color w:val="000000"/>
          <w:kern w:val="0"/>
          <w:highlight w:val="none"/>
        </w:rPr>
        <w:t>5.</w:t>
      </w:r>
      <w:r>
        <w:rPr>
          <w:rFonts w:hint="eastAsia" w:ascii="宋体" w:hAnsi="宋体" w:cs="宋体"/>
          <w:b/>
          <w:bCs/>
          <w:color w:val="000000"/>
          <w:kern w:val="0"/>
          <w:highlight w:val="none"/>
          <w:lang w:val="zh-CN"/>
        </w:rPr>
        <w:t>知识产权</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5.1 </w:t>
      </w:r>
      <w:r>
        <w:rPr>
          <w:rFonts w:hint="eastAsia" w:ascii="宋体" w:hAnsi="宋体" w:cs="宋体"/>
          <w:color w:val="000000"/>
          <w:kern w:val="0"/>
          <w:highlight w:val="none"/>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5.2 </w:t>
      </w:r>
      <w:r>
        <w:rPr>
          <w:rFonts w:hint="eastAsia" w:ascii="宋体" w:hAnsi="宋体" w:cs="宋体"/>
          <w:color w:val="000000"/>
          <w:kern w:val="0"/>
          <w:highlight w:val="none"/>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5.3 </w:t>
      </w:r>
      <w:r>
        <w:rPr>
          <w:rFonts w:hint="eastAsia" w:ascii="宋体" w:hAnsi="宋体" w:cs="宋体"/>
          <w:color w:val="000000"/>
          <w:kern w:val="0"/>
          <w:highlight w:val="none"/>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5.4 </w:t>
      </w:r>
      <w:r>
        <w:rPr>
          <w:rFonts w:hint="eastAsia" w:ascii="宋体" w:hAnsi="宋体" w:cs="宋体"/>
          <w:color w:val="000000"/>
          <w:kern w:val="0"/>
          <w:highlight w:val="none"/>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5.5 </w:t>
      </w:r>
      <w:r>
        <w:rPr>
          <w:rFonts w:hint="eastAsia" w:ascii="宋体" w:hAnsi="宋体" w:cs="宋体"/>
          <w:color w:val="000000"/>
          <w:kern w:val="0"/>
          <w:highlight w:val="none"/>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hAnsi="宋体" w:cs="宋体"/>
          <w:b/>
          <w:bCs/>
          <w:color w:val="000000"/>
          <w:kern w:val="0"/>
          <w:highlight w:val="none"/>
        </w:rPr>
      </w:pPr>
      <w:r>
        <w:rPr>
          <w:rFonts w:ascii="宋体" w:hAnsi="宋体" w:cs="宋体"/>
          <w:b/>
          <w:bCs/>
          <w:color w:val="000000"/>
          <w:kern w:val="0"/>
          <w:highlight w:val="none"/>
        </w:rPr>
        <w:t>6.</w:t>
      </w:r>
      <w:r>
        <w:rPr>
          <w:rFonts w:hint="eastAsia" w:ascii="宋体" w:hAnsi="宋体" w:cs="宋体"/>
          <w:b/>
          <w:bCs/>
          <w:color w:val="000000"/>
          <w:kern w:val="0"/>
          <w:highlight w:val="none"/>
          <w:lang w:val="zh-CN"/>
        </w:rPr>
        <w:t>保密</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6.1 </w:t>
      </w:r>
      <w:r>
        <w:rPr>
          <w:rFonts w:hint="eastAsia" w:ascii="宋体" w:hAnsi="宋体" w:cs="宋体"/>
          <w:color w:val="000000"/>
          <w:kern w:val="0"/>
          <w:highlight w:val="none"/>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6.2 </w:t>
      </w:r>
      <w:r>
        <w:rPr>
          <w:rFonts w:hint="eastAsia" w:ascii="宋体" w:hAnsi="宋体" w:cs="宋体"/>
          <w:color w:val="000000"/>
          <w:kern w:val="0"/>
          <w:highlight w:val="none"/>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6.2.1 </w:t>
      </w:r>
      <w:r>
        <w:rPr>
          <w:rFonts w:hint="eastAsia" w:ascii="宋体" w:hAnsi="宋体" w:cs="宋体"/>
          <w:color w:val="000000"/>
          <w:kern w:val="0"/>
          <w:highlight w:val="none"/>
          <w:lang w:val="zh-CN"/>
        </w:rPr>
        <w:t>任何涉及对方过去、现在或将来的商业计划、规章制度、操作规程、处理手段、财务信息；</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6.2.2 </w:t>
      </w:r>
      <w:r>
        <w:rPr>
          <w:rFonts w:hint="eastAsia" w:ascii="宋体" w:hAnsi="宋体" w:cs="宋体"/>
          <w:color w:val="000000"/>
          <w:kern w:val="0"/>
          <w:highlight w:val="none"/>
          <w:lang w:val="zh-CN"/>
        </w:rPr>
        <w:t>任何对方的技术措施、技术方案、软件应用及开发，硬件设备的品种、质量、数量、品牌等；</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6.2.3 </w:t>
      </w:r>
      <w:r>
        <w:rPr>
          <w:rFonts w:hint="eastAsia" w:ascii="宋体" w:hAnsi="宋体" w:cs="宋体"/>
          <w:color w:val="000000"/>
          <w:kern w:val="0"/>
          <w:highlight w:val="none"/>
          <w:lang w:val="zh-CN"/>
        </w:rPr>
        <w:t>任何对方的技术秘密或专有知识、文件</w:t>
      </w:r>
      <w:r>
        <w:rPr>
          <w:rFonts w:ascii="宋体" w:hAnsi="宋体" w:cs="宋体"/>
          <w:color w:val="000000"/>
          <w:kern w:val="0"/>
          <w:highlight w:val="none"/>
        </w:rPr>
        <w:t xml:space="preserve"> </w:t>
      </w:r>
      <w:r>
        <w:rPr>
          <w:rFonts w:hint="eastAsia" w:ascii="宋体" w:hAnsi="宋体" w:cs="宋体"/>
          <w:color w:val="000000"/>
          <w:kern w:val="0"/>
          <w:highlight w:val="none"/>
          <w:lang w:val="zh-CN"/>
        </w:rPr>
        <w:t>、报告、数据、客户软件、流程图、数据库、发明、知识、贸易秘密。</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6.3 </w:t>
      </w:r>
      <w:r>
        <w:rPr>
          <w:rFonts w:hint="eastAsia" w:ascii="宋体" w:hAnsi="宋体" w:cs="宋体"/>
          <w:color w:val="000000"/>
          <w:kern w:val="0"/>
          <w:highlight w:val="none"/>
          <w:lang w:val="zh-CN"/>
        </w:rPr>
        <w:t>乙方应根据甲方的要求签署相应的保密协议，保密协议与本条款存在不一致的，以保密协议为准。</w:t>
      </w:r>
    </w:p>
    <w:p>
      <w:pPr>
        <w:autoSpaceDE w:val="0"/>
        <w:autoSpaceDN w:val="0"/>
        <w:spacing w:line="360" w:lineRule="auto"/>
        <w:rPr>
          <w:rFonts w:ascii="宋体" w:hAnsi="宋体" w:cs="宋体"/>
          <w:b/>
          <w:bCs/>
          <w:color w:val="000000"/>
          <w:kern w:val="0"/>
          <w:highlight w:val="none"/>
        </w:rPr>
      </w:pPr>
      <w:r>
        <w:rPr>
          <w:rFonts w:ascii="宋体" w:hAnsi="宋体" w:cs="宋体"/>
          <w:b/>
          <w:bCs/>
          <w:color w:val="000000"/>
          <w:kern w:val="0"/>
          <w:highlight w:val="none"/>
        </w:rPr>
        <w:t xml:space="preserve">7. </w:t>
      </w:r>
      <w:r>
        <w:rPr>
          <w:rFonts w:hint="eastAsia" w:ascii="宋体" w:hAnsi="宋体" w:cs="宋体"/>
          <w:b/>
          <w:bCs/>
          <w:color w:val="000000"/>
          <w:kern w:val="0"/>
          <w:highlight w:val="none"/>
          <w:lang w:val="zh-CN"/>
        </w:rPr>
        <w:t>质量保证</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7.1 </w:t>
      </w:r>
      <w:r>
        <w:rPr>
          <w:rFonts w:hint="eastAsia" w:ascii="宋体" w:hAnsi="宋体" w:cs="宋体"/>
          <w:color w:val="000000"/>
          <w:kern w:val="0"/>
          <w:highlight w:val="none"/>
          <w:lang w:val="zh-CN"/>
        </w:rPr>
        <w:t>货物质量保证</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7.1.1 </w:t>
      </w:r>
      <w:r>
        <w:rPr>
          <w:rFonts w:hint="eastAsia" w:ascii="宋体" w:hAnsi="宋体" w:cs="宋体"/>
          <w:color w:val="000000"/>
          <w:kern w:val="0"/>
          <w:highlight w:val="none"/>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7.1.2 </w:t>
      </w:r>
      <w:r>
        <w:rPr>
          <w:rFonts w:hint="eastAsia" w:ascii="宋体" w:hAnsi="宋体" w:cs="宋体"/>
          <w:color w:val="000000"/>
          <w:kern w:val="0"/>
          <w:highlight w:val="none"/>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7.1.3 </w:t>
      </w:r>
      <w:r>
        <w:rPr>
          <w:rFonts w:hint="eastAsia" w:ascii="宋体" w:hAnsi="宋体" w:cs="宋体"/>
          <w:color w:val="000000"/>
          <w:kern w:val="0"/>
          <w:highlight w:val="none"/>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7.1.4 </w:t>
      </w:r>
      <w:r>
        <w:rPr>
          <w:rFonts w:hint="eastAsia" w:ascii="宋体" w:hAnsi="宋体" w:cs="宋体"/>
          <w:color w:val="000000"/>
          <w:kern w:val="0"/>
          <w:highlight w:val="none"/>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7.1.5 </w:t>
      </w:r>
      <w:r>
        <w:rPr>
          <w:rFonts w:hint="eastAsia" w:ascii="宋体" w:hAnsi="宋体" w:cs="宋体"/>
          <w:color w:val="000000"/>
          <w:kern w:val="0"/>
          <w:highlight w:val="none"/>
          <w:lang w:val="zh-CN"/>
        </w:rPr>
        <w:t>合同条款下货物的质量保证期自货物通过最终验收起算，合同另行规定除外。</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7.2 </w:t>
      </w:r>
      <w:r>
        <w:rPr>
          <w:rFonts w:hint="eastAsia" w:ascii="宋体" w:hAnsi="宋体" w:cs="宋体"/>
          <w:color w:val="000000"/>
          <w:kern w:val="0"/>
          <w:highlight w:val="none"/>
          <w:lang w:val="zh-CN"/>
        </w:rPr>
        <w:t>辅助服务质量保证</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7.2.1 </w:t>
      </w:r>
      <w:r>
        <w:rPr>
          <w:rFonts w:hint="eastAsia" w:ascii="宋体" w:hAnsi="宋体" w:cs="宋体"/>
          <w:color w:val="000000"/>
          <w:kern w:val="0"/>
          <w:highlight w:val="none"/>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7.2.2 </w:t>
      </w:r>
      <w:r>
        <w:rPr>
          <w:rFonts w:hint="eastAsia" w:ascii="宋体" w:hAnsi="宋体" w:cs="宋体"/>
          <w:color w:val="000000"/>
          <w:kern w:val="0"/>
          <w:highlight w:val="none"/>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hAnsi="宋体" w:cs="宋体"/>
          <w:b/>
          <w:bCs/>
          <w:color w:val="000000"/>
          <w:kern w:val="0"/>
          <w:highlight w:val="none"/>
        </w:rPr>
      </w:pPr>
      <w:r>
        <w:rPr>
          <w:rFonts w:ascii="宋体" w:hAnsi="宋体" w:cs="宋体"/>
          <w:b/>
          <w:bCs/>
          <w:color w:val="000000"/>
          <w:kern w:val="0"/>
          <w:highlight w:val="none"/>
        </w:rPr>
        <w:t>8.</w:t>
      </w:r>
      <w:r>
        <w:rPr>
          <w:rFonts w:hint="eastAsia" w:ascii="宋体" w:hAnsi="宋体" w:cs="宋体"/>
          <w:b/>
          <w:bCs/>
          <w:color w:val="000000"/>
          <w:kern w:val="0"/>
          <w:highlight w:val="none"/>
          <w:lang w:val="zh-CN"/>
        </w:rPr>
        <w:t>包装要求</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8.1 </w:t>
      </w:r>
      <w:r>
        <w:rPr>
          <w:rFonts w:hint="eastAsia" w:ascii="宋体" w:hAnsi="宋体" w:cs="宋体"/>
          <w:color w:val="000000"/>
          <w:kern w:val="0"/>
          <w:highlight w:val="none"/>
          <w:lang w:val="zh-CN"/>
        </w:rPr>
        <w:t>除合同另有约定外</w:t>
      </w:r>
      <w:r>
        <w:rPr>
          <w:rFonts w:ascii="宋体" w:hAnsi="宋体" w:cs="宋体"/>
          <w:color w:val="000000"/>
          <w:kern w:val="0"/>
          <w:highlight w:val="none"/>
        </w:rPr>
        <w:t>,</w:t>
      </w:r>
      <w:r>
        <w:rPr>
          <w:rFonts w:hint="eastAsia" w:ascii="宋体" w:hAnsi="宋体" w:cs="宋体"/>
          <w:color w:val="000000"/>
          <w:kern w:val="0"/>
          <w:highlight w:val="none"/>
          <w:lang w:val="zh-CN"/>
        </w:rPr>
        <w:t>乙方提供的全部货物</w:t>
      </w:r>
      <w:r>
        <w:rPr>
          <w:rFonts w:ascii="宋体" w:hAnsi="宋体" w:cs="宋体"/>
          <w:color w:val="000000"/>
          <w:kern w:val="0"/>
          <w:highlight w:val="none"/>
        </w:rPr>
        <w:t>,</w:t>
      </w:r>
      <w:r>
        <w:rPr>
          <w:rFonts w:hint="eastAsia" w:ascii="宋体" w:hAnsi="宋体" w:cs="宋体"/>
          <w:color w:val="000000"/>
          <w:kern w:val="0"/>
          <w:highlight w:val="none"/>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8.2 </w:t>
      </w:r>
      <w:r>
        <w:rPr>
          <w:rFonts w:hint="eastAsia" w:ascii="宋体" w:hAnsi="宋体" w:cs="宋体"/>
          <w:color w:val="000000"/>
          <w:kern w:val="0"/>
          <w:highlight w:val="none"/>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8.3 </w:t>
      </w:r>
      <w:r>
        <w:rPr>
          <w:rFonts w:hint="eastAsia" w:ascii="宋体" w:hAnsi="宋体" w:cs="宋体"/>
          <w:color w:val="000000"/>
          <w:kern w:val="0"/>
          <w:highlight w:val="none"/>
          <w:lang w:val="zh-CN"/>
        </w:rPr>
        <w:t>乙方所提供的货物包装均为出厂时原包装。</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8.4 </w:t>
      </w:r>
      <w:r>
        <w:rPr>
          <w:rFonts w:hint="eastAsia" w:ascii="宋体" w:hAnsi="宋体" w:cs="宋体"/>
          <w:color w:val="000000"/>
          <w:kern w:val="0"/>
          <w:highlight w:val="none"/>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8.5 </w:t>
      </w:r>
      <w:r>
        <w:rPr>
          <w:rFonts w:hint="eastAsia" w:ascii="宋体" w:hAnsi="宋体" w:cs="宋体"/>
          <w:color w:val="000000"/>
          <w:kern w:val="0"/>
          <w:highlight w:val="none"/>
          <w:lang w:val="zh-CN"/>
        </w:rPr>
        <w:t>货物运输中的运输费用和保险费用均由乙方承担。运输过程中的一切损失、损坏均由乙方负责。</w:t>
      </w:r>
    </w:p>
    <w:p>
      <w:pPr>
        <w:autoSpaceDE w:val="0"/>
        <w:autoSpaceDN w:val="0"/>
        <w:spacing w:line="360" w:lineRule="auto"/>
        <w:rPr>
          <w:rFonts w:ascii="宋体" w:hAnsi="宋体" w:cs="宋体"/>
          <w:b/>
          <w:bCs/>
          <w:color w:val="000000"/>
          <w:kern w:val="0"/>
          <w:highlight w:val="none"/>
        </w:rPr>
      </w:pPr>
      <w:r>
        <w:rPr>
          <w:rFonts w:ascii="宋体" w:hAnsi="宋体" w:cs="宋体"/>
          <w:b/>
          <w:bCs/>
          <w:color w:val="000000"/>
          <w:kern w:val="0"/>
          <w:highlight w:val="none"/>
        </w:rPr>
        <w:t>9.</w:t>
      </w:r>
      <w:r>
        <w:rPr>
          <w:rFonts w:hint="eastAsia" w:ascii="宋体" w:hAnsi="宋体" w:cs="宋体"/>
          <w:b/>
          <w:bCs/>
          <w:color w:val="000000"/>
          <w:kern w:val="0"/>
          <w:highlight w:val="none"/>
          <w:lang w:val="zh-CN"/>
        </w:rPr>
        <w:t>价格</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9.1 </w:t>
      </w:r>
      <w:r>
        <w:rPr>
          <w:rFonts w:hint="eastAsia" w:ascii="宋体" w:hAnsi="宋体" w:cs="宋体"/>
          <w:color w:val="000000"/>
          <w:kern w:val="0"/>
          <w:highlight w:val="none"/>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9.2 </w:t>
      </w:r>
      <w:r>
        <w:rPr>
          <w:rFonts w:hint="eastAsia" w:ascii="宋体" w:hAnsi="宋体" w:cs="宋体"/>
          <w:color w:val="000000"/>
          <w:kern w:val="0"/>
          <w:highlight w:val="none"/>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9.3 </w:t>
      </w:r>
      <w:r>
        <w:rPr>
          <w:rFonts w:hint="eastAsia" w:ascii="宋体" w:hAnsi="宋体" w:cs="宋体"/>
          <w:color w:val="000000"/>
          <w:kern w:val="0"/>
          <w:highlight w:val="none"/>
          <w:lang w:val="zh-CN"/>
        </w:rPr>
        <w:t>检验费用</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9.3.1 </w:t>
      </w:r>
      <w:r>
        <w:rPr>
          <w:rFonts w:hint="eastAsia" w:ascii="宋体" w:hAnsi="宋体" w:cs="宋体"/>
          <w:color w:val="000000"/>
          <w:kern w:val="0"/>
          <w:highlight w:val="none"/>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9.3.2 </w:t>
      </w:r>
      <w:r>
        <w:rPr>
          <w:rFonts w:hint="eastAsia" w:ascii="宋体" w:hAnsi="宋体" w:cs="宋体"/>
          <w:color w:val="000000"/>
          <w:kern w:val="0"/>
          <w:highlight w:val="none"/>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9.3.3 </w:t>
      </w:r>
      <w:r>
        <w:rPr>
          <w:rFonts w:hint="eastAsia" w:ascii="宋体" w:hAnsi="宋体" w:cs="宋体"/>
          <w:color w:val="000000"/>
          <w:kern w:val="0"/>
          <w:highlight w:val="none"/>
          <w:lang w:val="zh-CN"/>
        </w:rPr>
        <w:t>甲方检验人员已到卖方所在地，测试无法依照合同进行，</w:t>
      </w:r>
      <w:r>
        <w:rPr>
          <w:rFonts w:ascii="宋体" w:hAnsi="宋体" w:cs="宋体"/>
          <w:color w:val="000000"/>
          <w:kern w:val="0"/>
          <w:highlight w:val="none"/>
        </w:rPr>
        <w:t xml:space="preserve"> </w:t>
      </w:r>
      <w:r>
        <w:rPr>
          <w:rFonts w:hint="eastAsia" w:ascii="宋体" w:hAnsi="宋体" w:cs="宋体"/>
          <w:color w:val="000000"/>
          <w:kern w:val="0"/>
          <w:highlight w:val="none"/>
          <w:lang w:val="zh-CN"/>
        </w:rPr>
        <w:t>而引起甲方人员延长逗留时间，所有由此产生的包括甲方人员在内的直接费用及成本由乙方承担。</w:t>
      </w:r>
    </w:p>
    <w:p>
      <w:pPr>
        <w:autoSpaceDE w:val="0"/>
        <w:autoSpaceDN w:val="0"/>
        <w:spacing w:line="360" w:lineRule="auto"/>
        <w:rPr>
          <w:rFonts w:ascii="宋体" w:hAnsi="宋体" w:cs="宋体"/>
          <w:b/>
          <w:bCs/>
          <w:color w:val="000000"/>
          <w:kern w:val="0"/>
          <w:highlight w:val="none"/>
        </w:rPr>
      </w:pPr>
      <w:r>
        <w:rPr>
          <w:rFonts w:ascii="宋体" w:hAnsi="宋体" w:cs="宋体"/>
          <w:b/>
          <w:bCs/>
          <w:color w:val="000000"/>
          <w:kern w:val="0"/>
          <w:highlight w:val="none"/>
        </w:rPr>
        <w:t>10.</w:t>
      </w:r>
      <w:r>
        <w:rPr>
          <w:rFonts w:hint="eastAsia" w:ascii="宋体" w:hAnsi="宋体" w:cs="宋体"/>
          <w:b/>
          <w:bCs/>
          <w:color w:val="000000"/>
          <w:kern w:val="0"/>
          <w:highlight w:val="none"/>
          <w:lang w:val="zh-CN"/>
        </w:rPr>
        <w:t>交货方式及交货日期</w:t>
      </w:r>
    </w:p>
    <w:p>
      <w:pPr>
        <w:autoSpaceDE w:val="0"/>
        <w:autoSpaceDN w:val="0"/>
        <w:spacing w:line="360" w:lineRule="auto"/>
        <w:ind w:firstLine="480"/>
        <w:rPr>
          <w:rFonts w:ascii="宋体" w:hAnsi="宋体" w:cs="宋体"/>
          <w:color w:val="000000"/>
          <w:kern w:val="0"/>
          <w:highlight w:val="none"/>
          <w:lang w:val="zh-CN"/>
        </w:rPr>
      </w:pPr>
      <w:r>
        <w:rPr>
          <w:rFonts w:hint="eastAsia" w:ascii="宋体" w:hAnsi="宋体" w:cs="宋体"/>
          <w:color w:val="000000"/>
          <w:kern w:val="0"/>
          <w:highlight w:val="none"/>
          <w:lang w:val="zh-CN"/>
        </w:rPr>
        <w:t>服务方式：</w:t>
      </w:r>
      <w:r>
        <w:rPr>
          <w:rFonts w:hint="eastAsia" w:ascii="宋体" w:hAnsi="宋体" w:eastAsia="宋体" w:cs="宋体"/>
          <w:color w:val="000000"/>
          <w:kern w:val="0"/>
          <w:highlight w:val="none"/>
          <w:lang w:val="en-US" w:eastAsia="zh-CN"/>
        </w:rPr>
        <w:t>甲乙双方协商决定</w:t>
      </w:r>
      <w:r>
        <w:rPr>
          <w:rFonts w:hint="eastAsia" w:ascii="宋体" w:hAnsi="宋体" w:cs="宋体"/>
          <w:color w:val="000000"/>
          <w:kern w:val="0"/>
          <w:highlight w:val="none"/>
          <w:lang w:val="zh-CN"/>
        </w:rPr>
        <w:t>。</w:t>
      </w:r>
    </w:p>
    <w:p>
      <w:pPr>
        <w:autoSpaceDE w:val="0"/>
        <w:autoSpaceDN w:val="0"/>
        <w:spacing w:line="360" w:lineRule="auto"/>
        <w:ind w:firstLine="480"/>
        <w:rPr>
          <w:rFonts w:ascii="宋体" w:hAnsi="宋体" w:cs="宋体"/>
          <w:color w:val="000000"/>
          <w:kern w:val="0"/>
          <w:highlight w:val="none"/>
          <w:lang w:val="zh-CN"/>
        </w:rPr>
      </w:pPr>
      <w:r>
        <w:rPr>
          <w:rFonts w:hint="eastAsia" w:ascii="宋体" w:hAnsi="宋体" w:cs="宋体"/>
          <w:color w:val="000000"/>
          <w:kern w:val="0"/>
          <w:highlight w:val="none"/>
          <w:lang w:val="zh-CN"/>
        </w:rPr>
        <w:t>服务时间应根据产品的特点实事求是填写，进口产品</w:t>
      </w:r>
      <w:r>
        <w:rPr>
          <w:rFonts w:ascii="宋体" w:hAnsi="宋体" w:cs="宋体"/>
          <w:color w:val="000000"/>
          <w:kern w:val="0"/>
          <w:highlight w:val="none"/>
          <w:lang w:val="zh-CN"/>
        </w:rPr>
        <w:t>90</w:t>
      </w:r>
      <w:r>
        <w:rPr>
          <w:rFonts w:hint="eastAsia" w:ascii="宋体" w:hAnsi="宋体" w:cs="宋体"/>
          <w:color w:val="000000"/>
          <w:kern w:val="0"/>
          <w:highlight w:val="none"/>
          <w:lang w:val="zh-CN"/>
        </w:rPr>
        <w:t>个工作日内，国产产品</w:t>
      </w:r>
      <w:r>
        <w:rPr>
          <w:rFonts w:ascii="宋体" w:hAnsi="宋体" w:cs="宋体"/>
          <w:color w:val="000000"/>
          <w:kern w:val="0"/>
          <w:highlight w:val="none"/>
          <w:lang w:val="zh-CN"/>
        </w:rPr>
        <w:t>60</w:t>
      </w:r>
      <w:r>
        <w:rPr>
          <w:rFonts w:hint="eastAsia" w:ascii="宋体" w:hAnsi="宋体" w:cs="宋体"/>
          <w:color w:val="000000"/>
          <w:kern w:val="0"/>
          <w:highlight w:val="none"/>
          <w:lang w:val="zh-CN"/>
        </w:rPr>
        <w:t>个工作日内。特殊产品服务时间需说明。</w:t>
      </w:r>
    </w:p>
    <w:p>
      <w:pPr>
        <w:autoSpaceDE w:val="0"/>
        <w:autoSpaceDN w:val="0"/>
        <w:spacing w:line="360" w:lineRule="auto"/>
        <w:ind w:firstLine="480"/>
        <w:rPr>
          <w:rFonts w:ascii="宋体" w:hAnsi="宋体" w:cs="宋体"/>
          <w:color w:val="000000"/>
          <w:kern w:val="0"/>
          <w:highlight w:val="none"/>
          <w:lang w:val="zh-CN"/>
        </w:rPr>
      </w:pPr>
      <w:r>
        <w:rPr>
          <w:rFonts w:hint="eastAsia" w:ascii="宋体" w:hAnsi="宋体" w:cs="宋体"/>
          <w:color w:val="000000"/>
          <w:kern w:val="0"/>
          <w:highlight w:val="none"/>
          <w:lang w:val="zh-CN"/>
        </w:rPr>
        <w:t>服务日期：</w:t>
      </w:r>
      <w:r>
        <w:rPr>
          <w:rFonts w:hint="eastAsia" w:ascii="宋体" w:hAnsi="宋体" w:eastAsia="宋体" w:cs="宋体"/>
          <w:color w:val="000000"/>
          <w:kern w:val="0"/>
          <w:highlight w:val="none"/>
          <w:lang w:val="en-US" w:eastAsia="zh-CN"/>
        </w:rPr>
        <w:t>执行招标文件中载明的服务日期</w:t>
      </w:r>
      <w:r>
        <w:rPr>
          <w:rFonts w:hint="eastAsia" w:ascii="宋体" w:hAnsi="宋体" w:cs="宋体"/>
          <w:color w:val="000000"/>
          <w:kern w:val="0"/>
          <w:highlight w:val="none"/>
          <w:lang w:val="zh-CN"/>
        </w:rPr>
        <w:t>。</w:t>
      </w:r>
    </w:p>
    <w:p>
      <w:pPr>
        <w:autoSpaceDE w:val="0"/>
        <w:autoSpaceDN w:val="0"/>
        <w:spacing w:line="360" w:lineRule="auto"/>
        <w:rPr>
          <w:rFonts w:ascii="宋体" w:hAnsi="宋体" w:cs="宋体"/>
          <w:color w:val="000000"/>
          <w:kern w:val="0"/>
          <w:highlight w:val="none"/>
          <w:lang w:val="zh-CN"/>
        </w:rPr>
      </w:pPr>
      <w:r>
        <w:rPr>
          <w:rFonts w:ascii="宋体" w:hAnsi="宋体" w:cs="宋体"/>
          <w:b/>
          <w:bCs/>
          <w:color w:val="000000"/>
          <w:kern w:val="0"/>
          <w:highlight w:val="none"/>
          <w:lang w:val="zh-CN"/>
        </w:rPr>
        <w:t>11.</w:t>
      </w:r>
      <w:r>
        <w:rPr>
          <w:rFonts w:hint="eastAsia" w:ascii="宋体" w:hAnsi="宋体" w:cs="宋体"/>
          <w:b/>
          <w:bCs/>
          <w:color w:val="000000"/>
          <w:kern w:val="0"/>
          <w:highlight w:val="none"/>
          <w:lang w:val="zh-CN"/>
        </w:rPr>
        <w:t>检验和验收</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11.1 </w:t>
      </w:r>
      <w:r>
        <w:rPr>
          <w:rFonts w:hint="eastAsia" w:ascii="宋体" w:hAnsi="宋体" w:cs="宋体"/>
          <w:color w:val="000000"/>
          <w:kern w:val="0"/>
          <w:highlight w:val="none"/>
          <w:lang w:val="zh-CN"/>
        </w:rPr>
        <w:t>开箱验收</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11.1.1 </w:t>
      </w:r>
      <w:r>
        <w:rPr>
          <w:rFonts w:hint="eastAsia" w:ascii="宋体" w:hAnsi="宋体" w:cs="宋体"/>
          <w:color w:val="000000"/>
          <w:kern w:val="0"/>
          <w:highlight w:val="none"/>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11.1.2 </w:t>
      </w:r>
      <w:r>
        <w:rPr>
          <w:rFonts w:hint="eastAsia" w:ascii="宋体" w:hAnsi="宋体" w:cs="宋体"/>
          <w:color w:val="000000"/>
          <w:kern w:val="0"/>
          <w:highlight w:val="none"/>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11.1.3 </w:t>
      </w:r>
      <w:r>
        <w:rPr>
          <w:rFonts w:hint="eastAsia" w:ascii="宋体" w:hAnsi="宋体" w:cs="宋体"/>
          <w:color w:val="000000"/>
          <w:kern w:val="0"/>
          <w:highlight w:val="none"/>
          <w:lang w:val="zh-CN"/>
        </w:rPr>
        <w:t>开箱验收中如发现货物的数量、规格与合同约定不符，甲方有权拒收货物，乙方应及时按甲方要求免费对拒收货物采取更换或其他必要的补救措施，直至开箱验收合格，</w:t>
      </w:r>
      <w:r>
        <w:rPr>
          <w:rFonts w:hint="eastAsia" w:ascii="宋体" w:hAnsi="宋体" w:eastAsia="宋体" w:cs="宋体"/>
          <w:color w:val="000000"/>
          <w:kern w:val="0"/>
          <w:highlight w:val="none"/>
          <w:lang w:val="en-US" w:eastAsia="zh-CN"/>
        </w:rPr>
        <w:t>甲</w:t>
      </w:r>
      <w:r>
        <w:rPr>
          <w:rFonts w:hint="eastAsia" w:ascii="宋体" w:hAnsi="宋体" w:cs="宋体"/>
          <w:color w:val="000000"/>
          <w:kern w:val="0"/>
          <w:highlight w:val="none"/>
          <w:lang w:val="zh-CN"/>
        </w:rPr>
        <w:t>方视为乙方完成交货。</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11.2 </w:t>
      </w:r>
      <w:r>
        <w:rPr>
          <w:rFonts w:hint="eastAsia" w:ascii="宋体" w:hAnsi="宋体" w:cs="宋体"/>
          <w:color w:val="000000"/>
          <w:kern w:val="0"/>
          <w:highlight w:val="none"/>
          <w:lang w:val="zh-CN"/>
        </w:rPr>
        <w:t>检验验收</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11.2.1 </w:t>
      </w:r>
      <w:r>
        <w:rPr>
          <w:rFonts w:hint="eastAsia" w:ascii="宋体" w:hAnsi="宋体" w:cs="宋体"/>
          <w:color w:val="000000"/>
          <w:kern w:val="0"/>
          <w:highlight w:val="none"/>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11.2.2 </w:t>
      </w:r>
      <w:r>
        <w:rPr>
          <w:rFonts w:hint="eastAsia" w:ascii="宋体" w:hAnsi="宋体" w:cs="宋体"/>
          <w:color w:val="000000"/>
          <w:kern w:val="0"/>
          <w:highlight w:val="none"/>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11.2.3 </w:t>
      </w:r>
      <w:r>
        <w:rPr>
          <w:rFonts w:hint="eastAsia" w:ascii="宋体" w:hAnsi="宋体" w:cs="宋体"/>
          <w:color w:val="000000"/>
          <w:kern w:val="0"/>
          <w:highlight w:val="none"/>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11.2.4 </w:t>
      </w:r>
      <w:r>
        <w:rPr>
          <w:rFonts w:hint="eastAsia" w:ascii="宋体" w:hAnsi="宋体" w:cs="宋体"/>
          <w:color w:val="000000"/>
          <w:kern w:val="0"/>
          <w:highlight w:val="none"/>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a.</w:t>
      </w:r>
      <w:r>
        <w:rPr>
          <w:rFonts w:hint="eastAsia" w:ascii="宋体" w:hAnsi="宋体" w:cs="宋体"/>
          <w:color w:val="000000"/>
          <w:kern w:val="0"/>
          <w:highlight w:val="none"/>
          <w:lang w:val="zh-CN"/>
        </w:rPr>
        <w:t>重新测试直至合格为止；</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b.</w:t>
      </w:r>
      <w:r>
        <w:rPr>
          <w:rFonts w:hint="eastAsia" w:ascii="宋体" w:hAnsi="宋体" w:cs="宋体"/>
          <w:color w:val="000000"/>
          <w:kern w:val="0"/>
          <w:highlight w:val="none"/>
          <w:lang w:val="zh-CN"/>
        </w:rPr>
        <w:t>要求乙方对货物进行免费更换，然后重新测试直至合格为止；</w:t>
      </w:r>
    </w:p>
    <w:p>
      <w:pPr>
        <w:autoSpaceDE w:val="0"/>
        <w:autoSpaceDN w:val="0"/>
        <w:spacing w:line="360" w:lineRule="auto"/>
        <w:rPr>
          <w:rFonts w:ascii="宋体" w:hAnsi="宋体" w:cs="宋体"/>
          <w:color w:val="000000"/>
          <w:kern w:val="0"/>
          <w:highlight w:val="none"/>
        </w:rPr>
      </w:pPr>
      <w:r>
        <w:rPr>
          <w:rFonts w:hint="eastAsia" w:ascii="宋体" w:hAnsi="宋体" w:cs="宋体"/>
          <w:color w:val="000000"/>
          <w:kern w:val="0"/>
          <w:highlight w:val="none"/>
          <w:lang w:val="zh-CN"/>
        </w:rPr>
        <w:t>无论选择何种方式，甲方因此而发生的因卖方原因引起的所有费用均由乙方负担。</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11.3 </w:t>
      </w:r>
      <w:r>
        <w:rPr>
          <w:rFonts w:hint="eastAsia" w:ascii="宋体" w:hAnsi="宋体" w:cs="宋体"/>
          <w:color w:val="000000"/>
          <w:kern w:val="0"/>
          <w:highlight w:val="none"/>
          <w:lang w:val="zh-CN"/>
        </w:rPr>
        <w:t>使用过程检验</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11.3.1 </w:t>
      </w:r>
      <w:r>
        <w:rPr>
          <w:rFonts w:hint="eastAsia" w:ascii="宋体" w:hAnsi="宋体" w:cs="宋体"/>
          <w:color w:val="000000"/>
          <w:kern w:val="0"/>
          <w:highlight w:val="none"/>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11.3.2 </w:t>
      </w:r>
      <w:r>
        <w:rPr>
          <w:rFonts w:hint="eastAsia" w:ascii="宋体" w:hAnsi="宋体" w:cs="宋体"/>
          <w:color w:val="000000"/>
          <w:kern w:val="0"/>
          <w:highlight w:val="none"/>
          <w:lang w:val="zh-CN"/>
        </w:rPr>
        <w:t>如果合同双方对乙方提供的上述试验结果报告的解释有分歧，双方须于出现分歧后</w:t>
      </w:r>
      <w:r>
        <w:rPr>
          <w:rFonts w:ascii="宋体" w:hAnsi="宋体" w:cs="宋体"/>
          <w:color w:val="000000"/>
          <w:kern w:val="0"/>
          <w:highlight w:val="none"/>
        </w:rPr>
        <w:t>10</w:t>
      </w:r>
      <w:r>
        <w:rPr>
          <w:rFonts w:hint="eastAsia" w:ascii="宋体" w:hAnsi="宋体" w:cs="宋体"/>
          <w:color w:val="000000"/>
          <w:kern w:val="0"/>
          <w:highlight w:val="none"/>
          <w:lang w:val="zh-CN"/>
        </w:rPr>
        <w:t>天内给对方声明，以陈述己方的观点。声明须附有关证据。分歧应通过协商解决。</w:t>
      </w:r>
    </w:p>
    <w:p>
      <w:pPr>
        <w:autoSpaceDE w:val="0"/>
        <w:autoSpaceDN w:val="0"/>
        <w:spacing w:line="360" w:lineRule="auto"/>
        <w:rPr>
          <w:rFonts w:hint="eastAsia" w:ascii="宋体" w:hAnsi="宋体" w:cs="宋体"/>
          <w:b/>
          <w:bCs/>
          <w:color w:val="000000"/>
          <w:kern w:val="0"/>
          <w:highlight w:val="none"/>
          <w:lang w:val="zh-CN"/>
        </w:rPr>
      </w:pPr>
      <w:r>
        <w:rPr>
          <w:rFonts w:ascii="宋体" w:hAnsi="宋体" w:cs="宋体"/>
          <w:b/>
          <w:bCs/>
          <w:color w:val="000000"/>
          <w:kern w:val="0"/>
          <w:highlight w:val="none"/>
        </w:rPr>
        <w:t>12.</w:t>
      </w:r>
      <w:r>
        <w:rPr>
          <w:rFonts w:hint="eastAsia" w:ascii="宋体" w:hAnsi="宋体" w:cs="宋体"/>
          <w:b/>
          <w:bCs/>
          <w:color w:val="000000"/>
          <w:kern w:val="0"/>
          <w:highlight w:val="none"/>
          <w:lang w:val="zh-CN"/>
        </w:rPr>
        <w:t>付款方法和条件</w:t>
      </w:r>
    </w:p>
    <w:p>
      <w:pPr>
        <w:autoSpaceDE w:val="0"/>
        <w:autoSpaceDN w:val="0"/>
        <w:spacing w:line="360" w:lineRule="auto"/>
        <w:ind w:firstLine="480"/>
        <w:rPr>
          <w:rFonts w:hint="eastAsia" w:ascii="宋体" w:hAnsi="宋体" w:cs="宋体"/>
          <w:color w:val="000000"/>
          <w:kern w:val="0"/>
          <w:highlight w:val="none"/>
          <w:lang w:val="zh-CN"/>
        </w:rPr>
      </w:pPr>
      <w:r>
        <w:rPr>
          <w:rFonts w:hint="eastAsia" w:ascii="宋体" w:hAnsi="宋体" w:cs="宋体"/>
          <w:color w:val="000000"/>
          <w:kern w:val="0"/>
          <w:highlight w:val="none"/>
          <w:lang w:val="en-US" w:eastAsia="zh-CN"/>
        </w:rPr>
        <w:t>1、本合同约定服务期为两年，合同甲乙双方一年一签，当年合同价款为</w:t>
      </w:r>
      <w:r>
        <w:rPr>
          <w:rFonts w:hint="eastAsia" w:ascii="宋体" w:hAnsi="宋体" w:cs="宋体"/>
          <w:color w:val="000000"/>
          <w:kern w:val="0"/>
          <w:highlight w:val="none"/>
          <w:u w:val="single"/>
          <w:lang w:val="en-US" w:eastAsia="zh-CN"/>
        </w:rPr>
        <w:t xml:space="preserve">          </w:t>
      </w:r>
      <w:r>
        <w:rPr>
          <w:rFonts w:hint="eastAsia" w:ascii="宋体" w:hAnsi="宋体" w:cs="宋体"/>
          <w:color w:val="000000"/>
          <w:kern w:val="0"/>
          <w:highlight w:val="none"/>
          <w:lang w:val="en-US" w:eastAsia="zh-CN"/>
        </w:rPr>
        <w:t>元，费用由乙方所提供的服务满一年且经甲方验收合格后，乙方提供足额发票向甲方申请资金拨付，甲方向乙方支付当年的合同价款</w:t>
      </w:r>
      <w:r>
        <w:rPr>
          <w:rFonts w:hint="eastAsia" w:ascii="宋体" w:hAnsi="宋体" w:cs="宋体"/>
          <w:color w:val="000000"/>
          <w:kern w:val="0"/>
          <w:highlight w:val="none"/>
          <w:u w:val="single"/>
          <w:lang w:val="en-US" w:eastAsia="zh-CN"/>
        </w:rPr>
        <w:t xml:space="preserve">          </w:t>
      </w:r>
      <w:r>
        <w:rPr>
          <w:rFonts w:hint="eastAsia" w:ascii="宋体" w:hAnsi="宋体" w:cs="宋体"/>
          <w:color w:val="000000"/>
          <w:kern w:val="0"/>
          <w:highlight w:val="none"/>
          <w:lang w:val="en-US" w:eastAsia="zh-CN"/>
        </w:rPr>
        <w:t>元。</w:t>
      </w:r>
    </w:p>
    <w:p>
      <w:pPr>
        <w:autoSpaceDE w:val="0"/>
        <w:autoSpaceDN w:val="0"/>
        <w:spacing w:line="360" w:lineRule="auto"/>
        <w:ind w:firstLine="480"/>
        <w:rPr>
          <w:rFonts w:hint="eastAsia" w:ascii="宋体" w:hAnsi="宋体" w:cs="宋体"/>
          <w:color w:val="000000"/>
          <w:kern w:val="0"/>
          <w:highlight w:val="none"/>
          <w:lang w:val="zh-CN"/>
        </w:rPr>
      </w:pPr>
      <w:r>
        <w:rPr>
          <w:rFonts w:hint="eastAsia" w:ascii="宋体" w:hAnsi="宋体" w:cs="宋体"/>
          <w:color w:val="000000"/>
          <w:kern w:val="0"/>
          <w:highlight w:val="none"/>
          <w:lang w:val="zh-CN"/>
        </w:rPr>
        <w:t>2、乙方向甲方提交的履约保证金计（大写）</w:t>
      </w:r>
      <w:r>
        <w:rPr>
          <w:rFonts w:hint="eastAsia" w:ascii="宋体" w:hAnsi="宋体" w:cs="宋体"/>
          <w:color w:val="000000"/>
          <w:kern w:val="0"/>
          <w:highlight w:val="none"/>
          <w:u w:val="single"/>
          <w:lang w:val="zh-CN"/>
        </w:rPr>
        <w:t xml:space="preserve">        </w:t>
      </w:r>
      <w:r>
        <w:rPr>
          <w:rFonts w:hint="eastAsia" w:ascii="宋体" w:hAnsi="宋体" w:cs="宋体"/>
          <w:color w:val="000000"/>
          <w:kern w:val="0"/>
          <w:highlight w:val="none"/>
          <w:lang w:val="zh-CN"/>
        </w:rPr>
        <w:t>（合同金额的5%）</w:t>
      </w:r>
      <w:r>
        <w:rPr>
          <w:rFonts w:hint="eastAsia" w:ascii="宋体" w:hAnsi="宋体" w:cs="宋体"/>
          <w:color w:val="000000"/>
          <w:kern w:val="0"/>
          <w:highlight w:val="none"/>
          <w:u w:val="single"/>
          <w:lang w:val="zh-CN"/>
        </w:rPr>
        <w:t xml:space="preserve">     </w:t>
      </w:r>
      <w:r>
        <w:rPr>
          <w:rFonts w:hint="eastAsia" w:ascii="宋体" w:hAnsi="宋体" w:cs="宋体"/>
          <w:color w:val="000000"/>
          <w:kern w:val="0"/>
          <w:highlight w:val="none"/>
          <w:lang w:val="zh-CN"/>
        </w:rPr>
        <w:t>元，待约定的服务期满</w:t>
      </w:r>
      <w:r>
        <w:rPr>
          <w:rFonts w:hint="eastAsia" w:ascii="宋体" w:hAnsi="宋体" w:cs="宋体"/>
          <w:color w:val="000000"/>
          <w:kern w:val="0"/>
          <w:highlight w:val="none"/>
          <w:u w:val="single"/>
          <w:lang w:val="zh-CN"/>
        </w:rPr>
        <w:t xml:space="preserve">     </w:t>
      </w:r>
      <w:r>
        <w:rPr>
          <w:rFonts w:hint="eastAsia" w:ascii="宋体" w:hAnsi="宋体" w:cs="宋体"/>
          <w:color w:val="000000"/>
          <w:kern w:val="0"/>
          <w:highlight w:val="none"/>
          <w:lang w:val="zh-CN"/>
        </w:rPr>
        <w:t>（年）且服务无质量问题后，由乙方提出书面申请，甲方以转账方式予以退还。</w:t>
      </w:r>
    </w:p>
    <w:p>
      <w:pPr>
        <w:autoSpaceDE w:val="0"/>
        <w:autoSpaceDN w:val="0"/>
        <w:spacing w:line="360" w:lineRule="auto"/>
        <w:ind w:firstLine="480"/>
        <w:rPr>
          <w:rFonts w:ascii="宋体" w:hAnsi="宋体" w:cs="宋体"/>
          <w:color w:val="FF0000"/>
          <w:kern w:val="0"/>
          <w:highlight w:val="none"/>
        </w:rPr>
      </w:pPr>
      <w:r>
        <w:rPr>
          <w:rFonts w:hint="eastAsia" w:ascii="宋体" w:hAnsi="宋体" w:cs="宋体"/>
          <w:color w:val="000000"/>
          <w:kern w:val="0"/>
          <w:highlight w:val="none"/>
          <w:lang w:val="zh-CN"/>
        </w:rPr>
        <w:t>本合同条款下的付款方法和条件在“青海省政府采购项目合同书”中具体规定。</w:t>
      </w:r>
    </w:p>
    <w:p>
      <w:pPr>
        <w:autoSpaceDE w:val="0"/>
        <w:autoSpaceDN w:val="0"/>
        <w:spacing w:line="360" w:lineRule="auto"/>
        <w:rPr>
          <w:rFonts w:ascii="宋体" w:hAnsi="宋体" w:cs="宋体"/>
          <w:b/>
          <w:bCs/>
          <w:color w:val="000000"/>
          <w:kern w:val="0"/>
          <w:highlight w:val="none"/>
        </w:rPr>
      </w:pPr>
      <w:r>
        <w:rPr>
          <w:rFonts w:ascii="宋体" w:hAnsi="宋体" w:cs="宋体"/>
          <w:b/>
          <w:bCs/>
          <w:color w:val="000000"/>
          <w:kern w:val="0"/>
          <w:highlight w:val="none"/>
        </w:rPr>
        <w:t>13.</w:t>
      </w:r>
      <w:r>
        <w:rPr>
          <w:rFonts w:hint="eastAsia" w:ascii="宋体" w:hAnsi="宋体" w:cs="宋体"/>
          <w:b/>
          <w:bCs/>
          <w:color w:val="000000"/>
          <w:kern w:val="0"/>
          <w:highlight w:val="none"/>
          <w:lang w:val="zh-CN"/>
        </w:rPr>
        <w:t>履约保证金</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13.1 </w:t>
      </w:r>
      <w:r>
        <w:rPr>
          <w:rFonts w:hint="eastAsia" w:ascii="宋体" w:hAnsi="宋体" w:cs="宋体"/>
          <w:color w:val="000000"/>
          <w:kern w:val="0"/>
          <w:highlight w:val="none"/>
          <w:lang w:val="zh-CN"/>
        </w:rPr>
        <w:t>乙方应在合同签订前，按招标文件第</w:t>
      </w:r>
      <w:r>
        <w:rPr>
          <w:rFonts w:hint="eastAsia" w:ascii="宋体" w:hAnsi="宋体" w:cs="宋体"/>
          <w:color w:val="000000"/>
          <w:kern w:val="0"/>
          <w:highlight w:val="none"/>
        </w:rPr>
        <w:t>二</w:t>
      </w:r>
      <w:r>
        <w:rPr>
          <w:rFonts w:hint="eastAsia" w:ascii="宋体" w:hAnsi="宋体" w:cs="宋体"/>
          <w:color w:val="000000"/>
          <w:kern w:val="0"/>
          <w:highlight w:val="none"/>
          <w:lang w:val="zh-CN"/>
        </w:rPr>
        <w:t>部分“</w:t>
      </w:r>
      <w:r>
        <w:rPr>
          <w:rFonts w:hint="eastAsia" w:ascii="宋体" w:hAnsi="宋体" w:eastAsia="宋体" w:cs="宋体"/>
          <w:color w:val="000000"/>
          <w:kern w:val="0"/>
          <w:highlight w:val="none"/>
          <w:lang w:val="en-US" w:eastAsia="zh-CN"/>
        </w:rPr>
        <w:t>九</w:t>
      </w:r>
      <w:r>
        <w:rPr>
          <w:rFonts w:ascii="宋体" w:hAnsi="宋体" w:cs="宋体"/>
          <w:color w:val="000000"/>
          <w:kern w:val="0"/>
          <w:highlight w:val="none"/>
          <w:lang w:val="zh-CN"/>
        </w:rPr>
        <w:t xml:space="preserve"> </w:t>
      </w:r>
      <w:r>
        <w:rPr>
          <w:rFonts w:hint="eastAsia" w:ascii="宋体" w:hAnsi="宋体" w:cs="宋体"/>
          <w:color w:val="000000"/>
          <w:kern w:val="0"/>
          <w:highlight w:val="none"/>
          <w:lang w:val="zh-CN"/>
        </w:rPr>
        <w:t>授予合同”中第</w:t>
      </w:r>
      <w:r>
        <w:rPr>
          <w:rFonts w:ascii="宋体" w:hAnsi="宋体" w:cs="宋体"/>
          <w:color w:val="000000"/>
          <w:kern w:val="0"/>
          <w:highlight w:val="none"/>
          <w:lang w:val="zh-CN"/>
        </w:rPr>
        <w:t>23.2</w:t>
      </w:r>
      <w:r>
        <w:rPr>
          <w:rFonts w:hint="eastAsia" w:ascii="宋体" w:hAnsi="宋体" w:cs="宋体"/>
          <w:color w:val="000000"/>
          <w:kern w:val="0"/>
          <w:highlight w:val="none"/>
          <w:lang w:val="zh-CN"/>
        </w:rPr>
        <w:t>项的约定提交履约保证金。</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13.2 </w:t>
      </w:r>
      <w:r>
        <w:rPr>
          <w:rFonts w:hint="eastAsia" w:ascii="宋体" w:hAnsi="宋体" w:cs="宋体"/>
          <w:color w:val="000000"/>
          <w:kern w:val="0"/>
          <w:highlight w:val="none"/>
          <w:lang w:val="zh-CN"/>
        </w:rPr>
        <w:t>履约保证金用于补偿甲方因乙方不能履行其合同义务而蒙受的损失。</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13.3 </w:t>
      </w:r>
      <w:r>
        <w:rPr>
          <w:rFonts w:hint="eastAsia" w:ascii="宋体" w:hAnsi="宋体" w:cs="宋体"/>
          <w:color w:val="000000"/>
          <w:kern w:val="0"/>
          <w:highlight w:val="none"/>
          <w:lang w:val="zh-CN"/>
        </w:rPr>
        <w:t>履约保证金应使用本合同货币，按下述方式之一提交（招标文件中另有约定的除外）</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13.3.1 </w:t>
      </w:r>
      <w:r>
        <w:rPr>
          <w:rFonts w:hint="eastAsia" w:ascii="宋体" w:hAnsi="宋体" w:cs="宋体"/>
          <w:color w:val="000000"/>
          <w:kern w:val="0"/>
          <w:highlight w:val="none"/>
          <w:lang w:val="zh-CN"/>
        </w:rPr>
        <w:t>甲方可接受的在中华人民共和国注册和营业的银行出具的履约保函；</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13.3.2 </w:t>
      </w:r>
      <w:r>
        <w:rPr>
          <w:rFonts w:hint="eastAsia" w:ascii="宋体" w:hAnsi="宋体" w:cs="宋体"/>
          <w:color w:val="000000"/>
          <w:kern w:val="0"/>
          <w:highlight w:val="none"/>
          <w:lang w:val="zh-CN"/>
        </w:rPr>
        <w:t>支票或汇票。</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13.4 </w:t>
      </w:r>
      <w:r>
        <w:rPr>
          <w:rFonts w:hint="eastAsia" w:ascii="宋体" w:hAnsi="宋体" w:cs="宋体"/>
          <w:color w:val="000000"/>
          <w:kern w:val="0"/>
          <w:highlight w:val="none"/>
          <w:lang w:val="zh-CN"/>
        </w:rPr>
        <w:t>乙方未能按合同规定履行其义务，甲方有权从履约保证金中取得补偿。验收合格后，甲方将履约保证金退还乙方或转为质量保证金。</w:t>
      </w:r>
    </w:p>
    <w:p>
      <w:pPr>
        <w:autoSpaceDE w:val="0"/>
        <w:autoSpaceDN w:val="0"/>
        <w:spacing w:line="360" w:lineRule="auto"/>
        <w:rPr>
          <w:rFonts w:ascii="宋体" w:hAnsi="宋体" w:cs="宋体"/>
          <w:b/>
          <w:bCs/>
          <w:color w:val="000000"/>
          <w:kern w:val="0"/>
          <w:highlight w:val="none"/>
        </w:rPr>
      </w:pPr>
      <w:r>
        <w:rPr>
          <w:rFonts w:ascii="宋体" w:hAnsi="宋体" w:cs="宋体"/>
          <w:b/>
          <w:bCs/>
          <w:color w:val="000000"/>
          <w:kern w:val="0"/>
          <w:highlight w:val="none"/>
        </w:rPr>
        <w:t>14.</w:t>
      </w:r>
      <w:r>
        <w:rPr>
          <w:rFonts w:hint="eastAsia" w:ascii="宋体" w:hAnsi="宋体" w:cs="宋体"/>
          <w:b/>
          <w:bCs/>
          <w:color w:val="000000"/>
          <w:kern w:val="0"/>
          <w:highlight w:val="none"/>
          <w:lang w:val="zh-CN"/>
        </w:rPr>
        <w:t>索赔</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14.1 </w:t>
      </w:r>
      <w:r>
        <w:rPr>
          <w:rFonts w:hint="eastAsia" w:ascii="宋体" w:hAnsi="宋体" w:cs="宋体"/>
          <w:color w:val="000000"/>
          <w:kern w:val="0"/>
          <w:highlight w:val="none"/>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14.2 </w:t>
      </w:r>
      <w:r>
        <w:rPr>
          <w:rFonts w:hint="eastAsia" w:ascii="宋体" w:hAnsi="宋体" w:cs="宋体"/>
          <w:color w:val="000000"/>
          <w:kern w:val="0"/>
          <w:highlight w:val="none"/>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14.2.1 </w:t>
      </w:r>
      <w:r>
        <w:rPr>
          <w:rFonts w:hint="eastAsia" w:ascii="宋体" w:hAnsi="宋体" w:cs="宋体"/>
          <w:color w:val="000000"/>
          <w:kern w:val="0"/>
          <w:highlight w:val="none"/>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14.2.2 </w:t>
      </w:r>
      <w:r>
        <w:rPr>
          <w:rFonts w:hint="eastAsia" w:ascii="宋体" w:hAnsi="宋体" w:cs="宋体"/>
          <w:color w:val="000000"/>
          <w:kern w:val="0"/>
          <w:highlight w:val="none"/>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14.2.3 </w:t>
      </w:r>
      <w:r>
        <w:rPr>
          <w:rFonts w:hint="eastAsia" w:ascii="宋体" w:hAnsi="宋体" w:cs="宋体"/>
          <w:color w:val="000000"/>
          <w:kern w:val="0"/>
          <w:highlight w:val="none"/>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14.3 </w:t>
      </w:r>
      <w:r>
        <w:rPr>
          <w:rFonts w:hint="eastAsia" w:ascii="宋体" w:hAnsi="宋体" w:cs="宋体"/>
          <w:color w:val="000000"/>
          <w:kern w:val="0"/>
          <w:highlight w:val="none"/>
          <w:lang w:val="zh-CN"/>
        </w:rPr>
        <w:t>乙方收到甲方发出的索赔通知之日起</w:t>
      </w:r>
      <w:r>
        <w:rPr>
          <w:rFonts w:ascii="宋体" w:hAnsi="宋体" w:cs="宋体"/>
          <w:color w:val="000000"/>
          <w:kern w:val="0"/>
          <w:highlight w:val="none"/>
        </w:rPr>
        <w:t>5</w:t>
      </w:r>
      <w:r>
        <w:rPr>
          <w:rFonts w:hint="eastAsia" w:ascii="宋体" w:hAnsi="宋体" w:cs="宋体"/>
          <w:color w:val="000000"/>
          <w:kern w:val="0"/>
          <w:highlight w:val="none"/>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hAnsi="宋体" w:cs="宋体"/>
          <w:b/>
          <w:bCs/>
          <w:color w:val="000000"/>
          <w:kern w:val="0"/>
          <w:highlight w:val="none"/>
        </w:rPr>
      </w:pPr>
      <w:r>
        <w:rPr>
          <w:rFonts w:ascii="宋体" w:hAnsi="宋体" w:cs="宋体"/>
          <w:b/>
          <w:bCs/>
          <w:color w:val="000000"/>
          <w:kern w:val="0"/>
          <w:highlight w:val="none"/>
        </w:rPr>
        <w:t>15.</w:t>
      </w:r>
      <w:r>
        <w:rPr>
          <w:rFonts w:hint="eastAsia" w:ascii="宋体" w:hAnsi="宋体" w:cs="宋体"/>
          <w:b/>
          <w:bCs/>
          <w:color w:val="000000"/>
          <w:kern w:val="0"/>
          <w:highlight w:val="none"/>
          <w:lang w:val="zh-CN"/>
        </w:rPr>
        <w:t>迟延交货</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15.1 </w:t>
      </w:r>
      <w:r>
        <w:rPr>
          <w:rFonts w:hint="eastAsia" w:ascii="宋体" w:hAnsi="宋体" w:cs="宋体"/>
          <w:color w:val="000000"/>
          <w:kern w:val="0"/>
          <w:highlight w:val="none"/>
          <w:lang w:val="zh-CN"/>
        </w:rPr>
        <w:t>乙方应按照合同约定的时间交货和提供服务。</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15.2 </w:t>
      </w:r>
      <w:r>
        <w:rPr>
          <w:rFonts w:hint="eastAsia" w:ascii="宋体" w:hAnsi="宋体" w:cs="宋体"/>
          <w:color w:val="000000"/>
          <w:kern w:val="0"/>
          <w:highlight w:val="none"/>
          <w:lang w:val="zh-CN"/>
        </w:rPr>
        <w:t>除不可抗力因素外，乙方迟延交货，甲方有权提出违约损失赔偿或解除合同。</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15.3 </w:t>
      </w:r>
      <w:r>
        <w:rPr>
          <w:rFonts w:hint="eastAsia" w:ascii="宋体" w:hAnsi="宋体" w:cs="宋体"/>
          <w:color w:val="000000"/>
          <w:kern w:val="0"/>
          <w:highlight w:val="none"/>
          <w:lang w:val="zh-CN"/>
        </w:rPr>
        <w:t>在履行合同过程中，乙方遇到不能按时交货和提供服务的情况，应及时以书面形式将不能按时交货的理由、预期延误时间通知甲方。甲方收到乙方通知后，认为其理由正当的，可酌情延长服务时间。</w:t>
      </w:r>
    </w:p>
    <w:p>
      <w:pPr>
        <w:autoSpaceDE w:val="0"/>
        <w:autoSpaceDN w:val="0"/>
        <w:spacing w:line="360" w:lineRule="auto"/>
        <w:rPr>
          <w:rFonts w:ascii="宋体" w:hAnsi="宋体" w:cs="宋体"/>
          <w:b/>
          <w:bCs/>
          <w:color w:val="000000"/>
          <w:kern w:val="0"/>
          <w:highlight w:val="none"/>
        </w:rPr>
      </w:pPr>
      <w:r>
        <w:rPr>
          <w:rFonts w:ascii="宋体" w:hAnsi="宋体" w:cs="宋体"/>
          <w:b/>
          <w:bCs/>
          <w:color w:val="000000"/>
          <w:kern w:val="0"/>
          <w:highlight w:val="none"/>
        </w:rPr>
        <w:t>16.</w:t>
      </w:r>
      <w:r>
        <w:rPr>
          <w:rFonts w:hint="eastAsia" w:ascii="宋体" w:hAnsi="宋体" w:cs="宋体"/>
          <w:b/>
          <w:bCs/>
          <w:color w:val="000000"/>
          <w:kern w:val="0"/>
          <w:highlight w:val="none"/>
          <w:lang w:val="zh-CN"/>
        </w:rPr>
        <w:t>违约赔偿</w:t>
      </w:r>
    </w:p>
    <w:p>
      <w:pPr>
        <w:autoSpaceDE w:val="0"/>
        <w:autoSpaceDN w:val="0"/>
        <w:spacing w:line="360" w:lineRule="auto"/>
        <w:ind w:firstLine="480"/>
        <w:rPr>
          <w:rFonts w:ascii="宋体" w:hAnsi="宋体" w:cs="宋体"/>
          <w:color w:val="000000"/>
          <w:kern w:val="0"/>
          <w:highlight w:val="none"/>
        </w:rPr>
      </w:pPr>
      <w:r>
        <w:rPr>
          <w:rFonts w:hint="eastAsia" w:ascii="宋体" w:hAnsi="宋体" w:cs="宋体"/>
          <w:color w:val="000000"/>
          <w:kern w:val="0"/>
          <w:highlight w:val="none"/>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hAnsi="宋体" w:cs="宋体"/>
          <w:b/>
          <w:bCs/>
          <w:color w:val="000000"/>
          <w:kern w:val="0"/>
          <w:highlight w:val="none"/>
        </w:rPr>
      </w:pPr>
      <w:r>
        <w:rPr>
          <w:rFonts w:ascii="宋体" w:hAnsi="宋体" w:cs="宋体"/>
          <w:b/>
          <w:bCs/>
          <w:color w:val="000000"/>
          <w:kern w:val="0"/>
          <w:highlight w:val="none"/>
        </w:rPr>
        <w:t>17.</w:t>
      </w:r>
      <w:r>
        <w:rPr>
          <w:rFonts w:hint="eastAsia" w:ascii="宋体" w:hAnsi="宋体" w:cs="宋体"/>
          <w:b/>
          <w:bCs/>
          <w:color w:val="000000"/>
          <w:kern w:val="0"/>
          <w:highlight w:val="none"/>
          <w:lang w:val="zh-CN"/>
        </w:rPr>
        <w:t>不可抗力</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17.1 </w:t>
      </w:r>
      <w:r>
        <w:rPr>
          <w:rFonts w:hint="eastAsia" w:ascii="宋体" w:hAnsi="宋体" w:cs="宋体"/>
          <w:color w:val="000000"/>
          <w:kern w:val="0"/>
          <w:highlight w:val="none"/>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17.2 </w:t>
      </w:r>
      <w:r>
        <w:rPr>
          <w:rFonts w:hint="eastAsia" w:ascii="宋体" w:hAnsi="宋体" w:cs="宋体"/>
          <w:color w:val="000000"/>
          <w:kern w:val="0"/>
          <w:highlight w:val="none"/>
          <w:lang w:val="zh-CN"/>
        </w:rPr>
        <w:t>受事故影响的一方应在不可抗力的事故发生后以书面形式通知另一方。</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17.3 </w:t>
      </w:r>
      <w:r>
        <w:rPr>
          <w:rFonts w:hint="eastAsia" w:ascii="宋体" w:hAnsi="宋体" w:cs="宋体"/>
          <w:color w:val="000000"/>
          <w:kern w:val="0"/>
          <w:highlight w:val="none"/>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hAnsi="宋体" w:cs="宋体"/>
          <w:color w:val="000000"/>
          <w:kern w:val="0"/>
          <w:highlight w:val="none"/>
        </w:rPr>
      </w:pPr>
      <w:r>
        <w:rPr>
          <w:rFonts w:ascii="宋体" w:hAnsi="宋体" w:cs="宋体"/>
          <w:b/>
          <w:bCs/>
          <w:color w:val="000000"/>
          <w:kern w:val="0"/>
          <w:highlight w:val="none"/>
        </w:rPr>
        <w:t>18.</w:t>
      </w:r>
      <w:r>
        <w:rPr>
          <w:rFonts w:hint="eastAsia" w:ascii="宋体" w:hAnsi="宋体" w:cs="宋体"/>
          <w:b/>
          <w:bCs/>
          <w:color w:val="000000"/>
          <w:kern w:val="0"/>
          <w:highlight w:val="none"/>
          <w:lang w:val="zh-CN"/>
        </w:rPr>
        <w:t>税费</w:t>
      </w:r>
      <w:r>
        <w:rPr>
          <w:rFonts w:hint="eastAsia" w:ascii="宋体" w:hAnsi="宋体" w:eastAsia="宋体" w:cs="宋体"/>
          <w:b/>
          <w:bCs/>
          <w:color w:val="000000"/>
          <w:kern w:val="0"/>
          <w:highlight w:val="none"/>
          <w:lang w:val="en-US" w:eastAsia="zh-CN"/>
        </w:rPr>
        <w:t xml:space="preserve">  </w:t>
      </w:r>
      <w:r>
        <w:rPr>
          <w:rFonts w:hint="eastAsia" w:ascii="宋体" w:hAnsi="宋体" w:cs="宋体"/>
          <w:color w:val="000000"/>
          <w:kern w:val="0"/>
          <w:highlight w:val="none"/>
          <w:lang w:val="zh-CN"/>
        </w:rPr>
        <w:t>与本合同有关的一切税费均由乙方承担。</w:t>
      </w:r>
    </w:p>
    <w:p>
      <w:pPr>
        <w:autoSpaceDE w:val="0"/>
        <w:autoSpaceDN w:val="0"/>
        <w:spacing w:line="360" w:lineRule="auto"/>
        <w:rPr>
          <w:rFonts w:ascii="宋体" w:hAnsi="宋体" w:cs="宋体"/>
          <w:b/>
          <w:bCs/>
          <w:color w:val="000000"/>
          <w:kern w:val="0"/>
          <w:highlight w:val="none"/>
        </w:rPr>
      </w:pPr>
      <w:r>
        <w:rPr>
          <w:rFonts w:ascii="宋体" w:hAnsi="宋体" w:cs="宋体"/>
          <w:b/>
          <w:bCs/>
          <w:color w:val="000000"/>
          <w:kern w:val="0"/>
          <w:highlight w:val="none"/>
        </w:rPr>
        <w:t>19.</w:t>
      </w:r>
      <w:r>
        <w:rPr>
          <w:rFonts w:hint="eastAsia" w:ascii="宋体" w:hAnsi="宋体" w:cs="宋体"/>
          <w:b/>
          <w:bCs/>
          <w:color w:val="000000"/>
          <w:kern w:val="0"/>
          <w:highlight w:val="none"/>
          <w:lang w:val="zh-CN"/>
        </w:rPr>
        <w:t>合同争议的解决</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19.1 </w:t>
      </w:r>
      <w:r>
        <w:rPr>
          <w:rFonts w:hint="eastAsia" w:ascii="宋体" w:hAnsi="宋体" w:cs="宋体"/>
          <w:color w:val="000000"/>
          <w:kern w:val="0"/>
          <w:highlight w:val="none"/>
          <w:lang w:val="zh-CN"/>
        </w:rPr>
        <w:t>甲方和乙方由于本合同的履行而发生任何争议时，双方可先通过协商解决。</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19.2 </w:t>
      </w:r>
      <w:r>
        <w:rPr>
          <w:rFonts w:hint="eastAsia" w:ascii="宋体" w:hAnsi="宋体" w:cs="宋体"/>
          <w:color w:val="000000"/>
          <w:kern w:val="0"/>
          <w:highlight w:val="none"/>
          <w:lang w:val="zh-CN"/>
        </w:rPr>
        <w:t>任何一方不愿通过协商或通过协商仍不能解决争议，则双方中任何一方均应向甲方所在地人民法院起诉。</w:t>
      </w:r>
    </w:p>
    <w:p>
      <w:pPr>
        <w:autoSpaceDE w:val="0"/>
        <w:autoSpaceDN w:val="0"/>
        <w:spacing w:line="360" w:lineRule="auto"/>
        <w:rPr>
          <w:rFonts w:ascii="宋体" w:hAnsi="宋体" w:cs="宋体"/>
          <w:b/>
          <w:bCs/>
          <w:color w:val="000000"/>
          <w:kern w:val="0"/>
          <w:highlight w:val="none"/>
        </w:rPr>
      </w:pPr>
      <w:r>
        <w:rPr>
          <w:rFonts w:ascii="宋体" w:hAnsi="宋体" w:cs="宋体"/>
          <w:b/>
          <w:bCs/>
          <w:color w:val="000000"/>
          <w:kern w:val="0"/>
          <w:highlight w:val="none"/>
        </w:rPr>
        <w:t>20.</w:t>
      </w:r>
      <w:r>
        <w:rPr>
          <w:rFonts w:hint="eastAsia" w:ascii="宋体" w:hAnsi="宋体" w:cs="宋体"/>
          <w:b/>
          <w:bCs/>
          <w:color w:val="000000"/>
          <w:kern w:val="0"/>
          <w:highlight w:val="none"/>
          <w:lang w:val="zh-CN"/>
        </w:rPr>
        <w:t>违约解除合同</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20.1 </w:t>
      </w:r>
      <w:r>
        <w:rPr>
          <w:rFonts w:hint="eastAsia" w:ascii="宋体" w:hAnsi="宋体" w:cs="宋体"/>
          <w:color w:val="000000"/>
          <w:kern w:val="0"/>
          <w:highlight w:val="none"/>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20.1.1 </w:t>
      </w:r>
      <w:r>
        <w:rPr>
          <w:rFonts w:hint="eastAsia" w:ascii="宋体" w:hAnsi="宋体" w:cs="宋体"/>
          <w:color w:val="000000"/>
          <w:kern w:val="0"/>
          <w:highlight w:val="none"/>
          <w:lang w:val="zh-CN"/>
        </w:rPr>
        <w:t>乙方未能在合同规定的限期或甲方同意延长的限期内，提供全部或部分货物的；</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20.1.2 </w:t>
      </w:r>
      <w:r>
        <w:rPr>
          <w:rFonts w:hint="eastAsia" w:ascii="宋体" w:hAnsi="宋体" w:cs="宋体"/>
          <w:color w:val="000000"/>
          <w:kern w:val="0"/>
          <w:highlight w:val="none"/>
          <w:lang w:val="zh-CN"/>
        </w:rPr>
        <w:t>乙方未能履行合同规定的其它主要义务的；</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20.1.3 </w:t>
      </w:r>
      <w:r>
        <w:rPr>
          <w:rFonts w:hint="eastAsia" w:ascii="宋体" w:hAnsi="宋体" w:cs="宋体"/>
          <w:color w:val="000000"/>
          <w:kern w:val="0"/>
          <w:highlight w:val="none"/>
          <w:lang w:val="zh-CN"/>
        </w:rPr>
        <w:t>乙方在本合同履行过程中有欺诈行为的。</w:t>
      </w:r>
    </w:p>
    <w:p>
      <w:pPr>
        <w:autoSpaceDE w:val="0"/>
        <w:autoSpaceDN w:val="0"/>
        <w:spacing w:line="360" w:lineRule="auto"/>
        <w:ind w:firstLine="480"/>
        <w:rPr>
          <w:rFonts w:ascii="宋体" w:hAnsi="宋体" w:cs="宋体"/>
          <w:color w:val="000000"/>
          <w:kern w:val="0"/>
          <w:highlight w:val="none"/>
        </w:rPr>
      </w:pPr>
      <w:r>
        <w:rPr>
          <w:rFonts w:ascii="宋体" w:hAnsi="宋体" w:cs="宋体"/>
          <w:color w:val="000000"/>
          <w:kern w:val="0"/>
          <w:highlight w:val="none"/>
        </w:rPr>
        <w:t xml:space="preserve">20.2 </w:t>
      </w:r>
      <w:r>
        <w:rPr>
          <w:rFonts w:hint="eastAsia" w:ascii="宋体" w:hAnsi="宋体" w:cs="宋体"/>
          <w:color w:val="000000"/>
          <w:kern w:val="0"/>
          <w:highlight w:val="none"/>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hAnsi="宋体" w:cs="宋体"/>
          <w:b/>
          <w:bCs/>
          <w:color w:val="000000"/>
          <w:kern w:val="0"/>
          <w:highlight w:val="none"/>
        </w:rPr>
      </w:pPr>
      <w:r>
        <w:rPr>
          <w:rFonts w:ascii="宋体" w:hAnsi="宋体" w:cs="宋体"/>
          <w:b/>
          <w:bCs/>
          <w:color w:val="000000"/>
          <w:kern w:val="0"/>
          <w:highlight w:val="none"/>
        </w:rPr>
        <w:t>21.</w:t>
      </w:r>
      <w:r>
        <w:rPr>
          <w:rFonts w:hint="eastAsia" w:ascii="宋体" w:hAnsi="宋体" w:cs="宋体"/>
          <w:b/>
          <w:bCs/>
          <w:color w:val="000000"/>
          <w:kern w:val="0"/>
          <w:highlight w:val="none"/>
          <w:lang w:val="zh-CN"/>
        </w:rPr>
        <w:t>破产终止合同</w:t>
      </w:r>
    </w:p>
    <w:p>
      <w:pPr>
        <w:autoSpaceDE w:val="0"/>
        <w:autoSpaceDN w:val="0"/>
        <w:spacing w:line="360" w:lineRule="auto"/>
        <w:ind w:firstLine="480"/>
        <w:rPr>
          <w:rFonts w:ascii="宋体" w:hAnsi="宋体" w:cs="宋体"/>
          <w:color w:val="000000"/>
          <w:kern w:val="0"/>
          <w:highlight w:val="none"/>
        </w:rPr>
      </w:pPr>
      <w:r>
        <w:rPr>
          <w:rFonts w:hint="eastAsia" w:ascii="宋体" w:hAnsi="宋体" w:cs="宋体"/>
          <w:color w:val="000000"/>
          <w:kern w:val="0"/>
          <w:highlight w:val="none"/>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hAnsi="宋体" w:cs="宋体"/>
          <w:b/>
          <w:bCs/>
          <w:color w:val="000000"/>
          <w:kern w:val="0"/>
          <w:highlight w:val="none"/>
        </w:rPr>
      </w:pPr>
      <w:r>
        <w:rPr>
          <w:rFonts w:ascii="宋体" w:hAnsi="宋体" w:cs="宋体"/>
          <w:b/>
          <w:bCs/>
          <w:color w:val="000000"/>
          <w:kern w:val="0"/>
          <w:highlight w:val="none"/>
        </w:rPr>
        <w:t>22.</w:t>
      </w:r>
      <w:r>
        <w:rPr>
          <w:rFonts w:hint="eastAsia" w:ascii="宋体" w:hAnsi="宋体" w:cs="宋体"/>
          <w:b/>
          <w:bCs/>
          <w:color w:val="000000"/>
          <w:kern w:val="0"/>
          <w:highlight w:val="none"/>
          <w:lang w:val="zh-CN"/>
        </w:rPr>
        <w:t>转让和分包</w:t>
      </w:r>
    </w:p>
    <w:p>
      <w:pPr>
        <w:autoSpaceDE w:val="0"/>
        <w:autoSpaceDN w:val="0"/>
        <w:spacing w:line="360" w:lineRule="auto"/>
        <w:ind w:firstLine="360"/>
        <w:rPr>
          <w:rFonts w:ascii="宋体" w:hAnsi="宋体" w:cs="宋体"/>
          <w:color w:val="000000"/>
          <w:kern w:val="0"/>
          <w:highlight w:val="none"/>
        </w:rPr>
      </w:pPr>
      <w:r>
        <w:rPr>
          <w:rFonts w:ascii="宋体" w:hAnsi="宋体" w:cs="宋体"/>
          <w:color w:val="000000"/>
          <w:kern w:val="0"/>
          <w:highlight w:val="none"/>
        </w:rPr>
        <w:t xml:space="preserve">22.1 </w:t>
      </w:r>
      <w:r>
        <w:rPr>
          <w:rFonts w:hint="eastAsia" w:ascii="宋体" w:hAnsi="宋体" w:cs="宋体"/>
          <w:color w:val="000000"/>
          <w:kern w:val="0"/>
          <w:highlight w:val="none"/>
          <w:lang w:val="zh-CN"/>
        </w:rPr>
        <w:t>政府采购合同不能转让。</w:t>
      </w:r>
    </w:p>
    <w:p>
      <w:pPr>
        <w:autoSpaceDE w:val="0"/>
        <w:autoSpaceDN w:val="0"/>
        <w:spacing w:line="360" w:lineRule="auto"/>
        <w:ind w:firstLine="360"/>
        <w:rPr>
          <w:rFonts w:ascii="宋体" w:hAnsi="宋体" w:cs="宋体"/>
          <w:color w:val="000000"/>
          <w:kern w:val="0"/>
          <w:highlight w:val="none"/>
        </w:rPr>
      </w:pPr>
      <w:r>
        <w:rPr>
          <w:rFonts w:ascii="宋体" w:hAnsi="宋体" w:cs="宋体"/>
          <w:color w:val="000000"/>
          <w:kern w:val="0"/>
          <w:highlight w:val="none"/>
        </w:rPr>
        <w:t xml:space="preserve">22.2 </w:t>
      </w:r>
      <w:r>
        <w:rPr>
          <w:rFonts w:hint="eastAsia" w:ascii="宋体" w:hAnsi="宋体" w:cs="宋体"/>
          <w:color w:val="000000"/>
          <w:kern w:val="0"/>
          <w:highlight w:val="none"/>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hAnsi="宋体" w:cs="宋体"/>
          <w:b/>
          <w:bCs/>
          <w:color w:val="000000"/>
          <w:kern w:val="0"/>
          <w:highlight w:val="none"/>
        </w:rPr>
      </w:pPr>
      <w:r>
        <w:rPr>
          <w:rFonts w:ascii="宋体" w:hAnsi="宋体" w:cs="宋体"/>
          <w:b/>
          <w:bCs/>
          <w:color w:val="000000"/>
          <w:kern w:val="0"/>
          <w:highlight w:val="none"/>
        </w:rPr>
        <w:t>23.</w:t>
      </w:r>
      <w:r>
        <w:rPr>
          <w:rFonts w:hint="eastAsia" w:ascii="宋体" w:hAnsi="宋体" w:cs="宋体"/>
          <w:b/>
          <w:bCs/>
          <w:color w:val="000000"/>
          <w:kern w:val="0"/>
          <w:highlight w:val="none"/>
          <w:lang w:val="zh-CN"/>
        </w:rPr>
        <w:t>合同修改</w:t>
      </w:r>
    </w:p>
    <w:p>
      <w:pPr>
        <w:autoSpaceDE w:val="0"/>
        <w:autoSpaceDN w:val="0"/>
        <w:spacing w:line="360" w:lineRule="auto"/>
        <w:ind w:firstLine="420" w:firstLineChars="200"/>
        <w:rPr>
          <w:rFonts w:ascii="宋体" w:hAnsi="宋体" w:cs="宋体"/>
          <w:color w:val="000000"/>
          <w:kern w:val="0"/>
          <w:highlight w:val="none"/>
        </w:rPr>
      </w:pPr>
      <w:r>
        <w:rPr>
          <w:rFonts w:hint="eastAsia" w:ascii="宋体" w:hAnsi="宋体" w:cs="宋体"/>
          <w:color w:val="000000"/>
          <w:kern w:val="0"/>
          <w:highlight w:val="none"/>
        </w:rPr>
        <w:t>政府采购合同的双方当事人不得擅自变更、中止或者终止合同</w:t>
      </w:r>
    </w:p>
    <w:p>
      <w:pPr>
        <w:autoSpaceDE w:val="0"/>
        <w:autoSpaceDN w:val="0"/>
        <w:spacing w:line="360" w:lineRule="auto"/>
        <w:rPr>
          <w:rFonts w:ascii="宋体" w:hAnsi="宋体" w:cs="宋体"/>
          <w:b/>
          <w:bCs/>
          <w:color w:val="000000"/>
          <w:kern w:val="0"/>
          <w:highlight w:val="none"/>
        </w:rPr>
      </w:pPr>
      <w:r>
        <w:rPr>
          <w:rFonts w:ascii="宋体" w:hAnsi="宋体" w:cs="宋体"/>
          <w:b/>
          <w:bCs/>
          <w:color w:val="000000"/>
          <w:kern w:val="0"/>
          <w:highlight w:val="none"/>
        </w:rPr>
        <w:t>24.</w:t>
      </w:r>
      <w:r>
        <w:rPr>
          <w:rFonts w:hint="eastAsia" w:ascii="宋体" w:hAnsi="宋体" w:cs="宋体"/>
          <w:b/>
          <w:bCs/>
          <w:color w:val="000000"/>
          <w:kern w:val="0"/>
          <w:highlight w:val="none"/>
          <w:lang w:val="zh-CN"/>
        </w:rPr>
        <w:t>通知</w:t>
      </w:r>
    </w:p>
    <w:p>
      <w:pPr>
        <w:autoSpaceDE w:val="0"/>
        <w:autoSpaceDN w:val="0"/>
        <w:spacing w:line="360" w:lineRule="auto"/>
        <w:ind w:firstLine="480"/>
        <w:rPr>
          <w:rFonts w:ascii="宋体" w:hAnsi="宋体" w:cs="宋体"/>
          <w:color w:val="000000"/>
          <w:kern w:val="0"/>
          <w:highlight w:val="none"/>
        </w:rPr>
      </w:pPr>
      <w:r>
        <w:rPr>
          <w:rFonts w:hint="eastAsia" w:ascii="宋体" w:hAnsi="宋体" w:cs="宋体"/>
          <w:color w:val="000000"/>
          <w:kern w:val="0"/>
          <w:highlight w:val="none"/>
          <w:lang w:val="zh-CN"/>
        </w:rPr>
        <w:t>本合同任何一方给另一方的通知，都应以书面形式发送，而另一方也应以书面形式确认并发送到对方明确的地址。</w:t>
      </w:r>
    </w:p>
    <w:p>
      <w:pPr>
        <w:autoSpaceDE w:val="0"/>
        <w:autoSpaceDN w:val="0"/>
        <w:spacing w:line="360" w:lineRule="auto"/>
        <w:rPr>
          <w:rFonts w:ascii="宋体" w:hAnsi="宋体" w:cs="宋体"/>
          <w:b/>
          <w:bCs/>
          <w:color w:val="000000"/>
          <w:kern w:val="0"/>
          <w:highlight w:val="none"/>
        </w:rPr>
      </w:pPr>
      <w:r>
        <w:rPr>
          <w:rFonts w:ascii="宋体" w:hAnsi="宋体" w:cs="宋体"/>
          <w:b/>
          <w:bCs/>
          <w:color w:val="000000"/>
          <w:kern w:val="0"/>
          <w:highlight w:val="none"/>
        </w:rPr>
        <w:t>25.</w:t>
      </w:r>
      <w:r>
        <w:rPr>
          <w:rFonts w:hint="eastAsia" w:ascii="宋体" w:hAnsi="宋体" w:cs="宋体"/>
          <w:b/>
          <w:bCs/>
          <w:color w:val="000000"/>
          <w:kern w:val="0"/>
          <w:highlight w:val="none"/>
          <w:lang w:val="zh-CN"/>
        </w:rPr>
        <w:t>计量单位</w:t>
      </w:r>
    </w:p>
    <w:p>
      <w:pPr>
        <w:autoSpaceDE w:val="0"/>
        <w:autoSpaceDN w:val="0"/>
        <w:spacing w:line="360" w:lineRule="auto"/>
        <w:ind w:firstLine="480"/>
        <w:rPr>
          <w:rFonts w:ascii="宋体" w:hAnsi="宋体" w:cs="宋体"/>
          <w:color w:val="000000"/>
          <w:kern w:val="0"/>
          <w:highlight w:val="none"/>
        </w:rPr>
      </w:pPr>
      <w:r>
        <w:rPr>
          <w:rFonts w:hint="eastAsia" w:ascii="宋体" w:hAnsi="宋体" w:cs="宋体"/>
          <w:color w:val="000000"/>
          <w:kern w:val="0"/>
          <w:highlight w:val="none"/>
          <w:lang w:val="zh-CN"/>
        </w:rPr>
        <w:t>除技术规范中另有规定外</w:t>
      </w:r>
      <w:r>
        <w:rPr>
          <w:rFonts w:ascii="宋体" w:hAnsi="宋体" w:cs="宋体"/>
          <w:color w:val="000000"/>
          <w:kern w:val="0"/>
          <w:highlight w:val="none"/>
        </w:rPr>
        <w:t>,</w:t>
      </w:r>
      <w:r>
        <w:rPr>
          <w:rFonts w:hint="eastAsia" w:ascii="宋体" w:hAnsi="宋体" w:cs="宋体"/>
          <w:color w:val="000000"/>
          <w:kern w:val="0"/>
          <w:highlight w:val="none"/>
          <w:lang w:val="zh-CN"/>
        </w:rPr>
        <w:t>计量单位均使用国家法定计量单位。</w:t>
      </w:r>
    </w:p>
    <w:p>
      <w:pPr>
        <w:autoSpaceDE w:val="0"/>
        <w:autoSpaceDN w:val="0"/>
        <w:spacing w:line="360" w:lineRule="auto"/>
        <w:rPr>
          <w:rFonts w:ascii="宋体" w:hAnsi="宋体" w:cs="宋体"/>
          <w:b/>
          <w:bCs/>
          <w:color w:val="000000"/>
          <w:kern w:val="0"/>
          <w:highlight w:val="none"/>
        </w:rPr>
      </w:pPr>
      <w:r>
        <w:rPr>
          <w:rFonts w:ascii="宋体" w:hAnsi="宋体" w:cs="宋体"/>
          <w:b/>
          <w:bCs/>
          <w:color w:val="000000"/>
          <w:kern w:val="0"/>
          <w:highlight w:val="none"/>
        </w:rPr>
        <w:t>26.</w:t>
      </w:r>
      <w:r>
        <w:rPr>
          <w:rFonts w:hint="eastAsia" w:ascii="宋体" w:hAnsi="宋体" w:cs="宋体"/>
          <w:b/>
          <w:bCs/>
          <w:color w:val="000000"/>
          <w:kern w:val="0"/>
          <w:highlight w:val="none"/>
          <w:lang w:val="zh-CN"/>
        </w:rPr>
        <w:t>适用法律</w:t>
      </w:r>
    </w:p>
    <w:p>
      <w:pPr>
        <w:autoSpaceDE w:val="0"/>
        <w:autoSpaceDN w:val="0"/>
        <w:spacing w:line="360" w:lineRule="auto"/>
        <w:ind w:firstLine="480"/>
        <w:rPr>
          <w:rFonts w:ascii="宋体" w:hAnsi="宋体" w:cs="宋体"/>
          <w:color w:val="000000"/>
          <w:highlight w:val="none"/>
          <w:lang w:val="zh-CN"/>
        </w:rPr>
      </w:pPr>
      <w:r>
        <w:rPr>
          <w:rFonts w:hint="eastAsia" w:ascii="宋体" w:hAnsi="宋体" w:cs="宋体"/>
          <w:color w:val="000000"/>
          <w:kern w:val="0"/>
          <w:highlight w:val="none"/>
          <w:lang w:val="zh-CN"/>
        </w:rPr>
        <w:t>本合同按照中华人民共和国的相关法律进行解释。</w:t>
      </w:r>
    </w:p>
    <w:p>
      <w:pPr>
        <w:spacing w:before="71" w:line="225" w:lineRule="auto"/>
        <w:outlineLvl w:val="0"/>
        <w:rPr>
          <w:rFonts w:ascii="宋体" w:hAnsi="宋体" w:eastAsia="宋体" w:cs="宋体"/>
          <w:spacing w:val="11"/>
          <w:sz w:val="35"/>
          <w:szCs w:val="35"/>
          <w14:textOutline w14:w="6537" w14:cap="sq" w14:cmpd="sng">
            <w14:solidFill>
              <w14:srgbClr w14:val="000000"/>
            </w14:solidFill>
            <w14:prstDash w14:val="solid"/>
            <w14:bevel/>
          </w14:textOutline>
        </w:rPr>
        <w:sectPr>
          <w:footerReference r:id="rId20" w:type="default"/>
          <w:pgSz w:w="11910" w:h="16840"/>
          <w:pgMar w:top="1419" w:right="1378" w:bottom="1803" w:left="1589" w:header="0" w:footer="1523" w:gutter="0"/>
          <w:pgNumType w:fmt="decimal"/>
          <w:cols w:space="720" w:num="1"/>
        </w:sectPr>
      </w:pPr>
    </w:p>
    <w:p>
      <w:pPr>
        <w:spacing w:before="71" w:line="225" w:lineRule="auto"/>
        <w:ind w:left="2494"/>
        <w:outlineLvl w:val="0"/>
        <w:rPr>
          <w:rFonts w:ascii="宋体" w:hAnsi="宋体" w:eastAsia="宋体" w:cs="宋体"/>
          <w:sz w:val="35"/>
          <w:szCs w:val="35"/>
        </w:rPr>
      </w:pPr>
      <w:r>
        <w:rPr>
          <w:rFonts w:ascii="宋体" w:hAnsi="宋体" w:eastAsia="宋体" w:cs="宋体"/>
          <w:spacing w:val="11"/>
          <w:sz w:val="35"/>
          <w:szCs w:val="35"/>
          <w14:textOutline w14:w="6537" w14:cap="sq" w14:cmpd="sng">
            <w14:solidFill>
              <w14:srgbClr w14:val="000000"/>
            </w14:solidFill>
            <w14:prstDash w14:val="solid"/>
            <w14:bevel/>
          </w14:textOutline>
        </w:rPr>
        <w:t>第</w:t>
      </w:r>
      <w:r>
        <w:rPr>
          <w:rFonts w:ascii="宋体" w:hAnsi="宋体" w:eastAsia="宋体" w:cs="宋体"/>
          <w:spacing w:val="9"/>
          <w:sz w:val="35"/>
          <w:szCs w:val="35"/>
          <w14:textOutline w14:w="6537" w14:cap="sq" w14:cmpd="sng">
            <w14:solidFill>
              <w14:srgbClr w14:val="000000"/>
            </w14:solidFill>
            <w14:prstDash w14:val="solid"/>
            <w14:bevel/>
          </w14:textOutline>
        </w:rPr>
        <w:t>四部分</w:t>
      </w:r>
      <w:r>
        <w:rPr>
          <w:rFonts w:ascii="宋体" w:hAnsi="宋体" w:eastAsia="宋体" w:cs="宋体"/>
          <w:spacing w:val="9"/>
          <w:sz w:val="35"/>
          <w:szCs w:val="35"/>
        </w:rPr>
        <w:t xml:space="preserve">  </w:t>
      </w:r>
      <w:r>
        <w:rPr>
          <w:rFonts w:ascii="宋体" w:hAnsi="宋体" w:eastAsia="宋体" w:cs="宋体"/>
          <w:spacing w:val="9"/>
          <w:sz w:val="35"/>
          <w:szCs w:val="35"/>
          <w14:textOutline w14:w="6537" w14:cap="sq" w14:cmpd="sng">
            <w14:solidFill>
              <w14:srgbClr w14:val="000000"/>
            </w14:solidFill>
            <w14:prstDash w14:val="solid"/>
            <w14:bevel/>
          </w14:textOutline>
        </w:rPr>
        <w:t>投标文件格式</w:t>
      </w:r>
      <w:bookmarkEnd w:id="74"/>
    </w:p>
    <w:p>
      <w:pPr>
        <w:spacing w:before="266" w:line="227" w:lineRule="auto"/>
        <w:outlineLvl w:val="1"/>
        <w:rPr>
          <w:rFonts w:ascii="宋体" w:hAnsi="宋体" w:eastAsia="宋体" w:cs="宋体"/>
          <w:sz w:val="29"/>
          <w:szCs w:val="29"/>
        </w:rPr>
      </w:pPr>
      <w:bookmarkStart w:id="75" w:name="_bookmark41"/>
      <w:bookmarkEnd w:id="75"/>
      <w:r>
        <w:rPr>
          <w:rFonts w:ascii="宋体" w:hAnsi="宋体" w:eastAsia="宋体" w:cs="宋体"/>
          <w:spacing w:val="8"/>
          <w:sz w:val="29"/>
          <w:szCs w:val="29"/>
          <w14:textOutline w14:w="5448" w14:cap="sq" w14:cmpd="sng">
            <w14:solidFill>
              <w14:srgbClr w14:val="000000"/>
            </w14:solidFill>
            <w14:prstDash w14:val="solid"/>
            <w14:bevel/>
          </w14:textOutline>
        </w:rPr>
        <w:t>封</w:t>
      </w:r>
      <w:r>
        <w:rPr>
          <w:rFonts w:ascii="宋体" w:hAnsi="宋体" w:eastAsia="宋体" w:cs="宋体"/>
          <w:spacing w:val="6"/>
          <w:sz w:val="29"/>
          <w:szCs w:val="29"/>
          <w14:textOutline w14:w="5448" w14:cap="sq" w14:cmpd="sng">
            <w14:solidFill>
              <w14:srgbClr w14:val="000000"/>
            </w14:solidFill>
            <w14:prstDash w14:val="solid"/>
            <w14:bevel/>
          </w14:textOutline>
        </w:rPr>
        <w:t>面</w:t>
      </w:r>
      <w:r>
        <w:rPr>
          <w:rFonts w:ascii="宋体" w:hAnsi="宋体" w:eastAsia="宋体" w:cs="宋体"/>
          <w:spacing w:val="6"/>
          <w:sz w:val="29"/>
          <w:szCs w:val="29"/>
        </w:rPr>
        <w:t xml:space="preserve"> </w:t>
      </w:r>
      <w:r>
        <w:rPr>
          <w:rFonts w:ascii="宋体" w:hAnsi="宋体" w:eastAsia="宋体" w:cs="宋体"/>
          <w:spacing w:val="6"/>
          <w:sz w:val="29"/>
          <w:szCs w:val="29"/>
          <w14:textOutline w14:w="5448" w14:cap="sq" w14:cmpd="sng">
            <w14:solidFill>
              <w14:srgbClr w14:val="000000"/>
            </w14:solidFill>
            <w14:prstDash w14:val="solid"/>
            <w14:bevel/>
          </w14:textOutline>
        </w:rPr>
        <w:t>(上册)</w:t>
      </w:r>
    </w:p>
    <w:p>
      <w:pPr>
        <w:spacing w:before="234" w:line="224" w:lineRule="auto"/>
        <w:jc w:val="right"/>
        <w:rPr>
          <w:rFonts w:ascii="宋体" w:hAnsi="宋体" w:eastAsia="宋体" w:cs="宋体"/>
          <w:sz w:val="35"/>
          <w:szCs w:val="35"/>
        </w:rPr>
      </w:pPr>
      <w:r>
        <w:rPr>
          <w:rFonts w:ascii="宋体" w:hAnsi="宋体" w:eastAsia="宋体" w:cs="宋体"/>
          <w:spacing w:val="6"/>
          <w:sz w:val="35"/>
          <w:szCs w:val="35"/>
          <w14:textOutline w14:w="6537" w14:cap="sq" w14:cmpd="sng">
            <w14:solidFill>
              <w14:srgbClr w14:val="000000"/>
            </w14:solidFill>
            <w14:prstDash w14:val="solid"/>
            <w14:bevel/>
          </w14:textOutline>
        </w:rPr>
        <w:t>正本/副本</w:t>
      </w:r>
    </w:p>
    <w:p>
      <w:pPr>
        <w:spacing w:before="301" w:line="219" w:lineRule="auto"/>
        <w:ind w:left="2136"/>
        <w:rPr>
          <w:rFonts w:ascii="宋体" w:hAnsi="宋体" w:eastAsia="宋体" w:cs="宋体"/>
          <w:sz w:val="52"/>
          <w:szCs w:val="52"/>
        </w:rPr>
      </w:pPr>
      <w:r>
        <w:rPr>
          <w:rFonts w:ascii="宋体" w:hAnsi="宋体" w:eastAsia="宋体" w:cs="宋体"/>
          <w:spacing w:val="-1"/>
          <w:sz w:val="52"/>
          <w:szCs w:val="52"/>
          <w14:textOutline w14:w="9461" w14:cap="sq" w14:cmpd="sng">
            <w14:solidFill>
              <w14:srgbClr w14:val="000000"/>
            </w14:solidFill>
            <w14:prstDash w14:val="solid"/>
            <w14:bevel/>
          </w14:textOutline>
        </w:rPr>
        <w:t>青海省政</w:t>
      </w:r>
      <w:r>
        <w:rPr>
          <w:rFonts w:ascii="宋体" w:hAnsi="宋体" w:eastAsia="宋体" w:cs="宋体"/>
          <w:sz w:val="52"/>
          <w:szCs w:val="52"/>
          <w14:textOutline w14:w="9461" w14:cap="sq" w14:cmpd="sng">
            <w14:solidFill>
              <w14:srgbClr w14:val="000000"/>
            </w14:solidFill>
            <w14:prstDash w14:val="solid"/>
            <w14:bevel/>
          </w14:textOutline>
        </w:rPr>
        <w:t>府采购项目</w:t>
      </w:r>
    </w:p>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before="231" w:line="222" w:lineRule="auto"/>
        <w:ind w:left="2515"/>
        <w:rPr>
          <w:rFonts w:ascii="宋体" w:hAnsi="宋体" w:eastAsia="宋体" w:cs="宋体"/>
          <w:sz w:val="71"/>
          <w:szCs w:val="71"/>
        </w:rPr>
      </w:pPr>
      <w:r>
        <w:rPr>
          <w:rFonts w:ascii="宋体" w:hAnsi="宋体" w:eastAsia="宋体" w:cs="宋体"/>
          <w:spacing w:val="9"/>
          <w:sz w:val="71"/>
          <w:szCs w:val="71"/>
          <w14:textOutline w14:w="13075" w14:cap="sq" w14:cmpd="sng">
            <w14:solidFill>
              <w14:srgbClr w14:val="000000"/>
            </w14:solidFill>
            <w14:prstDash w14:val="solid"/>
            <w14:bevel/>
          </w14:textOutline>
        </w:rPr>
        <w:t>投</w:t>
      </w:r>
      <w:r>
        <w:rPr>
          <w:rFonts w:ascii="宋体" w:hAnsi="宋体" w:eastAsia="宋体" w:cs="宋体"/>
          <w:spacing w:val="6"/>
          <w:sz w:val="71"/>
          <w:szCs w:val="71"/>
        </w:rPr>
        <w:t xml:space="preserve"> </w:t>
      </w:r>
      <w:r>
        <w:rPr>
          <w:rFonts w:ascii="宋体" w:hAnsi="宋体" w:eastAsia="宋体" w:cs="宋体"/>
          <w:spacing w:val="6"/>
          <w:sz w:val="71"/>
          <w:szCs w:val="71"/>
          <w14:textOutline w14:w="13075" w14:cap="sq" w14:cmpd="sng">
            <w14:solidFill>
              <w14:srgbClr w14:val="000000"/>
            </w14:solidFill>
            <w14:prstDash w14:val="solid"/>
            <w14:bevel/>
          </w14:textOutline>
        </w:rPr>
        <w:t>标</w:t>
      </w:r>
      <w:r>
        <w:rPr>
          <w:rFonts w:ascii="宋体" w:hAnsi="宋体" w:eastAsia="宋体" w:cs="宋体"/>
          <w:spacing w:val="6"/>
          <w:sz w:val="71"/>
          <w:szCs w:val="71"/>
        </w:rPr>
        <w:t xml:space="preserve"> </w:t>
      </w:r>
      <w:r>
        <w:rPr>
          <w:rFonts w:ascii="宋体" w:hAnsi="宋体" w:eastAsia="宋体" w:cs="宋体"/>
          <w:spacing w:val="6"/>
          <w:sz w:val="71"/>
          <w:szCs w:val="71"/>
          <w14:textOutline w14:w="13075" w14:cap="sq" w14:cmpd="sng">
            <w14:solidFill>
              <w14:srgbClr w14:val="000000"/>
            </w14:solidFill>
            <w14:prstDash w14:val="solid"/>
            <w14:bevel/>
          </w14:textOutline>
        </w:rPr>
        <w:t>文</w:t>
      </w:r>
      <w:r>
        <w:rPr>
          <w:rFonts w:ascii="宋体" w:hAnsi="宋体" w:eastAsia="宋体" w:cs="宋体"/>
          <w:spacing w:val="6"/>
          <w:sz w:val="71"/>
          <w:szCs w:val="71"/>
        </w:rPr>
        <w:t xml:space="preserve"> </w:t>
      </w:r>
      <w:r>
        <w:rPr>
          <w:rFonts w:ascii="宋体" w:hAnsi="宋体" w:eastAsia="宋体" w:cs="宋体"/>
          <w:spacing w:val="6"/>
          <w:sz w:val="71"/>
          <w:szCs w:val="71"/>
          <w14:textOutline w14:w="13075" w14:cap="sq" w14:cmpd="sng">
            <w14:solidFill>
              <w14:srgbClr w14:val="000000"/>
            </w14:solidFill>
            <w14:prstDash w14:val="solid"/>
            <w14:bevel/>
          </w14:textOutline>
        </w:rPr>
        <w:t>件</w:t>
      </w:r>
    </w:p>
    <w:p>
      <w:pPr>
        <w:spacing w:line="376" w:lineRule="auto"/>
        <w:rPr>
          <w:rFonts w:ascii="Arial"/>
          <w:sz w:val="21"/>
        </w:rPr>
      </w:pPr>
    </w:p>
    <w:p>
      <w:pPr>
        <w:spacing w:before="114" w:line="701" w:lineRule="exact"/>
        <w:ind w:left="3771"/>
        <w:rPr>
          <w:rFonts w:ascii="宋体" w:hAnsi="宋体" w:eastAsia="宋体" w:cs="宋体"/>
          <w:sz w:val="35"/>
          <w:szCs w:val="35"/>
        </w:rPr>
      </w:pPr>
      <w:r>
        <w:rPr>
          <w:rFonts w:ascii="宋体" w:hAnsi="宋体" w:eastAsia="宋体" w:cs="宋体"/>
          <w:spacing w:val="46"/>
          <w:position w:val="26"/>
          <w:sz w:val="35"/>
          <w:szCs w:val="35"/>
          <w14:textOutline w14:w="6537" w14:cap="sq" w14:cmpd="sng">
            <w14:solidFill>
              <w14:srgbClr w14:val="000000"/>
            </w14:solidFill>
            <w14:prstDash w14:val="solid"/>
            <w14:bevel/>
          </w14:textOutline>
        </w:rPr>
        <w:t>(</w:t>
      </w:r>
      <w:r>
        <w:rPr>
          <w:rFonts w:ascii="宋体" w:hAnsi="宋体" w:eastAsia="宋体" w:cs="宋体"/>
          <w:spacing w:val="44"/>
          <w:position w:val="26"/>
          <w:sz w:val="35"/>
          <w:szCs w:val="35"/>
          <w14:textOutline w14:w="6537" w14:cap="sq" w14:cmpd="sng">
            <w14:solidFill>
              <w14:srgbClr w14:val="000000"/>
            </w14:solidFill>
            <w14:prstDash w14:val="solid"/>
            <w14:bevel/>
          </w14:textOutline>
        </w:rPr>
        <w:t>上册)</w:t>
      </w: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before="114" w:line="701" w:lineRule="exact"/>
        <w:ind w:left="2"/>
        <w:rPr>
          <w:rFonts w:ascii="宋体" w:hAnsi="宋体" w:eastAsia="宋体" w:cs="宋体"/>
          <w:sz w:val="35"/>
          <w:szCs w:val="35"/>
        </w:rPr>
      </w:pPr>
      <w:r>
        <w:rPr>
          <w:rFonts w:ascii="宋体" w:hAnsi="宋体" w:eastAsia="宋体" w:cs="宋体"/>
          <w:spacing w:val="12"/>
          <w:position w:val="26"/>
          <w:sz w:val="35"/>
          <w:szCs w:val="35"/>
          <w14:textOutline w14:w="6537" w14:cap="sq" w14:cmpd="sng">
            <w14:solidFill>
              <w14:srgbClr w14:val="000000"/>
            </w14:solidFill>
            <w14:prstDash w14:val="solid"/>
            <w14:bevel/>
          </w14:textOutline>
        </w:rPr>
        <w:t>采</w:t>
      </w:r>
      <w:r>
        <w:rPr>
          <w:rFonts w:ascii="宋体" w:hAnsi="宋体" w:eastAsia="宋体" w:cs="宋体"/>
          <w:spacing w:val="7"/>
          <w:position w:val="26"/>
          <w:sz w:val="35"/>
          <w:szCs w:val="35"/>
          <w14:textOutline w14:w="6537" w14:cap="sq" w14:cmpd="sng">
            <w14:solidFill>
              <w14:srgbClr w14:val="000000"/>
            </w14:solidFill>
            <w14:prstDash w14:val="solid"/>
            <w14:bevel/>
          </w14:textOutline>
        </w:rPr>
        <w:t>购项目编号：</w:t>
      </w:r>
    </w:p>
    <w:p>
      <w:pPr>
        <w:spacing w:before="1" w:line="223" w:lineRule="auto"/>
        <w:ind w:left="2"/>
        <w:rPr>
          <w:rFonts w:ascii="宋体" w:hAnsi="宋体" w:eastAsia="宋体" w:cs="宋体"/>
          <w:sz w:val="35"/>
          <w:szCs w:val="35"/>
        </w:rPr>
      </w:pPr>
      <w:r>
        <w:rPr>
          <w:rFonts w:ascii="宋体" w:hAnsi="宋体" w:eastAsia="宋体" w:cs="宋体"/>
          <w:spacing w:val="12"/>
          <w:sz w:val="35"/>
          <w:szCs w:val="35"/>
          <w14:textOutline w14:w="6537" w14:cap="sq" w14:cmpd="sng">
            <w14:solidFill>
              <w14:srgbClr w14:val="000000"/>
            </w14:solidFill>
            <w14:prstDash w14:val="solid"/>
            <w14:bevel/>
          </w14:textOutline>
        </w:rPr>
        <w:t>采</w:t>
      </w:r>
      <w:r>
        <w:rPr>
          <w:rFonts w:ascii="宋体" w:hAnsi="宋体" w:eastAsia="宋体" w:cs="宋体"/>
          <w:spacing w:val="7"/>
          <w:sz w:val="35"/>
          <w:szCs w:val="35"/>
          <w14:textOutline w14:w="6537" w14:cap="sq" w14:cmpd="sng">
            <w14:solidFill>
              <w14:srgbClr w14:val="000000"/>
            </w14:solidFill>
            <w14:prstDash w14:val="solid"/>
            <w14:bevel/>
          </w14:textOutline>
        </w:rPr>
        <w:t>购项目名称：</w:t>
      </w:r>
    </w:p>
    <w:p>
      <w:pPr>
        <w:spacing w:before="277" w:line="225" w:lineRule="auto"/>
        <w:ind w:left="7"/>
        <w:rPr>
          <w:rFonts w:ascii="宋体" w:hAnsi="宋体" w:eastAsia="宋体" w:cs="宋体"/>
          <w:sz w:val="35"/>
          <w:szCs w:val="35"/>
        </w:rPr>
      </w:pPr>
      <w:r>
        <w:rPr>
          <w:rFonts w:ascii="宋体" w:hAnsi="宋体" w:eastAsia="宋体" w:cs="宋体"/>
          <w:spacing w:val="8"/>
          <w:sz w:val="35"/>
          <w:szCs w:val="35"/>
          <w14:textOutline w14:w="6537" w14:cap="sq" w14:cmpd="sng">
            <w14:solidFill>
              <w14:srgbClr w14:val="000000"/>
            </w14:solidFill>
            <w14:prstDash w14:val="solid"/>
            <w14:bevel/>
          </w14:textOutline>
        </w:rPr>
        <w:t>投</w:t>
      </w:r>
      <w:r>
        <w:rPr>
          <w:rFonts w:ascii="宋体" w:hAnsi="宋体" w:eastAsia="宋体" w:cs="宋体"/>
          <w:spacing w:val="5"/>
          <w:sz w:val="35"/>
          <w:szCs w:val="35"/>
        </w:rPr>
        <w:t xml:space="preserve"> </w:t>
      </w:r>
      <w:r>
        <w:rPr>
          <w:rFonts w:ascii="宋体" w:hAnsi="宋体" w:eastAsia="宋体" w:cs="宋体"/>
          <w:spacing w:val="5"/>
          <w:sz w:val="35"/>
          <w:szCs w:val="35"/>
          <w14:textOutline w14:w="6537" w14:cap="sq" w14:cmpd="sng">
            <w14:solidFill>
              <w14:srgbClr w14:val="000000"/>
            </w14:solidFill>
            <w14:prstDash w14:val="solid"/>
            <w14:bevel/>
          </w14:textOutline>
        </w:rPr>
        <w:t>标</w:t>
      </w:r>
      <w:r>
        <w:rPr>
          <w:rFonts w:ascii="宋体" w:hAnsi="宋体" w:eastAsia="宋体" w:cs="宋体"/>
          <w:spacing w:val="5"/>
          <w:sz w:val="35"/>
          <w:szCs w:val="35"/>
        </w:rPr>
        <w:t xml:space="preserve"> </w:t>
      </w:r>
      <w:r>
        <w:rPr>
          <w:rFonts w:ascii="宋体" w:hAnsi="宋体" w:eastAsia="宋体" w:cs="宋体"/>
          <w:spacing w:val="5"/>
          <w:sz w:val="35"/>
          <w:szCs w:val="35"/>
          <w14:textOutline w14:w="6537" w14:cap="sq" w14:cmpd="sng">
            <w14:solidFill>
              <w14:srgbClr w14:val="000000"/>
            </w14:solidFill>
            <w14:prstDash w14:val="solid"/>
            <w14:bevel/>
          </w14:textOutline>
        </w:rPr>
        <w:t>包</w:t>
      </w:r>
      <w:r>
        <w:rPr>
          <w:rFonts w:ascii="宋体" w:hAnsi="宋体" w:eastAsia="宋体" w:cs="宋体"/>
          <w:spacing w:val="5"/>
          <w:sz w:val="35"/>
          <w:szCs w:val="35"/>
        </w:rPr>
        <w:t xml:space="preserve"> </w:t>
      </w:r>
      <w:r>
        <w:rPr>
          <w:rFonts w:ascii="宋体" w:hAnsi="宋体" w:eastAsia="宋体" w:cs="宋体"/>
          <w:spacing w:val="5"/>
          <w:sz w:val="35"/>
          <w:szCs w:val="35"/>
          <w14:textOutline w14:w="6537" w14:cap="sq" w14:cmpd="sng">
            <w14:solidFill>
              <w14:srgbClr w14:val="000000"/>
            </w14:solidFill>
            <w14:prstDash w14:val="solid"/>
            <w14:bevel/>
          </w14:textOutline>
        </w:rPr>
        <w:t>号：</w: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114" w:line="224" w:lineRule="auto"/>
        <w:ind w:left="725"/>
        <w:rPr>
          <w:rFonts w:ascii="宋体" w:hAnsi="宋体" w:eastAsia="宋体" w:cs="宋体"/>
          <w:sz w:val="35"/>
          <w:szCs w:val="35"/>
        </w:rPr>
      </w:pPr>
      <w:r>
        <w:rPr>
          <w:rFonts w:hint="eastAsia" w:ascii="宋体" w:hAnsi="宋体" w:eastAsia="宋体" w:cs="宋体"/>
          <w:spacing w:val="-6"/>
          <w:sz w:val="35"/>
          <w:szCs w:val="35"/>
          <w:lang w:eastAsia="zh-CN"/>
          <w14:textOutline w14:w="6537" w14:cap="sq" w14:cmpd="sng">
            <w14:solidFill>
              <w14:srgbClr w14:val="000000"/>
            </w14:solidFill>
            <w14:prstDash w14:val="solid"/>
            <w14:bevel/>
          </w14:textOutline>
        </w:rPr>
        <w:t>服务商</w:t>
      </w:r>
      <w:r>
        <w:rPr>
          <w:rFonts w:ascii="宋体" w:hAnsi="宋体" w:eastAsia="宋体" w:cs="宋体"/>
          <w:spacing w:val="-6"/>
          <w:sz w:val="35"/>
          <w:szCs w:val="35"/>
          <w14:textOutline w14:w="6537" w14:cap="sq" w14:cmpd="sng">
            <w14:solidFill>
              <w14:srgbClr w14:val="000000"/>
            </w14:solidFill>
            <w14:prstDash w14:val="solid"/>
            <w14:bevel/>
          </w14:textOutline>
        </w:rPr>
        <w:t>：</w:t>
      </w:r>
      <w:r>
        <w:rPr>
          <w:rFonts w:ascii="宋体" w:hAnsi="宋体" w:eastAsia="宋体" w:cs="宋体"/>
          <w:spacing w:val="-6"/>
          <w:sz w:val="35"/>
          <w:szCs w:val="35"/>
          <w:u w:val="single" w:color="auto"/>
        </w:rPr>
        <w:t xml:space="preserve">    </w:t>
      </w:r>
      <w:r>
        <w:rPr>
          <w:rFonts w:ascii="宋体" w:hAnsi="宋体" w:eastAsia="宋体" w:cs="宋体"/>
          <w:spacing w:val="-4"/>
          <w:sz w:val="35"/>
          <w:szCs w:val="35"/>
          <w:u w:val="single" w:color="auto"/>
        </w:rPr>
        <w:t xml:space="preserve"> </w:t>
      </w:r>
      <w:r>
        <w:rPr>
          <w:rFonts w:ascii="宋体" w:hAnsi="宋体" w:eastAsia="宋体" w:cs="宋体"/>
          <w:spacing w:val="-3"/>
          <w:sz w:val="35"/>
          <w:szCs w:val="35"/>
          <w:u w:val="single" w:color="auto"/>
        </w:rPr>
        <w:t xml:space="preserve">                        </w:t>
      </w:r>
      <w:r>
        <w:rPr>
          <w:rFonts w:ascii="宋体" w:hAnsi="宋体" w:eastAsia="宋体" w:cs="宋体"/>
          <w:spacing w:val="-3"/>
          <w:sz w:val="35"/>
          <w:szCs w:val="35"/>
          <w14:textOutline w14:w="6537" w14:cap="sq" w14:cmpd="sng">
            <w14:solidFill>
              <w14:srgbClr w14:val="000000"/>
            </w14:solidFill>
            <w14:prstDash w14:val="solid"/>
            <w14:bevel/>
          </w14:textOutline>
        </w:rPr>
        <w:t>(公章)</w:t>
      </w:r>
    </w:p>
    <w:p>
      <w:pPr>
        <w:spacing w:before="277" w:line="378" w:lineRule="auto"/>
        <w:ind w:left="3618" w:right="487" w:hanging="2891"/>
        <w:rPr>
          <w:rFonts w:ascii="宋体" w:hAnsi="宋体" w:eastAsia="宋体" w:cs="宋体"/>
          <w:sz w:val="35"/>
          <w:szCs w:val="35"/>
        </w:rPr>
      </w:pPr>
      <w:r>
        <w:rPr>
          <w:rFonts w:ascii="宋体" w:hAnsi="宋体" w:eastAsia="宋体" w:cs="宋体"/>
          <w:spacing w:val="1"/>
          <w:sz w:val="35"/>
          <w:szCs w:val="35"/>
          <w14:textOutline w14:w="6537" w14:cap="sq" w14:cmpd="sng">
            <w14:solidFill>
              <w14:srgbClr w14:val="000000"/>
            </w14:solidFill>
            <w14:prstDash w14:val="solid"/>
            <w14:bevel/>
          </w14:textOutline>
        </w:rPr>
        <w:t>法定代表人或委托代理人：</w:t>
      </w:r>
      <w:r>
        <w:rPr>
          <w:rFonts w:ascii="宋体" w:hAnsi="宋体" w:eastAsia="宋体" w:cs="宋体"/>
          <w:spacing w:val="1"/>
          <w:sz w:val="35"/>
          <w:szCs w:val="35"/>
          <w:u w:val="single" w:color="auto"/>
        </w:rPr>
        <w:t xml:space="preserve">       </w:t>
      </w:r>
      <w:r>
        <w:rPr>
          <w:rFonts w:ascii="宋体" w:hAnsi="宋体" w:eastAsia="宋体" w:cs="宋体"/>
          <w:spacing w:val="1"/>
          <w:sz w:val="35"/>
          <w:szCs w:val="35"/>
          <w14:textOutline w14:w="6537" w14:cap="sq" w14:cmpd="sng">
            <w14:solidFill>
              <w14:srgbClr w14:val="000000"/>
            </w14:solidFill>
            <w14:prstDash w14:val="solid"/>
            <w14:bevel/>
          </w14:textOutline>
        </w:rPr>
        <w:t>(签字或盖章)</w:t>
      </w:r>
      <w:r>
        <w:rPr>
          <w:rFonts w:ascii="宋体" w:hAnsi="宋体" w:eastAsia="宋体" w:cs="宋体"/>
          <w:sz w:val="35"/>
          <w:szCs w:val="35"/>
        </w:rPr>
        <w:t xml:space="preserve"> </w:t>
      </w:r>
      <w:bookmarkStart w:id="76" w:name="_bookmark42"/>
      <w:bookmarkEnd w:id="76"/>
      <w:r>
        <w:rPr>
          <w:rFonts w:ascii="宋体" w:hAnsi="宋体" w:eastAsia="宋体" w:cs="宋体"/>
          <w:spacing w:val="17"/>
          <w:sz w:val="35"/>
          <w:szCs w:val="35"/>
          <w14:textOutline w14:w="6537" w14:cap="sq" w14:cmpd="sng">
            <w14:solidFill>
              <w14:srgbClr w14:val="000000"/>
            </w14:solidFill>
            <w14:prstDash w14:val="solid"/>
            <w14:bevel/>
          </w14:textOutline>
        </w:rPr>
        <w:t>年</w:t>
      </w:r>
      <w:r>
        <w:rPr>
          <w:rFonts w:ascii="宋体" w:hAnsi="宋体" w:eastAsia="宋体" w:cs="宋体"/>
          <w:spacing w:val="11"/>
          <w:sz w:val="35"/>
          <w:szCs w:val="35"/>
        </w:rPr>
        <w:t xml:space="preserve">    </w:t>
      </w:r>
      <w:r>
        <w:rPr>
          <w:rFonts w:ascii="宋体" w:hAnsi="宋体" w:eastAsia="宋体" w:cs="宋体"/>
          <w:spacing w:val="11"/>
          <w:sz w:val="35"/>
          <w:szCs w:val="35"/>
          <w14:textOutline w14:w="6537" w14:cap="sq" w14:cmpd="sng">
            <w14:solidFill>
              <w14:srgbClr w14:val="000000"/>
            </w14:solidFill>
            <w14:prstDash w14:val="solid"/>
            <w14:bevel/>
          </w14:textOutline>
        </w:rPr>
        <w:t>月</w:t>
      </w:r>
      <w:r>
        <w:rPr>
          <w:rFonts w:ascii="宋体" w:hAnsi="宋体" w:eastAsia="宋体" w:cs="宋体"/>
          <w:spacing w:val="11"/>
          <w:sz w:val="35"/>
          <w:szCs w:val="35"/>
        </w:rPr>
        <w:t xml:space="preserve">    </w:t>
      </w:r>
      <w:r>
        <w:rPr>
          <w:rFonts w:ascii="宋体" w:hAnsi="宋体" w:eastAsia="宋体" w:cs="宋体"/>
          <w:spacing w:val="11"/>
          <w:sz w:val="35"/>
          <w:szCs w:val="35"/>
          <w14:textOutline w14:w="6537" w14:cap="sq" w14:cmpd="sng">
            <w14:solidFill>
              <w14:srgbClr w14:val="000000"/>
            </w14:solidFill>
            <w14:prstDash w14:val="solid"/>
            <w14:bevel/>
          </w14:textOutline>
        </w:rPr>
        <w:t>日</w:t>
      </w:r>
    </w:p>
    <w:p>
      <w:pPr>
        <w:sectPr>
          <w:pgSz w:w="11910" w:h="16840"/>
          <w:pgMar w:top="1419" w:right="1378" w:bottom="1803" w:left="1589" w:header="0" w:footer="1523" w:gutter="0"/>
          <w:pgNumType w:fmt="decimal"/>
          <w:cols w:space="720" w:num="1"/>
        </w:sectPr>
      </w:pPr>
    </w:p>
    <w:p>
      <w:pPr>
        <w:spacing w:before="60" w:line="227" w:lineRule="auto"/>
        <w:ind w:left="58"/>
        <w:outlineLvl w:val="1"/>
        <w:rPr>
          <w:rFonts w:ascii="宋体" w:hAnsi="宋体" w:eastAsia="宋体" w:cs="宋体"/>
          <w:sz w:val="29"/>
          <w:szCs w:val="29"/>
        </w:rPr>
      </w:pPr>
      <w:r>
        <w:rPr>
          <w:rFonts w:ascii="宋体" w:hAnsi="宋体" w:eastAsia="宋体" w:cs="宋体"/>
          <w:spacing w:val="-3"/>
          <w:sz w:val="29"/>
          <w:szCs w:val="29"/>
          <w14:textOutline w14:w="5448" w14:cap="sq" w14:cmpd="sng">
            <w14:solidFill>
              <w14:srgbClr w14:val="000000"/>
            </w14:solidFill>
            <w14:prstDash w14:val="solid"/>
            <w14:bevel/>
          </w14:textOutline>
        </w:rPr>
        <w:t>目</w:t>
      </w:r>
      <w:r>
        <w:rPr>
          <w:rFonts w:ascii="宋体" w:hAnsi="宋体" w:eastAsia="宋体" w:cs="宋体"/>
          <w:spacing w:val="-2"/>
          <w:sz w:val="29"/>
          <w:szCs w:val="29"/>
          <w14:textOutline w14:w="5448" w14:cap="sq" w14:cmpd="sng">
            <w14:solidFill>
              <w14:srgbClr w14:val="000000"/>
            </w14:solidFill>
            <w14:prstDash w14:val="solid"/>
            <w14:bevel/>
          </w14:textOutline>
        </w:rPr>
        <w:t>录</w:t>
      </w:r>
      <w:r>
        <w:rPr>
          <w:rFonts w:ascii="宋体" w:hAnsi="宋体" w:eastAsia="宋体" w:cs="宋体"/>
          <w:spacing w:val="-2"/>
          <w:sz w:val="29"/>
          <w:szCs w:val="29"/>
        </w:rPr>
        <w:t xml:space="preserve"> </w:t>
      </w:r>
      <w:r>
        <w:rPr>
          <w:rFonts w:ascii="宋体" w:hAnsi="宋体" w:eastAsia="宋体" w:cs="宋体"/>
          <w:spacing w:val="-2"/>
          <w:sz w:val="29"/>
          <w:szCs w:val="29"/>
          <w14:textOutline w14:w="5448" w14:cap="sq" w14:cmpd="sng">
            <w14:solidFill>
              <w14:srgbClr w14:val="000000"/>
            </w14:solidFill>
            <w14:prstDash w14:val="solid"/>
            <w14:bevel/>
          </w14:textOutline>
        </w:rPr>
        <w:t>(上册)</w:t>
      </w:r>
    </w:p>
    <w:p>
      <w:pPr>
        <w:spacing w:before="214" w:line="229" w:lineRule="auto"/>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1) 投标函……………………………………………………………所在页码</w:t>
      </w:r>
    </w:p>
    <w:p>
      <w:pPr>
        <w:spacing w:before="183" w:line="227" w:lineRule="auto"/>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2) 法定代表人证明书………………………………………………所在页码</w:t>
      </w:r>
    </w:p>
    <w:p>
      <w:pPr>
        <w:spacing w:before="182" w:line="227" w:lineRule="auto"/>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3) 法定代表人授权书………………………………………………所在页码</w:t>
      </w:r>
    </w:p>
    <w:p>
      <w:pPr>
        <w:spacing w:before="184" w:line="228" w:lineRule="auto"/>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 xml:space="preserve">4) </w:t>
      </w:r>
      <w:r>
        <w:rPr>
          <w:rFonts w:hint="eastAsia" w:ascii="宋体" w:hAnsi="宋体" w:eastAsia="宋体" w:cs="宋体"/>
          <w:spacing w:val="12"/>
          <w:sz w:val="23"/>
          <w:szCs w:val="23"/>
          <w:lang w:val="en-US" w:eastAsia="zh-CN"/>
        </w:rPr>
        <w:t>服务商</w:t>
      </w:r>
      <w:r>
        <w:rPr>
          <w:rFonts w:ascii="宋体" w:hAnsi="宋体" w:eastAsia="宋体" w:cs="宋体"/>
          <w:spacing w:val="12"/>
          <w:sz w:val="23"/>
          <w:szCs w:val="23"/>
        </w:rPr>
        <w:t>承诺函……………………………………………………所在页码</w:t>
      </w:r>
    </w:p>
    <w:p>
      <w:pPr>
        <w:spacing w:before="184" w:line="227" w:lineRule="auto"/>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 xml:space="preserve">5) </w:t>
      </w:r>
      <w:r>
        <w:rPr>
          <w:rFonts w:hint="eastAsia" w:ascii="宋体" w:hAnsi="宋体" w:eastAsia="宋体" w:cs="宋体"/>
          <w:spacing w:val="12"/>
          <w:sz w:val="23"/>
          <w:szCs w:val="23"/>
          <w:lang w:val="en-US" w:eastAsia="zh-CN"/>
        </w:rPr>
        <w:t>服务商</w:t>
      </w:r>
      <w:r>
        <w:rPr>
          <w:rFonts w:ascii="宋体" w:hAnsi="宋体" w:eastAsia="宋体" w:cs="宋体"/>
          <w:spacing w:val="12"/>
          <w:sz w:val="23"/>
          <w:szCs w:val="23"/>
        </w:rPr>
        <w:t>诚信承诺书………………………………………………所在页码</w:t>
      </w:r>
    </w:p>
    <w:p>
      <w:pPr>
        <w:spacing w:before="183" w:line="227" w:lineRule="auto"/>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6) 资格证明材料……………………………………………………所在页码</w:t>
      </w:r>
    </w:p>
    <w:p>
      <w:pPr>
        <w:spacing w:before="182" w:line="227" w:lineRule="auto"/>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7) 财务状况报告，依法缴纳税收和社会保障资金的相关材料…所在页码</w:t>
      </w:r>
    </w:p>
    <w:p>
      <w:pPr>
        <w:spacing w:before="186" w:line="227" w:lineRule="auto"/>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8) 具备履行合同所必需的设备和专业技术能力的证明材料……所在页码</w:t>
      </w:r>
    </w:p>
    <w:p>
      <w:pPr>
        <w:spacing w:before="185" w:line="228" w:lineRule="auto"/>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9) 无重大违法记录声明……………………………………………所在页码</w:t>
      </w:r>
    </w:p>
    <w:p>
      <w:pPr>
        <w:spacing w:before="181" w:line="228" w:lineRule="auto"/>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2"/>
          <w:sz w:val="23"/>
          <w:szCs w:val="23"/>
        </w:rPr>
        <w:t>10) 投标保证金证明…………………………………………………所在页码</w:t>
      </w:r>
    </w:p>
    <w:p>
      <w:pPr>
        <w:sectPr>
          <w:footerReference r:id="rId21" w:type="default"/>
          <w:pgSz w:w="11910" w:h="16840"/>
          <w:pgMar w:top="1425" w:right="1786" w:bottom="1803" w:left="1590" w:header="0" w:footer="1523" w:gutter="0"/>
          <w:pgNumType w:fmt="decimal"/>
          <w:cols w:space="720" w:num="1"/>
        </w:sectPr>
      </w:pPr>
    </w:p>
    <w:p>
      <w:pPr>
        <w:spacing w:before="60" w:line="226" w:lineRule="auto"/>
        <w:ind w:left="15"/>
        <w:rPr>
          <w:rFonts w:ascii="宋体" w:hAnsi="宋体" w:eastAsia="宋体" w:cs="宋体"/>
          <w:sz w:val="29"/>
          <w:szCs w:val="29"/>
        </w:rPr>
      </w:pPr>
      <w:bookmarkStart w:id="77" w:name="_bookmark43"/>
      <w:bookmarkEnd w:id="77"/>
      <w:r>
        <w:rPr>
          <w:rFonts w:ascii="宋体" w:hAnsi="宋体" w:eastAsia="宋体" w:cs="宋体"/>
          <w:spacing w:val="26"/>
          <w:sz w:val="29"/>
          <w:szCs w:val="29"/>
          <w14:textOutline w14:w="5448" w14:cap="sq" w14:cmpd="sng">
            <w14:solidFill>
              <w14:srgbClr w14:val="000000"/>
            </w14:solidFill>
            <w14:prstDash w14:val="solid"/>
            <w14:bevel/>
          </w14:textOutline>
        </w:rPr>
        <w:t>(1)</w:t>
      </w:r>
      <w:r>
        <w:rPr>
          <w:rFonts w:ascii="宋体" w:hAnsi="宋体" w:eastAsia="宋体" w:cs="宋体"/>
          <w:spacing w:val="26"/>
          <w:sz w:val="29"/>
          <w:szCs w:val="29"/>
        </w:rPr>
        <w:t xml:space="preserve"> </w:t>
      </w:r>
      <w:r>
        <w:rPr>
          <w:rFonts w:ascii="宋体" w:hAnsi="宋体" w:eastAsia="宋体" w:cs="宋体"/>
          <w:spacing w:val="26"/>
          <w:sz w:val="29"/>
          <w:szCs w:val="29"/>
          <w14:textOutline w14:w="5448" w14:cap="sq" w14:cmpd="sng">
            <w14:solidFill>
              <w14:srgbClr w14:val="000000"/>
            </w14:solidFill>
            <w14:prstDash w14:val="solid"/>
            <w14:bevel/>
          </w14:textOutline>
        </w:rPr>
        <w:t>投标</w:t>
      </w:r>
      <w:r>
        <w:rPr>
          <w:rFonts w:ascii="宋体" w:hAnsi="宋体" w:eastAsia="宋体" w:cs="宋体"/>
          <w:spacing w:val="25"/>
          <w:sz w:val="29"/>
          <w:szCs w:val="29"/>
          <w14:textOutline w14:w="5448" w14:cap="sq" w14:cmpd="sng">
            <w14:solidFill>
              <w14:srgbClr w14:val="000000"/>
            </w14:solidFill>
            <w14:prstDash w14:val="solid"/>
            <w14:bevel/>
          </w14:textOutline>
        </w:rPr>
        <w:t>函</w:t>
      </w:r>
    </w:p>
    <w:p>
      <w:pPr>
        <w:spacing w:line="335" w:lineRule="auto"/>
        <w:rPr>
          <w:rFonts w:ascii="Arial"/>
          <w:sz w:val="21"/>
        </w:rPr>
      </w:pPr>
    </w:p>
    <w:p>
      <w:pPr>
        <w:spacing w:line="336" w:lineRule="auto"/>
        <w:rPr>
          <w:rFonts w:ascii="Arial"/>
          <w:sz w:val="21"/>
        </w:rPr>
      </w:pPr>
    </w:p>
    <w:p>
      <w:pPr>
        <w:spacing w:before="91" w:line="221" w:lineRule="auto"/>
        <w:ind w:left="4058"/>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投标函</w:t>
      </w:r>
    </w:p>
    <w:p>
      <w:pPr>
        <w:spacing w:line="334" w:lineRule="auto"/>
        <w:rPr>
          <w:rFonts w:ascii="Arial"/>
          <w:sz w:val="21"/>
        </w:rPr>
      </w:pPr>
    </w:p>
    <w:p>
      <w:pPr>
        <w:spacing w:line="335" w:lineRule="auto"/>
        <w:rPr>
          <w:rFonts w:ascii="Arial"/>
          <w:sz w:val="21"/>
        </w:rPr>
      </w:pPr>
    </w:p>
    <w:p>
      <w:pPr>
        <w:spacing w:before="75" w:line="227" w:lineRule="auto"/>
        <w:rPr>
          <w:rFonts w:hint="eastAsia" w:ascii="宋体" w:hAnsi="宋体" w:eastAsia="宋体" w:cs="宋体"/>
          <w:sz w:val="23"/>
          <w:szCs w:val="23"/>
          <w:lang w:eastAsia="zh-CN"/>
        </w:rPr>
      </w:pPr>
      <w:r>
        <w:rPr>
          <w:rFonts w:ascii="宋体" w:hAnsi="宋体" w:eastAsia="宋体" w:cs="宋体"/>
          <w:spacing w:val="15"/>
          <w:sz w:val="23"/>
          <w:szCs w:val="23"/>
          <w14:textOutline w14:w="4358" w14:cap="sq" w14:cmpd="sng">
            <w14:solidFill>
              <w14:srgbClr w14:val="000000"/>
            </w14:solidFill>
            <w14:prstDash w14:val="solid"/>
            <w14:bevel/>
          </w14:textOutline>
        </w:rPr>
        <w:t>致</w:t>
      </w:r>
      <w:r>
        <w:rPr>
          <w:rFonts w:ascii="宋体" w:hAnsi="宋体" w:eastAsia="宋体" w:cs="宋体"/>
          <w:spacing w:val="10"/>
          <w:sz w:val="23"/>
          <w:szCs w:val="23"/>
          <w14:textOutline w14:w="4358" w14:cap="sq" w14:cmpd="sng">
            <w14:solidFill>
              <w14:srgbClr w14:val="000000"/>
            </w14:solidFill>
            <w14:prstDash w14:val="solid"/>
            <w14:bevel/>
          </w14:textOutline>
        </w:rPr>
        <w:t>：</w:t>
      </w:r>
      <w:r>
        <w:rPr>
          <w:rFonts w:hint="eastAsia" w:ascii="宋体" w:hAnsi="宋体" w:eastAsia="宋体" w:cs="宋体"/>
          <w:spacing w:val="10"/>
          <w:sz w:val="23"/>
          <w:szCs w:val="23"/>
          <w:u w:val="single" w:color="auto"/>
          <w:lang w:eastAsia="zh-CN"/>
          <w14:textOutline w14:w="4358" w14:cap="sq" w14:cmpd="sng">
            <w14:solidFill>
              <w14:srgbClr w14:val="000000"/>
            </w14:solidFill>
            <w14:prstDash w14:val="solid"/>
            <w14:bevel/>
          </w14:textOutline>
        </w:rPr>
        <w:t>青海青昊工程项目管理有限公司</w:t>
      </w:r>
    </w:p>
    <w:p>
      <w:pPr>
        <w:spacing w:before="184" w:line="375" w:lineRule="auto"/>
        <w:ind w:firstLine="472"/>
        <w:rPr>
          <w:rFonts w:ascii="宋体" w:hAnsi="宋体" w:eastAsia="宋体" w:cs="宋体"/>
          <w:sz w:val="23"/>
          <w:szCs w:val="23"/>
        </w:rPr>
      </w:pPr>
      <w:r>
        <w:rPr>
          <w:rFonts w:ascii="宋体" w:hAnsi="宋体" w:eastAsia="宋体" w:cs="宋体"/>
          <w:spacing w:val="10"/>
          <w:sz w:val="23"/>
          <w:szCs w:val="23"/>
        </w:rPr>
        <w:t>我</w:t>
      </w:r>
      <w:r>
        <w:rPr>
          <w:rFonts w:ascii="宋体" w:hAnsi="宋体" w:eastAsia="宋体" w:cs="宋体"/>
          <w:spacing w:val="5"/>
          <w:sz w:val="23"/>
          <w:szCs w:val="23"/>
        </w:rPr>
        <w:t>们收到</w:t>
      </w:r>
      <w:r>
        <w:rPr>
          <w:rFonts w:hint="eastAsia" w:ascii="宋体" w:hAnsi="宋体" w:eastAsia="宋体" w:cs="宋体"/>
          <w:spacing w:val="5"/>
          <w:sz w:val="23"/>
          <w:szCs w:val="23"/>
          <w:u w:val="single" w:color="auto"/>
        </w:rPr>
        <w:t>青海省消防救援总队指挥调度网项目</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招标文件，经研究，法定代表人 (姓</w:t>
      </w:r>
      <w:r>
        <w:rPr>
          <w:rFonts w:ascii="宋体" w:hAnsi="宋体" w:eastAsia="宋体" w:cs="宋体"/>
          <w:sz w:val="23"/>
          <w:szCs w:val="23"/>
        </w:rPr>
        <w:t xml:space="preserve"> </w:t>
      </w:r>
      <w:r>
        <w:rPr>
          <w:rFonts w:ascii="宋体" w:hAnsi="宋体" w:eastAsia="宋体" w:cs="宋体"/>
          <w:spacing w:val="19"/>
          <w:sz w:val="23"/>
          <w:szCs w:val="23"/>
        </w:rPr>
        <w:t>名</w:t>
      </w:r>
      <w:r>
        <w:rPr>
          <w:rFonts w:ascii="宋体" w:hAnsi="宋体" w:eastAsia="宋体" w:cs="宋体"/>
          <w:spacing w:val="10"/>
          <w:sz w:val="23"/>
          <w:szCs w:val="23"/>
        </w:rPr>
        <w:t>、职务) 正式授权 (委托代理人姓名、职务) 代表</w:t>
      </w:r>
      <w:r>
        <w:rPr>
          <w:rFonts w:hint="eastAsia" w:ascii="宋体" w:hAnsi="宋体" w:eastAsia="宋体" w:cs="宋体"/>
          <w:spacing w:val="10"/>
          <w:sz w:val="23"/>
          <w:szCs w:val="23"/>
          <w:lang w:eastAsia="zh-CN"/>
        </w:rPr>
        <w:t>服务商</w:t>
      </w:r>
      <w:r>
        <w:rPr>
          <w:rFonts w:ascii="宋体" w:hAnsi="宋体" w:eastAsia="宋体" w:cs="宋体"/>
          <w:spacing w:val="10"/>
          <w:sz w:val="23"/>
          <w:szCs w:val="23"/>
        </w:rPr>
        <w:t xml:space="preserve"> (</w:t>
      </w:r>
      <w:r>
        <w:rPr>
          <w:rFonts w:hint="eastAsia" w:ascii="宋体" w:hAnsi="宋体" w:eastAsia="宋体" w:cs="宋体"/>
          <w:spacing w:val="10"/>
          <w:sz w:val="23"/>
          <w:szCs w:val="23"/>
          <w:lang w:eastAsia="zh-CN"/>
        </w:rPr>
        <w:t>服务商</w:t>
      </w:r>
      <w:r>
        <w:rPr>
          <w:rFonts w:ascii="宋体" w:hAnsi="宋体" w:eastAsia="宋体" w:cs="宋体"/>
          <w:spacing w:val="10"/>
          <w:sz w:val="23"/>
          <w:szCs w:val="23"/>
        </w:rPr>
        <w:t>名称、地址) 提</w:t>
      </w:r>
      <w:r>
        <w:rPr>
          <w:rFonts w:ascii="宋体" w:hAnsi="宋体" w:eastAsia="宋体" w:cs="宋体"/>
          <w:sz w:val="23"/>
          <w:szCs w:val="23"/>
        </w:rPr>
        <w:t xml:space="preserve"> </w:t>
      </w:r>
      <w:r>
        <w:rPr>
          <w:rFonts w:ascii="宋体" w:hAnsi="宋体" w:eastAsia="宋体" w:cs="宋体"/>
          <w:spacing w:val="10"/>
          <w:sz w:val="23"/>
          <w:szCs w:val="23"/>
        </w:rPr>
        <w:t>交</w:t>
      </w:r>
      <w:r>
        <w:rPr>
          <w:rFonts w:ascii="宋体" w:hAnsi="宋体" w:eastAsia="宋体" w:cs="宋体"/>
          <w:spacing w:val="6"/>
          <w:sz w:val="23"/>
          <w:szCs w:val="23"/>
        </w:rPr>
        <w:t>投标文件。</w:t>
      </w:r>
    </w:p>
    <w:p>
      <w:pPr>
        <w:spacing w:line="227" w:lineRule="auto"/>
        <w:ind w:left="479"/>
        <w:rPr>
          <w:rFonts w:ascii="宋体" w:hAnsi="宋体" w:eastAsia="宋体" w:cs="宋体"/>
          <w:sz w:val="23"/>
          <w:szCs w:val="23"/>
        </w:rPr>
      </w:pPr>
      <w:r>
        <w:rPr>
          <w:rFonts w:ascii="宋体" w:hAnsi="宋体" w:eastAsia="宋体" w:cs="宋体"/>
          <w:spacing w:val="16"/>
          <w:sz w:val="23"/>
          <w:szCs w:val="23"/>
        </w:rPr>
        <w:t>据</w:t>
      </w:r>
      <w:r>
        <w:rPr>
          <w:rFonts w:ascii="宋体" w:hAnsi="宋体" w:eastAsia="宋体" w:cs="宋体"/>
          <w:spacing w:val="11"/>
          <w:sz w:val="23"/>
          <w:szCs w:val="23"/>
        </w:rPr>
        <w:t>此</w:t>
      </w:r>
      <w:r>
        <w:rPr>
          <w:rFonts w:ascii="宋体" w:hAnsi="宋体" w:eastAsia="宋体" w:cs="宋体"/>
          <w:spacing w:val="8"/>
          <w:sz w:val="23"/>
          <w:szCs w:val="23"/>
        </w:rPr>
        <w:t>函，签字代表宣布同意如下：</w:t>
      </w:r>
    </w:p>
    <w:p>
      <w:pPr>
        <w:spacing w:before="181" w:line="375" w:lineRule="auto"/>
        <w:ind w:left="1" w:right="7" w:firstLine="495"/>
        <w:rPr>
          <w:rFonts w:ascii="宋体" w:hAnsi="宋体" w:eastAsia="宋体" w:cs="宋体"/>
          <w:sz w:val="23"/>
          <w:szCs w:val="23"/>
        </w:rPr>
      </w:pPr>
      <w:r>
        <w:rPr>
          <w:rFonts w:ascii="宋体" w:hAnsi="宋体" w:eastAsia="宋体" w:cs="宋体"/>
          <w:spacing w:val="11"/>
          <w:sz w:val="23"/>
          <w:szCs w:val="23"/>
        </w:rPr>
        <w:t>1.我方已详阅招标文件的全部内容，包括澄清、修改条款等有关附件，承诺对</w:t>
      </w:r>
      <w:r>
        <w:rPr>
          <w:rFonts w:ascii="宋体" w:hAnsi="宋体" w:eastAsia="宋体" w:cs="宋体"/>
          <w:spacing w:val="7"/>
          <w:sz w:val="23"/>
          <w:szCs w:val="23"/>
        </w:rPr>
        <w:t>其</w:t>
      </w:r>
      <w:r>
        <w:rPr>
          <w:rFonts w:ascii="宋体" w:hAnsi="宋体" w:eastAsia="宋体" w:cs="宋体"/>
          <w:sz w:val="23"/>
          <w:szCs w:val="23"/>
        </w:rPr>
        <w:t xml:space="preserve"> </w:t>
      </w:r>
      <w:r>
        <w:rPr>
          <w:rFonts w:ascii="宋体" w:hAnsi="宋体" w:eastAsia="宋体" w:cs="宋体"/>
          <w:spacing w:val="9"/>
          <w:sz w:val="23"/>
          <w:szCs w:val="23"/>
        </w:rPr>
        <w:t>完</w:t>
      </w:r>
      <w:r>
        <w:rPr>
          <w:rFonts w:ascii="宋体" w:hAnsi="宋体" w:eastAsia="宋体" w:cs="宋体"/>
          <w:spacing w:val="7"/>
          <w:sz w:val="23"/>
          <w:szCs w:val="23"/>
        </w:rPr>
        <w:t>全理解并接受。</w:t>
      </w:r>
    </w:p>
    <w:p>
      <w:pPr>
        <w:spacing w:before="2" w:line="375" w:lineRule="auto"/>
        <w:ind w:right="7" w:firstLine="481"/>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12"/>
          <w:sz w:val="23"/>
          <w:szCs w:val="23"/>
        </w:rPr>
        <w:t>投</w:t>
      </w:r>
      <w:r>
        <w:rPr>
          <w:rFonts w:ascii="宋体" w:hAnsi="宋体" w:eastAsia="宋体" w:cs="宋体"/>
          <w:spacing w:val="7"/>
          <w:sz w:val="23"/>
          <w:szCs w:val="23"/>
        </w:rPr>
        <w:t>标有效期：从提交投标文件的截止之日起</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 xml:space="preserve"> 日历日内有效。如果我方在投</w:t>
      </w:r>
      <w:r>
        <w:rPr>
          <w:rFonts w:ascii="宋体" w:hAnsi="宋体" w:eastAsia="宋体" w:cs="宋体"/>
          <w:sz w:val="23"/>
          <w:szCs w:val="23"/>
        </w:rPr>
        <w:t xml:space="preserve"> </w:t>
      </w:r>
      <w:r>
        <w:rPr>
          <w:rFonts w:ascii="宋体" w:hAnsi="宋体" w:eastAsia="宋体" w:cs="宋体"/>
          <w:spacing w:val="18"/>
          <w:sz w:val="23"/>
          <w:szCs w:val="23"/>
        </w:rPr>
        <w:t>标</w:t>
      </w:r>
      <w:r>
        <w:rPr>
          <w:rFonts w:ascii="宋体" w:hAnsi="宋体" w:eastAsia="宋体" w:cs="宋体"/>
          <w:spacing w:val="9"/>
          <w:sz w:val="23"/>
          <w:szCs w:val="23"/>
        </w:rPr>
        <w:t>有效期内撤回投标或中标后不签约的，投标保证金将被贵方没收。</w:t>
      </w:r>
    </w:p>
    <w:p>
      <w:pPr>
        <w:spacing w:before="2" w:line="374" w:lineRule="auto"/>
        <w:ind w:left="5" w:right="7" w:firstLine="479"/>
        <w:rPr>
          <w:rFonts w:ascii="宋体" w:hAnsi="宋体" w:eastAsia="宋体" w:cs="宋体"/>
          <w:sz w:val="23"/>
          <w:szCs w:val="23"/>
        </w:rPr>
      </w:pPr>
      <w:r>
        <w:rPr>
          <w:rFonts w:ascii="宋体" w:hAnsi="宋体" w:eastAsia="宋体" w:cs="宋体"/>
          <w:spacing w:val="20"/>
          <w:sz w:val="23"/>
          <w:szCs w:val="23"/>
        </w:rPr>
        <w:t>3</w:t>
      </w:r>
      <w:r>
        <w:rPr>
          <w:rFonts w:ascii="宋体" w:hAnsi="宋体" w:eastAsia="宋体" w:cs="宋体"/>
          <w:spacing w:val="11"/>
          <w:sz w:val="23"/>
          <w:szCs w:val="23"/>
        </w:rPr>
        <w:t>.我方同意按照贵方要求提供与投标有关的一切数据或资料，理解并接受贵方制</w:t>
      </w:r>
      <w:r>
        <w:rPr>
          <w:rFonts w:ascii="宋体" w:hAnsi="宋体" w:eastAsia="宋体" w:cs="宋体"/>
          <w:sz w:val="23"/>
          <w:szCs w:val="23"/>
        </w:rPr>
        <w:t xml:space="preserve"> </w:t>
      </w:r>
      <w:r>
        <w:rPr>
          <w:rFonts w:ascii="宋体" w:hAnsi="宋体" w:eastAsia="宋体" w:cs="宋体"/>
          <w:spacing w:val="8"/>
          <w:sz w:val="23"/>
          <w:szCs w:val="23"/>
        </w:rPr>
        <w:t>定</w:t>
      </w:r>
      <w:r>
        <w:rPr>
          <w:rFonts w:ascii="宋体" w:hAnsi="宋体" w:eastAsia="宋体" w:cs="宋体"/>
          <w:spacing w:val="6"/>
          <w:sz w:val="23"/>
          <w:szCs w:val="23"/>
        </w:rPr>
        <w:t>的评标办法。</w:t>
      </w:r>
    </w:p>
    <w:p>
      <w:pPr>
        <w:spacing w:line="310" w:lineRule="exact"/>
        <w:ind w:left="479"/>
        <w:rPr>
          <w:rFonts w:ascii="宋体" w:hAnsi="宋体" w:eastAsia="宋体" w:cs="宋体"/>
          <w:sz w:val="23"/>
          <w:szCs w:val="23"/>
        </w:rPr>
      </w:pPr>
      <w:r>
        <w:rPr>
          <w:rFonts w:ascii="宋体" w:hAnsi="宋体" w:eastAsia="宋体" w:cs="宋体"/>
          <w:spacing w:val="16"/>
          <w:position w:val="1"/>
          <w:sz w:val="23"/>
          <w:szCs w:val="23"/>
        </w:rPr>
        <w:t>4</w:t>
      </w:r>
      <w:r>
        <w:rPr>
          <w:rFonts w:ascii="宋体" w:hAnsi="宋体" w:eastAsia="宋体" w:cs="宋体"/>
          <w:spacing w:val="11"/>
          <w:position w:val="1"/>
          <w:sz w:val="23"/>
          <w:szCs w:val="23"/>
        </w:rPr>
        <w:t>.</w:t>
      </w:r>
      <w:r>
        <w:rPr>
          <w:rFonts w:ascii="宋体" w:hAnsi="宋体" w:eastAsia="宋体" w:cs="宋体"/>
          <w:spacing w:val="8"/>
          <w:position w:val="1"/>
          <w:sz w:val="23"/>
          <w:szCs w:val="23"/>
        </w:rPr>
        <w:t>与本投标有关的一切正式往来通讯请寄：</w:t>
      </w:r>
    </w:p>
    <w:p/>
    <w:p/>
    <w:p>
      <w:pPr>
        <w:spacing w:line="90" w:lineRule="exact"/>
      </w:pPr>
    </w:p>
    <w:p>
      <w:pPr>
        <w:sectPr>
          <w:footerReference r:id="rId22" w:type="default"/>
          <w:pgSz w:w="11910" w:h="16840"/>
          <w:pgMar w:top="1425" w:right="1374" w:bottom="1803" w:left="1588" w:header="0" w:footer="1523" w:gutter="0"/>
          <w:pgNumType w:fmt="decimal"/>
          <w:cols w:equalWidth="0" w:num="1">
            <w:col w:w="8948"/>
          </w:cols>
        </w:sectPr>
      </w:pPr>
    </w:p>
    <w:p>
      <w:pPr>
        <w:spacing w:before="48" w:line="237" w:lineRule="auto"/>
        <w:rPr>
          <w:rFonts w:ascii="宋体" w:hAnsi="宋体" w:eastAsia="宋体" w:cs="宋体"/>
          <w:sz w:val="23"/>
          <w:szCs w:val="23"/>
        </w:rPr>
      </w:pPr>
      <w:r>
        <w:rPr>
          <w:rFonts w:ascii="宋体" w:hAnsi="宋体" w:eastAsia="宋体" w:cs="宋体"/>
          <w:spacing w:val="10"/>
          <w:sz w:val="23"/>
          <w:szCs w:val="23"/>
        </w:rPr>
        <w:t>地</w:t>
      </w:r>
      <w:r>
        <w:rPr>
          <w:rFonts w:ascii="宋体" w:hAnsi="宋体" w:eastAsia="宋体" w:cs="宋体"/>
          <w:spacing w:val="5"/>
          <w:sz w:val="23"/>
          <w:szCs w:val="23"/>
        </w:rPr>
        <w:t>址：_______________</w:t>
      </w:r>
    </w:p>
    <w:p>
      <w:pPr>
        <w:spacing w:before="172" w:line="230" w:lineRule="auto"/>
        <w:ind w:left="28"/>
        <w:rPr>
          <w:rFonts w:ascii="宋体" w:hAnsi="宋体" w:eastAsia="宋体" w:cs="宋体"/>
          <w:sz w:val="23"/>
          <w:szCs w:val="23"/>
        </w:rPr>
      </w:pPr>
      <w:r>
        <w:rPr>
          <w:rFonts w:ascii="宋体" w:hAnsi="宋体" w:eastAsia="宋体" w:cs="宋体"/>
          <w:spacing w:val="6"/>
          <w:sz w:val="23"/>
          <w:szCs w:val="23"/>
        </w:rPr>
        <w:t>电话：_</w:t>
      </w:r>
      <w:r>
        <w:rPr>
          <w:rFonts w:ascii="宋体" w:hAnsi="宋体" w:eastAsia="宋体" w:cs="宋体"/>
          <w:spacing w:val="4"/>
          <w:sz w:val="23"/>
          <w:szCs w:val="23"/>
        </w:rPr>
        <w:t>_</w:t>
      </w:r>
      <w:r>
        <w:rPr>
          <w:rFonts w:ascii="宋体" w:hAnsi="宋体" w:eastAsia="宋体" w:cs="宋体"/>
          <w:spacing w:val="3"/>
          <w:sz w:val="23"/>
          <w:szCs w:val="23"/>
        </w:rPr>
        <w:t>_____________</w:t>
      </w:r>
    </w:p>
    <w:p>
      <w:pPr>
        <w:spacing w:before="183" w:line="192" w:lineRule="auto"/>
        <w:rPr>
          <w:rFonts w:ascii="宋体" w:hAnsi="宋体" w:eastAsia="宋体" w:cs="宋体"/>
          <w:sz w:val="23"/>
          <w:szCs w:val="23"/>
        </w:rPr>
      </w:pPr>
      <w:r>
        <w:rPr>
          <w:rFonts w:ascii="宋体" w:hAnsi="宋体" w:eastAsia="宋体" w:cs="宋体"/>
          <w:spacing w:val="1"/>
          <w:sz w:val="23"/>
          <w:szCs w:val="23"/>
        </w:rPr>
        <w:t>法定代表人姓名：  ____</w:t>
      </w:r>
      <w:r>
        <w:rPr>
          <w:rFonts w:ascii="宋体" w:hAnsi="宋体" w:eastAsia="宋体" w:cs="宋体"/>
          <w:sz w:val="23"/>
          <w:szCs w:val="23"/>
        </w:rPr>
        <w:t>_______</w:t>
      </w:r>
    </w:p>
    <w:p>
      <w:pPr>
        <w:spacing w:line="14" w:lineRule="auto"/>
        <w:rPr>
          <w:rFonts w:ascii="Arial"/>
          <w:sz w:val="2"/>
        </w:rPr>
      </w:pPr>
      <w:r>
        <w:rPr>
          <w:rFonts w:ascii="Arial" w:hAnsi="Arial" w:eastAsia="Arial" w:cs="Arial"/>
          <w:sz w:val="2"/>
          <w:szCs w:val="2"/>
        </w:rPr>
        <w:br w:type="column"/>
      </w:r>
    </w:p>
    <w:p>
      <w:pPr>
        <w:spacing w:before="47" w:line="227" w:lineRule="auto"/>
        <w:ind w:left="19"/>
        <w:rPr>
          <w:rFonts w:ascii="宋体" w:hAnsi="宋体" w:eastAsia="宋体" w:cs="宋体"/>
          <w:sz w:val="23"/>
          <w:szCs w:val="23"/>
        </w:rPr>
      </w:pPr>
      <w:r>
        <w:rPr>
          <w:rFonts w:ascii="宋体" w:hAnsi="宋体" w:eastAsia="宋体" w:cs="宋体"/>
          <w:spacing w:val="8"/>
          <w:sz w:val="23"/>
          <w:szCs w:val="23"/>
        </w:rPr>
        <w:t>邮</w:t>
      </w:r>
      <w:r>
        <w:rPr>
          <w:rFonts w:ascii="宋体" w:hAnsi="宋体" w:eastAsia="宋体" w:cs="宋体"/>
          <w:spacing w:val="4"/>
          <w:sz w:val="23"/>
          <w:szCs w:val="23"/>
        </w:rPr>
        <w:t>编：______________</w:t>
      </w:r>
    </w:p>
    <w:p>
      <w:pPr>
        <w:spacing w:before="184" w:line="227" w:lineRule="auto"/>
        <w:rPr>
          <w:rFonts w:ascii="宋体" w:hAnsi="宋体" w:eastAsia="宋体" w:cs="宋体"/>
          <w:sz w:val="23"/>
          <w:szCs w:val="23"/>
        </w:rPr>
      </w:pPr>
      <w:r>
        <w:rPr>
          <w:rFonts w:ascii="宋体" w:hAnsi="宋体" w:eastAsia="宋体" w:cs="宋体"/>
          <w:spacing w:val="10"/>
          <w:sz w:val="23"/>
          <w:szCs w:val="23"/>
        </w:rPr>
        <w:t>传</w:t>
      </w:r>
      <w:r>
        <w:rPr>
          <w:rFonts w:ascii="宋体" w:hAnsi="宋体" w:eastAsia="宋体" w:cs="宋体"/>
          <w:spacing w:val="7"/>
          <w:sz w:val="23"/>
          <w:szCs w:val="23"/>
        </w:rPr>
        <w:t>真</w:t>
      </w:r>
      <w:r>
        <w:rPr>
          <w:rFonts w:ascii="宋体" w:hAnsi="宋体" w:eastAsia="宋体" w:cs="宋体"/>
          <w:spacing w:val="5"/>
          <w:sz w:val="23"/>
          <w:szCs w:val="23"/>
        </w:rPr>
        <w:t>：______________</w:t>
      </w:r>
    </w:p>
    <w:p>
      <w:pPr>
        <w:spacing w:before="187" w:line="192" w:lineRule="auto"/>
        <w:ind w:left="2"/>
        <w:rPr>
          <w:rFonts w:ascii="宋体" w:hAnsi="宋体" w:eastAsia="宋体" w:cs="宋体"/>
          <w:sz w:val="23"/>
          <w:szCs w:val="23"/>
        </w:rPr>
      </w:pPr>
      <w:r>
        <w:rPr>
          <w:rFonts w:ascii="宋体" w:hAnsi="宋体" w:eastAsia="宋体" w:cs="宋体"/>
          <w:spacing w:val="9"/>
          <w:sz w:val="23"/>
          <w:szCs w:val="23"/>
        </w:rPr>
        <w:t>职</w:t>
      </w:r>
      <w:r>
        <w:rPr>
          <w:rFonts w:ascii="宋体" w:hAnsi="宋体" w:eastAsia="宋体" w:cs="宋体"/>
          <w:spacing w:val="5"/>
          <w:sz w:val="23"/>
          <w:szCs w:val="23"/>
        </w:rPr>
        <w:t>务：____________</w:t>
      </w:r>
    </w:p>
    <w:p>
      <w:pPr>
        <w:sectPr>
          <w:type w:val="continuous"/>
          <w:pgSz w:w="11910" w:h="16840"/>
          <w:pgMar w:top="1425" w:right="1374" w:bottom="1803" w:left="1588" w:header="0" w:footer="1523" w:gutter="0"/>
          <w:pgNumType w:fmt="decimal"/>
          <w:cols w:equalWidth="0" w:num="2">
            <w:col w:w="3619" w:space="100"/>
            <w:col w:w="5230"/>
          </w:cols>
        </w:sectPr>
      </w:pPr>
    </w:p>
    <w:p/>
    <w:p/>
    <w:p/>
    <w:p/>
    <w:p>
      <w:pPr>
        <w:spacing w:line="145" w:lineRule="exact"/>
      </w:pPr>
    </w:p>
    <w:p>
      <w:pPr>
        <w:sectPr>
          <w:type w:val="continuous"/>
          <w:pgSz w:w="11910" w:h="16840"/>
          <w:pgMar w:top="1425" w:right="1374" w:bottom="1803" w:left="1588" w:header="0" w:footer="1523" w:gutter="0"/>
          <w:pgNumType w:fmt="decimal"/>
          <w:cols w:equalWidth="0" w:num="1">
            <w:col w:w="8948"/>
          </w:cols>
        </w:sectPr>
      </w:pPr>
    </w:p>
    <w:p>
      <w:pPr>
        <w:spacing w:before="48" w:line="227" w:lineRule="auto"/>
        <w:ind w:left="2075"/>
        <w:rPr>
          <w:rFonts w:ascii="宋体" w:hAnsi="宋体" w:eastAsia="宋体" w:cs="宋体"/>
          <w:sz w:val="23"/>
          <w:szCs w:val="23"/>
        </w:rPr>
      </w:pPr>
      <w:r>
        <w:rPr>
          <w:rFonts w:hint="eastAsia" w:ascii="宋体" w:hAnsi="宋体" w:eastAsia="宋体" w:cs="宋体"/>
          <w:spacing w:val="8"/>
          <w:sz w:val="23"/>
          <w:szCs w:val="23"/>
          <w:lang w:eastAsia="zh-CN"/>
          <w14:textOutline w14:w="4358" w14:cap="sq" w14:cmpd="sng">
            <w14:solidFill>
              <w14:srgbClr w14:val="000000"/>
            </w14:solidFill>
            <w14:prstDash w14:val="solid"/>
            <w14:bevel/>
          </w14:textOutline>
        </w:rPr>
        <w:t>服务商</w:t>
      </w:r>
      <w:r>
        <w:rPr>
          <w:rFonts w:ascii="宋体" w:hAnsi="宋体" w:eastAsia="宋体" w:cs="宋体"/>
          <w:spacing w:val="5"/>
          <w:sz w:val="23"/>
          <w:szCs w:val="23"/>
          <w14:textOutline w14:w="4358" w14:cap="sq" w14:cmpd="sng">
            <w14:solidFill>
              <w14:srgbClr w14:val="000000"/>
            </w14:solidFill>
            <w14:prstDash w14:val="solid"/>
            <w14:bevel/>
          </w14:textOutline>
        </w:rPr>
        <w:t>：</w:t>
      </w:r>
    </w:p>
    <w:p>
      <w:pPr>
        <w:spacing w:before="186" w:line="227" w:lineRule="auto"/>
        <w:ind w:left="1716"/>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法</w:t>
      </w:r>
      <w:r>
        <w:rPr>
          <w:rFonts w:ascii="宋体" w:hAnsi="宋体" w:eastAsia="宋体" w:cs="宋体"/>
          <w:spacing w:val="9"/>
          <w:sz w:val="23"/>
          <w:szCs w:val="23"/>
          <w14:textOutline w14:w="4358" w14:cap="sq" w14:cmpd="sng">
            <w14:solidFill>
              <w14:srgbClr w14:val="000000"/>
            </w14:solidFill>
            <w14:prstDash w14:val="solid"/>
            <w14:bevel/>
          </w14:textOutline>
        </w:rPr>
        <w:t>定代表人或委托代理人：</w:t>
      </w:r>
    </w:p>
    <w:p>
      <w:pPr>
        <w:spacing w:before="185" w:line="192" w:lineRule="auto"/>
        <w:ind w:right="244"/>
        <w:jc w:val="right"/>
        <w:outlineLvl w:val="1"/>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年</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月</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日</w:t>
      </w:r>
    </w:p>
    <w:p>
      <w:pPr>
        <w:spacing w:line="14" w:lineRule="auto"/>
        <w:rPr>
          <w:rFonts w:ascii="Arial"/>
          <w:sz w:val="2"/>
        </w:rPr>
      </w:pPr>
      <w:r>
        <w:rPr>
          <w:rFonts w:ascii="Arial" w:hAnsi="Arial" w:eastAsia="Arial" w:cs="Arial"/>
          <w:sz w:val="2"/>
          <w:szCs w:val="2"/>
        </w:rPr>
        <w:br w:type="column"/>
      </w:r>
    </w:p>
    <w:p>
      <w:pPr>
        <w:spacing w:before="47" w:line="468" w:lineRule="exact"/>
        <w:ind w:left="334"/>
        <w:rPr>
          <w:rFonts w:ascii="宋体" w:hAnsi="宋体" w:eastAsia="宋体" w:cs="宋体"/>
          <w:sz w:val="22"/>
          <w:szCs w:val="22"/>
        </w:rPr>
      </w:pPr>
      <w:r>
        <w:rPr>
          <w:rFonts w:ascii="宋体" w:hAnsi="宋体" w:eastAsia="宋体" w:cs="宋体"/>
          <w:spacing w:val="27"/>
          <w:position w:val="18"/>
          <w:sz w:val="22"/>
          <w:szCs w:val="22"/>
          <w14:textOutline w14:w="4053" w14:cap="sq" w14:cmpd="sng">
            <w14:solidFill>
              <w14:srgbClr w14:val="000000"/>
            </w14:solidFill>
            <w14:prstDash w14:val="solid"/>
            <w14:bevel/>
          </w14:textOutline>
        </w:rPr>
        <w:t>(</w:t>
      </w:r>
      <w:r>
        <w:rPr>
          <w:rFonts w:ascii="宋体" w:hAnsi="宋体" w:eastAsia="宋体" w:cs="宋体"/>
          <w:spacing w:val="25"/>
          <w:position w:val="18"/>
          <w:sz w:val="22"/>
          <w:szCs w:val="22"/>
          <w14:textOutline w14:w="4053" w14:cap="sq" w14:cmpd="sng">
            <w14:solidFill>
              <w14:srgbClr w14:val="000000"/>
            </w14:solidFill>
            <w14:prstDash w14:val="solid"/>
            <w14:bevel/>
          </w14:textOutline>
        </w:rPr>
        <w:t>公章)</w:t>
      </w:r>
    </w:p>
    <w:p>
      <w:pPr>
        <w:spacing w:line="235" w:lineRule="auto"/>
        <w:rPr>
          <w:rFonts w:ascii="宋体" w:hAnsi="宋体" w:eastAsia="宋体" w:cs="宋体"/>
          <w:sz w:val="22"/>
          <w:szCs w:val="22"/>
        </w:rPr>
      </w:pPr>
      <w:r>
        <w:rPr>
          <w:rFonts w:ascii="宋体" w:hAnsi="宋体" w:eastAsia="宋体" w:cs="宋体"/>
          <w:spacing w:val="18"/>
          <w:sz w:val="22"/>
          <w:szCs w:val="22"/>
          <w14:textOutline w14:w="4053" w14:cap="sq" w14:cmpd="sng">
            <w14:solidFill>
              <w14:srgbClr w14:val="000000"/>
            </w14:solidFill>
            <w14:prstDash w14:val="solid"/>
            <w14:bevel/>
          </w14:textOutline>
        </w:rPr>
        <w:t>(</w:t>
      </w:r>
      <w:r>
        <w:rPr>
          <w:rFonts w:ascii="宋体" w:hAnsi="宋体" w:eastAsia="宋体" w:cs="宋体"/>
          <w:spacing w:val="16"/>
          <w:sz w:val="22"/>
          <w:szCs w:val="22"/>
          <w14:textOutline w14:w="4053" w14:cap="sq" w14:cmpd="sng">
            <w14:solidFill>
              <w14:srgbClr w14:val="000000"/>
            </w14:solidFill>
            <w14:prstDash w14:val="solid"/>
            <w14:bevel/>
          </w14:textOutline>
        </w:rPr>
        <w:t>签字或盖章)</w:t>
      </w:r>
    </w:p>
    <w:p>
      <w:pPr>
        <w:sectPr>
          <w:type w:val="continuous"/>
          <w:pgSz w:w="11910" w:h="16840"/>
          <w:pgMar w:top="1425" w:right="1374" w:bottom="1803" w:left="1588" w:header="0" w:footer="1523" w:gutter="0"/>
          <w:pgNumType w:fmt="decimal"/>
          <w:cols w:equalWidth="0" w:num="2">
            <w:col w:w="5597" w:space="100"/>
            <w:col w:w="3251"/>
          </w:cols>
        </w:sectPr>
      </w:pPr>
    </w:p>
    <w:p>
      <w:pPr>
        <w:spacing w:before="59" w:line="225" w:lineRule="auto"/>
        <w:ind w:left="15"/>
        <w:rPr>
          <w:rFonts w:ascii="宋体" w:hAnsi="宋体" w:eastAsia="宋体" w:cs="宋体"/>
          <w:sz w:val="29"/>
          <w:szCs w:val="29"/>
        </w:rPr>
      </w:pPr>
      <w:bookmarkStart w:id="78" w:name="_bookmark44"/>
      <w:bookmarkEnd w:id="78"/>
      <w:r>
        <w:rPr>
          <w:rFonts w:ascii="宋体" w:hAnsi="宋体" w:eastAsia="宋体" w:cs="宋体"/>
          <w:spacing w:val="26"/>
          <w:sz w:val="29"/>
          <w:szCs w:val="29"/>
          <w14:textOutline w14:w="5448" w14:cap="sq" w14:cmpd="sng">
            <w14:solidFill>
              <w14:srgbClr w14:val="000000"/>
            </w14:solidFill>
            <w14:prstDash w14:val="solid"/>
            <w14:bevel/>
          </w14:textOutline>
        </w:rPr>
        <w:t>(</w:t>
      </w:r>
      <w:r>
        <w:rPr>
          <w:rFonts w:ascii="宋体" w:hAnsi="宋体" w:eastAsia="宋体" w:cs="宋体"/>
          <w:spacing w:val="19"/>
          <w:sz w:val="29"/>
          <w:szCs w:val="29"/>
          <w14:textOutline w14:w="5448" w14:cap="sq" w14:cmpd="sng">
            <w14:solidFill>
              <w14:srgbClr w14:val="000000"/>
            </w14:solidFill>
            <w14:prstDash w14:val="solid"/>
            <w14:bevel/>
          </w14:textOutline>
        </w:rPr>
        <w:t>2)</w:t>
      </w:r>
      <w:r>
        <w:rPr>
          <w:rFonts w:ascii="宋体" w:hAnsi="宋体" w:eastAsia="宋体" w:cs="宋体"/>
          <w:spacing w:val="19"/>
          <w:sz w:val="29"/>
          <w:szCs w:val="29"/>
        </w:rPr>
        <w:t xml:space="preserve"> </w:t>
      </w:r>
      <w:r>
        <w:rPr>
          <w:rFonts w:ascii="宋体" w:hAnsi="宋体" w:eastAsia="宋体" w:cs="宋体"/>
          <w:spacing w:val="19"/>
          <w:sz w:val="29"/>
          <w:szCs w:val="29"/>
          <w14:textOutline w14:w="5448" w14:cap="sq" w14:cmpd="sng">
            <w14:solidFill>
              <w14:srgbClr w14:val="000000"/>
            </w14:solidFill>
            <w14:prstDash w14:val="solid"/>
            <w14:bevel/>
          </w14:textOutline>
        </w:rPr>
        <w:t>法定代表人证明书</w:t>
      </w:r>
    </w:p>
    <w:p>
      <w:pPr>
        <w:spacing w:line="337" w:lineRule="auto"/>
        <w:rPr>
          <w:rFonts w:ascii="Arial"/>
          <w:sz w:val="21"/>
        </w:rPr>
      </w:pPr>
    </w:p>
    <w:p>
      <w:pPr>
        <w:spacing w:line="337" w:lineRule="auto"/>
        <w:rPr>
          <w:rFonts w:ascii="Arial"/>
          <w:sz w:val="21"/>
        </w:rPr>
      </w:pPr>
    </w:p>
    <w:p>
      <w:pPr>
        <w:spacing w:before="91" w:line="219" w:lineRule="auto"/>
        <w:ind w:left="3355"/>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法定代表</w:t>
      </w:r>
      <w:r>
        <w:rPr>
          <w:rFonts w:ascii="宋体" w:hAnsi="宋体" w:eastAsia="宋体" w:cs="宋体"/>
          <w:sz w:val="28"/>
          <w:szCs w:val="28"/>
          <w14:textOutline w14:w="5103" w14:cap="sq" w14:cmpd="sng">
            <w14:solidFill>
              <w14:srgbClr w14:val="000000"/>
            </w14:solidFill>
            <w14:prstDash w14:val="solid"/>
            <w14:bevel/>
          </w14:textOutline>
        </w:rPr>
        <w:t>人证明书</w:t>
      </w:r>
    </w:p>
    <w:p>
      <w:pPr>
        <w:spacing w:line="336" w:lineRule="auto"/>
        <w:rPr>
          <w:rFonts w:ascii="Arial"/>
          <w:sz w:val="21"/>
        </w:rPr>
      </w:pPr>
    </w:p>
    <w:p>
      <w:pPr>
        <w:spacing w:line="336" w:lineRule="auto"/>
        <w:rPr>
          <w:rFonts w:ascii="Arial"/>
          <w:sz w:val="21"/>
        </w:rPr>
      </w:pPr>
    </w:p>
    <w:p>
      <w:pPr>
        <w:spacing w:before="74" w:line="227" w:lineRule="auto"/>
        <w:rPr>
          <w:rFonts w:hint="eastAsia" w:ascii="宋体" w:hAnsi="宋体" w:eastAsia="宋体" w:cs="宋体"/>
          <w:sz w:val="23"/>
          <w:szCs w:val="23"/>
          <w:lang w:eastAsia="zh-CN"/>
        </w:rPr>
      </w:pPr>
      <w:r>
        <w:rPr>
          <w:rFonts w:ascii="宋体" w:hAnsi="宋体" w:eastAsia="宋体" w:cs="宋体"/>
          <w:spacing w:val="15"/>
          <w:sz w:val="23"/>
          <w:szCs w:val="23"/>
          <w14:textOutline w14:w="4358" w14:cap="sq" w14:cmpd="sng">
            <w14:solidFill>
              <w14:srgbClr w14:val="000000"/>
            </w14:solidFill>
            <w14:prstDash w14:val="solid"/>
            <w14:bevel/>
          </w14:textOutline>
        </w:rPr>
        <w:t>致</w:t>
      </w:r>
      <w:r>
        <w:rPr>
          <w:rFonts w:ascii="宋体" w:hAnsi="宋体" w:eastAsia="宋体" w:cs="宋体"/>
          <w:spacing w:val="10"/>
          <w:sz w:val="23"/>
          <w:szCs w:val="23"/>
          <w14:textOutline w14:w="4358" w14:cap="sq" w14:cmpd="sng">
            <w14:solidFill>
              <w14:srgbClr w14:val="000000"/>
            </w14:solidFill>
            <w14:prstDash w14:val="solid"/>
            <w14:bevel/>
          </w14:textOutline>
        </w:rPr>
        <w:t>：</w:t>
      </w:r>
      <w:r>
        <w:rPr>
          <w:rFonts w:hint="eastAsia" w:ascii="宋体" w:hAnsi="宋体" w:eastAsia="宋体" w:cs="宋体"/>
          <w:spacing w:val="10"/>
          <w:sz w:val="23"/>
          <w:szCs w:val="23"/>
          <w:u w:val="single" w:color="auto"/>
          <w:lang w:eastAsia="zh-CN"/>
          <w14:textOutline w14:w="4358" w14:cap="sq" w14:cmpd="sng">
            <w14:solidFill>
              <w14:srgbClr w14:val="000000"/>
            </w14:solidFill>
            <w14:prstDash w14:val="solid"/>
            <w14:bevel/>
          </w14:textOutline>
        </w:rPr>
        <w:t>青海青昊工程项目管理有限公司</w:t>
      </w:r>
    </w:p>
    <w:p>
      <w:pPr>
        <w:tabs>
          <w:tab w:val="left" w:pos="605"/>
        </w:tabs>
        <w:spacing w:before="186" w:line="227" w:lineRule="auto"/>
        <w:ind w:left="470"/>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8"/>
          <w:sz w:val="23"/>
          <w:szCs w:val="23"/>
          <w:u w:val="single" w:color="auto"/>
        </w:rPr>
        <w:t>(法定代表人</w:t>
      </w:r>
      <w:r>
        <w:rPr>
          <w:rFonts w:ascii="宋体" w:hAnsi="宋体" w:eastAsia="宋体" w:cs="宋体"/>
          <w:spacing w:val="6"/>
          <w:sz w:val="23"/>
          <w:szCs w:val="23"/>
          <w:u w:val="single" w:color="auto"/>
        </w:rPr>
        <w:t>姓</w:t>
      </w:r>
      <w:r>
        <w:rPr>
          <w:rFonts w:ascii="宋体" w:hAnsi="宋体" w:eastAsia="宋体" w:cs="宋体"/>
          <w:spacing w:val="4"/>
          <w:sz w:val="23"/>
          <w:szCs w:val="23"/>
          <w:u w:val="single" w:color="auto"/>
        </w:rPr>
        <w:t xml:space="preserve">名) </w:t>
      </w:r>
      <w:r>
        <w:rPr>
          <w:rFonts w:ascii="宋体" w:hAnsi="宋体" w:eastAsia="宋体" w:cs="宋体"/>
          <w:spacing w:val="4"/>
          <w:sz w:val="23"/>
          <w:szCs w:val="23"/>
        </w:rPr>
        <w:t>现任我单位</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职务，为法定代表人，特此证明。</w:t>
      </w:r>
    </w:p>
    <w:p>
      <w:pPr>
        <w:spacing w:line="285" w:lineRule="auto"/>
        <w:rPr>
          <w:rFonts w:ascii="Arial"/>
          <w:sz w:val="21"/>
        </w:rPr>
      </w:pPr>
    </w:p>
    <w:p>
      <w:pPr>
        <w:spacing w:line="286" w:lineRule="auto"/>
        <w:rPr>
          <w:rFonts w:ascii="Arial"/>
          <w:sz w:val="21"/>
        </w:rPr>
      </w:pPr>
    </w:p>
    <w:p>
      <w:pPr>
        <w:spacing w:before="75" w:line="227" w:lineRule="auto"/>
        <w:rPr>
          <w:rFonts w:ascii="宋体" w:hAnsi="宋体" w:eastAsia="宋体" w:cs="宋体"/>
          <w:sz w:val="23"/>
          <w:szCs w:val="23"/>
        </w:rPr>
      </w:pPr>
      <w:r>
        <w:rPr>
          <w:rFonts w:ascii="宋体" w:hAnsi="宋体" w:eastAsia="宋体" w:cs="宋体"/>
          <w:spacing w:val="8"/>
          <w:sz w:val="23"/>
          <w:szCs w:val="23"/>
        </w:rPr>
        <w:t>法定代表人基本情况</w:t>
      </w:r>
      <w:r>
        <w:rPr>
          <w:rFonts w:ascii="宋体" w:hAnsi="宋体" w:eastAsia="宋体" w:cs="宋体"/>
          <w:spacing w:val="7"/>
          <w:sz w:val="23"/>
          <w:szCs w:val="23"/>
        </w:rPr>
        <w:t>：</w:t>
      </w:r>
    </w:p>
    <w:p>
      <w:pPr>
        <w:spacing w:before="183" w:line="376" w:lineRule="auto"/>
        <w:ind w:left="2"/>
        <w:rPr>
          <w:rFonts w:ascii="宋体" w:hAnsi="宋体" w:eastAsia="宋体" w:cs="宋体"/>
          <w:sz w:val="23"/>
          <w:szCs w:val="23"/>
        </w:rPr>
      </w:pPr>
      <w:r>
        <w:rPr>
          <w:rFonts w:ascii="宋体" w:hAnsi="宋体" w:eastAsia="宋体" w:cs="宋体"/>
          <w:spacing w:val="-14"/>
          <w:sz w:val="23"/>
          <w:szCs w:val="23"/>
        </w:rPr>
        <w:t>性别：</w:t>
      </w:r>
      <w:r>
        <w:rPr>
          <w:rFonts w:ascii="宋体" w:hAnsi="宋体" w:eastAsia="宋体" w:cs="宋体"/>
          <w:spacing w:val="-12"/>
          <w:sz w:val="23"/>
          <w:szCs w:val="23"/>
          <w:u w:val="single" w:color="auto"/>
        </w:rPr>
        <w:t xml:space="preserve"> </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年龄：</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民族：</w:t>
      </w:r>
    </w:p>
    <w:p>
      <w:pPr>
        <w:spacing w:before="1" w:line="236" w:lineRule="auto"/>
        <w:rPr>
          <w:rFonts w:ascii="宋体" w:hAnsi="宋体" w:eastAsia="宋体" w:cs="宋体"/>
          <w:sz w:val="23"/>
          <w:szCs w:val="23"/>
        </w:rPr>
      </w:pPr>
      <w:r>
        <w:rPr>
          <w:rFonts w:ascii="宋体" w:hAnsi="宋体" w:eastAsia="宋体" w:cs="宋体"/>
          <w:spacing w:val="4"/>
          <w:sz w:val="23"/>
          <w:szCs w:val="23"/>
        </w:rPr>
        <w:t>地</w:t>
      </w:r>
      <w:r>
        <w:rPr>
          <w:rFonts w:ascii="宋体" w:hAnsi="宋体" w:eastAsia="宋体" w:cs="宋体"/>
          <w:spacing w:val="3"/>
          <w:sz w:val="23"/>
          <w:szCs w:val="23"/>
        </w:rPr>
        <w:t>址：</w:t>
      </w:r>
    </w:p>
    <w:p>
      <w:pPr>
        <w:spacing w:before="171" w:line="227" w:lineRule="auto"/>
        <w:ind w:left="6"/>
        <w:rPr>
          <w:rFonts w:ascii="宋体" w:hAnsi="宋体" w:eastAsia="宋体" w:cs="宋体"/>
          <w:sz w:val="23"/>
          <w:szCs w:val="23"/>
        </w:rPr>
      </w:pPr>
      <w:r>
        <w:rPr>
          <w:rFonts w:ascii="宋体" w:hAnsi="宋体" w:eastAsia="宋体" w:cs="宋体"/>
          <w:spacing w:val="9"/>
          <w:sz w:val="23"/>
          <w:szCs w:val="23"/>
        </w:rPr>
        <w:t>身</w:t>
      </w:r>
      <w:r>
        <w:rPr>
          <w:rFonts w:ascii="宋体" w:hAnsi="宋体" w:eastAsia="宋体" w:cs="宋体"/>
          <w:spacing w:val="5"/>
          <w:sz w:val="23"/>
          <w:szCs w:val="23"/>
        </w:rPr>
        <w:t>份证号码：</w:t>
      </w:r>
    </w:p>
    <w:p>
      <w:pPr>
        <w:spacing w:line="285" w:lineRule="auto"/>
        <w:rPr>
          <w:rFonts w:ascii="Arial"/>
          <w:sz w:val="21"/>
        </w:rPr>
      </w:pPr>
    </w:p>
    <w:p>
      <w:pPr>
        <w:spacing w:line="286" w:lineRule="auto"/>
        <w:rPr>
          <w:rFonts w:ascii="Arial"/>
          <w:sz w:val="21"/>
        </w:rPr>
      </w:pPr>
    </w:p>
    <w:p>
      <w:pPr>
        <w:spacing w:before="76" w:line="227" w:lineRule="auto"/>
        <w:ind w:left="18"/>
        <w:rPr>
          <w:rFonts w:ascii="宋体" w:hAnsi="宋体" w:eastAsia="宋体" w:cs="宋体"/>
          <w:sz w:val="23"/>
          <w:szCs w:val="23"/>
        </w:rPr>
      </w:pPr>
      <w:r>
        <w:rPr>
          <w:rFonts w:ascii="宋体" w:hAnsi="宋体" w:eastAsia="宋体" w:cs="宋体"/>
          <w:spacing w:val="8"/>
          <w:sz w:val="23"/>
          <w:szCs w:val="23"/>
        </w:rPr>
        <w:t xml:space="preserve">附法定代表人第二代身份证双面扫描 (或复印) </w:t>
      </w:r>
      <w:r>
        <w:rPr>
          <w:rFonts w:ascii="宋体" w:hAnsi="宋体" w:eastAsia="宋体" w:cs="宋体"/>
          <w:spacing w:val="7"/>
          <w:sz w:val="23"/>
          <w:szCs w:val="23"/>
        </w:rPr>
        <w:t>件</w:t>
      </w: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75" w:line="227" w:lineRule="auto"/>
        <w:ind w:left="2075"/>
        <w:rPr>
          <w:rFonts w:ascii="宋体" w:hAnsi="宋体" w:eastAsia="宋体" w:cs="宋体"/>
          <w:sz w:val="23"/>
          <w:szCs w:val="23"/>
        </w:rPr>
      </w:pPr>
      <w:r>
        <w:rPr>
          <w:rFonts w:hint="eastAsia" w:ascii="宋体" w:hAnsi="宋体" w:eastAsia="宋体" w:cs="宋体"/>
          <w:spacing w:val="-1"/>
          <w:sz w:val="23"/>
          <w:szCs w:val="23"/>
          <w:lang w:eastAsia="zh-CN"/>
          <w14:textOutline w14:w="4358" w14:cap="sq" w14:cmpd="sng">
            <w14:solidFill>
              <w14:srgbClr w14:val="000000"/>
            </w14:solidFill>
            <w14:prstDash w14:val="solid"/>
            <w14:bevel/>
          </w14:textOutline>
        </w:rPr>
        <w:t>服务商</w:t>
      </w:r>
      <w:r>
        <w:rPr>
          <w:rFonts w:ascii="宋体" w:hAnsi="宋体" w:eastAsia="宋体" w:cs="宋体"/>
          <w:spacing w:val="-1"/>
          <w:sz w:val="23"/>
          <w:szCs w:val="23"/>
          <w14:textOutline w14:w="4358" w14:cap="sq" w14:cmpd="sng">
            <w14:solidFill>
              <w14:srgbClr w14:val="000000"/>
            </w14:solidFill>
            <w14:prstDash w14:val="solid"/>
            <w14:bevel/>
          </w14:textOutline>
        </w:rPr>
        <w:t>：</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(公</w:t>
      </w:r>
      <w:r>
        <w:rPr>
          <w:rFonts w:ascii="宋体" w:hAnsi="宋体" w:eastAsia="宋体" w:cs="宋体"/>
          <w:sz w:val="23"/>
          <w:szCs w:val="23"/>
          <w14:textOutline w14:w="4358" w14:cap="sq" w14:cmpd="sng">
            <w14:solidFill>
              <w14:srgbClr w14:val="000000"/>
            </w14:solidFill>
            <w14:prstDash w14:val="solid"/>
            <w14:bevel/>
          </w14:textOutline>
        </w:rPr>
        <w:t>章)</w:t>
      </w:r>
    </w:p>
    <w:p>
      <w:pPr>
        <w:spacing w:before="186" w:line="227" w:lineRule="auto"/>
        <w:ind w:left="3636"/>
        <w:outlineLvl w:val="1"/>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年</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月</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日</w:t>
      </w:r>
    </w:p>
    <w:p>
      <w:pPr>
        <w:sectPr>
          <w:footerReference r:id="rId23" w:type="default"/>
          <w:pgSz w:w="11910" w:h="16840"/>
          <w:pgMar w:top="1425" w:right="1786" w:bottom="1803" w:left="1588" w:header="0" w:footer="1523" w:gutter="0"/>
          <w:pgNumType w:fmt="decimal"/>
          <w:cols w:space="720" w:num="1"/>
        </w:sectPr>
      </w:pPr>
    </w:p>
    <w:p>
      <w:pPr>
        <w:spacing w:before="59" w:line="225" w:lineRule="auto"/>
        <w:ind w:left="24"/>
        <w:rPr>
          <w:rFonts w:ascii="宋体" w:hAnsi="宋体" w:eastAsia="宋体" w:cs="宋体"/>
          <w:sz w:val="29"/>
          <w:szCs w:val="29"/>
        </w:rPr>
      </w:pPr>
      <w:bookmarkStart w:id="79" w:name="_bookmark45"/>
      <w:bookmarkEnd w:id="79"/>
      <w:r>
        <w:rPr>
          <w:rFonts w:ascii="宋体" w:hAnsi="宋体" w:eastAsia="宋体" w:cs="宋体"/>
          <w:spacing w:val="26"/>
          <w:sz w:val="29"/>
          <w:szCs w:val="29"/>
          <w14:textOutline w14:w="5448" w14:cap="sq" w14:cmpd="sng">
            <w14:solidFill>
              <w14:srgbClr w14:val="000000"/>
            </w14:solidFill>
            <w14:prstDash w14:val="solid"/>
            <w14:bevel/>
          </w14:textOutline>
        </w:rPr>
        <w:t>(</w:t>
      </w:r>
      <w:r>
        <w:rPr>
          <w:rFonts w:ascii="宋体" w:hAnsi="宋体" w:eastAsia="宋体" w:cs="宋体"/>
          <w:spacing w:val="19"/>
          <w:sz w:val="29"/>
          <w:szCs w:val="29"/>
          <w14:textOutline w14:w="5448" w14:cap="sq" w14:cmpd="sng">
            <w14:solidFill>
              <w14:srgbClr w14:val="000000"/>
            </w14:solidFill>
            <w14:prstDash w14:val="solid"/>
            <w14:bevel/>
          </w14:textOutline>
        </w:rPr>
        <w:t>3)</w:t>
      </w:r>
      <w:r>
        <w:rPr>
          <w:rFonts w:ascii="宋体" w:hAnsi="宋体" w:eastAsia="宋体" w:cs="宋体"/>
          <w:spacing w:val="19"/>
          <w:sz w:val="29"/>
          <w:szCs w:val="29"/>
        </w:rPr>
        <w:t xml:space="preserve"> </w:t>
      </w:r>
      <w:r>
        <w:rPr>
          <w:rFonts w:ascii="宋体" w:hAnsi="宋体" w:eastAsia="宋体" w:cs="宋体"/>
          <w:spacing w:val="19"/>
          <w:sz w:val="29"/>
          <w:szCs w:val="29"/>
          <w14:textOutline w14:w="5448" w14:cap="sq" w14:cmpd="sng">
            <w14:solidFill>
              <w14:srgbClr w14:val="000000"/>
            </w14:solidFill>
            <w14:prstDash w14:val="solid"/>
            <w14:bevel/>
          </w14:textOutline>
        </w:rPr>
        <w:t>法定代表人授权书</w:t>
      </w:r>
    </w:p>
    <w:p>
      <w:pPr>
        <w:spacing w:line="337" w:lineRule="auto"/>
        <w:rPr>
          <w:rFonts w:ascii="Arial"/>
          <w:sz w:val="21"/>
        </w:rPr>
      </w:pPr>
    </w:p>
    <w:p>
      <w:pPr>
        <w:spacing w:line="337" w:lineRule="auto"/>
        <w:rPr>
          <w:rFonts w:ascii="Arial"/>
          <w:sz w:val="21"/>
        </w:rPr>
      </w:pPr>
    </w:p>
    <w:p>
      <w:pPr>
        <w:spacing w:before="91" w:line="219" w:lineRule="auto"/>
        <w:ind w:left="3365"/>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法定代表</w:t>
      </w:r>
      <w:r>
        <w:rPr>
          <w:rFonts w:ascii="宋体" w:hAnsi="宋体" w:eastAsia="宋体" w:cs="宋体"/>
          <w:sz w:val="28"/>
          <w:szCs w:val="28"/>
          <w14:textOutline w14:w="5103" w14:cap="sq" w14:cmpd="sng">
            <w14:solidFill>
              <w14:srgbClr w14:val="000000"/>
            </w14:solidFill>
            <w14:prstDash w14:val="solid"/>
            <w14:bevel/>
          </w14:textOutline>
        </w:rPr>
        <w:t>人授权书</w:t>
      </w:r>
    </w:p>
    <w:p>
      <w:pPr>
        <w:spacing w:line="336" w:lineRule="auto"/>
        <w:rPr>
          <w:rFonts w:ascii="Arial"/>
          <w:sz w:val="21"/>
        </w:rPr>
      </w:pPr>
    </w:p>
    <w:p>
      <w:pPr>
        <w:spacing w:line="336" w:lineRule="auto"/>
        <w:rPr>
          <w:rFonts w:ascii="Arial"/>
          <w:sz w:val="21"/>
        </w:rPr>
      </w:pPr>
    </w:p>
    <w:p>
      <w:pPr>
        <w:spacing w:before="74" w:line="227" w:lineRule="auto"/>
        <w:ind w:left="9"/>
        <w:rPr>
          <w:rFonts w:hint="eastAsia" w:ascii="宋体" w:hAnsi="宋体" w:eastAsia="宋体" w:cs="宋体"/>
          <w:sz w:val="23"/>
          <w:szCs w:val="23"/>
          <w:lang w:eastAsia="zh-CN"/>
        </w:rPr>
      </w:pPr>
      <w:r>
        <w:rPr>
          <w:rFonts w:ascii="宋体" w:hAnsi="宋体" w:eastAsia="宋体" w:cs="宋体"/>
          <w:spacing w:val="15"/>
          <w:sz w:val="23"/>
          <w:szCs w:val="23"/>
          <w14:textOutline w14:w="4358" w14:cap="sq" w14:cmpd="sng">
            <w14:solidFill>
              <w14:srgbClr w14:val="000000"/>
            </w14:solidFill>
            <w14:prstDash w14:val="solid"/>
            <w14:bevel/>
          </w14:textOutline>
        </w:rPr>
        <w:t>致</w:t>
      </w:r>
      <w:r>
        <w:rPr>
          <w:rFonts w:ascii="宋体" w:hAnsi="宋体" w:eastAsia="宋体" w:cs="宋体"/>
          <w:spacing w:val="10"/>
          <w:sz w:val="23"/>
          <w:szCs w:val="23"/>
          <w14:textOutline w14:w="4358" w14:cap="sq" w14:cmpd="sng">
            <w14:solidFill>
              <w14:srgbClr w14:val="000000"/>
            </w14:solidFill>
            <w14:prstDash w14:val="solid"/>
            <w14:bevel/>
          </w14:textOutline>
        </w:rPr>
        <w:t>：</w:t>
      </w:r>
      <w:r>
        <w:rPr>
          <w:rFonts w:hint="eastAsia" w:ascii="宋体" w:hAnsi="宋体" w:eastAsia="宋体" w:cs="宋体"/>
          <w:spacing w:val="10"/>
          <w:sz w:val="23"/>
          <w:szCs w:val="23"/>
          <w:u w:val="single" w:color="auto"/>
          <w:lang w:eastAsia="zh-CN"/>
          <w14:textOutline w14:w="4358" w14:cap="sq" w14:cmpd="sng">
            <w14:solidFill>
              <w14:srgbClr w14:val="000000"/>
            </w14:solidFill>
            <w14:prstDash w14:val="solid"/>
            <w14:bevel/>
          </w14:textOutline>
        </w:rPr>
        <w:t>青海青昊工程项目管理有限公司</w:t>
      </w:r>
    </w:p>
    <w:p>
      <w:pPr>
        <w:tabs>
          <w:tab w:val="left" w:pos="615"/>
        </w:tabs>
        <w:spacing w:before="185" w:line="227" w:lineRule="auto"/>
        <w:ind w:left="480"/>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4"/>
          <w:sz w:val="23"/>
          <w:szCs w:val="23"/>
          <w:u w:val="single" w:color="auto"/>
        </w:rPr>
        <w:t>(</w:t>
      </w:r>
      <w:r>
        <w:rPr>
          <w:rFonts w:hint="eastAsia" w:ascii="宋体" w:hAnsi="宋体" w:eastAsia="宋体" w:cs="宋体"/>
          <w:spacing w:val="9"/>
          <w:sz w:val="23"/>
          <w:szCs w:val="23"/>
          <w:u w:val="single" w:color="auto"/>
          <w:lang w:eastAsia="zh-CN"/>
        </w:rPr>
        <w:t>服务商</w:t>
      </w:r>
      <w:r>
        <w:rPr>
          <w:rFonts w:ascii="宋体" w:hAnsi="宋体" w:eastAsia="宋体" w:cs="宋体"/>
          <w:spacing w:val="7"/>
          <w:sz w:val="23"/>
          <w:szCs w:val="23"/>
          <w:u w:val="single" w:color="auto"/>
        </w:rPr>
        <w:t xml:space="preserve">名称) </w:t>
      </w:r>
      <w:r>
        <w:rPr>
          <w:rFonts w:ascii="宋体" w:hAnsi="宋体" w:eastAsia="宋体" w:cs="宋体"/>
          <w:spacing w:val="7"/>
          <w:sz w:val="23"/>
          <w:szCs w:val="23"/>
        </w:rPr>
        <w:t>系中华人民共和国合法企业，法定地址</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w:t>
      </w:r>
    </w:p>
    <w:p>
      <w:pPr>
        <w:tabs>
          <w:tab w:val="left" w:pos="615"/>
          <w:tab w:val="left" w:pos="3012"/>
        </w:tabs>
        <w:spacing w:before="183" w:line="375" w:lineRule="auto"/>
        <w:ind w:firstLine="480"/>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6"/>
          <w:sz w:val="23"/>
          <w:szCs w:val="23"/>
          <w:u w:val="single" w:color="auto"/>
        </w:rPr>
        <w:t>(</w:t>
      </w:r>
      <w:r>
        <w:rPr>
          <w:rFonts w:ascii="宋体" w:hAnsi="宋体" w:eastAsia="宋体" w:cs="宋体"/>
          <w:spacing w:val="15"/>
          <w:sz w:val="23"/>
          <w:szCs w:val="23"/>
          <w:u w:val="single" w:color="auto"/>
        </w:rPr>
        <w:t>法</w:t>
      </w:r>
      <w:r>
        <w:rPr>
          <w:rFonts w:ascii="宋体" w:hAnsi="宋体" w:eastAsia="宋体" w:cs="宋体"/>
          <w:spacing w:val="8"/>
          <w:sz w:val="23"/>
          <w:szCs w:val="23"/>
          <w:u w:val="single" w:color="auto"/>
        </w:rPr>
        <w:t xml:space="preserve">定代表人姓名) </w:t>
      </w:r>
      <w:r>
        <w:rPr>
          <w:rFonts w:ascii="宋体" w:hAnsi="宋体" w:eastAsia="宋体" w:cs="宋体"/>
          <w:spacing w:val="8"/>
          <w:sz w:val="23"/>
          <w:szCs w:val="23"/>
        </w:rPr>
        <w:t>特授权</w:t>
      </w:r>
      <w:r>
        <w:rPr>
          <w:rFonts w:ascii="宋体" w:hAnsi="宋体" w:eastAsia="宋体" w:cs="宋体"/>
          <w:spacing w:val="8"/>
          <w:sz w:val="23"/>
          <w:szCs w:val="23"/>
          <w:u w:val="single" w:color="auto"/>
        </w:rPr>
        <w:t xml:space="preserve"> (委托代理人姓名) </w:t>
      </w:r>
      <w:r>
        <w:rPr>
          <w:rFonts w:ascii="宋体" w:hAnsi="宋体" w:eastAsia="宋体" w:cs="宋体"/>
          <w:spacing w:val="8"/>
          <w:sz w:val="23"/>
          <w:szCs w:val="23"/>
        </w:rPr>
        <w:t>代表我单位全权办理</w:t>
      </w:r>
      <w:r>
        <w:rPr>
          <w:rFonts w:ascii="宋体" w:hAnsi="宋体" w:eastAsia="宋体" w:cs="宋体"/>
          <w:sz w:val="23"/>
          <w:szCs w:val="23"/>
        </w:rPr>
        <w:t xml:space="preserve">           </w:t>
      </w:r>
      <w:r>
        <w:rPr>
          <w:rFonts w:ascii="宋体" w:hAnsi="宋体" w:eastAsia="宋体" w:cs="宋体"/>
          <w:sz w:val="23"/>
          <w:szCs w:val="23"/>
          <w:u w:val="single" w:color="auto"/>
        </w:rPr>
        <w:tab/>
      </w:r>
      <w:r>
        <w:rPr>
          <w:rFonts w:ascii="宋体" w:hAnsi="宋体" w:eastAsia="宋体" w:cs="宋体"/>
          <w:sz w:val="23"/>
          <w:szCs w:val="23"/>
          <w:u w:val="single" w:color="auto"/>
        </w:rPr>
        <w:tab/>
      </w:r>
      <w:r>
        <w:rPr>
          <w:rFonts w:ascii="宋体" w:hAnsi="宋体" w:eastAsia="宋体" w:cs="宋体"/>
          <w:spacing w:val="8"/>
          <w:sz w:val="23"/>
          <w:szCs w:val="23"/>
        </w:rPr>
        <w:t>项目的投标、答疑等具体工作，并签署全部有关的文件</w:t>
      </w:r>
      <w:r>
        <w:rPr>
          <w:rFonts w:ascii="宋体" w:hAnsi="宋体" w:eastAsia="宋体" w:cs="宋体"/>
          <w:spacing w:val="5"/>
          <w:sz w:val="23"/>
          <w:szCs w:val="23"/>
        </w:rPr>
        <w:t>、</w:t>
      </w:r>
      <w:r>
        <w:rPr>
          <w:rFonts w:ascii="宋体" w:hAnsi="宋体" w:eastAsia="宋体" w:cs="宋体"/>
          <w:sz w:val="23"/>
          <w:szCs w:val="23"/>
        </w:rPr>
        <w:t xml:space="preserve"> </w:t>
      </w:r>
      <w:r>
        <w:rPr>
          <w:rFonts w:ascii="宋体" w:hAnsi="宋体" w:eastAsia="宋体" w:cs="宋体"/>
          <w:spacing w:val="8"/>
          <w:sz w:val="23"/>
          <w:szCs w:val="23"/>
        </w:rPr>
        <w:t>资</w:t>
      </w:r>
      <w:r>
        <w:rPr>
          <w:rFonts w:ascii="宋体" w:hAnsi="宋体" w:eastAsia="宋体" w:cs="宋体"/>
          <w:spacing w:val="6"/>
          <w:sz w:val="23"/>
          <w:szCs w:val="23"/>
        </w:rPr>
        <w:t>料。</w:t>
      </w:r>
    </w:p>
    <w:p>
      <w:pPr>
        <w:spacing w:line="466" w:lineRule="exact"/>
        <w:ind w:left="491"/>
        <w:rPr>
          <w:rFonts w:ascii="宋体" w:hAnsi="宋体" w:eastAsia="宋体" w:cs="宋体"/>
          <w:sz w:val="23"/>
          <w:szCs w:val="23"/>
        </w:rPr>
      </w:pPr>
      <w:r>
        <w:rPr>
          <w:rFonts w:ascii="宋体" w:hAnsi="宋体" w:eastAsia="宋体" w:cs="宋体"/>
          <w:spacing w:val="16"/>
          <w:position w:val="17"/>
          <w:sz w:val="23"/>
          <w:szCs w:val="23"/>
        </w:rPr>
        <w:t>我</w:t>
      </w:r>
      <w:r>
        <w:rPr>
          <w:rFonts w:ascii="宋体" w:hAnsi="宋体" w:eastAsia="宋体" w:cs="宋体"/>
          <w:spacing w:val="12"/>
          <w:position w:val="17"/>
          <w:sz w:val="23"/>
          <w:szCs w:val="23"/>
        </w:rPr>
        <w:t>单</w:t>
      </w:r>
      <w:r>
        <w:rPr>
          <w:rFonts w:ascii="宋体" w:hAnsi="宋体" w:eastAsia="宋体" w:cs="宋体"/>
          <w:spacing w:val="8"/>
          <w:position w:val="17"/>
          <w:sz w:val="23"/>
          <w:szCs w:val="23"/>
        </w:rPr>
        <w:t>位对被授权人的签名负全部责任。</w:t>
      </w:r>
    </w:p>
    <w:p>
      <w:pPr>
        <w:spacing w:line="227" w:lineRule="auto"/>
        <w:ind w:left="489"/>
        <w:rPr>
          <w:rFonts w:ascii="宋体" w:hAnsi="宋体" w:eastAsia="宋体" w:cs="宋体"/>
          <w:sz w:val="23"/>
          <w:szCs w:val="23"/>
        </w:rPr>
      </w:pPr>
      <w:r>
        <w:rPr>
          <w:rFonts w:ascii="宋体" w:hAnsi="宋体" w:eastAsia="宋体" w:cs="宋体"/>
          <w:spacing w:val="8"/>
          <w:sz w:val="23"/>
          <w:szCs w:val="23"/>
        </w:rPr>
        <w:t>被授权人联系电话</w:t>
      </w:r>
      <w:r>
        <w:rPr>
          <w:rFonts w:ascii="宋体" w:hAnsi="宋体" w:eastAsia="宋体" w:cs="宋体"/>
          <w:spacing w:val="6"/>
          <w:sz w:val="23"/>
          <w:szCs w:val="23"/>
        </w:rPr>
        <w:t>：</w:t>
      </w:r>
    </w:p>
    <w:p>
      <w:pPr>
        <w:spacing w:before="186" w:line="227" w:lineRule="auto"/>
        <w:ind w:left="9"/>
        <w:rPr>
          <w:rFonts w:ascii="宋体" w:hAnsi="宋体" w:eastAsia="宋体" w:cs="宋体"/>
          <w:sz w:val="23"/>
          <w:szCs w:val="23"/>
        </w:rPr>
      </w:pPr>
      <w:r>
        <w:rPr>
          <w:rFonts w:ascii="宋体" w:hAnsi="宋体" w:eastAsia="宋体" w:cs="宋体"/>
          <w:spacing w:val="8"/>
          <w:sz w:val="23"/>
          <w:szCs w:val="23"/>
        </w:rPr>
        <w:t>被授权人</w:t>
      </w:r>
      <w:r>
        <w:rPr>
          <w:rFonts w:ascii="宋体" w:hAnsi="宋体" w:eastAsia="宋体" w:cs="宋体"/>
          <w:spacing w:val="4"/>
          <w:sz w:val="23"/>
          <w:szCs w:val="23"/>
        </w:rPr>
        <w:t xml:space="preserve"> (委托代理人) 签字：</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授权人 (法定代表人) 签字：</w:t>
      </w:r>
    </w:p>
    <w:p>
      <w:pPr>
        <w:spacing w:before="182" w:line="227" w:lineRule="auto"/>
        <w:ind w:left="10"/>
        <w:rPr>
          <w:rFonts w:ascii="宋体" w:hAnsi="宋体" w:eastAsia="宋体" w:cs="宋体"/>
          <w:sz w:val="23"/>
          <w:szCs w:val="23"/>
        </w:rPr>
      </w:pPr>
      <w:r>
        <w:rPr>
          <w:rFonts w:ascii="宋体" w:hAnsi="宋体" w:eastAsia="宋体" w:cs="宋体"/>
          <w:spacing w:val="-1"/>
          <w:sz w:val="23"/>
          <w:szCs w:val="23"/>
        </w:rPr>
        <w:t>职务：</w:t>
      </w:r>
      <w:r>
        <w:rPr>
          <w:rFonts w:ascii="宋体" w:hAnsi="宋体" w:eastAsia="宋体" w:cs="宋体"/>
          <w:spacing w:val="-1"/>
          <w:sz w:val="23"/>
          <w:szCs w:val="23"/>
          <w:u w:val="single" w:color="auto"/>
        </w:rPr>
        <w:t xml:space="preserve">                                 </w:t>
      </w:r>
      <w:r>
        <w:rPr>
          <w:rFonts w:ascii="宋体" w:hAnsi="宋体" w:eastAsia="宋体" w:cs="宋体"/>
          <w:sz w:val="23"/>
          <w:szCs w:val="23"/>
        </w:rPr>
        <w:t>职务：</w:t>
      </w:r>
    </w:p>
    <w:p>
      <w:pPr>
        <w:spacing w:line="287" w:lineRule="auto"/>
        <w:rPr>
          <w:rFonts w:ascii="Arial"/>
          <w:sz w:val="21"/>
        </w:rPr>
      </w:pPr>
    </w:p>
    <w:p>
      <w:pPr>
        <w:spacing w:line="287" w:lineRule="auto"/>
        <w:rPr>
          <w:rFonts w:ascii="Arial"/>
          <w:sz w:val="21"/>
        </w:rPr>
      </w:pPr>
    </w:p>
    <w:p>
      <w:pPr>
        <w:spacing w:before="75" w:line="227" w:lineRule="auto"/>
        <w:ind w:left="28"/>
        <w:rPr>
          <w:rFonts w:ascii="宋体" w:hAnsi="宋体" w:eastAsia="宋体" w:cs="宋体"/>
          <w:sz w:val="23"/>
          <w:szCs w:val="23"/>
        </w:rPr>
      </w:pPr>
      <w:r>
        <w:rPr>
          <w:rFonts w:ascii="宋体" w:hAnsi="宋体" w:eastAsia="宋体" w:cs="宋体"/>
          <w:spacing w:val="8"/>
          <w:sz w:val="23"/>
          <w:szCs w:val="23"/>
        </w:rPr>
        <w:t xml:space="preserve">附被授权人第二代身份证双面扫描 (或复印) </w:t>
      </w:r>
      <w:r>
        <w:rPr>
          <w:rFonts w:ascii="宋体" w:hAnsi="宋体" w:eastAsia="宋体" w:cs="宋体"/>
          <w:spacing w:val="5"/>
          <w:sz w:val="23"/>
          <w:szCs w:val="23"/>
        </w:rPr>
        <w:t>件</w:t>
      </w: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75" w:line="227" w:lineRule="auto"/>
        <w:ind w:left="2085"/>
        <w:rPr>
          <w:rFonts w:ascii="宋体" w:hAnsi="宋体" w:eastAsia="宋体" w:cs="宋体"/>
          <w:sz w:val="23"/>
          <w:szCs w:val="23"/>
        </w:rPr>
      </w:pPr>
      <w:r>
        <w:rPr>
          <w:rFonts w:hint="eastAsia" w:ascii="宋体" w:hAnsi="宋体" w:eastAsia="宋体" w:cs="宋体"/>
          <w:spacing w:val="-1"/>
          <w:sz w:val="23"/>
          <w:szCs w:val="23"/>
          <w:lang w:eastAsia="zh-CN"/>
          <w14:textOutline w14:w="4358" w14:cap="sq" w14:cmpd="sng">
            <w14:solidFill>
              <w14:srgbClr w14:val="000000"/>
            </w14:solidFill>
            <w14:prstDash w14:val="solid"/>
            <w14:bevel/>
          </w14:textOutline>
        </w:rPr>
        <w:t>服务商</w:t>
      </w:r>
      <w:r>
        <w:rPr>
          <w:rFonts w:ascii="宋体" w:hAnsi="宋体" w:eastAsia="宋体" w:cs="宋体"/>
          <w:spacing w:val="-1"/>
          <w:sz w:val="23"/>
          <w:szCs w:val="23"/>
          <w14:textOutline w14:w="4358" w14:cap="sq" w14:cmpd="sng">
            <w14:solidFill>
              <w14:srgbClr w14:val="000000"/>
            </w14:solidFill>
            <w14:prstDash w14:val="solid"/>
            <w14:bevel/>
          </w14:textOutline>
        </w:rPr>
        <w:t>：</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(公</w:t>
      </w:r>
      <w:r>
        <w:rPr>
          <w:rFonts w:ascii="宋体" w:hAnsi="宋体" w:eastAsia="宋体" w:cs="宋体"/>
          <w:sz w:val="23"/>
          <w:szCs w:val="23"/>
          <w14:textOutline w14:w="4358" w14:cap="sq" w14:cmpd="sng">
            <w14:solidFill>
              <w14:srgbClr w14:val="000000"/>
            </w14:solidFill>
            <w14:prstDash w14:val="solid"/>
            <w14:bevel/>
          </w14:textOutline>
        </w:rPr>
        <w:t>章)</w:t>
      </w:r>
    </w:p>
    <w:p>
      <w:pPr>
        <w:spacing w:before="184" w:line="227" w:lineRule="auto"/>
        <w:ind w:left="3646"/>
        <w:outlineLvl w:val="1"/>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年</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月</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日</w:t>
      </w:r>
    </w:p>
    <w:p>
      <w:pPr>
        <w:sectPr>
          <w:footerReference r:id="rId24" w:type="default"/>
          <w:pgSz w:w="11910" w:h="16840"/>
          <w:pgMar w:top="1425" w:right="1370" w:bottom="1803" w:left="1578" w:header="0" w:footer="1523" w:gutter="0"/>
          <w:pgNumType w:fmt="decimal"/>
          <w:cols w:space="720" w:num="1"/>
        </w:sectPr>
      </w:pPr>
    </w:p>
    <w:p>
      <w:pPr>
        <w:spacing w:before="59" w:line="225" w:lineRule="auto"/>
        <w:ind w:left="15"/>
        <w:rPr>
          <w:rFonts w:ascii="宋体" w:hAnsi="宋体" w:eastAsia="宋体" w:cs="宋体"/>
          <w:sz w:val="29"/>
          <w:szCs w:val="29"/>
        </w:rPr>
      </w:pPr>
      <w:bookmarkStart w:id="80" w:name="_bookmark46"/>
      <w:bookmarkEnd w:id="80"/>
      <w:r>
        <w:rPr>
          <w:rFonts w:ascii="宋体" w:hAnsi="宋体" w:eastAsia="宋体" w:cs="宋体"/>
          <w:spacing w:val="24"/>
          <w:sz w:val="29"/>
          <w:szCs w:val="29"/>
          <w14:textOutline w14:w="5448" w14:cap="sq" w14:cmpd="sng">
            <w14:solidFill>
              <w14:srgbClr w14:val="000000"/>
            </w14:solidFill>
            <w14:prstDash w14:val="solid"/>
            <w14:bevel/>
          </w14:textOutline>
        </w:rPr>
        <w:t>(</w:t>
      </w:r>
      <w:r>
        <w:rPr>
          <w:rFonts w:ascii="宋体" w:hAnsi="宋体" w:eastAsia="宋体" w:cs="宋体"/>
          <w:spacing w:val="21"/>
          <w:sz w:val="29"/>
          <w:szCs w:val="29"/>
          <w14:textOutline w14:w="5448" w14:cap="sq" w14:cmpd="sng">
            <w14:solidFill>
              <w14:srgbClr w14:val="000000"/>
            </w14:solidFill>
            <w14:prstDash w14:val="solid"/>
            <w14:bevel/>
          </w14:textOutline>
        </w:rPr>
        <w:t>4)</w:t>
      </w:r>
      <w:r>
        <w:rPr>
          <w:rFonts w:ascii="宋体" w:hAnsi="宋体" w:eastAsia="宋体" w:cs="宋体"/>
          <w:spacing w:val="21"/>
          <w:sz w:val="29"/>
          <w:szCs w:val="29"/>
        </w:rPr>
        <w:t xml:space="preserve"> </w:t>
      </w:r>
      <w:r>
        <w:rPr>
          <w:rFonts w:hint="eastAsia" w:ascii="宋体" w:hAnsi="宋体" w:eastAsia="宋体" w:cs="宋体"/>
          <w:spacing w:val="21"/>
          <w:sz w:val="29"/>
          <w:szCs w:val="29"/>
          <w:lang w:eastAsia="zh-CN"/>
          <w14:textOutline w14:w="5448" w14:cap="sq" w14:cmpd="sng">
            <w14:solidFill>
              <w14:srgbClr w14:val="000000"/>
            </w14:solidFill>
            <w14:prstDash w14:val="solid"/>
            <w14:bevel/>
          </w14:textOutline>
        </w:rPr>
        <w:t>服务商</w:t>
      </w:r>
      <w:r>
        <w:rPr>
          <w:rFonts w:ascii="宋体" w:hAnsi="宋体" w:eastAsia="宋体" w:cs="宋体"/>
          <w:spacing w:val="21"/>
          <w:sz w:val="29"/>
          <w:szCs w:val="29"/>
          <w14:textOutline w14:w="5448" w14:cap="sq" w14:cmpd="sng">
            <w14:solidFill>
              <w14:srgbClr w14:val="000000"/>
            </w14:solidFill>
            <w14:prstDash w14:val="solid"/>
            <w14:bevel/>
          </w14:textOutline>
        </w:rPr>
        <w:t>承诺函</w:t>
      </w:r>
    </w:p>
    <w:p>
      <w:pPr>
        <w:spacing w:line="337" w:lineRule="auto"/>
        <w:rPr>
          <w:rFonts w:ascii="Arial"/>
          <w:sz w:val="21"/>
        </w:rPr>
      </w:pPr>
    </w:p>
    <w:p>
      <w:pPr>
        <w:spacing w:line="337" w:lineRule="auto"/>
        <w:rPr>
          <w:rFonts w:ascii="Arial"/>
          <w:sz w:val="21"/>
        </w:rPr>
      </w:pPr>
    </w:p>
    <w:p>
      <w:pPr>
        <w:spacing w:before="91" w:line="219" w:lineRule="auto"/>
        <w:ind w:left="3635"/>
        <w:rPr>
          <w:rFonts w:ascii="宋体" w:hAnsi="宋体" w:eastAsia="宋体" w:cs="宋体"/>
          <w:sz w:val="28"/>
          <w:szCs w:val="28"/>
        </w:rPr>
      </w:pPr>
      <w:r>
        <w:rPr>
          <w:rFonts w:hint="eastAsia" w:ascii="宋体" w:hAnsi="宋体" w:eastAsia="宋体" w:cs="宋体"/>
          <w:spacing w:val="-1"/>
          <w:sz w:val="28"/>
          <w:szCs w:val="28"/>
          <w:lang w:eastAsia="zh-CN"/>
          <w14:textOutline w14:w="5103" w14:cap="sq" w14:cmpd="sng">
            <w14:solidFill>
              <w14:srgbClr w14:val="000000"/>
            </w14:solidFill>
            <w14:prstDash w14:val="solid"/>
            <w14:bevel/>
          </w14:textOutline>
        </w:rPr>
        <w:t>服务商</w:t>
      </w:r>
      <w:r>
        <w:rPr>
          <w:rFonts w:ascii="宋体" w:hAnsi="宋体" w:eastAsia="宋体" w:cs="宋体"/>
          <w:spacing w:val="-1"/>
          <w:sz w:val="28"/>
          <w:szCs w:val="28"/>
          <w14:textOutline w14:w="5103" w14:cap="sq" w14:cmpd="sng">
            <w14:solidFill>
              <w14:srgbClr w14:val="000000"/>
            </w14:solidFill>
            <w14:prstDash w14:val="solid"/>
            <w14:bevel/>
          </w14:textOutline>
        </w:rPr>
        <w:t>承</w:t>
      </w:r>
      <w:r>
        <w:rPr>
          <w:rFonts w:ascii="宋体" w:hAnsi="宋体" w:eastAsia="宋体" w:cs="宋体"/>
          <w:sz w:val="28"/>
          <w:szCs w:val="28"/>
          <w14:textOutline w14:w="5103" w14:cap="sq" w14:cmpd="sng">
            <w14:solidFill>
              <w14:srgbClr w14:val="000000"/>
            </w14:solidFill>
            <w14:prstDash w14:val="solid"/>
            <w14:bevel/>
          </w14:textOutline>
        </w:rPr>
        <w:t>诺函</w:t>
      </w:r>
    </w:p>
    <w:p>
      <w:pPr>
        <w:spacing w:line="336" w:lineRule="auto"/>
        <w:rPr>
          <w:rFonts w:ascii="Arial"/>
          <w:sz w:val="21"/>
        </w:rPr>
      </w:pPr>
    </w:p>
    <w:p>
      <w:pPr>
        <w:spacing w:line="336" w:lineRule="auto"/>
        <w:rPr>
          <w:rFonts w:ascii="Arial"/>
          <w:sz w:val="21"/>
        </w:rPr>
      </w:pPr>
    </w:p>
    <w:p>
      <w:pPr>
        <w:spacing w:before="74" w:line="227" w:lineRule="auto"/>
        <w:rPr>
          <w:rFonts w:hint="eastAsia" w:ascii="宋体" w:hAnsi="宋体" w:eastAsia="宋体" w:cs="宋体"/>
          <w:sz w:val="23"/>
          <w:szCs w:val="23"/>
          <w:lang w:eastAsia="zh-CN"/>
        </w:rPr>
      </w:pPr>
      <w:r>
        <w:rPr>
          <w:rFonts w:ascii="宋体" w:hAnsi="宋体" w:eastAsia="宋体" w:cs="宋体"/>
          <w:spacing w:val="15"/>
          <w:sz w:val="23"/>
          <w:szCs w:val="23"/>
          <w14:textOutline w14:w="4358" w14:cap="sq" w14:cmpd="sng">
            <w14:solidFill>
              <w14:srgbClr w14:val="000000"/>
            </w14:solidFill>
            <w14:prstDash w14:val="solid"/>
            <w14:bevel/>
          </w14:textOutline>
        </w:rPr>
        <w:t>致</w:t>
      </w:r>
      <w:r>
        <w:rPr>
          <w:rFonts w:ascii="宋体" w:hAnsi="宋体" w:eastAsia="宋体" w:cs="宋体"/>
          <w:spacing w:val="10"/>
          <w:sz w:val="23"/>
          <w:szCs w:val="23"/>
          <w14:textOutline w14:w="4358" w14:cap="sq" w14:cmpd="sng">
            <w14:solidFill>
              <w14:srgbClr w14:val="000000"/>
            </w14:solidFill>
            <w14:prstDash w14:val="solid"/>
            <w14:bevel/>
          </w14:textOutline>
        </w:rPr>
        <w:t>：</w:t>
      </w:r>
      <w:r>
        <w:rPr>
          <w:rFonts w:hint="eastAsia" w:ascii="宋体" w:hAnsi="宋体" w:eastAsia="宋体" w:cs="宋体"/>
          <w:spacing w:val="10"/>
          <w:sz w:val="23"/>
          <w:szCs w:val="23"/>
          <w:u w:val="single" w:color="auto"/>
          <w:lang w:eastAsia="zh-CN"/>
          <w14:textOutline w14:w="4358" w14:cap="sq" w14:cmpd="sng">
            <w14:solidFill>
              <w14:srgbClr w14:val="000000"/>
            </w14:solidFill>
            <w14:prstDash w14:val="solid"/>
            <w14:bevel/>
          </w14:textOutline>
        </w:rPr>
        <w:t>青海青昊工程项目管理有限公司</w:t>
      </w:r>
    </w:p>
    <w:p>
      <w:pPr>
        <w:spacing w:before="187" w:line="374" w:lineRule="auto"/>
        <w:ind w:left="2" w:right="2" w:firstLine="480"/>
        <w:rPr>
          <w:rFonts w:ascii="宋体" w:hAnsi="宋体" w:eastAsia="宋体" w:cs="宋体"/>
          <w:sz w:val="23"/>
          <w:szCs w:val="23"/>
        </w:rPr>
      </w:pPr>
      <w:r>
        <w:rPr>
          <w:rFonts w:ascii="宋体" w:hAnsi="宋体" w:eastAsia="宋体" w:cs="宋体"/>
          <w:spacing w:val="4"/>
          <w:sz w:val="23"/>
          <w:szCs w:val="23"/>
        </w:rPr>
        <w:t>关于贵方20</w:t>
      </w:r>
      <w:r>
        <w:rPr>
          <w:rFonts w:ascii="宋体" w:hAnsi="宋体" w:eastAsia="宋体" w:cs="宋体"/>
          <w:sz w:val="23"/>
          <w:szCs w:val="23"/>
        </w:rPr>
        <w:t>XX</w:t>
      </w:r>
      <w:r>
        <w:rPr>
          <w:rFonts w:ascii="宋体" w:hAnsi="宋体" w:eastAsia="宋体" w:cs="宋体"/>
          <w:spacing w:val="4"/>
          <w:sz w:val="23"/>
          <w:szCs w:val="23"/>
        </w:rPr>
        <w:t>年</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月</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日</w:t>
      </w:r>
      <w:r>
        <w:rPr>
          <w:rFonts w:ascii="宋体" w:hAnsi="宋体" w:eastAsia="宋体" w:cs="宋体"/>
          <w:spacing w:val="4"/>
          <w:sz w:val="23"/>
          <w:szCs w:val="23"/>
          <w:u w:val="single" w:color="auto"/>
        </w:rPr>
        <w:t xml:space="preserve">           (项目名称)</w:t>
      </w:r>
      <w:r>
        <w:rPr>
          <w:rFonts w:ascii="宋体" w:hAnsi="宋体" w:eastAsia="宋体" w:cs="宋体"/>
          <w:spacing w:val="4"/>
          <w:sz w:val="23"/>
          <w:szCs w:val="23"/>
        </w:rPr>
        <w:t>采购项目，本签字人愿意</w:t>
      </w:r>
      <w:r>
        <w:rPr>
          <w:rFonts w:ascii="宋体" w:hAnsi="宋体" w:eastAsia="宋体" w:cs="宋体"/>
          <w:sz w:val="23"/>
          <w:szCs w:val="23"/>
        </w:rPr>
        <w:t xml:space="preserve">参加 </w:t>
      </w:r>
      <w:r>
        <w:rPr>
          <w:rFonts w:ascii="宋体" w:hAnsi="宋体" w:eastAsia="宋体" w:cs="宋体"/>
          <w:spacing w:val="14"/>
          <w:sz w:val="23"/>
          <w:szCs w:val="23"/>
        </w:rPr>
        <w:t>投</w:t>
      </w:r>
      <w:r>
        <w:rPr>
          <w:rFonts w:ascii="宋体" w:hAnsi="宋体" w:eastAsia="宋体" w:cs="宋体"/>
          <w:spacing w:val="11"/>
          <w:sz w:val="23"/>
          <w:szCs w:val="23"/>
        </w:rPr>
        <w:t>标</w:t>
      </w:r>
      <w:r>
        <w:rPr>
          <w:rFonts w:ascii="宋体" w:hAnsi="宋体" w:eastAsia="宋体" w:cs="宋体"/>
          <w:spacing w:val="7"/>
          <w:sz w:val="23"/>
          <w:szCs w:val="23"/>
        </w:rPr>
        <w:t>，提供采购一览表中要求的所有产品，并证实提交的所有资料是准确的和真实的。</w:t>
      </w:r>
      <w:r>
        <w:rPr>
          <w:rFonts w:ascii="宋体" w:hAnsi="宋体" w:eastAsia="宋体" w:cs="宋体"/>
          <w:sz w:val="23"/>
          <w:szCs w:val="23"/>
        </w:rPr>
        <w:t xml:space="preserve"> </w:t>
      </w:r>
      <w:r>
        <w:rPr>
          <w:rFonts w:ascii="宋体" w:hAnsi="宋体" w:eastAsia="宋体" w:cs="宋体"/>
          <w:spacing w:val="13"/>
          <w:sz w:val="23"/>
          <w:szCs w:val="23"/>
        </w:rPr>
        <w:t>同</w:t>
      </w:r>
      <w:r>
        <w:rPr>
          <w:rFonts w:ascii="宋体" w:hAnsi="宋体" w:eastAsia="宋体" w:cs="宋体"/>
          <w:spacing w:val="8"/>
          <w:sz w:val="23"/>
          <w:szCs w:val="23"/>
        </w:rPr>
        <w:t>时，我代表 (</w:t>
      </w:r>
      <w:r>
        <w:rPr>
          <w:rFonts w:hint="eastAsia" w:ascii="宋体" w:hAnsi="宋体" w:eastAsia="宋体" w:cs="宋体"/>
          <w:spacing w:val="8"/>
          <w:sz w:val="23"/>
          <w:szCs w:val="23"/>
          <w:lang w:eastAsia="zh-CN"/>
        </w:rPr>
        <w:t>服务商</w:t>
      </w:r>
      <w:r>
        <w:rPr>
          <w:rFonts w:ascii="宋体" w:hAnsi="宋体" w:eastAsia="宋体" w:cs="宋体"/>
          <w:spacing w:val="8"/>
          <w:sz w:val="23"/>
          <w:szCs w:val="23"/>
        </w:rPr>
        <w:t>名称) ，在此作如下承诺：</w:t>
      </w:r>
    </w:p>
    <w:p>
      <w:pPr>
        <w:spacing w:line="310" w:lineRule="exact"/>
        <w:ind w:left="497"/>
        <w:rPr>
          <w:rFonts w:ascii="宋体" w:hAnsi="宋体" w:eastAsia="宋体" w:cs="宋体"/>
          <w:sz w:val="23"/>
          <w:szCs w:val="23"/>
        </w:rPr>
      </w:pPr>
      <w:r>
        <w:rPr>
          <w:rFonts w:ascii="宋体" w:hAnsi="宋体" w:eastAsia="宋体" w:cs="宋体"/>
          <w:spacing w:val="8"/>
          <w:position w:val="1"/>
          <w:sz w:val="23"/>
          <w:szCs w:val="23"/>
        </w:rPr>
        <w:t>1.完全理解和接受招标文件的一切规定和要求</w:t>
      </w:r>
      <w:r>
        <w:rPr>
          <w:rFonts w:ascii="宋体" w:hAnsi="宋体" w:eastAsia="宋体" w:cs="宋体"/>
          <w:spacing w:val="4"/>
          <w:position w:val="1"/>
          <w:sz w:val="23"/>
          <w:szCs w:val="23"/>
        </w:rPr>
        <w:t>；</w:t>
      </w:r>
    </w:p>
    <w:p>
      <w:pPr>
        <w:spacing w:before="159" w:line="374" w:lineRule="auto"/>
        <w:ind w:left="1" w:firstLine="480"/>
        <w:rPr>
          <w:rFonts w:ascii="宋体" w:hAnsi="宋体" w:eastAsia="宋体" w:cs="宋体"/>
          <w:sz w:val="23"/>
          <w:szCs w:val="23"/>
        </w:rPr>
      </w:pPr>
      <w:r>
        <w:rPr>
          <w:rFonts w:ascii="宋体" w:hAnsi="宋体" w:eastAsia="宋体" w:cs="宋体"/>
          <w:spacing w:val="22"/>
          <w:sz w:val="23"/>
          <w:szCs w:val="23"/>
        </w:rPr>
        <w:t>2</w:t>
      </w:r>
      <w:r>
        <w:rPr>
          <w:rFonts w:ascii="宋体" w:hAnsi="宋体" w:eastAsia="宋体" w:cs="宋体"/>
          <w:spacing w:val="11"/>
          <w:sz w:val="23"/>
          <w:szCs w:val="23"/>
        </w:rPr>
        <w:t>.若中标，我方将按照招标文件的具体规定与采购人签订采购合同，并且严格履</w:t>
      </w:r>
      <w:r>
        <w:rPr>
          <w:rFonts w:ascii="宋体" w:hAnsi="宋体" w:eastAsia="宋体" w:cs="宋体"/>
          <w:sz w:val="23"/>
          <w:szCs w:val="23"/>
        </w:rPr>
        <w:t xml:space="preserve"> </w:t>
      </w:r>
      <w:r>
        <w:rPr>
          <w:rFonts w:ascii="宋体" w:hAnsi="宋体" w:eastAsia="宋体" w:cs="宋体"/>
          <w:spacing w:val="14"/>
          <w:sz w:val="23"/>
          <w:szCs w:val="23"/>
        </w:rPr>
        <w:t>行合</w:t>
      </w:r>
      <w:r>
        <w:rPr>
          <w:rFonts w:ascii="宋体" w:hAnsi="宋体" w:eastAsia="宋体" w:cs="宋体"/>
          <w:spacing w:val="7"/>
          <w:sz w:val="23"/>
          <w:szCs w:val="23"/>
        </w:rPr>
        <w:t>同义务，按时交货，提供优质的产品和服务。如果在合同执行过程中，发现质量、</w:t>
      </w:r>
      <w:r>
        <w:rPr>
          <w:rFonts w:ascii="宋体" w:hAnsi="宋体" w:eastAsia="宋体" w:cs="宋体"/>
          <w:sz w:val="23"/>
          <w:szCs w:val="23"/>
        </w:rPr>
        <w:t xml:space="preserve"> </w:t>
      </w:r>
      <w:r>
        <w:rPr>
          <w:rFonts w:ascii="宋体" w:hAnsi="宋体" w:eastAsia="宋体" w:cs="宋体"/>
          <w:spacing w:val="18"/>
          <w:sz w:val="23"/>
          <w:szCs w:val="23"/>
        </w:rPr>
        <w:t>数</w:t>
      </w:r>
      <w:r>
        <w:rPr>
          <w:rFonts w:ascii="宋体" w:hAnsi="宋体" w:eastAsia="宋体" w:cs="宋体"/>
          <w:spacing w:val="9"/>
          <w:sz w:val="23"/>
          <w:szCs w:val="23"/>
        </w:rPr>
        <w:t>量出现问题，我方一定尽快更换或补退货，并承担相应的经济责任；</w:t>
      </w:r>
    </w:p>
    <w:p>
      <w:pPr>
        <w:spacing w:before="2" w:line="375" w:lineRule="auto"/>
        <w:ind w:left="3" w:right="2" w:firstLine="480"/>
        <w:rPr>
          <w:rFonts w:ascii="宋体" w:hAnsi="宋体" w:eastAsia="宋体" w:cs="宋体"/>
          <w:sz w:val="23"/>
          <w:szCs w:val="23"/>
        </w:rPr>
      </w:pPr>
      <w:r>
        <w:rPr>
          <w:rFonts w:ascii="宋体" w:hAnsi="宋体" w:eastAsia="宋体" w:cs="宋体"/>
          <w:spacing w:val="4"/>
          <w:sz w:val="23"/>
          <w:szCs w:val="23"/>
        </w:rPr>
        <w:t>3、我方保证甲方在使用该产品或其任何一部分时，不受第三方提出的侵犯专利</w:t>
      </w:r>
      <w:r>
        <w:rPr>
          <w:rFonts w:ascii="宋体" w:hAnsi="宋体" w:eastAsia="宋体" w:cs="宋体"/>
          <w:sz w:val="23"/>
          <w:szCs w:val="23"/>
        </w:rPr>
        <w:t xml:space="preserve">权、 </w:t>
      </w:r>
      <w:r>
        <w:rPr>
          <w:rFonts w:ascii="宋体" w:hAnsi="宋体" w:eastAsia="宋体" w:cs="宋体"/>
          <w:spacing w:val="14"/>
          <w:sz w:val="23"/>
          <w:szCs w:val="23"/>
        </w:rPr>
        <w:t>著</w:t>
      </w:r>
      <w:r>
        <w:rPr>
          <w:rFonts w:ascii="宋体" w:hAnsi="宋体" w:eastAsia="宋体" w:cs="宋体"/>
          <w:spacing w:val="10"/>
          <w:sz w:val="23"/>
          <w:szCs w:val="23"/>
        </w:rPr>
        <w:t>作</w:t>
      </w:r>
      <w:r>
        <w:rPr>
          <w:rFonts w:ascii="宋体" w:hAnsi="宋体" w:eastAsia="宋体" w:cs="宋体"/>
          <w:spacing w:val="7"/>
          <w:sz w:val="23"/>
          <w:szCs w:val="23"/>
        </w:rPr>
        <w:t>权、商标权和工业设计权等知识产权的起诉，若有违犯，愿承担相应的一切责任。</w:t>
      </w:r>
    </w:p>
    <w:p>
      <w:pPr>
        <w:spacing w:before="2" w:line="374" w:lineRule="auto"/>
        <w:ind w:left="1" w:right="80" w:firstLine="477"/>
        <w:rPr>
          <w:rFonts w:ascii="宋体" w:hAnsi="宋体" w:eastAsia="宋体" w:cs="宋体"/>
          <w:sz w:val="23"/>
          <w:szCs w:val="23"/>
        </w:rPr>
      </w:pPr>
      <w:r>
        <w:rPr>
          <w:rFonts w:ascii="宋体" w:hAnsi="宋体" w:eastAsia="宋体" w:cs="宋体"/>
          <w:spacing w:val="16"/>
          <w:sz w:val="23"/>
          <w:szCs w:val="23"/>
        </w:rPr>
        <w:t>4</w:t>
      </w:r>
      <w:r>
        <w:rPr>
          <w:rFonts w:ascii="宋体" w:hAnsi="宋体" w:eastAsia="宋体" w:cs="宋体"/>
          <w:spacing w:val="10"/>
          <w:sz w:val="23"/>
          <w:szCs w:val="23"/>
        </w:rPr>
        <w:t>、</w:t>
      </w:r>
      <w:r>
        <w:rPr>
          <w:rFonts w:ascii="宋体" w:hAnsi="宋体" w:eastAsia="宋体" w:cs="宋体"/>
          <w:spacing w:val="8"/>
          <w:sz w:val="23"/>
          <w:szCs w:val="23"/>
        </w:rPr>
        <w:t>我方承诺，除招标文件中规定的进口产品外，所投的产品均为国产产品，且均</w:t>
      </w:r>
      <w:r>
        <w:rPr>
          <w:rFonts w:ascii="宋体" w:hAnsi="宋体" w:eastAsia="宋体" w:cs="宋体"/>
          <w:sz w:val="23"/>
          <w:szCs w:val="23"/>
        </w:rPr>
        <w:t xml:space="preserve"> </w:t>
      </w:r>
      <w:r>
        <w:rPr>
          <w:rFonts w:ascii="宋体" w:hAnsi="宋体" w:eastAsia="宋体" w:cs="宋体"/>
          <w:spacing w:val="11"/>
          <w:sz w:val="23"/>
          <w:szCs w:val="23"/>
        </w:rPr>
        <w:t>符</w:t>
      </w:r>
      <w:r>
        <w:rPr>
          <w:rFonts w:ascii="宋体" w:hAnsi="宋体" w:eastAsia="宋体" w:cs="宋体"/>
          <w:spacing w:val="9"/>
          <w:sz w:val="23"/>
          <w:szCs w:val="23"/>
        </w:rPr>
        <w:t>合国家强制性标准。若有不实，愿承担相应的责任。</w:t>
      </w:r>
    </w:p>
    <w:p>
      <w:pPr>
        <w:spacing w:before="1" w:line="373" w:lineRule="auto"/>
        <w:ind w:right="82" w:firstLine="483"/>
        <w:rPr>
          <w:rFonts w:ascii="宋体" w:hAnsi="宋体" w:eastAsia="宋体" w:cs="宋体"/>
          <w:sz w:val="23"/>
          <w:szCs w:val="23"/>
        </w:rPr>
      </w:pPr>
      <w:r>
        <w:rPr>
          <w:rFonts w:ascii="宋体" w:hAnsi="宋体" w:eastAsia="宋体" w:cs="宋体"/>
          <w:spacing w:val="10"/>
          <w:sz w:val="23"/>
          <w:szCs w:val="23"/>
        </w:rPr>
        <w:t>5</w:t>
      </w:r>
      <w:r>
        <w:rPr>
          <w:rFonts w:ascii="宋体" w:hAnsi="宋体" w:eastAsia="宋体" w:cs="宋体"/>
          <w:spacing w:val="8"/>
          <w:sz w:val="23"/>
          <w:szCs w:val="23"/>
        </w:rPr>
        <w:t>、在整个招标过程中我方若有违规行为，贵方可按招标文件之规定给予处罚，我</w:t>
      </w:r>
      <w:r>
        <w:rPr>
          <w:rFonts w:ascii="宋体" w:hAnsi="宋体" w:eastAsia="宋体" w:cs="宋体"/>
          <w:sz w:val="23"/>
          <w:szCs w:val="23"/>
        </w:rPr>
        <w:t xml:space="preserve"> </w:t>
      </w:r>
      <w:r>
        <w:rPr>
          <w:rFonts w:ascii="宋体" w:hAnsi="宋体" w:eastAsia="宋体" w:cs="宋体"/>
          <w:spacing w:val="9"/>
          <w:sz w:val="23"/>
          <w:szCs w:val="23"/>
        </w:rPr>
        <w:t>方</w:t>
      </w:r>
      <w:r>
        <w:rPr>
          <w:rFonts w:ascii="宋体" w:hAnsi="宋体" w:eastAsia="宋体" w:cs="宋体"/>
          <w:spacing w:val="6"/>
          <w:sz w:val="23"/>
          <w:szCs w:val="23"/>
        </w:rPr>
        <w:t>完全接受。</w:t>
      </w:r>
    </w:p>
    <w:p>
      <w:pPr>
        <w:spacing w:line="309" w:lineRule="exact"/>
        <w:ind w:left="481"/>
        <w:rPr>
          <w:rFonts w:ascii="宋体" w:hAnsi="宋体" w:eastAsia="宋体" w:cs="宋体"/>
          <w:sz w:val="23"/>
          <w:szCs w:val="23"/>
        </w:rPr>
      </w:pPr>
      <w:r>
        <w:rPr>
          <w:rFonts w:ascii="宋体" w:hAnsi="宋体" w:eastAsia="宋体" w:cs="宋体"/>
          <w:spacing w:val="18"/>
          <w:position w:val="1"/>
          <w:sz w:val="23"/>
          <w:szCs w:val="23"/>
        </w:rPr>
        <w:t>6</w:t>
      </w:r>
      <w:r>
        <w:rPr>
          <w:rFonts w:ascii="宋体" w:hAnsi="宋体" w:eastAsia="宋体" w:cs="宋体"/>
          <w:spacing w:val="9"/>
          <w:position w:val="1"/>
          <w:sz w:val="23"/>
          <w:szCs w:val="23"/>
        </w:rPr>
        <w:t>、若中标，本承诺将成为合同不可分割的一部分，与合同具有同等的法律效力。</w:t>
      </w:r>
    </w:p>
    <w:p/>
    <w:p/>
    <w:p/>
    <w:p/>
    <w:p>
      <w:pPr>
        <w:spacing w:line="79" w:lineRule="exact"/>
      </w:pPr>
    </w:p>
    <w:p>
      <w:pPr>
        <w:sectPr>
          <w:footerReference r:id="rId25" w:type="default"/>
          <w:pgSz w:w="11910" w:h="16840"/>
          <w:pgMar w:top="1425" w:right="1298" w:bottom="1803" w:left="1588" w:header="0" w:footer="1523" w:gutter="0"/>
          <w:pgNumType w:fmt="decimal"/>
          <w:cols w:equalWidth="0" w:num="1">
            <w:col w:w="9023"/>
          </w:cols>
        </w:sectPr>
      </w:pPr>
    </w:p>
    <w:p>
      <w:pPr>
        <w:spacing w:before="48" w:line="227" w:lineRule="auto"/>
        <w:ind w:left="2075"/>
        <w:rPr>
          <w:rFonts w:ascii="宋体" w:hAnsi="宋体" w:eastAsia="宋体" w:cs="宋体"/>
          <w:sz w:val="23"/>
          <w:szCs w:val="23"/>
        </w:rPr>
      </w:pPr>
      <w:r>
        <w:rPr>
          <w:rFonts w:hint="eastAsia" w:ascii="宋体" w:hAnsi="宋体" w:eastAsia="宋体" w:cs="宋体"/>
          <w:spacing w:val="8"/>
          <w:sz w:val="23"/>
          <w:szCs w:val="23"/>
          <w:lang w:eastAsia="zh-CN"/>
          <w14:textOutline w14:w="4358" w14:cap="sq" w14:cmpd="sng">
            <w14:solidFill>
              <w14:srgbClr w14:val="000000"/>
            </w14:solidFill>
            <w14:prstDash w14:val="solid"/>
            <w14:bevel/>
          </w14:textOutline>
        </w:rPr>
        <w:t>服务商</w:t>
      </w:r>
      <w:r>
        <w:rPr>
          <w:rFonts w:ascii="宋体" w:hAnsi="宋体" w:eastAsia="宋体" w:cs="宋体"/>
          <w:spacing w:val="5"/>
          <w:sz w:val="23"/>
          <w:szCs w:val="23"/>
          <w14:textOutline w14:w="4358" w14:cap="sq" w14:cmpd="sng">
            <w14:solidFill>
              <w14:srgbClr w14:val="000000"/>
            </w14:solidFill>
            <w14:prstDash w14:val="solid"/>
            <w14:bevel/>
          </w14:textOutline>
        </w:rPr>
        <w:t>：</w:t>
      </w:r>
    </w:p>
    <w:p>
      <w:pPr>
        <w:spacing w:before="186" w:line="227" w:lineRule="auto"/>
        <w:ind w:left="1716"/>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法</w:t>
      </w:r>
      <w:r>
        <w:rPr>
          <w:rFonts w:ascii="宋体" w:hAnsi="宋体" w:eastAsia="宋体" w:cs="宋体"/>
          <w:spacing w:val="9"/>
          <w:sz w:val="23"/>
          <w:szCs w:val="23"/>
          <w14:textOutline w14:w="4358" w14:cap="sq" w14:cmpd="sng">
            <w14:solidFill>
              <w14:srgbClr w14:val="000000"/>
            </w14:solidFill>
            <w14:prstDash w14:val="solid"/>
            <w14:bevel/>
          </w14:textOutline>
        </w:rPr>
        <w:t>定代表人或委托代理人：</w:t>
      </w:r>
    </w:p>
    <w:p>
      <w:pPr>
        <w:spacing w:before="183" w:line="192" w:lineRule="auto"/>
        <w:ind w:right="244"/>
        <w:jc w:val="right"/>
        <w:outlineLvl w:val="1"/>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年</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月</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日</w:t>
      </w:r>
    </w:p>
    <w:p>
      <w:pPr>
        <w:spacing w:line="14" w:lineRule="auto"/>
        <w:rPr>
          <w:rFonts w:ascii="Arial"/>
          <w:sz w:val="2"/>
        </w:rPr>
      </w:pPr>
      <w:r>
        <w:rPr>
          <w:rFonts w:ascii="Arial" w:hAnsi="Arial" w:eastAsia="Arial" w:cs="Arial"/>
          <w:sz w:val="2"/>
          <w:szCs w:val="2"/>
        </w:rPr>
        <w:br w:type="column"/>
      </w:r>
    </w:p>
    <w:p>
      <w:pPr>
        <w:spacing w:before="47" w:line="468" w:lineRule="exact"/>
        <w:ind w:left="334"/>
        <w:rPr>
          <w:rFonts w:ascii="宋体" w:hAnsi="宋体" w:eastAsia="宋体" w:cs="宋体"/>
          <w:sz w:val="22"/>
          <w:szCs w:val="22"/>
        </w:rPr>
      </w:pPr>
      <w:r>
        <w:rPr>
          <w:rFonts w:ascii="宋体" w:hAnsi="宋体" w:eastAsia="宋体" w:cs="宋体"/>
          <w:spacing w:val="27"/>
          <w:position w:val="18"/>
          <w:sz w:val="22"/>
          <w:szCs w:val="22"/>
          <w14:textOutline w14:w="4053" w14:cap="sq" w14:cmpd="sng">
            <w14:solidFill>
              <w14:srgbClr w14:val="000000"/>
            </w14:solidFill>
            <w14:prstDash w14:val="solid"/>
            <w14:bevel/>
          </w14:textOutline>
        </w:rPr>
        <w:t>(</w:t>
      </w:r>
      <w:r>
        <w:rPr>
          <w:rFonts w:ascii="宋体" w:hAnsi="宋体" w:eastAsia="宋体" w:cs="宋体"/>
          <w:spacing w:val="25"/>
          <w:position w:val="18"/>
          <w:sz w:val="22"/>
          <w:szCs w:val="22"/>
          <w14:textOutline w14:w="4053" w14:cap="sq" w14:cmpd="sng">
            <w14:solidFill>
              <w14:srgbClr w14:val="000000"/>
            </w14:solidFill>
            <w14:prstDash w14:val="solid"/>
            <w14:bevel/>
          </w14:textOutline>
        </w:rPr>
        <w:t>公章)</w:t>
      </w:r>
    </w:p>
    <w:p>
      <w:pPr>
        <w:spacing w:line="235" w:lineRule="auto"/>
        <w:rPr>
          <w:rFonts w:ascii="宋体" w:hAnsi="宋体" w:eastAsia="宋体" w:cs="宋体"/>
          <w:sz w:val="22"/>
          <w:szCs w:val="22"/>
        </w:rPr>
      </w:pPr>
      <w:r>
        <w:rPr>
          <w:rFonts w:ascii="宋体" w:hAnsi="宋体" w:eastAsia="宋体" w:cs="宋体"/>
          <w:spacing w:val="18"/>
          <w:sz w:val="22"/>
          <w:szCs w:val="22"/>
          <w14:textOutline w14:w="4053" w14:cap="sq" w14:cmpd="sng">
            <w14:solidFill>
              <w14:srgbClr w14:val="000000"/>
            </w14:solidFill>
            <w14:prstDash w14:val="solid"/>
            <w14:bevel/>
          </w14:textOutline>
        </w:rPr>
        <w:t>(</w:t>
      </w:r>
      <w:r>
        <w:rPr>
          <w:rFonts w:ascii="宋体" w:hAnsi="宋体" w:eastAsia="宋体" w:cs="宋体"/>
          <w:spacing w:val="16"/>
          <w:sz w:val="22"/>
          <w:szCs w:val="22"/>
          <w14:textOutline w14:w="4053" w14:cap="sq" w14:cmpd="sng">
            <w14:solidFill>
              <w14:srgbClr w14:val="000000"/>
            </w14:solidFill>
            <w14:prstDash w14:val="solid"/>
            <w14:bevel/>
          </w14:textOutline>
        </w:rPr>
        <w:t>签字或盖章)</w:t>
      </w:r>
    </w:p>
    <w:p>
      <w:pPr>
        <w:sectPr>
          <w:type w:val="continuous"/>
          <w:pgSz w:w="11910" w:h="16840"/>
          <w:pgMar w:top="1425" w:right="1298" w:bottom="1803" w:left="1588" w:header="0" w:footer="1523" w:gutter="0"/>
          <w:pgNumType w:fmt="decimal"/>
          <w:cols w:equalWidth="0" w:num="2">
            <w:col w:w="5597" w:space="100"/>
            <w:col w:w="3326"/>
          </w:cols>
        </w:sectPr>
      </w:pPr>
    </w:p>
    <w:p>
      <w:pPr>
        <w:spacing w:before="59" w:line="225" w:lineRule="auto"/>
        <w:ind w:left="16"/>
        <w:rPr>
          <w:rFonts w:ascii="宋体" w:hAnsi="宋体" w:eastAsia="宋体" w:cs="宋体"/>
          <w:sz w:val="29"/>
          <w:szCs w:val="29"/>
        </w:rPr>
      </w:pPr>
      <w:bookmarkStart w:id="81" w:name="_bookmark47"/>
      <w:bookmarkEnd w:id="81"/>
      <w:r>
        <w:rPr>
          <w:rFonts w:ascii="宋体" w:hAnsi="宋体" w:eastAsia="宋体" w:cs="宋体"/>
          <w:spacing w:val="26"/>
          <w:sz w:val="29"/>
          <w:szCs w:val="29"/>
          <w14:textOutline w14:w="5448" w14:cap="sq" w14:cmpd="sng">
            <w14:solidFill>
              <w14:srgbClr w14:val="000000"/>
            </w14:solidFill>
            <w14:prstDash w14:val="solid"/>
            <w14:bevel/>
          </w14:textOutline>
        </w:rPr>
        <w:t>(</w:t>
      </w:r>
      <w:r>
        <w:rPr>
          <w:rFonts w:ascii="宋体" w:hAnsi="宋体" w:eastAsia="宋体" w:cs="宋体"/>
          <w:spacing w:val="19"/>
          <w:sz w:val="29"/>
          <w:szCs w:val="29"/>
          <w14:textOutline w14:w="5448" w14:cap="sq" w14:cmpd="sng">
            <w14:solidFill>
              <w14:srgbClr w14:val="000000"/>
            </w14:solidFill>
            <w14:prstDash w14:val="solid"/>
            <w14:bevel/>
          </w14:textOutline>
        </w:rPr>
        <w:t>5)</w:t>
      </w:r>
      <w:r>
        <w:rPr>
          <w:rFonts w:ascii="宋体" w:hAnsi="宋体" w:eastAsia="宋体" w:cs="宋体"/>
          <w:spacing w:val="19"/>
          <w:sz w:val="29"/>
          <w:szCs w:val="29"/>
        </w:rPr>
        <w:t xml:space="preserve"> </w:t>
      </w:r>
      <w:r>
        <w:rPr>
          <w:rFonts w:hint="eastAsia" w:ascii="宋体" w:hAnsi="宋体" w:eastAsia="宋体" w:cs="宋体"/>
          <w:spacing w:val="19"/>
          <w:sz w:val="29"/>
          <w:szCs w:val="29"/>
          <w:lang w:eastAsia="zh-CN"/>
          <w14:textOutline w14:w="5448" w14:cap="sq" w14:cmpd="sng">
            <w14:solidFill>
              <w14:srgbClr w14:val="000000"/>
            </w14:solidFill>
            <w14:prstDash w14:val="solid"/>
            <w14:bevel/>
          </w14:textOutline>
        </w:rPr>
        <w:t>服务商</w:t>
      </w:r>
      <w:r>
        <w:rPr>
          <w:rFonts w:ascii="宋体" w:hAnsi="宋体" w:eastAsia="宋体" w:cs="宋体"/>
          <w:spacing w:val="19"/>
          <w:sz w:val="29"/>
          <w:szCs w:val="29"/>
          <w14:textOutline w14:w="5448" w14:cap="sq" w14:cmpd="sng">
            <w14:solidFill>
              <w14:srgbClr w14:val="000000"/>
            </w14:solidFill>
            <w14:prstDash w14:val="solid"/>
            <w14:bevel/>
          </w14:textOutline>
        </w:rPr>
        <w:t>诚信承诺书</w:t>
      </w:r>
    </w:p>
    <w:p>
      <w:pPr>
        <w:spacing w:line="337" w:lineRule="auto"/>
        <w:rPr>
          <w:rFonts w:ascii="Arial"/>
          <w:sz w:val="21"/>
        </w:rPr>
      </w:pPr>
    </w:p>
    <w:p>
      <w:pPr>
        <w:spacing w:line="337" w:lineRule="auto"/>
        <w:rPr>
          <w:rFonts w:ascii="Arial"/>
          <w:sz w:val="21"/>
        </w:rPr>
      </w:pPr>
    </w:p>
    <w:p>
      <w:pPr>
        <w:spacing w:before="91" w:line="539" w:lineRule="exact"/>
        <w:ind w:left="3355"/>
        <w:rPr>
          <w:rFonts w:ascii="宋体" w:hAnsi="宋体" w:eastAsia="宋体" w:cs="宋体"/>
          <w:sz w:val="28"/>
          <w:szCs w:val="28"/>
        </w:rPr>
      </w:pPr>
      <w:r>
        <w:rPr>
          <w:rFonts w:hint="eastAsia" w:ascii="宋体" w:hAnsi="宋体" w:eastAsia="宋体" w:cs="宋体"/>
          <w:spacing w:val="-1"/>
          <w:position w:val="19"/>
          <w:sz w:val="28"/>
          <w:szCs w:val="28"/>
          <w:lang w:eastAsia="zh-CN"/>
          <w14:textOutline w14:w="5103" w14:cap="sq" w14:cmpd="sng">
            <w14:solidFill>
              <w14:srgbClr w14:val="000000"/>
            </w14:solidFill>
            <w14:prstDash w14:val="solid"/>
            <w14:bevel/>
          </w14:textOutline>
        </w:rPr>
        <w:t>服务商</w:t>
      </w:r>
      <w:r>
        <w:rPr>
          <w:rFonts w:ascii="宋体" w:hAnsi="宋体" w:eastAsia="宋体" w:cs="宋体"/>
          <w:position w:val="19"/>
          <w:sz w:val="28"/>
          <w:szCs w:val="28"/>
          <w14:textOutline w14:w="5103" w14:cap="sq" w14:cmpd="sng">
            <w14:solidFill>
              <w14:srgbClr w14:val="000000"/>
            </w14:solidFill>
            <w14:prstDash w14:val="solid"/>
            <w14:bevel/>
          </w14:textOutline>
        </w:rPr>
        <w:t>诚信承诺书</w:t>
      </w:r>
    </w:p>
    <w:p>
      <w:pPr>
        <w:spacing w:line="226" w:lineRule="auto"/>
        <w:rPr>
          <w:rFonts w:hint="eastAsia" w:ascii="宋体" w:hAnsi="宋体" w:eastAsia="宋体" w:cs="宋体"/>
          <w:sz w:val="23"/>
          <w:szCs w:val="23"/>
          <w:lang w:eastAsia="zh-CN"/>
        </w:rPr>
      </w:pPr>
      <w:r>
        <w:rPr>
          <w:rFonts w:ascii="宋体" w:hAnsi="宋体" w:eastAsia="宋体" w:cs="宋体"/>
          <w:spacing w:val="15"/>
          <w:sz w:val="23"/>
          <w:szCs w:val="23"/>
          <w14:textOutline w14:w="4358" w14:cap="sq" w14:cmpd="sng">
            <w14:solidFill>
              <w14:srgbClr w14:val="000000"/>
            </w14:solidFill>
            <w14:prstDash w14:val="solid"/>
            <w14:bevel/>
          </w14:textOutline>
        </w:rPr>
        <w:t>致</w:t>
      </w:r>
      <w:r>
        <w:rPr>
          <w:rFonts w:ascii="宋体" w:hAnsi="宋体" w:eastAsia="宋体" w:cs="宋体"/>
          <w:spacing w:val="10"/>
          <w:sz w:val="23"/>
          <w:szCs w:val="23"/>
          <w14:textOutline w14:w="4358" w14:cap="sq" w14:cmpd="sng">
            <w14:solidFill>
              <w14:srgbClr w14:val="000000"/>
            </w14:solidFill>
            <w14:prstDash w14:val="solid"/>
            <w14:bevel/>
          </w14:textOutline>
        </w:rPr>
        <w:t>：</w:t>
      </w:r>
      <w:r>
        <w:rPr>
          <w:rFonts w:hint="eastAsia" w:ascii="宋体" w:hAnsi="宋体" w:eastAsia="宋体" w:cs="宋体"/>
          <w:spacing w:val="10"/>
          <w:sz w:val="23"/>
          <w:szCs w:val="23"/>
          <w:u w:val="single" w:color="auto"/>
          <w:lang w:eastAsia="zh-CN"/>
          <w14:textOutline w14:w="4358" w14:cap="sq" w14:cmpd="sng">
            <w14:solidFill>
              <w14:srgbClr w14:val="000000"/>
            </w14:solidFill>
            <w14:prstDash w14:val="solid"/>
            <w14:bevel/>
          </w14:textOutline>
        </w:rPr>
        <w:t>青海青昊工程项目管理有限公司</w:t>
      </w:r>
    </w:p>
    <w:p>
      <w:pPr>
        <w:spacing w:before="185" w:line="228" w:lineRule="auto"/>
        <w:ind w:left="483"/>
        <w:rPr>
          <w:rFonts w:ascii="宋体" w:hAnsi="宋体" w:eastAsia="宋体" w:cs="宋体"/>
          <w:sz w:val="23"/>
          <w:szCs w:val="23"/>
        </w:rPr>
      </w:pPr>
      <w:r>
        <w:rPr>
          <w:rFonts w:ascii="宋体" w:hAnsi="宋体" w:eastAsia="宋体" w:cs="宋体"/>
          <w:spacing w:val="18"/>
          <w:sz w:val="23"/>
          <w:szCs w:val="23"/>
        </w:rPr>
        <w:t>为</w:t>
      </w:r>
      <w:r>
        <w:rPr>
          <w:rFonts w:ascii="宋体" w:hAnsi="宋体" w:eastAsia="宋体" w:cs="宋体"/>
          <w:spacing w:val="11"/>
          <w:sz w:val="23"/>
          <w:szCs w:val="23"/>
        </w:rPr>
        <w:t>了</w:t>
      </w:r>
      <w:r>
        <w:rPr>
          <w:rFonts w:ascii="宋体" w:hAnsi="宋体" w:eastAsia="宋体" w:cs="宋体"/>
          <w:spacing w:val="9"/>
          <w:sz w:val="23"/>
          <w:szCs w:val="23"/>
        </w:rPr>
        <w:t>诚实、客观、有序地参与青海省政府采购活动，愿就以下内容作出承诺：</w:t>
      </w:r>
    </w:p>
    <w:p>
      <w:pPr>
        <w:spacing w:before="181" w:line="375" w:lineRule="auto"/>
        <w:ind w:firstLine="484"/>
        <w:rPr>
          <w:rFonts w:ascii="宋体" w:hAnsi="宋体" w:eastAsia="宋体" w:cs="宋体"/>
          <w:sz w:val="23"/>
          <w:szCs w:val="23"/>
        </w:rPr>
      </w:pPr>
      <w:r>
        <w:rPr>
          <w:rFonts w:ascii="宋体" w:hAnsi="宋体" w:eastAsia="宋体" w:cs="宋体"/>
          <w:spacing w:val="11"/>
          <w:sz w:val="23"/>
          <w:szCs w:val="23"/>
        </w:rPr>
        <w:t>一</w:t>
      </w:r>
      <w:r>
        <w:rPr>
          <w:rFonts w:ascii="宋体" w:hAnsi="宋体" w:eastAsia="宋体" w:cs="宋体"/>
          <w:spacing w:val="8"/>
          <w:sz w:val="23"/>
          <w:szCs w:val="23"/>
        </w:rPr>
        <w:t>、 自觉遵守各项法律、法规、规章、制度以及社会公德，维护廉洁环境，与同</w:t>
      </w:r>
      <w:r>
        <w:rPr>
          <w:rFonts w:ascii="宋体" w:hAnsi="宋体" w:eastAsia="宋体" w:cs="宋体"/>
          <w:sz w:val="23"/>
          <w:szCs w:val="23"/>
        </w:rPr>
        <w:t xml:space="preserve"> </w:t>
      </w:r>
      <w:r>
        <w:rPr>
          <w:rFonts w:ascii="宋体" w:hAnsi="宋体" w:eastAsia="宋体" w:cs="宋体"/>
          <w:spacing w:val="10"/>
          <w:sz w:val="23"/>
          <w:szCs w:val="23"/>
        </w:rPr>
        <w:t>场</w:t>
      </w:r>
      <w:r>
        <w:rPr>
          <w:rFonts w:ascii="宋体" w:hAnsi="宋体" w:eastAsia="宋体" w:cs="宋体"/>
          <w:spacing w:val="9"/>
          <w:sz w:val="23"/>
          <w:szCs w:val="23"/>
        </w:rPr>
        <w:t>竞争的其他</w:t>
      </w:r>
      <w:r>
        <w:rPr>
          <w:rFonts w:hint="eastAsia" w:ascii="宋体" w:hAnsi="宋体" w:eastAsia="宋体" w:cs="宋体"/>
          <w:spacing w:val="9"/>
          <w:sz w:val="23"/>
          <w:szCs w:val="23"/>
          <w:lang w:eastAsia="zh-CN"/>
        </w:rPr>
        <w:t>服务商</w:t>
      </w:r>
      <w:r>
        <w:rPr>
          <w:rFonts w:ascii="宋体" w:hAnsi="宋体" w:eastAsia="宋体" w:cs="宋体"/>
          <w:spacing w:val="9"/>
          <w:sz w:val="23"/>
          <w:szCs w:val="23"/>
        </w:rPr>
        <w:t>平等参加政府采购活动。</w:t>
      </w:r>
    </w:p>
    <w:p>
      <w:pPr>
        <w:spacing w:line="375" w:lineRule="auto"/>
        <w:ind w:left="1" w:firstLine="482"/>
        <w:rPr>
          <w:rFonts w:ascii="宋体" w:hAnsi="宋体" w:eastAsia="宋体" w:cs="宋体"/>
          <w:sz w:val="23"/>
          <w:szCs w:val="23"/>
        </w:rPr>
      </w:pPr>
      <w:r>
        <w:rPr>
          <w:rFonts w:ascii="宋体" w:hAnsi="宋体" w:eastAsia="宋体" w:cs="宋体"/>
          <w:spacing w:val="22"/>
          <w:sz w:val="23"/>
          <w:szCs w:val="23"/>
        </w:rPr>
        <w:t>二</w:t>
      </w:r>
      <w:r>
        <w:rPr>
          <w:rFonts w:ascii="宋体" w:hAnsi="宋体" w:eastAsia="宋体" w:cs="宋体"/>
          <w:spacing w:val="21"/>
          <w:sz w:val="23"/>
          <w:szCs w:val="23"/>
        </w:rPr>
        <w:t>、</w:t>
      </w:r>
      <w:r>
        <w:rPr>
          <w:rFonts w:ascii="宋体" w:hAnsi="宋体" w:eastAsia="宋体" w:cs="宋体"/>
          <w:spacing w:val="11"/>
          <w:sz w:val="23"/>
          <w:szCs w:val="23"/>
        </w:rPr>
        <w:t>参加采购代理机构组织的政府采购活动时，严格按照招标文件的规定和要求</w:t>
      </w:r>
      <w:r>
        <w:rPr>
          <w:rFonts w:ascii="宋体" w:hAnsi="宋体" w:eastAsia="宋体" w:cs="宋体"/>
          <w:sz w:val="23"/>
          <w:szCs w:val="23"/>
        </w:rPr>
        <w:t xml:space="preserve"> </w:t>
      </w:r>
      <w:r>
        <w:rPr>
          <w:rFonts w:ascii="宋体" w:hAnsi="宋体" w:eastAsia="宋体" w:cs="宋体"/>
          <w:spacing w:val="22"/>
          <w:sz w:val="23"/>
          <w:szCs w:val="23"/>
        </w:rPr>
        <w:t>提供</w:t>
      </w:r>
      <w:r>
        <w:rPr>
          <w:rFonts w:ascii="宋体" w:hAnsi="宋体" w:eastAsia="宋体" w:cs="宋体"/>
          <w:spacing w:val="11"/>
          <w:sz w:val="23"/>
          <w:szCs w:val="23"/>
        </w:rPr>
        <w:t>所需的相关材料，并对所提供的各类资料的真实性负责，不虚假应标，不虚列业</w:t>
      </w:r>
      <w:r>
        <w:rPr>
          <w:rFonts w:ascii="宋体" w:hAnsi="宋体" w:eastAsia="宋体" w:cs="宋体"/>
          <w:sz w:val="23"/>
          <w:szCs w:val="23"/>
        </w:rPr>
        <w:t xml:space="preserve"> </w:t>
      </w:r>
      <w:r>
        <w:rPr>
          <w:rFonts w:ascii="宋体" w:hAnsi="宋体" w:eastAsia="宋体" w:cs="宋体"/>
          <w:spacing w:val="-1"/>
          <w:sz w:val="23"/>
          <w:szCs w:val="23"/>
        </w:rPr>
        <w:t>绩</w:t>
      </w:r>
      <w:r>
        <w:rPr>
          <w:rFonts w:ascii="宋体" w:hAnsi="宋体" w:eastAsia="宋体" w:cs="宋体"/>
          <w:sz w:val="23"/>
          <w:szCs w:val="23"/>
        </w:rPr>
        <w:t>。</w:t>
      </w:r>
    </w:p>
    <w:p>
      <w:pPr>
        <w:spacing w:before="2" w:line="374" w:lineRule="auto"/>
        <w:ind w:left="7" w:firstLine="473"/>
        <w:rPr>
          <w:rFonts w:ascii="宋体" w:hAnsi="宋体" w:eastAsia="宋体" w:cs="宋体"/>
          <w:sz w:val="23"/>
          <w:szCs w:val="23"/>
        </w:rPr>
      </w:pPr>
      <w:r>
        <w:rPr>
          <w:rFonts w:ascii="宋体" w:hAnsi="宋体" w:eastAsia="宋体" w:cs="宋体"/>
          <w:spacing w:val="22"/>
          <w:sz w:val="23"/>
          <w:szCs w:val="23"/>
        </w:rPr>
        <w:t>三、</w:t>
      </w:r>
      <w:r>
        <w:rPr>
          <w:rFonts w:ascii="宋体" w:hAnsi="宋体" w:eastAsia="宋体" w:cs="宋体"/>
          <w:spacing w:val="13"/>
          <w:sz w:val="23"/>
          <w:szCs w:val="23"/>
        </w:rPr>
        <w:t>尊</w:t>
      </w:r>
      <w:r>
        <w:rPr>
          <w:rFonts w:ascii="宋体" w:hAnsi="宋体" w:eastAsia="宋体" w:cs="宋体"/>
          <w:spacing w:val="11"/>
          <w:sz w:val="23"/>
          <w:szCs w:val="23"/>
        </w:rPr>
        <w:t>重参与政府采购活动各相关方的合法行为，接受政府采购活动依法形成的</w:t>
      </w:r>
      <w:r>
        <w:rPr>
          <w:rFonts w:ascii="宋体" w:hAnsi="宋体" w:eastAsia="宋体" w:cs="宋体"/>
          <w:sz w:val="23"/>
          <w:szCs w:val="23"/>
        </w:rPr>
        <w:t xml:space="preserve"> </w:t>
      </w:r>
      <w:r>
        <w:rPr>
          <w:rFonts w:ascii="宋体" w:hAnsi="宋体" w:eastAsia="宋体" w:cs="宋体"/>
          <w:spacing w:val="9"/>
          <w:sz w:val="23"/>
          <w:szCs w:val="23"/>
        </w:rPr>
        <w:t>意</w:t>
      </w:r>
      <w:r>
        <w:rPr>
          <w:rFonts w:ascii="宋体" w:hAnsi="宋体" w:eastAsia="宋体" w:cs="宋体"/>
          <w:spacing w:val="5"/>
          <w:sz w:val="23"/>
          <w:szCs w:val="23"/>
        </w:rPr>
        <w:t>见、结果。</w:t>
      </w:r>
    </w:p>
    <w:p>
      <w:pPr>
        <w:spacing w:before="1" w:line="374" w:lineRule="auto"/>
        <w:ind w:left="20" w:firstLine="482"/>
        <w:rPr>
          <w:rFonts w:ascii="宋体" w:hAnsi="宋体" w:eastAsia="宋体" w:cs="宋体"/>
          <w:sz w:val="23"/>
          <w:szCs w:val="23"/>
        </w:rPr>
      </w:pPr>
      <w:r>
        <w:rPr>
          <w:rFonts w:ascii="宋体" w:hAnsi="宋体" w:eastAsia="宋体" w:cs="宋体"/>
          <w:spacing w:val="13"/>
          <w:sz w:val="23"/>
          <w:szCs w:val="23"/>
        </w:rPr>
        <w:t>四</w:t>
      </w:r>
      <w:r>
        <w:rPr>
          <w:rFonts w:ascii="宋体" w:hAnsi="宋体" w:eastAsia="宋体" w:cs="宋体"/>
          <w:spacing w:val="11"/>
          <w:sz w:val="23"/>
          <w:szCs w:val="23"/>
        </w:rPr>
        <w:t>、依法参加政府采购活动，不围标、串标，维护市场秩序，不提供“三无”产</w:t>
      </w:r>
      <w:r>
        <w:rPr>
          <w:rFonts w:ascii="宋体" w:hAnsi="宋体" w:eastAsia="宋体" w:cs="宋体"/>
          <w:sz w:val="23"/>
          <w:szCs w:val="23"/>
        </w:rPr>
        <w:t xml:space="preserve"> </w:t>
      </w:r>
      <w:r>
        <w:rPr>
          <w:rFonts w:ascii="宋体" w:hAnsi="宋体" w:eastAsia="宋体" w:cs="宋体"/>
          <w:spacing w:val="6"/>
          <w:sz w:val="23"/>
          <w:szCs w:val="23"/>
        </w:rPr>
        <w:t>品</w:t>
      </w:r>
      <w:r>
        <w:rPr>
          <w:rFonts w:ascii="宋体" w:hAnsi="宋体" w:eastAsia="宋体" w:cs="宋体"/>
          <w:spacing w:val="4"/>
          <w:sz w:val="23"/>
          <w:szCs w:val="23"/>
        </w:rPr>
        <w:t>、以次充好。</w:t>
      </w:r>
    </w:p>
    <w:p>
      <w:pPr>
        <w:spacing w:line="375" w:lineRule="auto"/>
        <w:ind w:left="1" w:firstLine="482"/>
        <w:rPr>
          <w:rFonts w:ascii="宋体" w:hAnsi="宋体" w:eastAsia="宋体" w:cs="宋体"/>
          <w:sz w:val="23"/>
          <w:szCs w:val="23"/>
        </w:rPr>
      </w:pPr>
      <w:r>
        <w:rPr>
          <w:rFonts w:ascii="宋体" w:hAnsi="宋体" w:eastAsia="宋体" w:cs="宋体"/>
          <w:spacing w:val="22"/>
          <w:sz w:val="23"/>
          <w:szCs w:val="23"/>
        </w:rPr>
        <w:t>五</w:t>
      </w:r>
      <w:r>
        <w:rPr>
          <w:rFonts w:ascii="宋体" w:hAnsi="宋体" w:eastAsia="宋体" w:cs="宋体"/>
          <w:spacing w:val="21"/>
          <w:sz w:val="23"/>
          <w:szCs w:val="23"/>
        </w:rPr>
        <w:t>、</w:t>
      </w:r>
      <w:r>
        <w:rPr>
          <w:rFonts w:ascii="宋体" w:hAnsi="宋体" w:eastAsia="宋体" w:cs="宋体"/>
          <w:spacing w:val="11"/>
          <w:sz w:val="23"/>
          <w:szCs w:val="23"/>
        </w:rPr>
        <w:t>积极推动政府采购活动健康开展，对采购活动有疑问、异议时，按法律规定</w:t>
      </w:r>
      <w:r>
        <w:rPr>
          <w:rFonts w:ascii="宋体" w:hAnsi="宋体" w:eastAsia="宋体" w:cs="宋体"/>
          <w:sz w:val="23"/>
          <w:szCs w:val="23"/>
        </w:rPr>
        <w:t xml:space="preserve"> </w:t>
      </w:r>
      <w:r>
        <w:rPr>
          <w:rFonts w:ascii="宋体" w:hAnsi="宋体" w:eastAsia="宋体" w:cs="宋体"/>
          <w:spacing w:val="16"/>
          <w:sz w:val="23"/>
          <w:szCs w:val="23"/>
        </w:rPr>
        <w:t>的</w:t>
      </w:r>
      <w:r>
        <w:rPr>
          <w:rFonts w:ascii="宋体" w:hAnsi="宋体" w:eastAsia="宋体" w:cs="宋体"/>
          <w:spacing w:val="10"/>
          <w:sz w:val="23"/>
          <w:szCs w:val="23"/>
        </w:rPr>
        <w:t>程</w:t>
      </w:r>
      <w:r>
        <w:rPr>
          <w:rFonts w:ascii="宋体" w:hAnsi="宋体" w:eastAsia="宋体" w:cs="宋体"/>
          <w:spacing w:val="8"/>
          <w:sz w:val="23"/>
          <w:szCs w:val="23"/>
        </w:rPr>
        <w:t>序实名反映情况，不恶意中伤、无事生非， 以和谐、平等的心态参加政府采购活</w:t>
      </w:r>
      <w:r>
        <w:rPr>
          <w:rFonts w:ascii="宋体" w:hAnsi="宋体" w:eastAsia="宋体" w:cs="宋体"/>
          <w:sz w:val="23"/>
          <w:szCs w:val="23"/>
        </w:rPr>
        <w:t xml:space="preserve"> </w:t>
      </w:r>
      <w:r>
        <w:rPr>
          <w:rFonts w:ascii="宋体" w:hAnsi="宋体" w:eastAsia="宋体" w:cs="宋体"/>
          <w:spacing w:val="-1"/>
          <w:sz w:val="23"/>
          <w:szCs w:val="23"/>
        </w:rPr>
        <w:t>动</w:t>
      </w:r>
      <w:r>
        <w:rPr>
          <w:rFonts w:ascii="宋体" w:hAnsi="宋体" w:eastAsia="宋体" w:cs="宋体"/>
          <w:sz w:val="23"/>
          <w:szCs w:val="23"/>
        </w:rPr>
        <w:t>。</w:t>
      </w:r>
    </w:p>
    <w:p>
      <w:pPr>
        <w:spacing w:before="2" w:line="374" w:lineRule="auto"/>
        <w:ind w:left="1" w:right="58" w:firstLine="480"/>
        <w:rPr>
          <w:rFonts w:ascii="宋体" w:hAnsi="宋体" w:eastAsia="宋体" w:cs="宋体"/>
          <w:sz w:val="23"/>
          <w:szCs w:val="23"/>
        </w:rPr>
      </w:pPr>
      <w:r>
        <w:rPr>
          <w:rFonts w:ascii="宋体" w:hAnsi="宋体" w:eastAsia="宋体" w:cs="宋体"/>
          <w:spacing w:val="10"/>
          <w:sz w:val="23"/>
          <w:szCs w:val="23"/>
        </w:rPr>
        <w:t>六、认真履行中标人应承担的责任和义务，全面执行采购合同规定的各项内容</w:t>
      </w:r>
      <w:r>
        <w:rPr>
          <w:rFonts w:ascii="宋体" w:hAnsi="宋体" w:eastAsia="宋体" w:cs="宋体"/>
          <w:spacing w:val="9"/>
          <w:sz w:val="23"/>
          <w:szCs w:val="23"/>
        </w:rPr>
        <w:t>，</w:t>
      </w:r>
      <w:r>
        <w:rPr>
          <w:rFonts w:ascii="宋体" w:hAnsi="宋体" w:eastAsia="宋体" w:cs="宋体"/>
          <w:sz w:val="23"/>
          <w:szCs w:val="23"/>
        </w:rPr>
        <w:t xml:space="preserve"> </w:t>
      </w:r>
      <w:r>
        <w:rPr>
          <w:rFonts w:ascii="宋体" w:hAnsi="宋体" w:eastAsia="宋体" w:cs="宋体"/>
          <w:spacing w:val="15"/>
          <w:sz w:val="23"/>
          <w:szCs w:val="23"/>
        </w:rPr>
        <w:t>保</w:t>
      </w:r>
      <w:r>
        <w:rPr>
          <w:rFonts w:ascii="宋体" w:hAnsi="宋体" w:eastAsia="宋体" w:cs="宋体"/>
          <w:spacing w:val="8"/>
          <w:sz w:val="23"/>
          <w:szCs w:val="23"/>
        </w:rPr>
        <w:t>质保量地按时提供采购物品。</w:t>
      </w:r>
    </w:p>
    <w:p>
      <w:pPr>
        <w:spacing w:before="2" w:line="374" w:lineRule="auto"/>
        <w:ind w:firstLine="481"/>
        <w:rPr>
          <w:rFonts w:ascii="宋体" w:hAnsi="宋体" w:eastAsia="宋体" w:cs="宋体"/>
          <w:sz w:val="23"/>
          <w:szCs w:val="23"/>
        </w:rPr>
      </w:pPr>
      <w:r>
        <w:rPr>
          <w:rFonts w:ascii="宋体" w:hAnsi="宋体" w:eastAsia="宋体" w:cs="宋体"/>
          <w:spacing w:val="13"/>
          <w:sz w:val="23"/>
          <w:szCs w:val="23"/>
        </w:rPr>
        <w:t>若</w:t>
      </w:r>
      <w:r>
        <w:rPr>
          <w:rFonts w:ascii="宋体" w:hAnsi="宋体" w:eastAsia="宋体" w:cs="宋体"/>
          <w:spacing w:val="11"/>
          <w:sz w:val="23"/>
          <w:szCs w:val="23"/>
        </w:rPr>
        <w:t>本企业 (单位) 发生有悖于上述承诺的行为，愿意接受《中华人民共和国政府</w:t>
      </w:r>
      <w:r>
        <w:rPr>
          <w:rFonts w:ascii="宋体" w:hAnsi="宋体" w:eastAsia="宋体" w:cs="宋体"/>
          <w:sz w:val="23"/>
          <w:szCs w:val="23"/>
        </w:rPr>
        <w:t xml:space="preserve"> </w:t>
      </w:r>
      <w:r>
        <w:rPr>
          <w:rFonts w:ascii="宋体" w:hAnsi="宋体" w:eastAsia="宋体" w:cs="宋体"/>
          <w:spacing w:val="17"/>
          <w:sz w:val="23"/>
          <w:szCs w:val="23"/>
        </w:rPr>
        <w:t>采</w:t>
      </w:r>
      <w:r>
        <w:rPr>
          <w:rFonts w:ascii="宋体" w:hAnsi="宋体" w:eastAsia="宋体" w:cs="宋体"/>
          <w:spacing w:val="9"/>
          <w:sz w:val="23"/>
          <w:szCs w:val="23"/>
        </w:rPr>
        <w:t>购法》和《政府采购法实施条例》中对</w:t>
      </w:r>
      <w:r>
        <w:rPr>
          <w:rFonts w:hint="eastAsia" w:ascii="宋体" w:hAnsi="宋体" w:eastAsia="宋体" w:cs="宋体"/>
          <w:spacing w:val="9"/>
          <w:sz w:val="23"/>
          <w:szCs w:val="23"/>
          <w:lang w:eastAsia="zh-CN"/>
        </w:rPr>
        <w:t>服务商</w:t>
      </w:r>
      <w:r>
        <w:rPr>
          <w:rFonts w:ascii="宋体" w:hAnsi="宋体" w:eastAsia="宋体" w:cs="宋体"/>
          <w:spacing w:val="9"/>
          <w:sz w:val="23"/>
          <w:szCs w:val="23"/>
        </w:rPr>
        <w:t>的相关处理。</w:t>
      </w:r>
    </w:p>
    <w:p>
      <w:pPr>
        <w:spacing w:before="1" w:line="226" w:lineRule="auto"/>
        <w:ind w:left="481"/>
        <w:rPr>
          <w:rFonts w:ascii="宋体" w:hAnsi="宋体" w:eastAsia="宋体" w:cs="宋体"/>
          <w:sz w:val="23"/>
          <w:szCs w:val="23"/>
        </w:rPr>
      </w:pPr>
      <w:r>
        <w:rPr>
          <w:rFonts w:ascii="宋体" w:hAnsi="宋体" w:eastAsia="宋体" w:cs="宋体"/>
          <w:spacing w:val="9"/>
          <w:sz w:val="23"/>
          <w:szCs w:val="23"/>
        </w:rPr>
        <w:t>本承诺是采购项目投标文件的组成部分</w:t>
      </w:r>
      <w:r>
        <w:rPr>
          <w:rFonts w:ascii="宋体" w:hAnsi="宋体" w:eastAsia="宋体" w:cs="宋体"/>
          <w:spacing w:val="6"/>
          <w:sz w:val="23"/>
          <w:szCs w:val="23"/>
        </w:rPr>
        <w:t>。</w:t>
      </w:r>
    </w:p>
    <w:p>
      <w:pPr>
        <w:spacing w:line="286" w:lineRule="auto"/>
        <w:rPr>
          <w:rFonts w:ascii="Arial"/>
          <w:sz w:val="21"/>
        </w:rPr>
      </w:pPr>
    </w:p>
    <w:p>
      <w:pPr>
        <w:spacing w:line="286" w:lineRule="auto"/>
        <w:rPr>
          <w:rFonts w:ascii="Arial"/>
          <w:sz w:val="21"/>
        </w:rPr>
      </w:pPr>
    </w:p>
    <w:p>
      <w:pPr>
        <w:spacing w:before="75" w:line="227" w:lineRule="auto"/>
        <w:ind w:left="2076"/>
        <w:rPr>
          <w:rFonts w:ascii="宋体" w:hAnsi="宋体" w:eastAsia="宋体" w:cs="宋体"/>
          <w:sz w:val="23"/>
          <w:szCs w:val="23"/>
        </w:rPr>
      </w:pPr>
      <w:r>
        <w:rPr>
          <w:rFonts w:hint="eastAsia" w:ascii="宋体" w:hAnsi="宋体" w:eastAsia="宋体" w:cs="宋体"/>
          <w:spacing w:val="-1"/>
          <w:sz w:val="23"/>
          <w:szCs w:val="23"/>
          <w:lang w:eastAsia="zh-CN"/>
          <w14:textOutline w14:w="4358" w14:cap="sq" w14:cmpd="sng">
            <w14:solidFill>
              <w14:srgbClr w14:val="000000"/>
            </w14:solidFill>
            <w14:prstDash w14:val="solid"/>
            <w14:bevel/>
          </w14:textOutline>
        </w:rPr>
        <w:t>服务商</w:t>
      </w:r>
      <w:r>
        <w:rPr>
          <w:rFonts w:ascii="宋体" w:hAnsi="宋体" w:eastAsia="宋体" w:cs="宋体"/>
          <w:spacing w:val="-1"/>
          <w:sz w:val="23"/>
          <w:szCs w:val="23"/>
          <w14:textOutline w14:w="4358" w14:cap="sq" w14:cmpd="sng">
            <w14:solidFill>
              <w14:srgbClr w14:val="000000"/>
            </w14:solidFill>
            <w14:prstDash w14:val="solid"/>
            <w14:bevel/>
          </w14:textOutline>
        </w:rPr>
        <w:t>：</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(公</w:t>
      </w:r>
      <w:r>
        <w:rPr>
          <w:rFonts w:ascii="宋体" w:hAnsi="宋体" w:eastAsia="宋体" w:cs="宋体"/>
          <w:sz w:val="23"/>
          <w:szCs w:val="23"/>
          <w14:textOutline w14:w="4358" w14:cap="sq" w14:cmpd="sng">
            <w14:solidFill>
              <w14:srgbClr w14:val="000000"/>
            </w14:solidFill>
            <w14:prstDash w14:val="solid"/>
            <w14:bevel/>
          </w14:textOutline>
        </w:rPr>
        <w:t>章)</w:t>
      </w:r>
    </w:p>
    <w:p>
      <w:pPr>
        <w:spacing w:before="183" w:line="227" w:lineRule="auto"/>
        <w:ind w:left="1717"/>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法定</w:t>
      </w:r>
      <w:r>
        <w:rPr>
          <w:rFonts w:ascii="宋体" w:hAnsi="宋体" w:eastAsia="宋体" w:cs="宋体"/>
          <w:sz w:val="23"/>
          <w:szCs w:val="23"/>
          <w14:textOutline w14:w="4358" w14:cap="sq" w14:cmpd="sng">
            <w14:solidFill>
              <w14:srgbClr w14:val="000000"/>
            </w14:solidFill>
            <w14:prstDash w14:val="solid"/>
            <w14:bevel/>
          </w14:textOutline>
        </w:rPr>
        <w:t>代表人或委托代理人：</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(签字或盖章)</w:t>
      </w:r>
    </w:p>
    <w:p>
      <w:pPr>
        <w:spacing w:before="186" w:line="227" w:lineRule="auto"/>
        <w:ind w:left="3637"/>
        <w:outlineLvl w:val="1"/>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年</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月</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日</w:t>
      </w:r>
    </w:p>
    <w:p>
      <w:pPr>
        <w:sectPr>
          <w:footerReference r:id="rId26" w:type="default"/>
          <w:pgSz w:w="11910" w:h="16840"/>
          <w:pgMar w:top="1425" w:right="1381" w:bottom="1803" w:left="1587" w:header="0" w:footer="1523" w:gutter="0"/>
          <w:pgNumType w:fmt="decimal"/>
          <w:cols w:space="720" w:num="1"/>
        </w:sectPr>
      </w:pPr>
    </w:p>
    <w:p>
      <w:pPr>
        <w:spacing w:before="59" w:line="225" w:lineRule="auto"/>
        <w:ind w:left="27"/>
        <w:rPr>
          <w:rFonts w:ascii="宋体" w:hAnsi="宋体" w:eastAsia="宋体" w:cs="宋体"/>
          <w:sz w:val="29"/>
          <w:szCs w:val="29"/>
        </w:rPr>
      </w:pPr>
      <w:bookmarkStart w:id="82" w:name="_bookmark48"/>
      <w:bookmarkEnd w:id="82"/>
      <w:r>
        <w:rPr>
          <w:rFonts w:ascii="宋体" w:hAnsi="宋体" w:eastAsia="宋体" w:cs="宋体"/>
          <w:spacing w:val="24"/>
          <w:sz w:val="29"/>
          <w:szCs w:val="29"/>
          <w14:textOutline w14:w="5448" w14:cap="sq" w14:cmpd="sng">
            <w14:solidFill>
              <w14:srgbClr w14:val="000000"/>
            </w14:solidFill>
            <w14:prstDash w14:val="solid"/>
            <w14:bevel/>
          </w14:textOutline>
        </w:rPr>
        <w:t>(</w:t>
      </w:r>
      <w:r>
        <w:rPr>
          <w:rFonts w:ascii="宋体" w:hAnsi="宋体" w:eastAsia="宋体" w:cs="宋体"/>
          <w:spacing w:val="21"/>
          <w:sz w:val="29"/>
          <w:szCs w:val="29"/>
          <w14:textOutline w14:w="5448" w14:cap="sq" w14:cmpd="sng">
            <w14:solidFill>
              <w14:srgbClr w14:val="000000"/>
            </w14:solidFill>
            <w14:prstDash w14:val="solid"/>
            <w14:bevel/>
          </w14:textOutline>
        </w:rPr>
        <w:t>6)</w:t>
      </w:r>
      <w:r>
        <w:rPr>
          <w:rFonts w:ascii="宋体" w:hAnsi="宋体" w:eastAsia="宋体" w:cs="宋体"/>
          <w:spacing w:val="21"/>
          <w:sz w:val="29"/>
          <w:szCs w:val="29"/>
        </w:rPr>
        <w:t xml:space="preserve"> </w:t>
      </w:r>
      <w:r>
        <w:rPr>
          <w:rFonts w:ascii="宋体" w:hAnsi="宋体" w:eastAsia="宋体" w:cs="宋体"/>
          <w:spacing w:val="21"/>
          <w:sz w:val="29"/>
          <w:szCs w:val="29"/>
          <w14:textOutline w14:w="5448" w14:cap="sq" w14:cmpd="sng">
            <w14:solidFill>
              <w14:srgbClr w14:val="000000"/>
            </w14:solidFill>
            <w14:prstDash w14:val="solid"/>
            <w14:bevel/>
          </w14:textOutline>
        </w:rPr>
        <w:t>资格证明材料</w:t>
      </w:r>
    </w:p>
    <w:p>
      <w:pPr>
        <w:spacing w:line="337" w:lineRule="auto"/>
        <w:rPr>
          <w:rFonts w:ascii="Arial"/>
          <w:sz w:val="21"/>
        </w:rPr>
      </w:pPr>
    </w:p>
    <w:p>
      <w:pPr>
        <w:spacing w:line="337" w:lineRule="auto"/>
        <w:rPr>
          <w:rFonts w:ascii="Arial"/>
          <w:sz w:val="21"/>
        </w:rPr>
      </w:pPr>
    </w:p>
    <w:p>
      <w:pPr>
        <w:spacing w:before="91" w:line="219" w:lineRule="auto"/>
        <w:ind w:left="3659"/>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资格</w:t>
      </w:r>
      <w:r>
        <w:rPr>
          <w:rFonts w:ascii="宋体" w:hAnsi="宋体" w:eastAsia="宋体" w:cs="宋体"/>
          <w:spacing w:val="-2"/>
          <w:sz w:val="28"/>
          <w:szCs w:val="28"/>
          <w14:textOutline w14:w="5103" w14:cap="sq" w14:cmpd="sng">
            <w14:solidFill>
              <w14:srgbClr w14:val="000000"/>
            </w14:solidFill>
            <w14:prstDash w14:val="solid"/>
            <w14:bevel/>
          </w14:textOutline>
        </w:rPr>
        <w:t>证明材料</w:t>
      </w:r>
    </w:p>
    <w:p>
      <w:pPr>
        <w:spacing w:line="336" w:lineRule="auto"/>
        <w:rPr>
          <w:rFonts w:ascii="Arial"/>
          <w:sz w:val="21"/>
        </w:rPr>
      </w:pPr>
    </w:p>
    <w:p>
      <w:pPr>
        <w:spacing w:line="336" w:lineRule="auto"/>
        <w:rPr>
          <w:rFonts w:ascii="Arial"/>
          <w:sz w:val="21"/>
        </w:rPr>
      </w:pPr>
    </w:p>
    <w:p>
      <w:pPr>
        <w:spacing w:before="74" w:line="227" w:lineRule="auto"/>
        <w:ind w:left="502"/>
        <w:rPr>
          <w:rFonts w:ascii="宋体" w:hAnsi="宋体" w:eastAsia="宋体" w:cs="宋体"/>
          <w:sz w:val="23"/>
          <w:szCs w:val="23"/>
        </w:rPr>
      </w:pPr>
      <w:r>
        <w:rPr>
          <w:rFonts w:ascii="宋体" w:hAnsi="宋体" w:eastAsia="宋体" w:cs="宋体"/>
          <w:spacing w:val="12"/>
          <w:sz w:val="23"/>
          <w:szCs w:val="23"/>
        </w:rPr>
        <w:t>资</w:t>
      </w:r>
      <w:r>
        <w:rPr>
          <w:rFonts w:ascii="宋体" w:hAnsi="宋体" w:eastAsia="宋体" w:cs="宋体"/>
          <w:spacing w:val="6"/>
          <w:sz w:val="23"/>
          <w:szCs w:val="23"/>
        </w:rPr>
        <w:t>格证明材料包括：</w:t>
      </w:r>
    </w:p>
    <w:p>
      <w:pPr>
        <w:spacing w:before="185" w:line="375" w:lineRule="auto"/>
        <w:ind w:left="10" w:firstLine="492"/>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1"/>
          <w:sz w:val="23"/>
          <w:szCs w:val="23"/>
        </w:rPr>
        <w:t>1</w:t>
      </w:r>
      <w:r>
        <w:rPr>
          <w:rFonts w:ascii="宋体" w:hAnsi="宋体" w:eastAsia="宋体" w:cs="宋体"/>
          <w:spacing w:val="10"/>
          <w:sz w:val="23"/>
          <w:szCs w:val="23"/>
        </w:rPr>
        <w:t>) 提供有效的营业执照、税务登记证、机构代码证或三证 (五证) 合一统一社</w:t>
      </w:r>
      <w:r>
        <w:rPr>
          <w:rFonts w:ascii="宋体" w:hAnsi="宋体" w:eastAsia="宋体" w:cs="宋体"/>
          <w:sz w:val="23"/>
          <w:szCs w:val="23"/>
        </w:rPr>
        <w:t xml:space="preserve"> </w:t>
      </w:r>
      <w:r>
        <w:rPr>
          <w:rFonts w:ascii="宋体" w:hAnsi="宋体" w:eastAsia="宋体" w:cs="宋体"/>
          <w:spacing w:val="16"/>
          <w:sz w:val="23"/>
          <w:szCs w:val="23"/>
        </w:rPr>
        <w:t>会</w:t>
      </w:r>
      <w:r>
        <w:rPr>
          <w:rFonts w:ascii="宋体" w:hAnsi="宋体" w:eastAsia="宋体" w:cs="宋体"/>
          <w:spacing w:val="10"/>
          <w:sz w:val="23"/>
          <w:szCs w:val="23"/>
        </w:rPr>
        <w:t>代</w:t>
      </w:r>
      <w:r>
        <w:rPr>
          <w:rFonts w:ascii="宋体" w:hAnsi="宋体" w:eastAsia="宋体" w:cs="宋体"/>
          <w:spacing w:val="8"/>
          <w:sz w:val="23"/>
          <w:szCs w:val="23"/>
        </w:rPr>
        <w:t>码证及其他资格证明文件 (扫描或复印件) ；</w:t>
      </w:r>
    </w:p>
    <w:p>
      <w:pPr>
        <w:spacing w:before="7" w:line="374" w:lineRule="auto"/>
        <w:ind w:firstLine="495"/>
        <w:rPr>
          <w:rFonts w:ascii="宋体" w:hAnsi="宋体" w:eastAsia="宋体" w:cs="宋体"/>
          <w:sz w:val="23"/>
          <w:szCs w:val="23"/>
        </w:rPr>
      </w:pPr>
      <w:r>
        <w:rPr>
          <w:rFonts w:ascii="宋体" w:hAnsi="宋体" w:eastAsia="宋体" w:cs="宋体"/>
          <w:spacing w:val="13"/>
          <w:sz w:val="23"/>
          <w:szCs w:val="23"/>
        </w:rPr>
        <w:t>企</w:t>
      </w:r>
      <w:r>
        <w:rPr>
          <w:rFonts w:ascii="宋体" w:hAnsi="宋体" w:eastAsia="宋体" w:cs="宋体"/>
          <w:spacing w:val="8"/>
          <w:sz w:val="23"/>
          <w:szCs w:val="23"/>
        </w:rPr>
        <w:t>业法人需提交“统一社会信用代码的营业执照” ，未换证的提交“营业执照、</w:t>
      </w:r>
      <w:r>
        <w:rPr>
          <w:rFonts w:ascii="宋体" w:hAnsi="宋体" w:eastAsia="宋体" w:cs="宋体"/>
          <w:sz w:val="23"/>
          <w:szCs w:val="23"/>
        </w:rPr>
        <w:t xml:space="preserve"> </w:t>
      </w:r>
      <w:r>
        <w:rPr>
          <w:rFonts w:ascii="宋体" w:hAnsi="宋体" w:eastAsia="宋体" w:cs="宋体"/>
          <w:spacing w:val="16"/>
          <w:sz w:val="23"/>
          <w:szCs w:val="23"/>
        </w:rPr>
        <w:t>组织机</w:t>
      </w:r>
      <w:r>
        <w:rPr>
          <w:rFonts w:ascii="宋体" w:hAnsi="宋体" w:eastAsia="宋体" w:cs="宋体"/>
          <w:spacing w:val="9"/>
          <w:sz w:val="23"/>
          <w:szCs w:val="23"/>
        </w:rPr>
        <w:t>构</w:t>
      </w:r>
      <w:r>
        <w:rPr>
          <w:rFonts w:ascii="宋体" w:hAnsi="宋体" w:eastAsia="宋体" w:cs="宋体"/>
          <w:spacing w:val="8"/>
          <w:sz w:val="23"/>
          <w:szCs w:val="23"/>
        </w:rPr>
        <w:t>代码证、税务登记证”；事业法人需提交 “统一社会信用代码的事业单位法</w:t>
      </w:r>
      <w:r>
        <w:rPr>
          <w:rFonts w:ascii="宋体" w:hAnsi="宋体" w:eastAsia="宋体" w:cs="宋体"/>
          <w:sz w:val="23"/>
          <w:szCs w:val="23"/>
        </w:rPr>
        <w:t xml:space="preserve"> </w:t>
      </w:r>
      <w:r>
        <w:rPr>
          <w:rFonts w:ascii="宋体" w:hAnsi="宋体" w:eastAsia="宋体" w:cs="宋体"/>
          <w:spacing w:val="16"/>
          <w:sz w:val="23"/>
          <w:szCs w:val="23"/>
        </w:rPr>
        <w:t>人证书</w:t>
      </w:r>
      <w:r>
        <w:rPr>
          <w:rFonts w:ascii="宋体" w:hAnsi="宋体" w:eastAsia="宋体" w:cs="宋体"/>
          <w:spacing w:val="9"/>
          <w:sz w:val="23"/>
          <w:szCs w:val="23"/>
        </w:rPr>
        <w:t>”</w:t>
      </w:r>
      <w:r>
        <w:rPr>
          <w:rFonts w:ascii="宋体" w:hAnsi="宋体" w:eastAsia="宋体" w:cs="宋体"/>
          <w:spacing w:val="8"/>
          <w:sz w:val="23"/>
          <w:szCs w:val="23"/>
        </w:rPr>
        <w:t xml:space="preserve"> ，未换证的提交“事业单位法人证书或组织机构代码证”；其他组织需提交</w:t>
      </w:r>
      <w:r>
        <w:rPr>
          <w:rFonts w:ascii="宋体" w:hAnsi="宋体" w:eastAsia="宋体" w:cs="宋体"/>
          <w:sz w:val="23"/>
          <w:szCs w:val="23"/>
        </w:rPr>
        <w:t xml:space="preserve"> </w:t>
      </w:r>
      <w:r>
        <w:rPr>
          <w:rFonts w:ascii="宋体" w:hAnsi="宋体" w:eastAsia="宋体" w:cs="宋体"/>
          <w:spacing w:val="12"/>
          <w:sz w:val="23"/>
          <w:szCs w:val="23"/>
        </w:rPr>
        <w:t>“统一社会信用代码的社会团体法人登记证书”或“统一社会信用代码的民办非企业</w:t>
      </w:r>
      <w:r>
        <w:rPr>
          <w:rFonts w:ascii="宋体" w:hAnsi="宋体" w:eastAsia="宋体" w:cs="宋体"/>
          <w:sz w:val="23"/>
          <w:szCs w:val="23"/>
        </w:rPr>
        <w:t xml:space="preserve"> </w:t>
      </w:r>
      <w:r>
        <w:rPr>
          <w:rFonts w:ascii="宋体" w:hAnsi="宋体" w:eastAsia="宋体" w:cs="宋体"/>
          <w:spacing w:val="16"/>
          <w:sz w:val="23"/>
          <w:szCs w:val="23"/>
        </w:rPr>
        <w:t>单位</w:t>
      </w:r>
      <w:r>
        <w:rPr>
          <w:rFonts w:ascii="宋体" w:hAnsi="宋体" w:eastAsia="宋体" w:cs="宋体"/>
          <w:spacing w:val="15"/>
          <w:sz w:val="23"/>
          <w:szCs w:val="23"/>
        </w:rPr>
        <w:t>登</w:t>
      </w:r>
      <w:r>
        <w:rPr>
          <w:rFonts w:ascii="宋体" w:hAnsi="宋体" w:eastAsia="宋体" w:cs="宋体"/>
          <w:spacing w:val="8"/>
          <w:sz w:val="23"/>
          <w:szCs w:val="23"/>
        </w:rPr>
        <w:t>记证书”或“统一社会信用代码的基金会法人登记证书”，未换证的提交 “社</w:t>
      </w:r>
      <w:r>
        <w:rPr>
          <w:rFonts w:ascii="宋体" w:hAnsi="宋体" w:eastAsia="宋体" w:cs="宋体"/>
          <w:sz w:val="23"/>
          <w:szCs w:val="23"/>
        </w:rPr>
        <w:t xml:space="preserve"> </w:t>
      </w:r>
      <w:r>
        <w:rPr>
          <w:rFonts w:ascii="宋体" w:hAnsi="宋体" w:eastAsia="宋体" w:cs="宋体"/>
          <w:spacing w:val="12"/>
          <w:sz w:val="23"/>
          <w:szCs w:val="23"/>
        </w:rPr>
        <w:t>会团体法人登记证书”或“民办非企业单位登记证书”或“基金会法人登记证书”</w:t>
      </w:r>
      <w:r>
        <w:rPr>
          <w:rFonts w:ascii="宋体" w:hAnsi="宋体" w:eastAsia="宋体" w:cs="宋体"/>
          <w:spacing w:val="10"/>
          <w:sz w:val="23"/>
          <w:szCs w:val="23"/>
        </w:rPr>
        <w:t>和</w:t>
      </w:r>
      <w:r>
        <w:rPr>
          <w:rFonts w:ascii="宋体" w:hAnsi="宋体" w:eastAsia="宋体" w:cs="宋体"/>
          <w:sz w:val="23"/>
          <w:szCs w:val="23"/>
        </w:rPr>
        <w:t xml:space="preserve"> </w:t>
      </w:r>
      <w:r>
        <w:rPr>
          <w:rFonts w:ascii="宋体" w:hAnsi="宋体" w:eastAsia="宋体" w:cs="宋体"/>
          <w:spacing w:val="12"/>
          <w:sz w:val="23"/>
          <w:szCs w:val="23"/>
        </w:rPr>
        <w:t>“组织机构代码证”；个体工商户需提交“统一社会信用代码的营业执照”或“营业</w:t>
      </w:r>
      <w:r>
        <w:rPr>
          <w:rFonts w:ascii="宋体" w:hAnsi="宋体" w:eastAsia="宋体" w:cs="宋体"/>
          <w:sz w:val="23"/>
          <w:szCs w:val="23"/>
        </w:rPr>
        <w:t xml:space="preserve"> </w:t>
      </w:r>
      <w:r>
        <w:rPr>
          <w:rFonts w:ascii="宋体" w:hAnsi="宋体" w:eastAsia="宋体" w:cs="宋体"/>
          <w:spacing w:val="4"/>
          <w:sz w:val="23"/>
          <w:szCs w:val="23"/>
        </w:rPr>
        <w:t>执照、税务登记证”； 自然人需提交身份证明</w:t>
      </w:r>
      <w:r>
        <w:rPr>
          <w:rFonts w:ascii="宋体" w:hAnsi="宋体" w:eastAsia="宋体" w:cs="宋体"/>
          <w:spacing w:val="3"/>
          <w:sz w:val="23"/>
          <w:szCs w:val="23"/>
        </w:rPr>
        <w:t>。</w:t>
      </w:r>
    </w:p>
    <w:p>
      <w:pPr>
        <w:spacing w:line="226" w:lineRule="auto"/>
        <w:ind w:left="503"/>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2</w:t>
      </w:r>
      <w:r>
        <w:rPr>
          <w:rFonts w:ascii="宋体" w:hAnsi="宋体" w:eastAsia="宋体" w:cs="宋体"/>
          <w:spacing w:val="12"/>
          <w:sz w:val="23"/>
          <w:szCs w:val="23"/>
        </w:rPr>
        <w:t>) 招标文件规定的有关资格证书、许可证书、认证等；</w:t>
      </w:r>
    </w:p>
    <w:p>
      <w:pPr>
        <w:spacing w:before="186" w:line="227" w:lineRule="auto"/>
        <w:ind w:left="503"/>
        <w:outlineLvl w:val="1"/>
        <w:rPr>
          <w:rFonts w:ascii="宋体" w:hAnsi="宋体" w:eastAsia="宋体" w:cs="宋体"/>
          <w:sz w:val="23"/>
          <w:szCs w:val="23"/>
        </w:rPr>
      </w:pPr>
      <w:r>
        <w:rPr>
          <w:rFonts w:ascii="宋体" w:hAnsi="宋体" w:eastAsia="宋体" w:cs="宋体"/>
          <w:spacing w:val="13"/>
          <w:sz w:val="23"/>
          <w:szCs w:val="23"/>
        </w:rPr>
        <w:t xml:space="preserve">(3) </w:t>
      </w:r>
      <w:r>
        <w:rPr>
          <w:rFonts w:hint="eastAsia" w:ascii="宋体" w:hAnsi="宋体" w:eastAsia="宋体" w:cs="宋体"/>
          <w:spacing w:val="13"/>
          <w:sz w:val="23"/>
          <w:szCs w:val="23"/>
          <w:lang w:eastAsia="zh-CN"/>
        </w:rPr>
        <w:t>服务商</w:t>
      </w:r>
      <w:r>
        <w:rPr>
          <w:rFonts w:ascii="宋体" w:hAnsi="宋体" w:eastAsia="宋体" w:cs="宋体"/>
          <w:spacing w:val="13"/>
          <w:sz w:val="23"/>
          <w:szCs w:val="23"/>
        </w:rPr>
        <w:t>认为有必要提供的其他资格证明文件</w:t>
      </w:r>
      <w:r>
        <w:rPr>
          <w:rFonts w:ascii="宋体" w:hAnsi="宋体" w:eastAsia="宋体" w:cs="宋体"/>
          <w:spacing w:val="10"/>
          <w:sz w:val="23"/>
          <w:szCs w:val="23"/>
        </w:rPr>
        <w:t>。</w:t>
      </w:r>
    </w:p>
    <w:p>
      <w:pPr>
        <w:sectPr>
          <w:footerReference r:id="rId27" w:type="default"/>
          <w:pgSz w:w="11910" w:h="16840"/>
          <w:pgMar w:top="1425" w:right="1378" w:bottom="1803" w:left="1576" w:header="0" w:footer="1523" w:gutter="0"/>
          <w:pgNumType w:fmt="decimal"/>
          <w:cols w:space="720" w:num="1"/>
        </w:sectPr>
      </w:pPr>
    </w:p>
    <w:p>
      <w:pPr>
        <w:spacing w:before="60" w:line="224" w:lineRule="auto"/>
        <w:ind w:left="16"/>
        <w:rPr>
          <w:rFonts w:ascii="宋体" w:hAnsi="宋体" w:eastAsia="宋体" w:cs="宋体"/>
          <w:sz w:val="29"/>
          <w:szCs w:val="29"/>
        </w:rPr>
      </w:pPr>
      <w:bookmarkStart w:id="83" w:name="_bookmark49"/>
      <w:bookmarkEnd w:id="83"/>
      <w:r>
        <w:rPr>
          <w:rFonts w:ascii="宋体" w:hAnsi="宋体" w:eastAsia="宋体" w:cs="宋体"/>
          <w:spacing w:val="28"/>
          <w:sz w:val="29"/>
          <w:szCs w:val="29"/>
          <w14:textOutline w14:w="5448" w14:cap="sq" w14:cmpd="sng">
            <w14:solidFill>
              <w14:srgbClr w14:val="000000"/>
            </w14:solidFill>
            <w14:prstDash w14:val="solid"/>
            <w14:bevel/>
          </w14:textOutline>
        </w:rPr>
        <w:t>(</w:t>
      </w:r>
      <w:r>
        <w:rPr>
          <w:rFonts w:ascii="宋体" w:hAnsi="宋体" w:eastAsia="宋体" w:cs="宋体"/>
          <w:spacing w:val="21"/>
          <w:sz w:val="29"/>
          <w:szCs w:val="29"/>
          <w14:textOutline w14:w="5448" w14:cap="sq" w14:cmpd="sng">
            <w14:solidFill>
              <w14:srgbClr w14:val="000000"/>
            </w14:solidFill>
            <w14:prstDash w14:val="solid"/>
            <w14:bevel/>
          </w14:textOutline>
        </w:rPr>
        <w:t>7</w:t>
      </w:r>
      <w:r>
        <w:rPr>
          <w:rFonts w:ascii="宋体" w:hAnsi="宋体" w:eastAsia="宋体" w:cs="宋体"/>
          <w:spacing w:val="14"/>
          <w:sz w:val="29"/>
          <w:szCs w:val="29"/>
          <w14:textOutline w14:w="5448" w14:cap="sq" w14:cmpd="sng">
            <w14:solidFill>
              <w14:srgbClr w14:val="000000"/>
            </w14:solidFill>
            <w14:prstDash w14:val="solid"/>
            <w14:bevel/>
          </w14:textOutline>
        </w:rPr>
        <w:t>)</w:t>
      </w:r>
      <w:r>
        <w:rPr>
          <w:rFonts w:ascii="宋体" w:hAnsi="宋体" w:eastAsia="宋体" w:cs="宋体"/>
          <w:spacing w:val="14"/>
          <w:sz w:val="29"/>
          <w:szCs w:val="29"/>
        </w:rPr>
        <w:t xml:space="preserve"> </w:t>
      </w:r>
      <w:r>
        <w:rPr>
          <w:rFonts w:ascii="宋体" w:hAnsi="宋体" w:eastAsia="宋体" w:cs="宋体"/>
          <w:spacing w:val="14"/>
          <w:sz w:val="29"/>
          <w:szCs w:val="29"/>
          <w14:textOutline w14:w="5448" w14:cap="sq" w14:cmpd="sng">
            <w14:solidFill>
              <w14:srgbClr w14:val="000000"/>
            </w14:solidFill>
            <w14:prstDash w14:val="solid"/>
            <w14:bevel/>
          </w14:textOutline>
        </w:rPr>
        <w:t>财务状况报告，依法缴纳税收和社会保障资金的相关材料</w:t>
      </w:r>
    </w:p>
    <w:p>
      <w:pPr>
        <w:spacing w:line="337" w:lineRule="auto"/>
        <w:rPr>
          <w:rFonts w:ascii="Arial"/>
          <w:sz w:val="21"/>
        </w:rPr>
      </w:pPr>
    </w:p>
    <w:p>
      <w:pPr>
        <w:spacing w:line="337" w:lineRule="auto"/>
        <w:rPr>
          <w:rFonts w:ascii="Arial"/>
          <w:sz w:val="21"/>
        </w:rPr>
      </w:pPr>
    </w:p>
    <w:p>
      <w:pPr>
        <w:spacing w:before="91" w:line="219" w:lineRule="auto"/>
        <w:ind w:left="966"/>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财务状况报告，依法缴纳税收和社</w:t>
      </w:r>
      <w:r>
        <w:rPr>
          <w:rFonts w:ascii="宋体" w:hAnsi="宋体" w:eastAsia="宋体" w:cs="宋体"/>
          <w:sz w:val="28"/>
          <w:szCs w:val="28"/>
          <w14:textOutline w14:w="5103" w14:cap="sq" w14:cmpd="sng">
            <w14:solidFill>
              <w14:srgbClr w14:val="000000"/>
            </w14:solidFill>
            <w14:prstDash w14:val="solid"/>
            <w14:bevel/>
          </w14:textOutline>
        </w:rPr>
        <w:t>会保障资金的相关材料</w:t>
      </w:r>
    </w:p>
    <w:p>
      <w:pPr>
        <w:spacing w:line="336" w:lineRule="auto"/>
        <w:rPr>
          <w:rFonts w:ascii="Arial"/>
          <w:sz w:val="21"/>
        </w:rPr>
      </w:pPr>
    </w:p>
    <w:p>
      <w:pPr>
        <w:spacing w:line="337" w:lineRule="auto"/>
        <w:rPr>
          <w:rFonts w:ascii="Arial"/>
          <w:sz w:val="21"/>
        </w:rPr>
      </w:pPr>
    </w:p>
    <w:p>
      <w:pPr>
        <w:spacing w:before="74" w:line="227" w:lineRule="auto"/>
        <w:ind w:left="482"/>
        <w:rPr>
          <w:rFonts w:ascii="宋体" w:hAnsi="宋体" w:eastAsia="宋体" w:cs="宋体"/>
          <w:sz w:val="23"/>
          <w:szCs w:val="23"/>
        </w:rPr>
      </w:pPr>
      <w:r>
        <w:rPr>
          <w:rFonts w:ascii="宋体" w:hAnsi="宋体" w:eastAsia="宋体" w:cs="宋体"/>
          <w:spacing w:val="14"/>
          <w:sz w:val="23"/>
          <w:szCs w:val="23"/>
        </w:rPr>
        <w:t>按照招</w:t>
      </w:r>
      <w:r>
        <w:rPr>
          <w:rFonts w:ascii="宋体" w:hAnsi="宋体" w:eastAsia="宋体" w:cs="宋体"/>
          <w:spacing w:val="8"/>
          <w:sz w:val="23"/>
          <w:szCs w:val="23"/>
        </w:rPr>
        <w:t>标</w:t>
      </w:r>
      <w:r>
        <w:rPr>
          <w:rFonts w:ascii="宋体" w:hAnsi="宋体" w:eastAsia="宋体" w:cs="宋体"/>
          <w:spacing w:val="7"/>
          <w:sz w:val="23"/>
          <w:szCs w:val="23"/>
        </w:rPr>
        <w:t>文件第2.2款 (1) 中第&lt;2&gt;条规定提供以下相关材料。</w:t>
      </w:r>
    </w:p>
    <w:p>
      <w:pPr>
        <w:spacing w:before="183" w:line="375" w:lineRule="auto"/>
        <w:ind w:firstLine="497"/>
        <w:rPr>
          <w:rFonts w:ascii="宋体" w:hAnsi="宋体" w:eastAsia="宋体" w:cs="宋体"/>
          <w:sz w:val="23"/>
          <w:szCs w:val="23"/>
        </w:rPr>
      </w:pPr>
      <w:r>
        <w:rPr>
          <w:rFonts w:ascii="宋体" w:hAnsi="宋体" w:eastAsia="宋体" w:cs="宋体"/>
          <w:spacing w:val="14"/>
          <w:sz w:val="23"/>
          <w:szCs w:val="23"/>
        </w:rPr>
        <w:t>1、</w:t>
      </w:r>
      <w:r>
        <w:rPr>
          <w:rFonts w:hint="eastAsia" w:ascii="宋体" w:hAnsi="宋体" w:eastAsia="宋体" w:cs="宋体"/>
          <w:spacing w:val="11"/>
          <w:sz w:val="23"/>
          <w:szCs w:val="23"/>
          <w:lang w:eastAsia="zh-CN"/>
        </w:rPr>
        <w:t>服务商</w:t>
      </w:r>
      <w:r>
        <w:rPr>
          <w:rFonts w:ascii="宋体" w:hAnsi="宋体" w:eastAsia="宋体" w:cs="宋体"/>
          <w:spacing w:val="7"/>
          <w:sz w:val="23"/>
          <w:szCs w:val="23"/>
        </w:rPr>
        <w:t>是法人的，提供基本开户银行近三个月内出具的资信证明 (同时提供基</w:t>
      </w:r>
      <w:r>
        <w:rPr>
          <w:rFonts w:ascii="宋体" w:hAnsi="宋体" w:eastAsia="宋体" w:cs="宋体"/>
          <w:sz w:val="23"/>
          <w:szCs w:val="23"/>
        </w:rPr>
        <w:t xml:space="preserve"> </w:t>
      </w:r>
      <w:r>
        <w:rPr>
          <w:rFonts w:ascii="宋体" w:hAnsi="宋体" w:eastAsia="宋体" w:cs="宋体"/>
          <w:spacing w:val="12"/>
          <w:sz w:val="23"/>
          <w:szCs w:val="23"/>
        </w:rPr>
        <w:t>本</w:t>
      </w:r>
      <w:r>
        <w:rPr>
          <w:rFonts w:ascii="宋体" w:hAnsi="宋体" w:eastAsia="宋体" w:cs="宋体"/>
          <w:spacing w:val="10"/>
          <w:sz w:val="23"/>
          <w:szCs w:val="23"/>
        </w:rPr>
        <w:t>存款账户开户许可证) 或上一年度 (202</w:t>
      </w:r>
      <w:r>
        <w:rPr>
          <w:rFonts w:hint="eastAsia" w:ascii="宋体" w:hAnsi="宋体" w:eastAsia="宋体" w:cs="宋体"/>
          <w:spacing w:val="10"/>
          <w:sz w:val="23"/>
          <w:szCs w:val="23"/>
          <w:lang w:val="en-US" w:eastAsia="zh-CN"/>
        </w:rPr>
        <w:t>1</w:t>
      </w:r>
      <w:r>
        <w:rPr>
          <w:rFonts w:ascii="宋体" w:hAnsi="宋体" w:eastAsia="宋体" w:cs="宋体"/>
          <w:spacing w:val="10"/>
          <w:sz w:val="23"/>
          <w:szCs w:val="23"/>
        </w:rPr>
        <w:t>年度) 经第三方审计的财务状况报告 (扫</w:t>
      </w:r>
      <w:r>
        <w:rPr>
          <w:rFonts w:ascii="宋体" w:hAnsi="宋体" w:eastAsia="宋体" w:cs="宋体"/>
          <w:sz w:val="23"/>
          <w:szCs w:val="23"/>
        </w:rPr>
        <w:t xml:space="preserve"> </w:t>
      </w:r>
      <w:r>
        <w:rPr>
          <w:rFonts w:ascii="宋体" w:hAnsi="宋体" w:eastAsia="宋体" w:cs="宋体"/>
          <w:spacing w:val="10"/>
          <w:sz w:val="23"/>
          <w:szCs w:val="23"/>
        </w:rPr>
        <w:t>描</w:t>
      </w:r>
      <w:r>
        <w:rPr>
          <w:rFonts w:ascii="宋体" w:hAnsi="宋体" w:eastAsia="宋体" w:cs="宋体"/>
          <w:spacing w:val="7"/>
          <w:sz w:val="23"/>
          <w:szCs w:val="23"/>
        </w:rPr>
        <w:t>或</w:t>
      </w:r>
      <w:r>
        <w:rPr>
          <w:rFonts w:ascii="宋体" w:hAnsi="宋体" w:eastAsia="宋体" w:cs="宋体"/>
          <w:spacing w:val="5"/>
          <w:sz w:val="23"/>
          <w:szCs w:val="23"/>
        </w:rPr>
        <w:t>复印件应全面、完整、清晰) ，包括资产负债表、现金流量表、利润表和财务 (会</w:t>
      </w:r>
      <w:r>
        <w:rPr>
          <w:rFonts w:ascii="宋体" w:hAnsi="宋体" w:eastAsia="宋体" w:cs="宋体"/>
          <w:sz w:val="23"/>
          <w:szCs w:val="23"/>
        </w:rPr>
        <w:t xml:space="preserve"> </w:t>
      </w:r>
      <w:r>
        <w:rPr>
          <w:rFonts w:ascii="宋体" w:hAnsi="宋体" w:eastAsia="宋体" w:cs="宋体"/>
          <w:spacing w:val="22"/>
          <w:sz w:val="23"/>
          <w:szCs w:val="23"/>
        </w:rPr>
        <w:t>计</w:t>
      </w:r>
      <w:r>
        <w:rPr>
          <w:rFonts w:ascii="宋体" w:hAnsi="宋体" w:eastAsia="宋体" w:cs="宋体"/>
          <w:spacing w:val="12"/>
          <w:sz w:val="23"/>
          <w:szCs w:val="23"/>
        </w:rPr>
        <w:t>)</w:t>
      </w:r>
      <w:r>
        <w:rPr>
          <w:rFonts w:ascii="宋体" w:hAnsi="宋体" w:eastAsia="宋体" w:cs="宋体"/>
          <w:spacing w:val="11"/>
          <w:sz w:val="23"/>
          <w:szCs w:val="23"/>
        </w:rPr>
        <w:t xml:space="preserve"> 报表附注，并提供第三方机构的营业执照、执业证书。</w:t>
      </w:r>
      <w:r>
        <w:rPr>
          <w:rFonts w:hint="eastAsia" w:ascii="宋体" w:hAnsi="宋体" w:eastAsia="宋体" w:cs="宋体"/>
          <w:spacing w:val="11"/>
          <w:sz w:val="23"/>
          <w:szCs w:val="23"/>
          <w:lang w:eastAsia="zh-CN"/>
        </w:rPr>
        <w:t>服务商</w:t>
      </w:r>
      <w:r>
        <w:rPr>
          <w:rFonts w:ascii="宋体" w:hAnsi="宋体" w:eastAsia="宋体" w:cs="宋体"/>
          <w:spacing w:val="11"/>
          <w:sz w:val="23"/>
          <w:szCs w:val="23"/>
        </w:rPr>
        <w:t>是其他组织和自然</w:t>
      </w:r>
      <w:r>
        <w:rPr>
          <w:rFonts w:ascii="宋体" w:hAnsi="宋体" w:eastAsia="宋体" w:cs="宋体"/>
          <w:sz w:val="23"/>
          <w:szCs w:val="23"/>
        </w:rPr>
        <w:t xml:space="preserve"> </w:t>
      </w:r>
      <w:r>
        <w:rPr>
          <w:rFonts w:ascii="宋体" w:hAnsi="宋体" w:eastAsia="宋体" w:cs="宋体"/>
          <w:spacing w:val="22"/>
          <w:sz w:val="23"/>
          <w:szCs w:val="23"/>
        </w:rPr>
        <w:t>人</w:t>
      </w:r>
      <w:r>
        <w:rPr>
          <w:rFonts w:ascii="宋体" w:hAnsi="宋体" w:eastAsia="宋体" w:cs="宋体"/>
          <w:spacing w:val="14"/>
          <w:sz w:val="23"/>
          <w:szCs w:val="23"/>
        </w:rPr>
        <w:t>，</w:t>
      </w:r>
      <w:r>
        <w:rPr>
          <w:rFonts w:ascii="宋体" w:hAnsi="宋体" w:eastAsia="宋体" w:cs="宋体"/>
          <w:spacing w:val="11"/>
          <w:sz w:val="23"/>
          <w:szCs w:val="23"/>
        </w:rPr>
        <w:t>没有经审计的财务报告，可以提供基本开户银行近三个月内出具的资信证明 (同</w:t>
      </w:r>
      <w:r>
        <w:rPr>
          <w:rFonts w:ascii="宋体" w:hAnsi="宋体" w:eastAsia="宋体" w:cs="宋体"/>
          <w:sz w:val="23"/>
          <w:szCs w:val="23"/>
        </w:rPr>
        <w:t xml:space="preserve"> </w:t>
      </w:r>
      <w:r>
        <w:rPr>
          <w:rFonts w:ascii="宋体" w:hAnsi="宋体" w:eastAsia="宋体" w:cs="宋体"/>
          <w:spacing w:val="14"/>
          <w:sz w:val="23"/>
          <w:szCs w:val="23"/>
        </w:rPr>
        <w:t>时</w:t>
      </w:r>
      <w:r>
        <w:rPr>
          <w:rFonts w:ascii="宋体" w:hAnsi="宋体" w:eastAsia="宋体" w:cs="宋体"/>
          <w:spacing w:val="8"/>
          <w:sz w:val="23"/>
          <w:szCs w:val="23"/>
        </w:rPr>
        <w:t>提供基本存款账户开户许可证) 。</w:t>
      </w:r>
    </w:p>
    <w:p>
      <w:pPr>
        <w:spacing w:before="1" w:line="374" w:lineRule="auto"/>
        <w:ind w:left="3" w:right="7" w:firstLine="480"/>
        <w:rPr>
          <w:rFonts w:ascii="宋体" w:hAnsi="宋体" w:eastAsia="宋体" w:cs="宋体"/>
          <w:sz w:val="23"/>
          <w:szCs w:val="23"/>
        </w:rPr>
      </w:pPr>
      <w:r>
        <w:rPr>
          <w:rFonts w:ascii="宋体" w:hAnsi="宋体" w:eastAsia="宋体" w:cs="宋体"/>
          <w:spacing w:val="12"/>
          <w:sz w:val="23"/>
          <w:szCs w:val="23"/>
        </w:rPr>
        <w:t>2</w:t>
      </w:r>
      <w:r>
        <w:rPr>
          <w:rFonts w:ascii="宋体" w:hAnsi="宋体" w:eastAsia="宋体" w:cs="宋体"/>
          <w:spacing w:val="8"/>
          <w:sz w:val="23"/>
          <w:szCs w:val="23"/>
        </w:rPr>
        <w:t>、近半年内连续三个月依法缴纳税收和社会保障资金记录的证明材料；依法免税</w:t>
      </w:r>
      <w:r>
        <w:rPr>
          <w:rFonts w:ascii="宋体" w:hAnsi="宋体" w:eastAsia="宋体" w:cs="宋体"/>
          <w:sz w:val="23"/>
          <w:szCs w:val="23"/>
        </w:rPr>
        <w:t xml:space="preserve"> </w:t>
      </w:r>
      <w:r>
        <w:rPr>
          <w:rFonts w:ascii="宋体" w:hAnsi="宋体" w:eastAsia="宋体" w:cs="宋体"/>
          <w:spacing w:val="22"/>
          <w:sz w:val="23"/>
          <w:szCs w:val="23"/>
        </w:rPr>
        <w:t>或</w:t>
      </w:r>
      <w:r>
        <w:rPr>
          <w:rFonts w:ascii="宋体" w:hAnsi="宋体" w:eastAsia="宋体" w:cs="宋体"/>
          <w:spacing w:val="20"/>
          <w:sz w:val="23"/>
          <w:szCs w:val="23"/>
        </w:rPr>
        <w:t>不</w:t>
      </w:r>
      <w:r>
        <w:rPr>
          <w:rFonts w:ascii="宋体" w:hAnsi="宋体" w:eastAsia="宋体" w:cs="宋体"/>
          <w:spacing w:val="11"/>
          <w:sz w:val="23"/>
          <w:szCs w:val="23"/>
        </w:rPr>
        <w:t>需要缴纳社会保障资金的</w:t>
      </w:r>
      <w:r>
        <w:rPr>
          <w:rFonts w:hint="eastAsia" w:ascii="宋体" w:hAnsi="宋体" w:eastAsia="宋体" w:cs="宋体"/>
          <w:spacing w:val="11"/>
          <w:sz w:val="23"/>
          <w:szCs w:val="23"/>
          <w:lang w:eastAsia="zh-CN"/>
        </w:rPr>
        <w:t>服务商</w:t>
      </w:r>
      <w:r>
        <w:rPr>
          <w:rFonts w:ascii="宋体" w:hAnsi="宋体" w:eastAsia="宋体" w:cs="宋体"/>
          <w:spacing w:val="11"/>
          <w:sz w:val="23"/>
          <w:szCs w:val="23"/>
        </w:rPr>
        <w:t>须提供相应文件证明其依法免税或不需要缴纳社</w:t>
      </w:r>
    </w:p>
    <w:p>
      <w:pPr>
        <w:spacing w:before="1" w:line="226" w:lineRule="auto"/>
        <w:outlineLvl w:val="1"/>
        <w:rPr>
          <w:rFonts w:ascii="宋体" w:hAnsi="宋体" w:eastAsia="宋体" w:cs="宋体"/>
          <w:sz w:val="23"/>
          <w:szCs w:val="23"/>
        </w:rPr>
      </w:pPr>
      <w:r>
        <w:rPr>
          <w:rFonts w:ascii="宋体" w:hAnsi="宋体" w:eastAsia="宋体" w:cs="宋体"/>
          <w:spacing w:val="7"/>
          <w:sz w:val="23"/>
          <w:szCs w:val="23"/>
        </w:rPr>
        <w:t>会保障资金</w:t>
      </w:r>
      <w:r>
        <w:rPr>
          <w:rFonts w:ascii="宋体" w:hAnsi="宋体" w:eastAsia="宋体" w:cs="宋体"/>
          <w:spacing w:val="6"/>
          <w:sz w:val="23"/>
          <w:szCs w:val="23"/>
        </w:rPr>
        <w:t>。</w:t>
      </w:r>
    </w:p>
    <w:p>
      <w:pPr>
        <w:sectPr>
          <w:footerReference r:id="rId28" w:type="default"/>
          <w:pgSz w:w="11910" w:h="16840"/>
          <w:pgMar w:top="1425" w:right="1374" w:bottom="1803" w:left="1587" w:header="0" w:footer="1523" w:gutter="0"/>
          <w:pgNumType w:fmt="decimal"/>
          <w:cols w:space="720" w:num="1"/>
        </w:sectPr>
      </w:pPr>
    </w:p>
    <w:p>
      <w:pPr>
        <w:spacing w:before="59" w:line="225" w:lineRule="auto"/>
        <w:ind w:left="11"/>
        <w:rPr>
          <w:rFonts w:ascii="宋体" w:hAnsi="宋体" w:eastAsia="宋体" w:cs="宋体"/>
          <w:sz w:val="29"/>
          <w:szCs w:val="29"/>
        </w:rPr>
      </w:pPr>
      <w:bookmarkStart w:id="84" w:name="_bookmark50"/>
      <w:bookmarkEnd w:id="84"/>
      <w:r>
        <w:rPr>
          <w:rFonts w:ascii="宋体" w:hAnsi="宋体" w:eastAsia="宋体" w:cs="宋体"/>
          <w:spacing w:val="15"/>
          <w:sz w:val="29"/>
          <w:szCs w:val="29"/>
          <w14:textOutline w14:w="5448" w14:cap="sq" w14:cmpd="sng">
            <w14:solidFill>
              <w14:srgbClr w14:val="000000"/>
            </w14:solidFill>
            <w14:prstDash w14:val="solid"/>
            <w14:bevel/>
          </w14:textOutline>
        </w:rPr>
        <w:t>(8)</w:t>
      </w:r>
      <w:r>
        <w:rPr>
          <w:rFonts w:ascii="宋体" w:hAnsi="宋体" w:eastAsia="宋体" w:cs="宋体"/>
          <w:spacing w:val="15"/>
          <w:sz w:val="29"/>
          <w:szCs w:val="29"/>
        </w:rPr>
        <w:t xml:space="preserve"> </w:t>
      </w:r>
      <w:r>
        <w:rPr>
          <w:rFonts w:ascii="宋体" w:hAnsi="宋体" w:eastAsia="宋体" w:cs="宋体"/>
          <w:spacing w:val="15"/>
          <w:sz w:val="29"/>
          <w:szCs w:val="29"/>
          <w14:textOutline w14:w="5448" w14:cap="sq" w14:cmpd="sng">
            <w14:solidFill>
              <w14:srgbClr w14:val="000000"/>
            </w14:solidFill>
            <w14:prstDash w14:val="solid"/>
            <w14:bevel/>
          </w14:textOutline>
        </w:rPr>
        <w:t>具备履行合同所必需的设备和专业技术能力的证明材</w:t>
      </w:r>
      <w:r>
        <w:rPr>
          <w:rFonts w:ascii="宋体" w:hAnsi="宋体" w:eastAsia="宋体" w:cs="宋体"/>
          <w:spacing w:val="10"/>
          <w:sz w:val="29"/>
          <w:szCs w:val="29"/>
          <w14:textOutline w14:w="5448" w14:cap="sq" w14:cmpd="sng">
            <w14:solidFill>
              <w14:srgbClr w14:val="000000"/>
            </w14:solidFill>
            <w14:prstDash w14:val="solid"/>
            <w14:bevel/>
          </w14:textOutline>
        </w:rPr>
        <w:t>料</w:t>
      </w:r>
    </w:p>
    <w:p>
      <w:pPr>
        <w:spacing w:line="337" w:lineRule="auto"/>
        <w:rPr>
          <w:rFonts w:ascii="Arial"/>
          <w:sz w:val="21"/>
        </w:rPr>
      </w:pPr>
    </w:p>
    <w:p>
      <w:pPr>
        <w:spacing w:line="337" w:lineRule="auto"/>
        <w:rPr>
          <w:rFonts w:ascii="Arial"/>
          <w:sz w:val="21"/>
        </w:rPr>
      </w:pPr>
    </w:p>
    <w:p>
      <w:pPr>
        <w:spacing w:before="91" w:line="219" w:lineRule="auto"/>
        <w:ind w:left="1107"/>
        <w:outlineLvl w:val="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具备履行合同所必需</w:t>
      </w:r>
      <w:r>
        <w:rPr>
          <w:rFonts w:ascii="宋体" w:hAnsi="宋体" w:eastAsia="宋体" w:cs="宋体"/>
          <w:sz w:val="28"/>
          <w:szCs w:val="28"/>
          <w14:textOutline w14:w="5103" w14:cap="sq" w14:cmpd="sng">
            <w14:solidFill>
              <w14:srgbClr w14:val="000000"/>
            </w14:solidFill>
            <w14:prstDash w14:val="solid"/>
            <w14:bevel/>
          </w14:textOutline>
        </w:rPr>
        <w:t>的设备和专业技术能力的证明材料</w:t>
      </w:r>
    </w:p>
    <w:p>
      <w:pPr>
        <w:spacing w:line="298" w:lineRule="auto"/>
        <w:rPr>
          <w:rFonts w:ascii="Arial"/>
          <w:sz w:val="21"/>
        </w:rPr>
      </w:pPr>
    </w:p>
    <w:p>
      <w:pPr>
        <w:spacing w:line="298" w:lineRule="auto"/>
        <w:rPr>
          <w:rFonts w:ascii="Arial"/>
          <w:sz w:val="21"/>
        </w:rPr>
      </w:pPr>
    </w:p>
    <w:p>
      <w:pPr>
        <w:spacing w:before="75" w:line="380" w:lineRule="auto"/>
        <w:ind w:firstLine="479"/>
        <w:rPr>
          <w:rFonts w:ascii="宋体" w:hAnsi="宋体" w:eastAsia="宋体" w:cs="宋体"/>
          <w:sz w:val="23"/>
          <w:szCs w:val="23"/>
        </w:rPr>
      </w:pPr>
      <w:r>
        <w:rPr>
          <w:rFonts w:ascii="宋体" w:hAnsi="宋体" w:eastAsia="宋体" w:cs="宋体"/>
          <w:spacing w:val="12"/>
          <w:sz w:val="23"/>
          <w:szCs w:val="23"/>
        </w:rPr>
        <w:t>为保证</w:t>
      </w:r>
      <w:r>
        <w:rPr>
          <w:rFonts w:ascii="宋体" w:hAnsi="宋体" w:eastAsia="宋体" w:cs="宋体"/>
          <w:spacing w:val="10"/>
          <w:sz w:val="23"/>
          <w:szCs w:val="23"/>
        </w:rPr>
        <w:t>本</w:t>
      </w:r>
      <w:r>
        <w:rPr>
          <w:rFonts w:ascii="宋体" w:hAnsi="宋体" w:eastAsia="宋体" w:cs="宋体"/>
          <w:spacing w:val="6"/>
          <w:sz w:val="23"/>
          <w:szCs w:val="23"/>
        </w:rPr>
        <w:t>项目合同的顺利履行，</w:t>
      </w:r>
      <w:r>
        <w:rPr>
          <w:rFonts w:hint="eastAsia" w:ascii="宋体" w:hAnsi="宋体" w:eastAsia="宋体" w:cs="宋体"/>
          <w:spacing w:val="6"/>
          <w:sz w:val="23"/>
          <w:szCs w:val="23"/>
          <w:lang w:eastAsia="zh-CN"/>
        </w:rPr>
        <w:t>服务商</w:t>
      </w:r>
      <w:r>
        <w:rPr>
          <w:rFonts w:ascii="宋体" w:hAnsi="宋体" w:eastAsia="宋体" w:cs="宋体"/>
          <w:spacing w:val="6"/>
          <w:sz w:val="23"/>
          <w:szCs w:val="23"/>
        </w:rPr>
        <w:t>必须具备履行合同的设备和专业技术能力，</w:t>
      </w:r>
      <w:r>
        <w:rPr>
          <w:rFonts w:ascii="宋体" w:hAnsi="宋体" w:eastAsia="宋体" w:cs="宋体"/>
          <w:sz w:val="23"/>
          <w:szCs w:val="23"/>
        </w:rPr>
        <w:t xml:space="preserve"> </w:t>
      </w:r>
      <w:r>
        <w:rPr>
          <w:rFonts w:ascii="宋体" w:hAnsi="宋体" w:eastAsia="宋体" w:cs="宋体"/>
          <w:spacing w:val="11"/>
          <w:sz w:val="23"/>
          <w:szCs w:val="23"/>
        </w:rPr>
        <w:t>须提供必须具备履行合同的设备和专业技术能力的承诺函 (格式自拟) ，并提供相</w:t>
      </w:r>
      <w:r>
        <w:rPr>
          <w:rFonts w:ascii="宋体" w:hAnsi="宋体" w:eastAsia="宋体" w:cs="宋体"/>
          <w:spacing w:val="8"/>
          <w:sz w:val="23"/>
          <w:szCs w:val="23"/>
        </w:rPr>
        <w:t>关</w:t>
      </w:r>
      <w:r>
        <w:rPr>
          <w:rFonts w:ascii="宋体" w:hAnsi="宋体" w:eastAsia="宋体" w:cs="宋体"/>
          <w:sz w:val="23"/>
          <w:szCs w:val="23"/>
        </w:rPr>
        <w:t xml:space="preserve"> </w:t>
      </w:r>
      <w:r>
        <w:rPr>
          <w:rFonts w:ascii="宋体" w:hAnsi="宋体" w:eastAsia="宋体" w:cs="宋体"/>
          <w:spacing w:val="18"/>
          <w:sz w:val="23"/>
          <w:szCs w:val="23"/>
        </w:rPr>
        <w:t>设</w:t>
      </w:r>
      <w:r>
        <w:rPr>
          <w:rFonts w:ascii="宋体" w:hAnsi="宋体" w:eastAsia="宋体" w:cs="宋体"/>
          <w:spacing w:val="13"/>
          <w:sz w:val="23"/>
          <w:szCs w:val="23"/>
        </w:rPr>
        <w:t>备</w:t>
      </w:r>
      <w:r>
        <w:rPr>
          <w:rFonts w:ascii="宋体" w:hAnsi="宋体" w:eastAsia="宋体" w:cs="宋体"/>
          <w:spacing w:val="9"/>
          <w:sz w:val="23"/>
          <w:szCs w:val="23"/>
        </w:rPr>
        <w:t>的购置发票或相关人员的职称证书、用工合同等证明材料</w:t>
      </w:r>
    </w:p>
    <w:p>
      <w:pPr>
        <w:sectPr>
          <w:footerReference r:id="rId29" w:type="default"/>
          <w:pgSz w:w="11910" w:h="16840"/>
          <w:pgMar w:top="1425" w:right="1319" w:bottom="1803" w:left="1592" w:header="0" w:footer="1523" w:gutter="0"/>
          <w:pgNumType w:fmt="decimal"/>
          <w:cols w:space="720" w:num="1"/>
        </w:sectPr>
      </w:pPr>
    </w:p>
    <w:p>
      <w:pPr>
        <w:spacing w:before="59" w:line="226" w:lineRule="auto"/>
        <w:ind w:left="15"/>
        <w:rPr>
          <w:rFonts w:ascii="宋体" w:hAnsi="宋体" w:eastAsia="宋体" w:cs="宋体"/>
          <w:sz w:val="29"/>
          <w:szCs w:val="29"/>
        </w:rPr>
      </w:pPr>
      <w:bookmarkStart w:id="85" w:name="_bookmark51"/>
      <w:bookmarkEnd w:id="85"/>
      <w:r>
        <w:rPr>
          <w:rFonts w:ascii="宋体" w:hAnsi="宋体" w:eastAsia="宋体" w:cs="宋体"/>
          <w:spacing w:val="20"/>
          <w:sz w:val="29"/>
          <w:szCs w:val="29"/>
          <w14:textOutline w14:w="5448" w14:cap="sq" w14:cmpd="sng">
            <w14:solidFill>
              <w14:srgbClr w14:val="000000"/>
            </w14:solidFill>
            <w14:prstDash w14:val="solid"/>
            <w14:bevel/>
          </w14:textOutline>
        </w:rPr>
        <w:t>(</w:t>
      </w:r>
      <w:r>
        <w:rPr>
          <w:rFonts w:ascii="宋体" w:hAnsi="宋体" w:eastAsia="宋体" w:cs="宋体"/>
          <w:spacing w:val="19"/>
          <w:sz w:val="29"/>
          <w:szCs w:val="29"/>
          <w14:textOutline w14:w="5448" w14:cap="sq" w14:cmpd="sng">
            <w14:solidFill>
              <w14:srgbClr w14:val="000000"/>
            </w14:solidFill>
            <w14:prstDash w14:val="solid"/>
            <w14:bevel/>
          </w14:textOutline>
        </w:rPr>
        <w:t>9)</w:t>
      </w:r>
      <w:r>
        <w:rPr>
          <w:rFonts w:ascii="宋体" w:hAnsi="宋体" w:eastAsia="宋体" w:cs="宋体"/>
          <w:spacing w:val="19"/>
          <w:sz w:val="29"/>
          <w:szCs w:val="29"/>
        </w:rPr>
        <w:t xml:space="preserve"> </w:t>
      </w:r>
      <w:r>
        <w:rPr>
          <w:rFonts w:ascii="宋体" w:hAnsi="宋体" w:eastAsia="宋体" w:cs="宋体"/>
          <w:spacing w:val="19"/>
          <w:sz w:val="29"/>
          <w:szCs w:val="29"/>
          <w14:textOutline w14:w="5448" w14:cap="sq" w14:cmpd="sng">
            <w14:solidFill>
              <w14:srgbClr w14:val="000000"/>
            </w14:solidFill>
            <w14:prstDash w14:val="solid"/>
            <w14:bevel/>
          </w14:textOutline>
        </w:rPr>
        <w:t>无重大违法记录声明</w:t>
      </w:r>
    </w:p>
    <w:p>
      <w:pPr>
        <w:spacing w:line="336" w:lineRule="auto"/>
        <w:rPr>
          <w:rFonts w:ascii="Arial"/>
          <w:sz w:val="21"/>
        </w:rPr>
      </w:pPr>
    </w:p>
    <w:p>
      <w:pPr>
        <w:spacing w:line="337" w:lineRule="auto"/>
        <w:rPr>
          <w:rFonts w:ascii="Arial"/>
          <w:sz w:val="21"/>
        </w:rPr>
      </w:pPr>
    </w:p>
    <w:p>
      <w:pPr>
        <w:spacing w:before="91" w:line="220" w:lineRule="auto"/>
        <w:ind w:left="3215"/>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无重大违</w:t>
      </w:r>
      <w:r>
        <w:rPr>
          <w:rFonts w:ascii="宋体" w:hAnsi="宋体" w:eastAsia="宋体" w:cs="宋体"/>
          <w:sz w:val="28"/>
          <w:szCs w:val="28"/>
          <w14:textOutline w14:w="5103" w14:cap="sq" w14:cmpd="sng">
            <w14:solidFill>
              <w14:srgbClr w14:val="000000"/>
            </w14:solidFill>
            <w14:prstDash w14:val="solid"/>
            <w14:bevel/>
          </w14:textOutline>
        </w:rPr>
        <w:t>法记录声明</w:t>
      </w:r>
    </w:p>
    <w:p>
      <w:pPr>
        <w:spacing w:line="335" w:lineRule="auto"/>
        <w:rPr>
          <w:rFonts w:ascii="Arial"/>
          <w:sz w:val="21"/>
        </w:rPr>
      </w:pPr>
    </w:p>
    <w:p>
      <w:pPr>
        <w:spacing w:line="336" w:lineRule="auto"/>
        <w:rPr>
          <w:rFonts w:ascii="Arial"/>
          <w:sz w:val="21"/>
        </w:rPr>
      </w:pPr>
    </w:p>
    <w:p>
      <w:pPr>
        <w:spacing w:before="74" w:line="227" w:lineRule="auto"/>
        <w:rPr>
          <w:rFonts w:hint="eastAsia" w:ascii="宋体" w:hAnsi="宋体" w:eastAsia="宋体" w:cs="宋体"/>
          <w:sz w:val="23"/>
          <w:szCs w:val="23"/>
          <w:lang w:eastAsia="zh-CN"/>
        </w:rPr>
      </w:pPr>
      <w:r>
        <w:rPr>
          <w:rFonts w:ascii="宋体" w:hAnsi="宋体" w:eastAsia="宋体" w:cs="宋体"/>
          <w:spacing w:val="15"/>
          <w:sz w:val="23"/>
          <w:szCs w:val="23"/>
          <w14:textOutline w14:w="4358" w14:cap="sq" w14:cmpd="sng">
            <w14:solidFill>
              <w14:srgbClr w14:val="000000"/>
            </w14:solidFill>
            <w14:prstDash w14:val="solid"/>
            <w14:bevel/>
          </w14:textOutline>
        </w:rPr>
        <w:t>致</w:t>
      </w:r>
      <w:r>
        <w:rPr>
          <w:rFonts w:ascii="宋体" w:hAnsi="宋体" w:eastAsia="宋体" w:cs="宋体"/>
          <w:spacing w:val="10"/>
          <w:sz w:val="23"/>
          <w:szCs w:val="23"/>
          <w14:textOutline w14:w="4358" w14:cap="sq" w14:cmpd="sng">
            <w14:solidFill>
              <w14:srgbClr w14:val="000000"/>
            </w14:solidFill>
            <w14:prstDash w14:val="solid"/>
            <w14:bevel/>
          </w14:textOutline>
        </w:rPr>
        <w:t>：</w:t>
      </w:r>
      <w:r>
        <w:rPr>
          <w:rFonts w:hint="eastAsia" w:ascii="宋体" w:hAnsi="宋体" w:eastAsia="宋体" w:cs="宋体"/>
          <w:spacing w:val="10"/>
          <w:sz w:val="23"/>
          <w:szCs w:val="23"/>
          <w:u w:val="single" w:color="auto"/>
          <w:lang w:eastAsia="zh-CN"/>
          <w14:textOutline w14:w="4358" w14:cap="sq" w14:cmpd="sng">
            <w14:solidFill>
              <w14:srgbClr w14:val="000000"/>
            </w14:solidFill>
            <w14:prstDash w14:val="solid"/>
            <w14:bevel/>
          </w14:textOutline>
        </w:rPr>
        <w:t>青海青昊工程项目管理有限公司</w:t>
      </w:r>
    </w:p>
    <w:p>
      <w:pPr>
        <w:spacing w:before="184" w:line="375" w:lineRule="auto"/>
        <w:ind w:left="1" w:firstLine="480"/>
        <w:rPr>
          <w:rFonts w:ascii="宋体" w:hAnsi="宋体" w:eastAsia="宋体" w:cs="宋体"/>
          <w:sz w:val="23"/>
          <w:szCs w:val="23"/>
        </w:rPr>
      </w:pPr>
      <w:r>
        <w:rPr>
          <w:rFonts w:ascii="宋体" w:hAnsi="宋体" w:eastAsia="宋体" w:cs="宋体"/>
          <w:spacing w:val="12"/>
          <w:sz w:val="23"/>
          <w:szCs w:val="23"/>
        </w:rPr>
        <w:t>我单位</w:t>
      </w:r>
      <w:r>
        <w:rPr>
          <w:rFonts w:ascii="宋体" w:hAnsi="宋体" w:eastAsia="宋体" w:cs="宋体"/>
          <w:spacing w:val="11"/>
          <w:sz w:val="23"/>
          <w:szCs w:val="23"/>
        </w:rPr>
        <w:t>参</w:t>
      </w:r>
      <w:r>
        <w:rPr>
          <w:rFonts w:ascii="宋体" w:hAnsi="宋体" w:eastAsia="宋体" w:cs="宋体"/>
          <w:spacing w:val="6"/>
          <w:sz w:val="23"/>
          <w:szCs w:val="23"/>
        </w:rPr>
        <w:t>加本次政府采购项目活动前三年内，在经营活动中无重大违法活动记录，</w:t>
      </w:r>
      <w:r>
        <w:rPr>
          <w:rFonts w:ascii="宋体" w:hAnsi="宋体" w:eastAsia="宋体" w:cs="宋体"/>
          <w:sz w:val="23"/>
          <w:szCs w:val="23"/>
        </w:rPr>
        <w:t xml:space="preserve"> </w:t>
      </w:r>
      <w:r>
        <w:rPr>
          <w:rFonts w:ascii="宋体" w:hAnsi="宋体" w:eastAsia="宋体" w:cs="宋体"/>
          <w:spacing w:val="18"/>
          <w:sz w:val="23"/>
          <w:szCs w:val="23"/>
        </w:rPr>
        <w:t>符</w:t>
      </w:r>
      <w:r>
        <w:rPr>
          <w:rFonts w:ascii="宋体" w:hAnsi="宋体" w:eastAsia="宋体" w:cs="宋体"/>
          <w:spacing w:val="12"/>
          <w:sz w:val="23"/>
          <w:szCs w:val="23"/>
        </w:rPr>
        <w:t>合</w:t>
      </w:r>
      <w:r>
        <w:rPr>
          <w:rFonts w:ascii="宋体" w:hAnsi="宋体" w:eastAsia="宋体" w:cs="宋体"/>
          <w:spacing w:val="9"/>
          <w:sz w:val="23"/>
          <w:szCs w:val="23"/>
        </w:rPr>
        <w:t>《</w:t>
      </w:r>
      <w:r>
        <w:rPr>
          <w:rFonts w:hint="eastAsia" w:ascii="宋体" w:hAnsi="宋体" w:eastAsia="宋体" w:cs="宋体"/>
          <w:spacing w:val="9"/>
          <w:sz w:val="23"/>
          <w:szCs w:val="23"/>
          <w:lang w:val="en-US" w:eastAsia="zh-CN"/>
        </w:rPr>
        <w:t>中华人民共和国</w:t>
      </w:r>
      <w:r>
        <w:rPr>
          <w:rFonts w:ascii="宋体" w:hAnsi="宋体" w:eastAsia="宋体" w:cs="宋体"/>
          <w:spacing w:val="9"/>
          <w:sz w:val="23"/>
          <w:szCs w:val="23"/>
        </w:rPr>
        <w:t>政府采购法》规定的</w:t>
      </w:r>
      <w:r>
        <w:rPr>
          <w:rFonts w:hint="eastAsia" w:ascii="宋体" w:hAnsi="宋体" w:eastAsia="宋体" w:cs="宋体"/>
          <w:spacing w:val="9"/>
          <w:sz w:val="23"/>
          <w:szCs w:val="23"/>
          <w:lang w:eastAsia="zh-CN"/>
        </w:rPr>
        <w:t>服务商</w:t>
      </w:r>
      <w:r>
        <w:rPr>
          <w:rFonts w:ascii="宋体" w:hAnsi="宋体" w:eastAsia="宋体" w:cs="宋体"/>
          <w:spacing w:val="9"/>
          <w:sz w:val="23"/>
          <w:szCs w:val="23"/>
        </w:rPr>
        <w:t>资格条件。我方对此声明负全部法律责任。</w:t>
      </w:r>
    </w:p>
    <w:p>
      <w:pPr>
        <w:spacing w:line="227" w:lineRule="auto"/>
        <w:ind w:left="480"/>
        <w:rPr>
          <w:rFonts w:ascii="宋体" w:hAnsi="宋体" w:eastAsia="宋体" w:cs="宋体"/>
          <w:sz w:val="23"/>
          <w:szCs w:val="23"/>
        </w:rPr>
      </w:pPr>
      <w:r>
        <w:rPr>
          <w:rFonts w:ascii="宋体" w:hAnsi="宋体" w:eastAsia="宋体" w:cs="宋体"/>
          <w:spacing w:val="6"/>
          <w:sz w:val="23"/>
          <w:szCs w:val="23"/>
        </w:rPr>
        <w:t>特此声明。</w:t>
      </w:r>
    </w:p>
    <w:p>
      <w:pPr>
        <w:spacing w:line="285" w:lineRule="auto"/>
        <w:rPr>
          <w:rFonts w:ascii="Arial"/>
          <w:sz w:val="21"/>
        </w:rPr>
      </w:pPr>
    </w:p>
    <w:p>
      <w:pPr>
        <w:spacing w:line="286" w:lineRule="auto"/>
        <w:rPr>
          <w:rFonts w:ascii="Arial"/>
          <w:sz w:val="21"/>
        </w:rPr>
      </w:pPr>
    </w:p>
    <w:p>
      <w:pPr>
        <w:spacing w:before="75" w:line="227" w:lineRule="auto"/>
        <w:ind w:left="498"/>
        <w:rPr>
          <w:rFonts w:hint="eastAsia" w:ascii="宋体" w:hAnsi="宋体" w:eastAsia="宋体" w:cs="宋体"/>
          <w:sz w:val="23"/>
          <w:szCs w:val="23"/>
          <w:lang w:eastAsia="zh-CN"/>
        </w:rPr>
      </w:pPr>
      <w:r>
        <w:rPr>
          <w:rFonts w:ascii="宋体" w:hAnsi="宋体" w:eastAsia="宋体" w:cs="宋体"/>
          <w:spacing w:val="10"/>
          <w:sz w:val="23"/>
          <w:szCs w:val="23"/>
        </w:rPr>
        <w:t>附</w:t>
      </w:r>
      <w:r>
        <w:rPr>
          <w:rFonts w:ascii="宋体" w:hAnsi="宋体" w:eastAsia="宋体" w:cs="宋体"/>
          <w:spacing w:val="7"/>
          <w:sz w:val="23"/>
          <w:szCs w:val="23"/>
        </w:rPr>
        <w:t>“信用中国”网站查询截图。</w:t>
      </w:r>
      <w:r>
        <w:rPr>
          <w:rFonts w:hint="eastAsia" w:ascii="宋体" w:hAnsi="宋体" w:eastAsia="宋体" w:cs="宋体"/>
          <w:spacing w:val="7"/>
          <w:sz w:val="23"/>
          <w:szCs w:val="23"/>
          <w:lang w:eastAsia="zh-CN"/>
        </w:rPr>
        <w:t>（提供“信用中国”网站的查询截图，时间为投标截止时间前20天内）</w:t>
      </w:r>
    </w:p>
    <w:p/>
    <w:p/>
    <w:p/>
    <w:p/>
    <w:p/>
    <w:p/>
    <w:p/>
    <w:p/>
    <w:p>
      <w:pPr>
        <w:spacing w:line="74" w:lineRule="exact"/>
      </w:pPr>
    </w:p>
    <w:p>
      <w:pPr>
        <w:sectPr>
          <w:footerReference r:id="rId30" w:type="default"/>
          <w:pgSz w:w="11910" w:h="16840"/>
          <w:pgMar w:top="1425" w:right="1319" w:bottom="1803" w:left="1588" w:header="0" w:footer="1523" w:gutter="0"/>
          <w:pgNumType w:fmt="decimal"/>
          <w:cols w:equalWidth="0" w:num="1">
            <w:col w:w="9002"/>
          </w:cols>
        </w:sectPr>
      </w:pPr>
    </w:p>
    <w:p>
      <w:pPr>
        <w:spacing w:before="47" w:line="227" w:lineRule="auto"/>
        <w:ind w:left="2075"/>
        <w:rPr>
          <w:rFonts w:ascii="宋体" w:hAnsi="宋体" w:eastAsia="宋体" w:cs="宋体"/>
          <w:sz w:val="23"/>
          <w:szCs w:val="23"/>
        </w:rPr>
      </w:pPr>
      <w:r>
        <w:rPr>
          <w:rFonts w:hint="eastAsia" w:ascii="宋体" w:hAnsi="宋体" w:eastAsia="宋体" w:cs="宋体"/>
          <w:spacing w:val="8"/>
          <w:sz w:val="23"/>
          <w:szCs w:val="23"/>
          <w:lang w:eastAsia="zh-CN"/>
          <w14:textOutline w14:w="4358" w14:cap="sq" w14:cmpd="sng">
            <w14:solidFill>
              <w14:srgbClr w14:val="000000"/>
            </w14:solidFill>
            <w14:prstDash w14:val="solid"/>
            <w14:bevel/>
          </w14:textOutline>
        </w:rPr>
        <w:t>服务商</w:t>
      </w:r>
      <w:r>
        <w:rPr>
          <w:rFonts w:ascii="宋体" w:hAnsi="宋体" w:eastAsia="宋体" w:cs="宋体"/>
          <w:spacing w:val="5"/>
          <w:sz w:val="23"/>
          <w:szCs w:val="23"/>
          <w14:textOutline w14:w="4358" w14:cap="sq" w14:cmpd="sng">
            <w14:solidFill>
              <w14:srgbClr w14:val="000000"/>
            </w14:solidFill>
            <w14:prstDash w14:val="solid"/>
            <w14:bevel/>
          </w14:textOutline>
        </w:rPr>
        <w:t>：</w:t>
      </w:r>
    </w:p>
    <w:p>
      <w:pPr>
        <w:spacing w:before="184" w:line="227" w:lineRule="auto"/>
        <w:ind w:left="1716"/>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法</w:t>
      </w:r>
      <w:r>
        <w:rPr>
          <w:rFonts w:ascii="宋体" w:hAnsi="宋体" w:eastAsia="宋体" w:cs="宋体"/>
          <w:spacing w:val="9"/>
          <w:sz w:val="23"/>
          <w:szCs w:val="23"/>
          <w14:textOutline w14:w="4358" w14:cap="sq" w14:cmpd="sng">
            <w14:solidFill>
              <w14:srgbClr w14:val="000000"/>
            </w14:solidFill>
            <w14:prstDash w14:val="solid"/>
            <w14:bevel/>
          </w14:textOutline>
        </w:rPr>
        <w:t>定代表人或委托代理人：</w:t>
      </w:r>
    </w:p>
    <w:p>
      <w:pPr>
        <w:spacing w:before="185" w:line="192" w:lineRule="auto"/>
        <w:ind w:right="244"/>
        <w:jc w:val="right"/>
        <w:outlineLvl w:val="1"/>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年</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月</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日</w:t>
      </w:r>
    </w:p>
    <w:p>
      <w:pPr>
        <w:spacing w:line="14" w:lineRule="auto"/>
        <w:rPr>
          <w:rFonts w:ascii="Arial"/>
          <w:sz w:val="2"/>
        </w:rPr>
      </w:pPr>
      <w:r>
        <w:rPr>
          <w:rFonts w:ascii="Arial" w:hAnsi="Arial" w:eastAsia="Arial" w:cs="Arial"/>
          <w:sz w:val="2"/>
          <w:szCs w:val="2"/>
        </w:rPr>
        <w:br w:type="column"/>
      </w:r>
    </w:p>
    <w:p>
      <w:pPr>
        <w:spacing w:before="46" w:line="466" w:lineRule="exact"/>
        <w:ind w:left="334"/>
        <w:rPr>
          <w:rFonts w:ascii="宋体" w:hAnsi="宋体" w:eastAsia="宋体" w:cs="宋体"/>
          <w:sz w:val="22"/>
          <w:szCs w:val="22"/>
        </w:rPr>
      </w:pPr>
      <w:r>
        <w:rPr>
          <w:rFonts w:ascii="宋体" w:hAnsi="宋体" w:eastAsia="宋体" w:cs="宋体"/>
          <w:spacing w:val="27"/>
          <w:position w:val="17"/>
          <w:sz w:val="22"/>
          <w:szCs w:val="22"/>
          <w14:textOutline w14:w="4053" w14:cap="sq" w14:cmpd="sng">
            <w14:solidFill>
              <w14:srgbClr w14:val="000000"/>
            </w14:solidFill>
            <w14:prstDash w14:val="solid"/>
            <w14:bevel/>
          </w14:textOutline>
        </w:rPr>
        <w:t>(</w:t>
      </w:r>
      <w:r>
        <w:rPr>
          <w:rFonts w:ascii="宋体" w:hAnsi="宋体" w:eastAsia="宋体" w:cs="宋体"/>
          <w:spacing w:val="25"/>
          <w:position w:val="17"/>
          <w:sz w:val="22"/>
          <w:szCs w:val="22"/>
          <w14:textOutline w14:w="4053" w14:cap="sq" w14:cmpd="sng">
            <w14:solidFill>
              <w14:srgbClr w14:val="000000"/>
            </w14:solidFill>
            <w14:prstDash w14:val="solid"/>
            <w14:bevel/>
          </w14:textOutline>
        </w:rPr>
        <w:t>公章)</w:t>
      </w:r>
    </w:p>
    <w:p>
      <w:pPr>
        <w:spacing w:line="235" w:lineRule="auto"/>
        <w:rPr>
          <w:rFonts w:ascii="宋体" w:hAnsi="宋体" w:eastAsia="宋体" w:cs="宋体"/>
          <w:sz w:val="22"/>
          <w:szCs w:val="22"/>
        </w:rPr>
      </w:pPr>
      <w:r>
        <w:rPr>
          <w:rFonts w:ascii="宋体" w:hAnsi="宋体" w:eastAsia="宋体" w:cs="宋体"/>
          <w:spacing w:val="18"/>
          <w:sz w:val="22"/>
          <w:szCs w:val="22"/>
          <w14:textOutline w14:w="4053" w14:cap="sq" w14:cmpd="sng">
            <w14:solidFill>
              <w14:srgbClr w14:val="000000"/>
            </w14:solidFill>
            <w14:prstDash w14:val="solid"/>
            <w14:bevel/>
          </w14:textOutline>
        </w:rPr>
        <w:t>(</w:t>
      </w:r>
      <w:r>
        <w:rPr>
          <w:rFonts w:ascii="宋体" w:hAnsi="宋体" w:eastAsia="宋体" w:cs="宋体"/>
          <w:spacing w:val="16"/>
          <w:sz w:val="22"/>
          <w:szCs w:val="22"/>
          <w14:textOutline w14:w="4053" w14:cap="sq" w14:cmpd="sng">
            <w14:solidFill>
              <w14:srgbClr w14:val="000000"/>
            </w14:solidFill>
            <w14:prstDash w14:val="solid"/>
            <w14:bevel/>
          </w14:textOutline>
        </w:rPr>
        <w:t>签字或盖章)</w:t>
      </w:r>
    </w:p>
    <w:p>
      <w:pPr>
        <w:sectPr>
          <w:type w:val="continuous"/>
          <w:pgSz w:w="11910" w:h="16840"/>
          <w:pgMar w:top="1425" w:right="1319" w:bottom="1803" w:left="1588" w:header="0" w:footer="1523" w:gutter="0"/>
          <w:pgNumType w:fmt="decimal"/>
          <w:cols w:equalWidth="0" w:num="2">
            <w:col w:w="5597" w:space="100"/>
            <w:col w:w="3305"/>
          </w:cols>
        </w:sectPr>
      </w:pPr>
    </w:p>
    <w:p>
      <w:pPr>
        <w:spacing w:before="59" w:line="226" w:lineRule="auto"/>
        <w:ind w:left="15"/>
        <w:rPr>
          <w:rFonts w:ascii="宋体" w:hAnsi="宋体" w:eastAsia="宋体" w:cs="宋体"/>
          <w:sz w:val="29"/>
          <w:szCs w:val="29"/>
        </w:rPr>
      </w:pPr>
      <w:bookmarkStart w:id="86" w:name="_bookmark52"/>
      <w:bookmarkEnd w:id="86"/>
      <w:r>
        <w:rPr>
          <w:rFonts w:ascii="宋体" w:hAnsi="宋体" w:eastAsia="宋体" w:cs="宋体"/>
          <w:spacing w:val="23"/>
          <w:sz w:val="29"/>
          <w:szCs w:val="29"/>
          <w14:textOutline w14:w="5448" w14:cap="sq" w14:cmpd="sng">
            <w14:solidFill>
              <w14:srgbClr w14:val="000000"/>
            </w14:solidFill>
            <w14:prstDash w14:val="solid"/>
            <w14:bevel/>
          </w14:textOutline>
        </w:rPr>
        <w:t>(</w:t>
      </w:r>
      <w:r>
        <w:rPr>
          <w:rFonts w:ascii="宋体" w:hAnsi="宋体" w:eastAsia="宋体" w:cs="宋体"/>
          <w:spacing w:val="19"/>
          <w:sz w:val="29"/>
          <w:szCs w:val="29"/>
          <w14:textOutline w14:w="5448" w14:cap="sq" w14:cmpd="sng">
            <w14:solidFill>
              <w14:srgbClr w14:val="000000"/>
            </w14:solidFill>
            <w14:prstDash w14:val="solid"/>
            <w14:bevel/>
          </w14:textOutline>
        </w:rPr>
        <w:t>10)</w:t>
      </w:r>
      <w:r>
        <w:rPr>
          <w:rFonts w:ascii="宋体" w:hAnsi="宋体" w:eastAsia="宋体" w:cs="宋体"/>
          <w:spacing w:val="19"/>
          <w:sz w:val="29"/>
          <w:szCs w:val="29"/>
        </w:rPr>
        <w:t xml:space="preserve"> </w:t>
      </w:r>
      <w:r>
        <w:rPr>
          <w:rFonts w:ascii="宋体" w:hAnsi="宋体" w:eastAsia="宋体" w:cs="宋体"/>
          <w:spacing w:val="19"/>
          <w:sz w:val="29"/>
          <w:szCs w:val="29"/>
          <w14:textOutline w14:w="5448" w14:cap="sq" w14:cmpd="sng">
            <w14:solidFill>
              <w14:srgbClr w14:val="000000"/>
            </w14:solidFill>
            <w14:prstDash w14:val="solid"/>
            <w14:bevel/>
          </w14:textOutline>
        </w:rPr>
        <w:t>投标保证金证明</w:t>
      </w:r>
    </w:p>
    <w:p>
      <w:pPr>
        <w:spacing w:line="336" w:lineRule="auto"/>
        <w:rPr>
          <w:rFonts w:ascii="Arial"/>
          <w:sz w:val="21"/>
        </w:rPr>
      </w:pPr>
    </w:p>
    <w:p>
      <w:pPr>
        <w:spacing w:line="337" w:lineRule="auto"/>
        <w:rPr>
          <w:rFonts w:ascii="Arial"/>
          <w:sz w:val="21"/>
        </w:rPr>
      </w:pPr>
    </w:p>
    <w:p>
      <w:pPr>
        <w:spacing w:before="91" w:line="220" w:lineRule="auto"/>
        <w:ind w:left="3496"/>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投标保证金证明</w:t>
      </w:r>
    </w:p>
    <w:p>
      <w:pPr>
        <w:spacing w:line="335" w:lineRule="auto"/>
        <w:rPr>
          <w:rFonts w:ascii="Arial"/>
          <w:sz w:val="21"/>
        </w:rPr>
      </w:pPr>
    </w:p>
    <w:p>
      <w:pPr>
        <w:spacing w:line="336" w:lineRule="auto"/>
        <w:rPr>
          <w:rFonts w:ascii="Arial"/>
          <w:sz w:val="21"/>
        </w:rPr>
      </w:pPr>
    </w:p>
    <w:p>
      <w:pPr>
        <w:spacing w:before="74" w:line="227" w:lineRule="auto"/>
        <w:rPr>
          <w:rFonts w:hint="eastAsia" w:ascii="宋体" w:hAnsi="宋体" w:eastAsia="宋体" w:cs="宋体"/>
          <w:sz w:val="23"/>
          <w:szCs w:val="23"/>
          <w:lang w:eastAsia="zh-CN"/>
        </w:rPr>
      </w:pPr>
      <w:r>
        <w:rPr>
          <w:rFonts w:ascii="宋体" w:hAnsi="宋体" w:eastAsia="宋体" w:cs="宋体"/>
          <w:spacing w:val="15"/>
          <w:sz w:val="23"/>
          <w:szCs w:val="23"/>
          <w14:textOutline w14:w="4358" w14:cap="sq" w14:cmpd="sng">
            <w14:solidFill>
              <w14:srgbClr w14:val="000000"/>
            </w14:solidFill>
            <w14:prstDash w14:val="solid"/>
            <w14:bevel/>
          </w14:textOutline>
        </w:rPr>
        <w:t>致</w:t>
      </w:r>
      <w:r>
        <w:rPr>
          <w:rFonts w:ascii="宋体" w:hAnsi="宋体" w:eastAsia="宋体" w:cs="宋体"/>
          <w:spacing w:val="10"/>
          <w:sz w:val="23"/>
          <w:szCs w:val="23"/>
          <w14:textOutline w14:w="4358" w14:cap="sq" w14:cmpd="sng">
            <w14:solidFill>
              <w14:srgbClr w14:val="000000"/>
            </w14:solidFill>
            <w14:prstDash w14:val="solid"/>
            <w14:bevel/>
          </w14:textOutline>
        </w:rPr>
        <w:t>：</w:t>
      </w:r>
      <w:r>
        <w:rPr>
          <w:rFonts w:hint="eastAsia" w:ascii="宋体" w:hAnsi="宋体" w:eastAsia="宋体" w:cs="宋体"/>
          <w:spacing w:val="10"/>
          <w:sz w:val="23"/>
          <w:szCs w:val="23"/>
          <w:u w:val="single" w:color="auto"/>
          <w:lang w:eastAsia="zh-CN"/>
          <w14:textOutline w14:w="4358" w14:cap="sq" w14:cmpd="sng">
            <w14:solidFill>
              <w14:srgbClr w14:val="000000"/>
            </w14:solidFill>
            <w14:prstDash w14:val="solid"/>
            <w14:bevel/>
          </w14:textOutline>
        </w:rPr>
        <w:t>青海青昊工程项目管理有限公司</w:t>
      </w:r>
    </w:p>
    <w:p>
      <w:pPr>
        <w:spacing w:before="184" w:line="375" w:lineRule="auto"/>
        <w:ind w:left="3" w:firstLine="358"/>
        <w:rPr>
          <w:rFonts w:ascii="宋体" w:hAnsi="宋体" w:eastAsia="宋体" w:cs="宋体"/>
          <w:sz w:val="23"/>
          <w:szCs w:val="23"/>
        </w:rPr>
      </w:pPr>
      <w:r>
        <w:rPr>
          <w:rFonts w:ascii="宋体" w:hAnsi="宋体" w:eastAsia="宋体" w:cs="宋体"/>
          <w:spacing w:val="8"/>
          <w:sz w:val="23"/>
          <w:szCs w:val="23"/>
        </w:rPr>
        <w:t>我方为</w:t>
      </w:r>
      <w:r>
        <w:rPr>
          <w:rFonts w:hint="eastAsia" w:ascii="宋体" w:hAnsi="宋体" w:eastAsia="宋体" w:cs="宋体"/>
          <w:spacing w:val="8"/>
          <w:sz w:val="23"/>
          <w:szCs w:val="23"/>
          <w:u w:val="single"/>
        </w:rPr>
        <w:t>青海省消防救援总队指挥调度网项目</w:t>
      </w:r>
      <w:r>
        <w:rPr>
          <w:rFonts w:ascii="宋体" w:hAnsi="宋体" w:eastAsia="宋体" w:cs="宋体"/>
          <w:spacing w:val="9"/>
          <w:sz w:val="23"/>
          <w:szCs w:val="23"/>
        </w:rPr>
        <w:t xml:space="preserve"> </w:t>
      </w:r>
      <w:r>
        <w:rPr>
          <w:rFonts w:hint="eastAsia" w:ascii="宋体" w:hAnsi="宋体" w:eastAsia="宋体" w:cs="宋体"/>
          <w:spacing w:val="9"/>
          <w:sz w:val="23"/>
          <w:szCs w:val="23"/>
          <w:lang w:eastAsia="zh-CN"/>
        </w:rPr>
        <w:t>【</w:t>
      </w:r>
      <w:r>
        <w:rPr>
          <w:rFonts w:ascii="宋体" w:hAnsi="宋体" w:eastAsia="宋体" w:cs="宋体"/>
          <w:spacing w:val="9"/>
          <w:sz w:val="23"/>
          <w:szCs w:val="23"/>
        </w:rPr>
        <w:t>采购项目编号为：</w:t>
      </w:r>
      <w:r>
        <w:rPr>
          <w:rFonts w:hint="eastAsia" w:ascii="宋体" w:hAnsi="宋体" w:eastAsia="宋体" w:cs="宋体"/>
          <w:spacing w:val="9"/>
          <w:sz w:val="23"/>
          <w:szCs w:val="23"/>
          <w:lang w:eastAsia="zh-CN"/>
        </w:rPr>
        <w:t>青海青昊公招 (服务) 2022-11】</w:t>
      </w:r>
      <w:r>
        <w:rPr>
          <w:rFonts w:ascii="宋体" w:hAnsi="宋体" w:eastAsia="宋体" w:cs="宋体"/>
          <w:spacing w:val="9"/>
          <w:sz w:val="23"/>
          <w:szCs w:val="23"/>
        </w:rPr>
        <w:t xml:space="preserve"> 递交保证金人民</w:t>
      </w:r>
    </w:p>
    <w:p>
      <w:pPr>
        <w:spacing w:line="226" w:lineRule="auto"/>
        <w:ind w:left="26"/>
        <w:rPr>
          <w:rFonts w:ascii="宋体" w:hAnsi="宋体" w:eastAsia="宋体" w:cs="宋体"/>
          <w:sz w:val="23"/>
          <w:szCs w:val="23"/>
        </w:rPr>
      </w:pPr>
      <w:r>
        <w:rPr>
          <w:rFonts w:ascii="宋体" w:hAnsi="宋体" w:eastAsia="宋体" w:cs="宋体"/>
          <w:spacing w:val="14"/>
          <w:sz w:val="23"/>
          <w:szCs w:val="23"/>
        </w:rPr>
        <w:t xml:space="preserve">币   </w:t>
      </w:r>
      <w:r>
        <w:rPr>
          <w:rFonts w:ascii="宋体" w:hAnsi="宋体" w:eastAsia="宋体" w:cs="宋体"/>
          <w:spacing w:val="12"/>
          <w:sz w:val="23"/>
          <w:szCs w:val="23"/>
        </w:rPr>
        <w:t xml:space="preserve"> </w:t>
      </w:r>
      <w:r>
        <w:rPr>
          <w:rFonts w:ascii="宋体" w:hAnsi="宋体" w:eastAsia="宋体" w:cs="宋体"/>
          <w:spacing w:val="7"/>
          <w:sz w:val="23"/>
          <w:szCs w:val="23"/>
        </w:rPr>
        <w:t xml:space="preserve">    (大写：人民币        元) 已于     年    月    日以基本户转账方式</w:t>
      </w:r>
    </w:p>
    <w:p>
      <w:pPr>
        <w:spacing w:before="184" w:line="228" w:lineRule="auto"/>
        <w:rPr>
          <w:rFonts w:ascii="宋体" w:hAnsi="宋体" w:eastAsia="宋体" w:cs="宋体"/>
          <w:sz w:val="23"/>
          <w:szCs w:val="23"/>
        </w:rPr>
      </w:pPr>
      <w:r>
        <w:rPr>
          <w:rFonts w:ascii="宋体" w:hAnsi="宋体" w:eastAsia="宋体" w:cs="宋体"/>
          <w:spacing w:val="8"/>
          <w:sz w:val="23"/>
          <w:szCs w:val="23"/>
        </w:rPr>
        <w:t>汇</w:t>
      </w:r>
      <w:r>
        <w:rPr>
          <w:rFonts w:ascii="宋体" w:hAnsi="宋体" w:eastAsia="宋体" w:cs="宋体"/>
          <w:spacing w:val="7"/>
          <w:sz w:val="23"/>
          <w:szCs w:val="23"/>
        </w:rPr>
        <w:t>入你方账户。</w:t>
      </w:r>
    </w:p>
    <w:p>
      <w:pPr>
        <w:spacing w:before="183" w:line="227" w:lineRule="auto"/>
        <w:ind w:left="378"/>
        <w:rPr>
          <w:rFonts w:ascii="宋体" w:hAnsi="宋体" w:eastAsia="宋体" w:cs="宋体"/>
          <w:sz w:val="23"/>
          <w:szCs w:val="23"/>
        </w:rPr>
      </w:pPr>
      <w:r>
        <w:rPr>
          <w:rFonts w:ascii="宋体" w:hAnsi="宋体" w:eastAsia="宋体" w:cs="宋体"/>
          <w:spacing w:val="14"/>
          <w:sz w:val="23"/>
          <w:szCs w:val="23"/>
        </w:rPr>
        <w:t>附</w:t>
      </w:r>
      <w:r>
        <w:rPr>
          <w:rFonts w:ascii="宋体" w:hAnsi="宋体" w:eastAsia="宋体" w:cs="宋体"/>
          <w:spacing w:val="11"/>
          <w:sz w:val="23"/>
          <w:szCs w:val="23"/>
        </w:rPr>
        <w:t>件</w:t>
      </w:r>
      <w:r>
        <w:rPr>
          <w:rFonts w:ascii="宋体" w:hAnsi="宋体" w:eastAsia="宋体" w:cs="宋体"/>
          <w:spacing w:val="7"/>
          <w:sz w:val="23"/>
          <w:szCs w:val="23"/>
        </w:rPr>
        <w:t>：保证金交款证明复印件 (加盖公章)</w:t>
      </w:r>
    </w:p>
    <w:p>
      <w:pPr>
        <w:spacing w:before="183" w:line="375" w:lineRule="auto"/>
        <w:ind w:right="99" w:firstLine="360"/>
        <w:rPr>
          <w:rFonts w:ascii="宋体" w:hAnsi="宋体" w:eastAsia="宋体" w:cs="宋体"/>
          <w:sz w:val="23"/>
          <w:szCs w:val="23"/>
        </w:rPr>
      </w:pPr>
      <w:r>
        <w:rPr>
          <w:rFonts w:ascii="宋体" w:hAnsi="宋体" w:eastAsia="宋体" w:cs="宋体"/>
          <w:spacing w:val="8"/>
          <w:sz w:val="23"/>
          <w:szCs w:val="23"/>
        </w:rPr>
        <w:t>退还保证金时请按以下内容汇入至我方账户 (同递交保证金账户) 。若因提供内</w:t>
      </w:r>
      <w:r>
        <w:rPr>
          <w:rFonts w:ascii="宋体" w:hAnsi="宋体" w:eastAsia="宋体" w:cs="宋体"/>
          <w:spacing w:val="3"/>
          <w:sz w:val="23"/>
          <w:szCs w:val="23"/>
        </w:rPr>
        <w:t>容</w:t>
      </w:r>
      <w:r>
        <w:rPr>
          <w:rFonts w:ascii="宋体" w:hAnsi="宋体" w:eastAsia="宋体" w:cs="宋体"/>
          <w:sz w:val="23"/>
          <w:szCs w:val="23"/>
        </w:rPr>
        <w:t xml:space="preserve"> </w:t>
      </w:r>
      <w:r>
        <w:rPr>
          <w:rFonts w:ascii="宋体" w:hAnsi="宋体" w:eastAsia="宋体" w:cs="宋体"/>
          <w:spacing w:val="22"/>
          <w:sz w:val="23"/>
          <w:szCs w:val="23"/>
        </w:rPr>
        <w:t>不全</w:t>
      </w:r>
      <w:r>
        <w:rPr>
          <w:rFonts w:ascii="宋体" w:hAnsi="宋体" w:eastAsia="宋体" w:cs="宋体"/>
          <w:spacing w:val="11"/>
          <w:sz w:val="23"/>
          <w:szCs w:val="23"/>
        </w:rPr>
        <w:t>、错误等原因导致该项目保证金未能及时退还或退还过程中发生错误，我方将承</w:t>
      </w:r>
      <w:r>
        <w:rPr>
          <w:rFonts w:ascii="宋体" w:hAnsi="宋体" w:eastAsia="宋体" w:cs="宋体"/>
          <w:sz w:val="23"/>
          <w:szCs w:val="23"/>
        </w:rPr>
        <w:t xml:space="preserve"> </w:t>
      </w:r>
      <w:r>
        <w:rPr>
          <w:rFonts w:ascii="宋体" w:hAnsi="宋体" w:eastAsia="宋体" w:cs="宋体"/>
          <w:spacing w:val="13"/>
          <w:sz w:val="23"/>
          <w:szCs w:val="23"/>
        </w:rPr>
        <w:t>担</w:t>
      </w:r>
      <w:r>
        <w:rPr>
          <w:rFonts w:ascii="宋体" w:hAnsi="宋体" w:eastAsia="宋体" w:cs="宋体"/>
          <w:spacing w:val="7"/>
          <w:sz w:val="23"/>
          <w:szCs w:val="23"/>
        </w:rPr>
        <w:t>全部责任和损失。</w:t>
      </w:r>
    </w:p>
    <w:p>
      <w:pPr>
        <w:spacing w:line="468" w:lineRule="exact"/>
        <w:ind w:left="360"/>
        <w:rPr>
          <w:rFonts w:ascii="宋体" w:hAnsi="宋体" w:eastAsia="宋体" w:cs="宋体"/>
          <w:sz w:val="23"/>
          <w:szCs w:val="23"/>
        </w:rPr>
      </w:pPr>
      <w:r>
        <w:rPr>
          <w:rFonts w:ascii="宋体" w:hAnsi="宋体" w:eastAsia="宋体" w:cs="宋体"/>
          <w:spacing w:val="5"/>
          <w:position w:val="17"/>
          <w:sz w:val="23"/>
          <w:szCs w:val="23"/>
        </w:rPr>
        <w:t>户</w:t>
      </w:r>
      <w:r>
        <w:rPr>
          <w:rFonts w:ascii="宋体" w:hAnsi="宋体" w:eastAsia="宋体" w:cs="宋体"/>
          <w:spacing w:val="4"/>
          <w:position w:val="17"/>
          <w:sz w:val="23"/>
          <w:szCs w:val="23"/>
        </w:rPr>
        <w:t xml:space="preserve">    名：</w:t>
      </w:r>
    </w:p>
    <w:p>
      <w:pPr>
        <w:spacing w:before="1" w:line="228" w:lineRule="auto"/>
        <w:ind w:left="360"/>
        <w:rPr>
          <w:rFonts w:ascii="宋体" w:hAnsi="宋体" w:eastAsia="宋体" w:cs="宋体"/>
          <w:sz w:val="23"/>
          <w:szCs w:val="23"/>
        </w:rPr>
      </w:pPr>
      <w:r>
        <w:rPr>
          <w:rFonts w:ascii="宋体" w:hAnsi="宋体" w:eastAsia="宋体" w:cs="宋体"/>
          <w:spacing w:val="6"/>
          <w:sz w:val="23"/>
          <w:szCs w:val="23"/>
        </w:rPr>
        <w:t>开户银行</w:t>
      </w:r>
      <w:r>
        <w:rPr>
          <w:rFonts w:ascii="宋体" w:hAnsi="宋体" w:eastAsia="宋体" w:cs="宋体"/>
          <w:spacing w:val="5"/>
          <w:sz w:val="23"/>
          <w:szCs w:val="23"/>
        </w:rPr>
        <w:t>：</w:t>
      </w:r>
    </w:p>
    <w:p>
      <w:pPr>
        <w:spacing w:before="181" w:line="228" w:lineRule="auto"/>
        <w:ind w:left="360"/>
        <w:rPr>
          <w:rFonts w:ascii="宋体" w:hAnsi="宋体" w:eastAsia="宋体" w:cs="宋体"/>
          <w:sz w:val="23"/>
          <w:szCs w:val="23"/>
        </w:rPr>
      </w:pPr>
      <w:r>
        <w:rPr>
          <w:rFonts w:ascii="宋体" w:hAnsi="宋体" w:eastAsia="宋体" w:cs="宋体"/>
          <w:spacing w:val="6"/>
          <w:sz w:val="23"/>
          <w:szCs w:val="23"/>
        </w:rPr>
        <w:t>开户帐号</w:t>
      </w:r>
      <w:r>
        <w:rPr>
          <w:rFonts w:ascii="宋体" w:hAnsi="宋体" w:eastAsia="宋体" w:cs="宋体"/>
          <w:spacing w:val="5"/>
          <w:sz w:val="23"/>
          <w:szCs w:val="23"/>
        </w:rPr>
        <w:t>：</w:t>
      </w:r>
    </w:p>
    <w:p/>
    <w:p/>
    <w:p/>
    <w:p/>
    <w:p/>
    <w:p/>
    <w:p>
      <w:pPr>
        <w:spacing w:line="86" w:lineRule="exact"/>
      </w:pPr>
    </w:p>
    <w:p>
      <w:pPr>
        <w:sectPr>
          <w:footerReference r:id="rId31" w:type="default"/>
          <w:pgSz w:w="11910" w:h="16840"/>
          <w:pgMar w:top="1425" w:right="1282" w:bottom="1803" w:left="1588" w:header="0" w:footer="1523" w:gutter="0"/>
          <w:pgNumType w:fmt="decimal"/>
          <w:cols w:equalWidth="0" w:num="1">
            <w:col w:w="9040"/>
          </w:cols>
        </w:sectPr>
      </w:pPr>
    </w:p>
    <w:p>
      <w:pPr>
        <w:spacing w:before="48" w:line="227" w:lineRule="auto"/>
        <w:ind w:left="2075"/>
        <w:rPr>
          <w:rFonts w:ascii="宋体" w:hAnsi="宋体" w:eastAsia="宋体" w:cs="宋体"/>
          <w:sz w:val="23"/>
          <w:szCs w:val="23"/>
        </w:rPr>
      </w:pPr>
      <w:r>
        <w:rPr>
          <w:rFonts w:hint="eastAsia" w:ascii="宋体" w:hAnsi="宋体" w:eastAsia="宋体" w:cs="宋体"/>
          <w:spacing w:val="8"/>
          <w:sz w:val="23"/>
          <w:szCs w:val="23"/>
          <w:lang w:eastAsia="zh-CN"/>
          <w14:textOutline w14:w="4358" w14:cap="sq" w14:cmpd="sng">
            <w14:solidFill>
              <w14:srgbClr w14:val="000000"/>
            </w14:solidFill>
            <w14:prstDash w14:val="solid"/>
            <w14:bevel/>
          </w14:textOutline>
        </w:rPr>
        <w:t>服务商</w:t>
      </w:r>
      <w:r>
        <w:rPr>
          <w:rFonts w:ascii="宋体" w:hAnsi="宋体" w:eastAsia="宋体" w:cs="宋体"/>
          <w:spacing w:val="5"/>
          <w:sz w:val="23"/>
          <w:szCs w:val="23"/>
          <w14:textOutline w14:w="4358" w14:cap="sq" w14:cmpd="sng">
            <w14:solidFill>
              <w14:srgbClr w14:val="000000"/>
            </w14:solidFill>
            <w14:prstDash w14:val="solid"/>
            <w14:bevel/>
          </w14:textOutline>
        </w:rPr>
        <w:t>：</w:t>
      </w:r>
    </w:p>
    <w:p>
      <w:pPr>
        <w:spacing w:before="186" w:line="227" w:lineRule="auto"/>
        <w:ind w:left="1716"/>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法</w:t>
      </w:r>
      <w:r>
        <w:rPr>
          <w:rFonts w:ascii="宋体" w:hAnsi="宋体" w:eastAsia="宋体" w:cs="宋体"/>
          <w:spacing w:val="9"/>
          <w:sz w:val="23"/>
          <w:szCs w:val="23"/>
          <w14:textOutline w14:w="4358" w14:cap="sq" w14:cmpd="sng">
            <w14:solidFill>
              <w14:srgbClr w14:val="000000"/>
            </w14:solidFill>
            <w14:prstDash w14:val="solid"/>
            <w14:bevel/>
          </w14:textOutline>
        </w:rPr>
        <w:t>定代表人或委托代理人：</w:t>
      </w:r>
    </w:p>
    <w:p>
      <w:pPr>
        <w:spacing w:before="183" w:line="192" w:lineRule="auto"/>
        <w:ind w:right="244"/>
        <w:jc w:val="right"/>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年</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月</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日</w:t>
      </w:r>
    </w:p>
    <w:p>
      <w:pPr>
        <w:spacing w:line="14" w:lineRule="auto"/>
        <w:rPr>
          <w:rFonts w:ascii="Arial"/>
          <w:sz w:val="2"/>
        </w:rPr>
      </w:pPr>
      <w:r>
        <w:rPr>
          <w:rFonts w:ascii="Arial" w:hAnsi="Arial" w:eastAsia="Arial" w:cs="Arial"/>
          <w:sz w:val="2"/>
          <w:szCs w:val="2"/>
        </w:rPr>
        <w:br w:type="column"/>
      </w:r>
    </w:p>
    <w:p>
      <w:pPr>
        <w:spacing w:before="47" w:line="468" w:lineRule="exact"/>
        <w:ind w:left="334"/>
        <w:rPr>
          <w:rFonts w:ascii="宋体" w:hAnsi="宋体" w:eastAsia="宋体" w:cs="宋体"/>
          <w:sz w:val="22"/>
          <w:szCs w:val="22"/>
        </w:rPr>
      </w:pPr>
      <w:r>
        <w:rPr>
          <w:rFonts w:ascii="宋体" w:hAnsi="宋体" w:eastAsia="宋体" w:cs="宋体"/>
          <w:spacing w:val="27"/>
          <w:position w:val="18"/>
          <w:sz w:val="22"/>
          <w:szCs w:val="22"/>
          <w14:textOutline w14:w="4053" w14:cap="sq" w14:cmpd="sng">
            <w14:solidFill>
              <w14:srgbClr w14:val="000000"/>
            </w14:solidFill>
            <w14:prstDash w14:val="solid"/>
            <w14:bevel/>
          </w14:textOutline>
        </w:rPr>
        <w:t>(</w:t>
      </w:r>
      <w:r>
        <w:rPr>
          <w:rFonts w:ascii="宋体" w:hAnsi="宋体" w:eastAsia="宋体" w:cs="宋体"/>
          <w:spacing w:val="25"/>
          <w:position w:val="18"/>
          <w:sz w:val="22"/>
          <w:szCs w:val="22"/>
          <w14:textOutline w14:w="4053" w14:cap="sq" w14:cmpd="sng">
            <w14:solidFill>
              <w14:srgbClr w14:val="000000"/>
            </w14:solidFill>
            <w14:prstDash w14:val="solid"/>
            <w14:bevel/>
          </w14:textOutline>
        </w:rPr>
        <w:t>公章)</w:t>
      </w:r>
    </w:p>
    <w:p>
      <w:pPr>
        <w:spacing w:line="235" w:lineRule="auto"/>
        <w:rPr>
          <w:rFonts w:ascii="宋体" w:hAnsi="宋体" w:eastAsia="宋体" w:cs="宋体"/>
          <w:sz w:val="22"/>
          <w:szCs w:val="22"/>
        </w:rPr>
      </w:pPr>
      <w:r>
        <w:rPr>
          <w:rFonts w:ascii="宋体" w:hAnsi="宋体" w:eastAsia="宋体" w:cs="宋体"/>
          <w:spacing w:val="18"/>
          <w:sz w:val="22"/>
          <w:szCs w:val="22"/>
          <w14:textOutline w14:w="4053" w14:cap="sq" w14:cmpd="sng">
            <w14:solidFill>
              <w14:srgbClr w14:val="000000"/>
            </w14:solidFill>
            <w14:prstDash w14:val="solid"/>
            <w14:bevel/>
          </w14:textOutline>
        </w:rPr>
        <w:t>(</w:t>
      </w:r>
      <w:r>
        <w:rPr>
          <w:rFonts w:ascii="宋体" w:hAnsi="宋体" w:eastAsia="宋体" w:cs="宋体"/>
          <w:spacing w:val="16"/>
          <w:sz w:val="22"/>
          <w:szCs w:val="22"/>
          <w14:textOutline w14:w="4053" w14:cap="sq" w14:cmpd="sng">
            <w14:solidFill>
              <w14:srgbClr w14:val="000000"/>
            </w14:solidFill>
            <w14:prstDash w14:val="solid"/>
            <w14:bevel/>
          </w14:textOutline>
        </w:rPr>
        <w:t>签字或盖章)</w:t>
      </w:r>
    </w:p>
    <w:p>
      <w:pPr>
        <w:sectPr>
          <w:type w:val="continuous"/>
          <w:pgSz w:w="11910" w:h="16840"/>
          <w:pgMar w:top="1425" w:right="1282" w:bottom="1803" w:left="1588" w:header="0" w:footer="1523" w:gutter="0"/>
          <w:pgNumType w:fmt="decimal"/>
          <w:cols w:equalWidth="0" w:num="2">
            <w:col w:w="5597" w:space="100"/>
            <w:col w:w="3343"/>
          </w:cols>
        </w:sectPr>
      </w:pPr>
    </w:p>
    <w:p>
      <w:pPr>
        <w:spacing w:before="72" w:line="226" w:lineRule="auto"/>
        <w:ind w:left="16"/>
        <w:rPr>
          <w:rFonts w:ascii="宋体" w:hAnsi="宋体" w:eastAsia="宋体" w:cs="宋体"/>
          <w:sz w:val="35"/>
          <w:szCs w:val="35"/>
        </w:rPr>
      </w:pPr>
      <w:r>
        <w:rPr>
          <w:rFonts w:ascii="宋体" w:hAnsi="宋体" w:eastAsia="宋体" w:cs="宋体"/>
          <w:spacing w:val="46"/>
          <w:sz w:val="35"/>
          <w:szCs w:val="35"/>
          <w14:textOutline w14:w="6537" w14:cap="sq" w14:cmpd="sng">
            <w14:solidFill>
              <w14:srgbClr w14:val="000000"/>
            </w14:solidFill>
            <w14:prstDash w14:val="solid"/>
            <w14:bevel/>
          </w14:textOutline>
        </w:rPr>
        <w:t>(</w:t>
      </w:r>
      <w:r>
        <w:rPr>
          <w:rFonts w:ascii="宋体" w:hAnsi="宋体" w:eastAsia="宋体" w:cs="宋体"/>
          <w:spacing w:val="44"/>
          <w:sz w:val="35"/>
          <w:szCs w:val="35"/>
          <w14:textOutline w14:w="6537" w14:cap="sq" w14:cmpd="sng">
            <w14:solidFill>
              <w14:srgbClr w14:val="000000"/>
            </w14:solidFill>
            <w14:prstDash w14:val="solid"/>
            <w14:bevel/>
          </w14:textOutline>
        </w:rPr>
        <w:t>下册)</w:t>
      </w:r>
    </w:p>
    <w:p>
      <w:pPr>
        <w:spacing w:before="39" w:line="224" w:lineRule="auto"/>
        <w:jc w:val="right"/>
        <w:rPr>
          <w:rFonts w:ascii="宋体" w:hAnsi="宋体" w:eastAsia="宋体" w:cs="宋体"/>
          <w:sz w:val="35"/>
          <w:szCs w:val="35"/>
        </w:rPr>
      </w:pPr>
      <w:r>
        <w:rPr>
          <w:rFonts w:ascii="宋体" w:hAnsi="宋体" w:eastAsia="宋体" w:cs="宋体"/>
          <w:spacing w:val="6"/>
          <w:sz w:val="35"/>
          <w:szCs w:val="35"/>
          <w14:textOutline w14:w="6537" w14:cap="sq" w14:cmpd="sng">
            <w14:solidFill>
              <w14:srgbClr w14:val="000000"/>
            </w14:solidFill>
            <w14:prstDash w14:val="solid"/>
            <w14:bevel/>
          </w14:textOutline>
        </w:rPr>
        <w:t>正本/副本</w:t>
      </w:r>
    </w:p>
    <w:p>
      <w:pPr>
        <w:spacing w:before="298" w:line="219" w:lineRule="auto"/>
        <w:ind w:left="2134"/>
        <w:rPr>
          <w:rFonts w:ascii="宋体" w:hAnsi="宋体" w:eastAsia="宋体" w:cs="宋体"/>
          <w:sz w:val="52"/>
          <w:szCs w:val="52"/>
        </w:rPr>
      </w:pPr>
      <w:r>
        <w:rPr>
          <w:rFonts w:ascii="宋体" w:hAnsi="宋体" w:eastAsia="宋体" w:cs="宋体"/>
          <w:spacing w:val="-1"/>
          <w:sz w:val="52"/>
          <w:szCs w:val="52"/>
          <w14:textOutline w14:w="9461" w14:cap="sq" w14:cmpd="sng">
            <w14:solidFill>
              <w14:srgbClr w14:val="000000"/>
            </w14:solidFill>
            <w14:prstDash w14:val="solid"/>
            <w14:bevel/>
          </w14:textOutline>
        </w:rPr>
        <w:t>青海省政</w:t>
      </w:r>
      <w:r>
        <w:rPr>
          <w:rFonts w:ascii="宋体" w:hAnsi="宋体" w:eastAsia="宋体" w:cs="宋体"/>
          <w:sz w:val="52"/>
          <w:szCs w:val="52"/>
          <w14:textOutline w14:w="9461" w14:cap="sq" w14:cmpd="sng">
            <w14:solidFill>
              <w14:srgbClr w14:val="000000"/>
            </w14:solidFill>
            <w14:prstDash w14:val="solid"/>
            <w14:bevel/>
          </w14:textOutline>
        </w:rPr>
        <w:t>府采购项目</w:t>
      </w:r>
    </w:p>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before="231" w:line="222" w:lineRule="auto"/>
        <w:ind w:left="2512"/>
        <w:rPr>
          <w:rFonts w:ascii="宋体" w:hAnsi="宋体" w:eastAsia="宋体" w:cs="宋体"/>
          <w:sz w:val="71"/>
          <w:szCs w:val="71"/>
        </w:rPr>
      </w:pPr>
      <w:r>
        <w:rPr>
          <w:rFonts w:ascii="宋体" w:hAnsi="宋体" w:eastAsia="宋体" w:cs="宋体"/>
          <w:spacing w:val="9"/>
          <w:sz w:val="71"/>
          <w:szCs w:val="71"/>
          <w14:textOutline w14:w="13075" w14:cap="sq" w14:cmpd="sng">
            <w14:solidFill>
              <w14:srgbClr w14:val="000000"/>
            </w14:solidFill>
            <w14:prstDash w14:val="solid"/>
            <w14:bevel/>
          </w14:textOutline>
        </w:rPr>
        <w:t>投</w:t>
      </w:r>
      <w:r>
        <w:rPr>
          <w:rFonts w:ascii="宋体" w:hAnsi="宋体" w:eastAsia="宋体" w:cs="宋体"/>
          <w:spacing w:val="6"/>
          <w:sz w:val="71"/>
          <w:szCs w:val="71"/>
        </w:rPr>
        <w:t xml:space="preserve"> </w:t>
      </w:r>
      <w:r>
        <w:rPr>
          <w:rFonts w:ascii="宋体" w:hAnsi="宋体" w:eastAsia="宋体" w:cs="宋体"/>
          <w:spacing w:val="6"/>
          <w:sz w:val="71"/>
          <w:szCs w:val="71"/>
          <w14:textOutline w14:w="13075" w14:cap="sq" w14:cmpd="sng">
            <w14:solidFill>
              <w14:srgbClr w14:val="000000"/>
            </w14:solidFill>
            <w14:prstDash w14:val="solid"/>
            <w14:bevel/>
          </w14:textOutline>
        </w:rPr>
        <w:t>标</w:t>
      </w:r>
      <w:r>
        <w:rPr>
          <w:rFonts w:ascii="宋体" w:hAnsi="宋体" w:eastAsia="宋体" w:cs="宋体"/>
          <w:spacing w:val="6"/>
          <w:sz w:val="71"/>
          <w:szCs w:val="71"/>
        </w:rPr>
        <w:t xml:space="preserve"> </w:t>
      </w:r>
      <w:r>
        <w:rPr>
          <w:rFonts w:ascii="宋体" w:hAnsi="宋体" w:eastAsia="宋体" w:cs="宋体"/>
          <w:spacing w:val="6"/>
          <w:sz w:val="71"/>
          <w:szCs w:val="71"/>
          <w14:textOutline w14:w="13075" w14:cap="sq" w14:cmpd="sng">
            <w14:solidFill>
              <w14:srgbClr w14:val="000000"/>
            </w14:solidFill>
            <w14:prstDash w14:val="solid"/>
            <w14:bevel/>
          </w14:textOutline>
        </w:rPr>
        <w:t>文</w:t>
      </w:r>
      <w:r>
        <w:rPr>
          <w:rFonts w:ascii="宋体" w:hAnsi="宋体" w:eastAsia="宋体" w:cs="宋体"/>
          <w:spacing w:val="6"/>
          <w:sz w:val="71"/>
          <w:szCs w:val="71"/>
        </w:rPr>
        <w:t xml:space="preserve"> </w:t>
      </w:r>
      <w:r>
        <w:rPr>
          <w:rFonts w:ascii="宋体" w:hAnsi="宋体" w:eastAsia="宋体" w:cs="宋体"/>
          <w:spacing w:val="6"/>
          <w:sz w:val="71"/>
          <w:szCs w:val="71"/>
          <w14:textOutline w14:w="13075" w14:cap="sq" w14:cmpd="sng">
            <w14:solidFill>
              <w14:srgbClr w14:val="000000"/>
            </w14:solidFill>
            <w14:prstDash w14:val="solid"/>
            <w14:bevel/>
          </w14:textOutline>
        </w:rPr>
        <w:t>件</w:t>
      </w:r>
    </w:p>
    <w:p>
      <w:pPr>
        <w:spacing w:line="361" w:lineRule="auto"/>
        <w:rPr>
          <w:rFonts w:ascii="Arial"/>
          <w:sz w:val="21"/>
        </w:rPr>
      </w:pPr>
    </w:p>
    <w:p>
      <w:pPr>
        <w:spacing w:before="139" w:line="225" w:lineRule="auto"/>
        <w:ind w:left="3613"/>
        <w:rPr>
          <w:rFonts w:ascii="宋体" w:hAnsi="宋体" w:eastAsia="宋体" w:cs="宋体"/>
          <w:sz w:val="43"/>
          <w:szCs w:val="43"/>
        </w:rPr>
      </w:pPr>
      <w:r>
        <w:rPr>
          <w:rFonts w:ascii="宋体" w:hAnsi="宋体" w:eastAsia="宋体" w:cs="宋体"/>
          <w:spacing w:val="54"/>
          <w:sz w:val="43"/>
          <w:szCs w:val="43"/>
          <w14:textOutline w14:w="7972" w14:cap="sq" w14:cmpd="sng">
            <w14:solidFill>
              <w14:srgbClr w14:val="000000"/>
            </w14:solidFill>
            <w14:prstDash w14:val="solid"/>
            <w14:bevel/>
          </w14:textOutline>
        </w:rPr>
        <w:t>(</w:t>
      </w:r>
      <w:r>
        <w:rPr>
          <w:rFonts w:ascii="宋体" w:hAnsi="宋体" w:eastAsia="宋体" w:cs="宋体"/>
          <w:spacing w:val="53"/>
          <w:sz w:val="43"/>
          <w:szCs w:val="43"/>
          <w14:textOutline w14:w="7972" w14:cap="sq" w14:cmpd="sng">
            <w14:solidFill>
              <w14:srgbClr w14:val="000000"/>
            </w14:solidFill>
            <w14:prstDash w14:val="solid"/>
            <w14:bevel/>
          </w14:textOutline>
        </w:rPr>
        <w:t>下册)</w:t>
      </w: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115" w:line="698" w:lineRule="exact"/>
        <w:rPr>
          <w:rFonts w:ascii="宋体" w:hAnsi="宋体" w:eastAsia="宋体" w:cs="宋体"/>
          <w:sz w:val="35"/>
          <w:szCs w:val="35"/>
        </w:rPr>
      </w:pPr>
      <w:r>
        <w:rPr>
          <w:rFonts w:ascii="宋体" w:hAnsi="宋体" w:eastAsia="宋体" w:cs="宋体"/>
          <w:spacing w:val="12"/>
          <w:position w:val="25"/>
          <w:sz w:val="35"/>
          <w:szCs w:val="35"/>
          <w14:textOutline w14:w="6537" w14:cap="sq" w14:cmpd="sng">
            <w14:solidFill>
              <w14:srgbClr w14:val="000000"/>
            </w14:solidFill>
            <w14:prstDash w14:val="solid"/>
            <w14:bevel/>
          </w14:textOutline>
        </w:rPr>
        <w:t>采</w:t>
      </w:r>
      <w:r>
        <w:rPr>
          <w:rFonts w:ascii="宋体" w:hAnsi="宋体" w:eastAsia="宋体" w:cs="宋体"/>
          <w:spacing w:val="7"/>
          <w:position w:val="25"/>
          <w:sz w:val="35"/>
          <w:szCs w:val="35"/>
          <w14:textOutline w14:w="6537" w14:cap="sq" w14:cmpd="sng">
            <w14:solidFill>
              <w14:srgbClr w14:val="000000"/>
            </w14:solidFill>
            <w14:prstDash w14:val="solid"/>
            <w14:bevel/>
          </w14:textOutline>
        </w:rPr>
        <w:t>购项目编号：</w:t>
      </w:r>
    </w:p>
    <w:p>
      <w:pPr>
        <w:spacing w:before="2" w:line="223" w:lineRule="auto"/>
        <w:rPr>
          <w:rFonts w:ascii="宋体" w:hAnsi="宋体" w:eastAsia="宋体" w:cs="宋体"/>
          <w:sz w:val="35"/>
          <w:szCs w:val="35"/>
        </w:rPr>
      </w:pPr>
      <w:r>
        <w:rPr>
          <w:rFonts w:ascii="宋体" w:hAnsi="宋体" w:eastAsia="宋体" w:cs="宋体"/>
          <w:spacing w:val="12"/>
          <w:sz w:val="35"/>
          <w:szCs w:val="35"/>
          <w14:textOutline w14:w="6537" w14:cap="sq" w14:cmpd="sng">
            <w14:solidFill>
              <w14:srgbClr w14:val="000000"/>
            </w14:solidFill>
            <w14:prstDash w14:val="solid"/>
            <w14:bevel/>
          </w14:textOutline>
        </w:rPr>
        <w:t>采</w:t>
      </w:r>
      <w:r>
        <w:rPr>
          <w:rFonts w:ascii="宋体" w:hAnsi="宋体" w:eastAsia="宋体" w:cs="宋体"/>
          <w:spacing w:val="7"/>
          <w:sz w:val="35"/>
          <w:szCs w:val="35"/>
          <w14:textOutline w14:w="6537" w14:cap="sq" w14:cmpd="sng">
            <w14:solidFill>
              <w14:srgbClr w14:val="000000"/>
            </w14:solidFill>
            <w14:prstDash w14:val="solid"/>
            <w14:bevel/>
          </w14:textOutline>
        </w:rPr>
        <w:t>购项目名称：</w:t>
      </w:r>
    </w:p>
    <w:p>
      <w:pPr>
        <w:spacing w:before="277" w:line="225" w:lineRule="auto"/>
        <w:ind w:left="5"/>
        <w:rPr>
          <w:rFonts w:ascii="宋体" w:hAnsi="宋体" w:eastAsia="宋体" w:cs="宋体"/>
          <w:sz w:val="35"/>
          <w:szCs w:val="35"/>
        </w:rPr>
      </w:pPr>
      <w:r>
        <w:rPr>
          <w:rFonts w:ascii="宋体" w:hAnsi="宋体" w:eastAsia="宋体" w:cs="宋体"/>
          <w:spacing w:val="8"/>
          <w:sz w:val="35"/>
          <w:szCs w:val="35"/>
          <w14:textOutline w14:w="6537" w14:cap="sq" w14:cmpd="sng">
            <w14:solidFill>
              <w14:srgbClr w14:val="000000"/>
            </w14:solidFill>
            <w14:prstDash w14:val="solid"/>
            <w14:bevel/>
          </w14:textOutline>
        </w:rPr>
        <w:t>投</w:t>
      </w:r>
      <w:r>
        <w:rPr>
          <w:rFonts w:ascii="宋体" w:hAnsi="宋体" w:eastAsia="宋体" w:cs="宋体"/>
          <w:spacing w:val="5"/>
          <w:sz w:val="35"/>
          <w:szCs w:val="35"/>
        </w:rPr>
        <w:t xml:space="preserve"> </w:t>
      </w:r>
      <w:r>
        <w:rPr>
          <w:rFonts w:ascii="宋体" w:hAnsi="宋体" w:eastAsia="宋体" w:cs="宋体"/>
          <w:spacing w:val="5"/>
          <w:sz w:val="35"/>
          <w:szCs w:val="35"/>
          <w14:textOutline w14:w="6537" w14:cap="sq" w14:cmpd="sng">
            <w14:solidFill>
              <w14:srgbClr w14:val="000000"/>
            </w14:solidFill>
            <w14:prstDash w14:val="solid"/>
            <w14:bevel/>
          </w14:textOutline>
        </w:rPr>
        <w:t>标</w:t>
      </w:r>
      <w:r>
        <w:rPr>
          <w:rFonts w:ascii="宋体" w:hAnsi="宋体" w:eastAsia="宋体" w:cs="宋体"/>
          <w:spacing w:val="5"/>
          <w:sz w:val="35"/>
          <w:szCs w:val="35"/>
        </w:rPr>
        <w:t xml:space="preserve"> </w:t>
      </w:r>
      <w:r>
        <w:rPr>
          <w:rFonts w:ascii="宋体" w:hAnsi="宋体" w:eastAsia="宋体" w:cs="宋体"/>
          <w:spacing w:val="5"/>
          <w:sz w:val="35"/>
          <w:szCs w:val="35"/>
          <w14:textOutline w14:w="6537" w14:cap="sq" w14:cmpd="sng">
            <w14:solidFill>
              <w14:srgbClr w14:val="000000"/>
            </w14:solidFill>
            <w14:prstDash w14:val="solid"/>
            <w14:bevel/>
          </w14:textOutline>
        </w:rPr>
        <w:t>包</w:t>
      </w:r>
      <w:r>
        <w:rPr>
          <w:rFonts w:ascii="宋体" w:hAnsi="宋体" w:eastAsia="宋体" w:cs="宋体"/>
          <w:spacing w:val="5"/>
          <w:sz w:val="35"/>
          <w:szCs w:val="35"/>
        </w:rPr>
        <w:t xml:space="preserve"> </w:t>
      </w:r>
      <w:r>
        <w:rPr>
          <w:rFonts w:ascii="宋体" w:hAnsi="宋体" w:eastAsia="宋体" w:cs="宋体"/>
          <w:spacing w:val="5"/>
          <w:sz w:val="35"/>
          <w:szCs w:val="35"/>
          <w14:textOutline w14:w="6537" w14:cap="sq" w14:cmpd="sng">
            <w14:solidFill>
              <w14:srgbClr w14:val="000000"/>
            </w14:solidFill>
            <w14:prstDash w14:val="solid"/>
            <w14:bevel/>
          </w14:textOutline>
        </w:rPr>
        <w:t>号：</w: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114" w:line="370" w:lineRule="auto"/>
        <w:ind w:left="724" w:right="487" w:hanging="1"/>
        <w:rPr>
          <w:rFonts w:ascii="宋体" w:hAnsi="宋体" w:eastAsia="宋体" w:cs="宋体"/>
          <w:sz w:val="35"/>
          <w:szCs w:val="35"/>
        </w:rPr>
      </w:pPr>
      <w:r>
        <w:rPr>
          <w:rFonts w:hint="eastAsia" w:ascii="宋体" w:hAnsi="宋体" w:eastAsia="宋体" w:cs="宋体"/>
          <w:spacing w:val="-8"/>
          <w:sz w:val="35"/>
          <w:szCs w:val="35"/>
          <w:lang w:eastAsia="zh-CN"/>
          <w14:textOutline w14:w="6537" w14:cap="sq" w14:cmpd="sng">
            <w14:solidFill>
              <w14:srgbClr w14:val="000000"/>
            </w14:solidFill>
            <w14:prstDash w14:val="solid"/>
            <w14:bevel/>
          </w14:textOutline>
        </w:rPr>
        <w:t>服务商</w:t>
      </w:r>
      <w:r>
        <w:rPr>
          <w:rFonts w:ascii="宋体" w:hAnsi="宋体" w:eastAsia="宋体" w:cs="宋体"/>
          <w:spacing w:val="-4"/>
          <w:sz w:val="35"/>
          <w:szCs w:val="35"/>
          <w14:textOutline w14:w="6537" w14:cap="sq" w14:cmpd="sng">
            <w14:solidFill>
              <w14:srgbClr w14:val="000000"/>
            </w14:solidFill>
            <w14:prstDash w14:val="solid"/>
            <w14:bevel/>
          </w14:textOutline>
        </w:rPr>
        <w:t>：</w:t>
      </w:r>
      <w:r>
        <w:rPr>
          <w:rFonts w:ascii="宋体" w:hAnsi="宋体" w:eastAsia="宋体" w:cs="宋体"/>
          <w:spacing w:val="-4"/>
          <w:sz w:val="35"/>
          <w:szCs w:val="35"/>
          <w:u w:val="single" w:color="auto"/>
        </w:rPr>
        <w:t xml:space="preserve">                             </w:t>
      </w:r>
      <w:r>
        <w:rPr>
          <w:rFonts w:ascii="宋体" w:hAnsi="宋体" w:eastAsia="宋体" w:cs="宋体"/>
          <w:spacing w:val="-4"/>
          <w:sz w:val="35"/>
          <w:szCs w:val="35"/>
          <w14:textOutline w14:w="6537" w14:cap="sq" w14:cmpd="sng">
            <w14:solidFill>
              <w14:srgbClr w14:val="000000"/>
            </w14:solidFill>
            <w14:prstDash w14:val="solid"/>
            <w14:bevel/>
          </w14:textOutline>
        </w:rPr>
        <w:t>(公章)</w:t>
      </w:r>
      <w:r>
        <w:rPr>
          <w:rFonts w:ascii="宋体" w:hAnsi="宋体" w:eastAsia="宋体" w:cs="宋体"/>
          <w:sz w:val="35"/>
          <w:szCs w:val="35"/>
        </w:rPr>
        <w:t xml:space="preserve">  </w:t>
      </w:r>
      <w:r>
        <w:rPr>
          <w:rFonts w:ascii="宋体" w:hAnsi="宋体" w:eastAsia="宋体" w:cs="宋体"/>
          <w:spacing w:val="1"/>
          <w:sz w:val="35"/>
          <w:szCs w:val="35"/>
          <w14:textOutline w14:w="6537" w14:cap="sq" w14:cmpd="sng">
            <w14:solidFill>
              <w14:srgbClr w14:val="000000"/>
            </w14:solidFill>
            <w14:prstDash w14:val="solid"/>
            <w14:bevel/>
          </w14:textOutline>
        </w:rPr>
        <w:t>法定代表人或委托代理人：</w:t>
      </w:r>
      <w:r>
        <w:rPr>
          <w:rFonts w:ascii="宋体" w:hAnsi="宋体" w:eastAsia="宋体" w:cs="宋体"/>
          <w:spacing w:val="1"/>
          <w:sz w:val="35"/>
          <w:szCs w:val="35"/>
          <w:u w:val="single" w:color="auto"/>
        </w:rPr>
        <w:t xml:space="preserve">       </w:t>
      </w:r>
      <w:r>
        <w:rPr>
          <w:rFonts w:ascii="宋体" w:hAnsi="宋体" w:eastAsia="宋体" w:cs="宋体"/>
          <w:spacing w:val="1"/>
          <w:sz w:val="35"/>
          <w:szCs w:val="35"/>
          <w14:textOutline w14:w="6537" w14:cap="sq" w14:cmpd="sng">
            <w14:solidFill>
              <w14:srgbClr w14:val="000000"/>
            </w14:solidFill>
            <w14:prstDash w14:val="solid"/>
            <w14:bevel/>
          </w14:textOutline>
        </w:rPr>
        <w:t>(签字或盖章)</w:t>
      </w:r>
    </w:p>
    <w:p>
      <w:pPr>
        <w:spacing w:before="1" w:line="224" w:lineRule="auto"/>
        <w:ind w:left="3617"/>
        <w:outlineLvl w:val="0"/>
        <w:rPr>
          <w:rFonts w:ascii="宋体" w:hAnsi="宋体" w:eastAsia="宋体" w:cs="宋体"/>
          <w:sz w:val="35"/>
          <w:szCs w:val="35"/>
        </w:rPr>
      </w:pPr>
      <w:bookmarkStart w:id="87" w:name="_Toc5906"/>
      <w:bookmarkStart w:id="88" w:name="_Toc363"/>
      <w:r>
        <w:rPr>
          <w:rFonts w:ascii="宋体" w:hAnsi="宋体" w:eastAsia="宋体" w:cs="宋体"/>
          <w:spacing w:val="17"/>
          <w:sz w:val="35"/>
          <w:szCs w:val="35"/>
          <w14:textOutline w14:w="6537" w14:cap="sq" w14:cmpd="sng">
            <w14:solidFill>
              <w14:srgbClr w14:val="000000"/>
            </w14:solidFill>
            <w14:prstDash w14:val="solid"/>
            <w14:bevel/>
          </w14:textOutline>
        </w:rPr>
        <w:t>年</w:t>
      </w:r>
      <w:r>
        <w:rPr>
          <w:rFonts w:ascii="宋体" w:hAnsi="宋体" w:eastAsia="宋体" w:cs="宋体"/>
          <w:spacing w:val="11"/>
          <w:sz w:val="35"/>
          <w:szCs w:val="35"/>
        </w:rPr>
        <w:t xml:space="preserve">    </w:t>
      </w:r>
      <w:r>
        <w:rPr>
          <w:rFonts w:ascii="宋体" w:hAnsi="宋体" w:eastAsia="宋体" w:cs="宋体"/>
          <w:spacing w:val="11"/>
          <w:sz w:val="35"/>
          <w:szCs w:val="35"/>
          <w14:textOutline w14:w="6537" w14:cap="sq" w14:cmpd="sng">
            <w14:solidFill>
              <w14:srgbClr w14:val="000000"/>
            </w14:solidFill>
            <w14:prstDash w14:val="solid"/>
            <w14:bevel/>
          </w14:textOutline>
        </w:rPr>
        <w:t>月</w:t>
      </w:r>
      <w:r>
        <w:rPr>
          <w:rFonts w:ascii="宋体" w:hAnsi="宋体" w:eastAsia="宋体" w:cs="宋体"/>
          <w:spacing w:val="11"/>
          <w:sz w:val="35"/>
          <w:szCs w:val="35"/>
        </w:rPr>
        <w:t xml:space="preserve">    </w:t>
      </w:r>
      <w:r>
        <w:rPr>
          <w:rFonts w:ascii="宋体" w:hAnsi="宋体" w:eastAsia="宋体" w:cs="宋体"/>
          <w:spacing w:val="11"/>
          <w:sz w:val="35"/>
          <w:szCs w:val="35"/>
          <w14:textOutline w14:w="6537" w14:cap="sq" w14:cmpd="sng">
            <w14:solidFill>
              <w14:srgbClr w14:val="000000"/>
            </w14:solidFill>
            <w14:prstDash w14:val="solid"/>
            <w14:bevel/>
          </w14:textOutline>
        </w:rPr>
        <w:t>日</w:t>
      </w:r>
      <w:bookmarkEnd w:id="87"/>
      <w:bookmarkEnd w:id="88"/>
    </w:p>
    <w:p>
      <w:pPr>
        <w:sectPr>
          <w:footerReference r:id="rId32" w:type="default"/>
          <w:pgSz w:w="11910" w:h="16840"/>
          <w:pgMar w:top="1419" w:right="1378" w:bottom="1803" w:left="1591" w:header="0" w:footer="1523" w:gutter="0"/>
          <w:pgNumType w:fmt="decimal"/>
          <w:cols w:space="720" w:num="1"/>
        </w:sectPr>
      </w:pPr>
    </w:p>
    <w:p>
      <w:pPr>
        <w:spacing w:before="60" w:line="228" w:lineRule="auto"/>
        <w:ind w:left="48"/>
        <w:rPr>
          <w:rFonts w:ascii="宋体" w:hAnsi="宋体" w:eastAsia="宋体" w:cs="宋体"/>
          <w:sz w:val="29"/>
          <w:szCs w:val="29"/>
        </w:rPr>
      </w:pPr>
      <w:bookmarkStart w:id="89" w:name="_bookmark53"/>
      <w:bookmarkEnd w:id="89"/>
      <w:r>
        <w:rPr>
          <w:rFonts w:ascii="宋体" w:hAnsi="宋体" w:eastAsia="宋体" w:cs="宋体"/>
          <w:spacing w:val="-3"/>
          <w:sz w:val="29"/>
          <w:szCs w:val="29"/>
          <w14:textOutline w14:w="5448" w14:cap="sq" w14:cmpd="sng">
            <w14:solidFill>
              <w14:srgbClr w14:val="000000"/>
            </w14:solidFill>
            <w14:prstDash w14:val="solid"/>
            <w14:bevel/>
          </w14:textOutline>
        </w:rPr>
        <w:t>目</w:t>
      </w:r>
      <w:r>
        <w:rPr>
          <w:rFonts w:ascii="宋体" w:hAnsi="宋体" w:eastAsia="宋体" w:cs="宋体"/>
          <w:spacing w:val="-2"/>
          <w:sz w:val="29"/>
          <w:szCs w:val="29"/>
          <w14:textOutline w14:w="5448" w14:cap="sq" w14:cmpd="sng">
            <w14:solidFill>
              <w14:srgbClr w14:val="000000"/>
            </w14:solidFill>
            <w14:prstDash w14:val="solid"/>
            <w14:bevel/>
          </w14:textOutline>
        </w:rPr>
        <w:t>录</w:t>
      </w:r>
      <w:r>
        <w:rPr>
          <w:rFonts w:ascii="宋体" w:hAnsi="宋体" w:eastAsia="宋体" w:cs="宋体"/>
          <w:spacing w:val="-2"/>
          <w:sz w:val="29"/>
          <w:szCs w:val="29"/>
        </w:rPr>
        <w:t xml:space="preserve"> </w:t>
      </w:r>
      <w:r>
        <w:rPr>
          <w:rFonts w:ascii="宋体" w:hAnsi="宋体" w:eastAsia="宋体" w:cs="宋体"/>
          <w:spacing w:val="-2"/>
          <w:sz w:val="29"/>
          <w:szCs w:val="29"/>
          <w14:textOutline w14:w="5448" w14:cap="sq" w14:cmpd="sng">
            <w14:solidFill>
              <w14:srgbClr w14:val="000000"/>
            </w14:solidFill>
            <w14:prstDash w14:val="solid"/>
            <w14:bevel/>
          </w14:textOutline>
        </w:rPr>
        <w:t>(下册)</w:t>
      </w:r>
    </w:p>
    <w:p>
      <w:pPr>
        <w:spacing w:before="214" w:line="229" w:lineRule="auto"/>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2"/>
          <w:sz w:val="23"/>
          <w:szCs w:val="23"/>
        </w:rPr>
        <w:t>11) 评分对照表………………………………………………………所在页码</w:t>
      </w:r>
    </w:p>
    <w:p>
      <w:pPr>
        <w:spacing w:before="182" w:line="227" w:lineRule="auto"/>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7"/>
          <w:sz w:val="23"/>
          <w:szCs w:val="23"/>
        </w:rPr>
        <w:t>1</w:t>
      </w:r>
      <w:r>
        <w:rPr>
          <w:rFonts w:ascii="宋体" w:hAnsi="宋体" w:eastAsia="宋体" w:cs="宋体"/>
          <w:spacing w:val="11"/>
          <w:sz w:val="23"/>
          <w:szCs w:val="23"/>
        </w:rPr>
        <w:t>2) 开标一览表 (报价表) …………………………………………所在页码</w:t>
      </w:r>
    </w:p>
    <w:p>
      <w:pPr>
        <w:spacing w:before="183" w:line="228" w:lineRule="auto"/>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2"/>
          <w:sz w:val="23"/>
          <w:szCs w:val="23"/>
        </w:rPr>
        <w:t>13) 投标服务相关资料………………………………………………所在页码</w:t>
      </w:r>
    </w:p>
    <w:p>
      <w:pPr>
        <w:spacing w:before="184" w:line="227" w:lineRule="auto"/>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2"/>
          <w:sz w:val="23"/>
          <w:szCs w:val="23"/>
        </w:rPr>
        <w:t>14) 投标人的类似业绩证明材料……………………………………所在页码</w:t>
      </w:r>
    </w:p>
    <w:p>
      <w:pPr>
        <w:spacing w:before="185" w:line="227" w:lineRule="auto"/>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2"/>
          <w:sz w:val="23"/>
          <w:szCs w:val="23"/>
        </w:rPr>
        <w:t>15) 投标人本项目团队配置人员情况………………………………所在页码</w:t>
      </w:r>
    </w:p>
    <w:p>
      <w:pPr>
        <w:spacing w:before="182" w:line="228" w:lineRule="auto"/>
        <w:rPr>
          <w:rFonts w:ascii="宋体" w:hAnsi="宋体" w:eastAsia="宋体" w:cs="宋体"/>
          <w:spacing w:val="12"/>
          <w:sz w:val="23"/>
          <w:szCs w:val="23"/>
        </w:rPr>
      </w:pPr>
      <w:r>
        <w:rPr>
          <w:rFonts w:ascii="宋体" w:hAnsi="宋体" w:eastAsia="宋体" w:cs="宋体"/>
          <w:spacing w:val="22"/>
          <w:sz w:val="23"/>
          <w:szCs w:val="23"/>
        </w:rPr>
        <w:t>(</w:t>
      </w:r>
      <w:r>
        <w:rPr>
          <w:rFonts w:ascii="宋体" w:hAnsi="宋体" w:eastAsia="宋体" w:cs="宋体"/>
          <w:spacing w:val="17"/>
          <w:sz w:val="23"/>
          <w:szCs w:val="23"/>
        </w:rPr>
        <w:t>1</w:t>
      </w:r>
      <w:r>
        <w:rPr>
          <w:rFonts w:ascii="宋体" w:hAnsi="宋体" w:eastAsia="宋体" w:cs="宋体"/>
          <w:spacing w:val="11"/>
          <w:sz w:val="23"/>
          <w:szCs w:val="23"/>
        </w:rPr>
        <w:t xml:space="preserve">6) </w:t>
      </w:r>
      <w:r>
        <w:rPr>
          <w:rFonts w:hint="eastAsia" w:ascii="宋体" w:hAnsi="宋体" w:eastAsia="宋体" w:cs="宋体"/>
          <w:spacing w:val="11"/>
          <w:sz w:val="23"/>
          <w:szCs w:val="23"/>
        </w:rPr>
        <w:t>中小企业声明函（服务）</w:t>
      </w:r>
      <w:r>
        <w:rPr>
          <w:rFonts w:ascii="宋体" w:hAnsi="宋体" w:eastAsia="宋体" w:cs="宋体"/>
          <w:spacing w:val="12"/>
          <w:sz w:val="23"/>
          <w:szCs w:val="23"/>
        </w:rPr>
        <w:t>………………………………………所在页码</w:t>
      </w:r>
    </w:p>
    <w:p>
      <w:pPr>
        <w:spacing w:before="181" w:line="228" w:lineRule="auto"/>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2"/>
          <w:sz w:val="23"/>
          <w:szCs w:val="23"/>
        </w:rPr>
        <w:t>1</w:t>
      </w:r>
      <w:r>
        <w:rPr>
          <w:rFonts w:hint="default" w:ascii="宋体" w:hAnsi="宋体" w:eastAsia="宋体" w:cs="宋体"/>
          <w:spacing w:val="12"/>
          <w:sz w:val="23"/>
          <w:szCs w:val="23"/>
          <w:lang w:val="en-US" w:eastAsia="zh-CN"/>
        </w:rPr>
        <w:t>7</w:t>
      </w:r>
      <w:r>
        <w:rPr>
          <w:rFonts w:ascii="宋体" w:hAnsi="宋体" w:eastAsia="宋体" w:cs="宋体"/>
          <w:spacing w:val="12"/>
          <w:sz w:val="23"/>
          <w:szCs w:val="23"/>
        </w:rPr>
        <w:t>) 残疾人福利性单位声明函………………………………………所在页码</w:t>
      </w:r>
    </w:p>
    <w:p>
      <w:pPr>
        <w:spacing w:before="185" w:line="227" w:lineRule="auto"/>
        <w:rPr>
          <w:rFonts w:hint="eastAsia" w:ascii="宋体" w:hAnsi="宋体" w:eastAsia="宋体" w:cs="宋体"/>
          <w:sz w:val="23"/>
          <w:szCs w:val="23"/>
          <w:lang w:val="en-US" w:eastAsia="zh-CN"/>
        </w:rPr>
      </w:pPr>
      <w:r>
        <w:rPr>
          <w:rFonts w:ascii="宋体" w:hAnsi="宋体" w:eastAsia="宋体" w:cs="宋体"/>
          <w:spacing w:val="18"/>
          <w:sz w:val="23"/>
          <w:szCs w:val="23"/>
        </w:rPr>
        <w:t>(</w:t>
      </w:r>
      <w:r>
        <w:rPr>
          <w:rFonts w:hint="eastAsia" w:ascii="宋体" w:hAnsi="宋体" w:eastAsia="宋体" w:cs="宋体"/>
          <w:spacing w:val="13"/>
          <w:sz w:val="23"/>
          <w:szCs w:val="23"/>
          <w:lang w:val="en-US" w:eastAsia="zh-CN"/>
        </w:rPr>
        <w:t>1</w:t>
      </w:r>
      <w:r>
        <w:rPr>
          <w:rFonts w:hint="default" w:ascii="宋体" w:hAnsi="宋体" w:eastAsia="宋体" w:cs="宋体"/>
          <w:spacing w:val="13"/>
          <w:sz w:val="23"/>
          <w:szCs w:val="23"/>
          <w:lang w:val="en-US" w:eastAsia="zh-CN"/>
        </w:rPr>
        <w:t>8</w:t>
      </w:r>
      <w:r>
        <w:rPr>
          <w:rFonts w:ascii="宋体" w:hAnsi="宋体" w:eastAsia="宋体" w:cs="宋体"/>
          <w:spacing w:val="13"/>
          <w:sz w:val="23"/>
          <w:szCs w:val="23"/>
        </w:rPr>
        <w:t xml:space="preserve">) </w:t>
      </w:r>
      <w:r>
        <w:rPr>
          <w:rFonts w:ascii="宋体" w:hAnsi="宋体" w:eastAsia="宋体" w:cs="宋体"/>
          <w:spacing w:val="18"/>
          <w:sz w:val="23"/>
          <w:szCs w:val="23"/>
        </w:rPr>
        <w:t>服务方案</w:t>
      </w:r>
      <w:r>
        <w:rPr>
          <w:rFonts w:ascii="宋体" w:hAnsi="宋体" w:eastAsia="宋体" w:cs="宋体"/>
          <w:spacing w:val="12"/>
          <w:sz w:val="23"/>
          <w:szCs w:val="23"/>
        </w:rPr>
        <w:t>…………………………………………………………所在页码</w:t>
      </w:r>
    </w:p>
    <w:p>
      <w:pPr>
        <w:spacing w:before="181" w:line="227" w:lineRule="auto"/>
        <w:rPr>
          <w:rFonts w:ascii="宋体" w:hAnsi="宋体" w:eastAsia="宋体" w:cs="宋体"/>
          <w:sz w:val="23"/>
          <w:szCs w:val="23"/>
        </w:rPr>
      </w:pPr>
      <w:r>
        <w:rPr>
          <w:rFonts w:ascii="宋体" w:hAnsi="宋体" w:eastAsia="宋体" w:cs="宋体"/>
          <w:spacing w:val="18"/>
          <w:sz w:val="23"/>
          <w:szCs w:val="23"/>
        </w:rPr>
        <w:t>(</w:t>
      </w:r>
      <w:r>
        <w:rPr>
          <w:rFonts w:hint="default" w:ascii="宋体" w:hAnsi="宋体" w:eastAsia="宋体" w:cs="宋体"/>
          <w:spacing w:val="13"/>
          <w:sz w:val="23"/>
          <w:szCs w:val="23"/>
          <w:lang w:val="en-US" w:eastAsia="zh-CN"/>
        </w:rPr>
        <w:t>19</w:t>
      </w:r>
      <w:r>
        <w:rPr>
          <w:rFonts w:ascii="宋体" w:hAnsi="宋体" w:eastAsia="宋体" w:cs="宋体"/>
          <w:spacing w:val="13"/>
          <w:sz w:val="23"/>
          <w:szCs w:val="23"/>
        </w:rPr>
        <w:t xml:space="preserve">) </w:t>
      </w:r>
      <w:r>
        <w:rPr>
          <w:rFonts w:hint="eastAsia" w:ascii="宋体" w:hAnsi="宋体" w:eastAsia="宋体" w:cs="宋体"/>
          <w:spacing w:val="13"/>
          <w:sz w:val="23"/>
          <w:szCs w:val="23"/>
          <w:lang w:eastAsia="zh-CN"/>
        </w:rPr>
        <w:t>服务商</w:t>
      </w:r>
      <w:r>
        <w:rPr>
          <w:rFonts w:ascii="宋体" w:hAnsi="宋体" w:eastAsia="宋体" w:cs="宋体"/>
          <w:spacing w:val="13"/>
          <w:sz w:val="23"/>
          <w:szCs w:val="23"/>
        </w:rPr>
        <w:t>认为在其他方面有必要说明的事项</w:t>
      </w:r>
      <w:r>
        <w:rPr>
          <w:rFonts w:ascii="宋体" w:hAnsi="宋体" w:eastAsia="宋体" w:cs="宋体"/>
          <w:spacing w:val="12"/>
          <w:sz w:val="23"/>
          <w:szCs w:val="23"/>
        </w:rPr>
        <w:t>……………………所在页码</w:t>
      </w:r>
    </w:p>
    <w:p>
      <w:pPr>
        <w:pStyle w:val="2"/>
        <w:sectPr>
          <w:footerReference r:id="rId33" w:type="default"/>
          <w:pgSz w:w="11850" w:h="16781"/>
          <w:pgMar w:top="1425" w:right="1777" w:bottom="1153" w:left="1144" w:header="0" w:footer="990" w:gutter="0"/>
          <w:pgNumType w:fmt="decimal"/>
          <w:cols w:space="720" w:num="1"/>
        </w:sectPr>
      </w:pPr>
    </w:p>
    <w:p>
      <w:pPr>
        <w:spacing w:before="60" w:line="227" w:lineRule="auto"/>
        <w:rPr>
          <w:rFonts w:ascii="宋体" w:hAnsi="宋体" w:eastAsia="宋体" w:cs="宋体"/>
          <w:sz w:val="29"/>
          <w:szCs w:val="29"/>
        </w:rPr>
      </w:pPr>
      <w:r>
        <w:rPr>
          <w:rFonts w:ascii="宋体" w:hAnsi="宋体" w:eastAsia="宋体" w:cs="宋体"/>
          <w:spacing w:val="21"/>
          <w:sz w:val="29"/>
          <w:szCs w:val="29"/>
          <w14:textOutline w14:w="5448" w14:cap="sq" w14:cmpd="sng">
            <w14:solidFill>
              <w14:srgbClr w14:val="000000"/>
            </w14:solidFill>
            <w14:prstDash w14:val="solid"/>
            <w14:bevel/>
          </w14:textOutline>
        </w:rPr>
        <w:t>(11)</w:t>
      </w:r>
      <w:r>
        <w:rPr>
          <w:rFonts w:ascii="宋体" w:hAnsi="宋体" w:eastAsia="宋体" w:cs="宋体"/>
          <w:spacing w:val="21"/>
          <w:sz w:val="29"/>
          <w:szCs w:val="29"/>
        </w:rPr>
        <w:t xml:space="preserve"> </w:t>
      </w:r>
      <w:r>
        <w:rPr>
          <w:rFonts w:ascii="宋体" w:hAnsi="宋体" w:eastAsia="宋体" w:cs="宋体"/>
          <w:spacing w:val="21"/>
          <w:sz w:val="29"/>
          <w:szCs w:val="29"/>
          <w14:textOutline w14:w="5448" w14:cap="sq" w14:cmpd="sng">
            <w14:solidFill>
              <w14:srgbClr w14:val="000000"/>
            </w14:solidFill>
            <w14:prstDash w14:val="solid"/>
            <w14:bevel/>
          </w14:textOutline>
        </w:rPr>
        <w:t>评分对照</w:t>
      </w:r>
      <w:r>
        <w:rPr>
          <w:rFonts w:ascii="宋体" w:hAnsi="宋体" w:eastAsia="宋体" w:cs="宋体"/>
          <w:spacing w:val="20"/>
          <w:sz w:val="29"/>
          <w:szCs w:val="29"/>
          <w14:textOutline w14:w="5448" w14:cap="sq" w14:cmpd="sng">
            <w14:solidFill>
              <w14:srgbClr w14:val="000000"/>
            </w14:solidFill>
            <w14:prstDash w14:val="solid"/>
            <w14:bevel/>
          </w14:textOutline>
        </w:rPr>
        <w:t>表</w:t>
      </w:r>
    </w:p>
    <w:p>
      <w:pPr>
        <w:spacing w:line="335" w:lineRule="auto"/>
        <w:rPr>
          <w:rFonts w:ascii="Arial"/>
          <w:sz w:val="21"/>
        </w:rPr>
      </w:pPr>
    </w:p>
    <w:p>
      <w:pPr>
        <w:spacing w:line="336" w:lineRule="auto"/>
        <w:rPr>
          <w:rFonts w:ascii="Arial"/>
          <w:sz w:val="21"/>
        </w:rPr>
      </w:pPr>
    </w:p>
    <w:p>
      <w:pPr>
        <w:spacing w:before="91" w:line="221" w:lineRule="auto"/>
        <w:ind w:left="4177"/>
        <w:outlineLvl w:val="1"/>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评</w:t>
      </w:r>
      <w:r>
        <w:rPr>
          <w:rFonts w:ascii="宋体" w:hAnsi="宋体" w:eastAsia="宋体" w:cs="宋体"/>
          <w:spacing w:val="-1"/>
          <w:sz w:val="28"/>
          <w:szCs w:val="28"/>
          <w14:textOutline w14:w="5103" w14:cap="sq" w14:cmpd="sng">
            <w14:solidFill>
              <w14:srgbClr w14:val="000000"/>
            </w14:solidFill>
            <w14:prstDash w14:val="solid"/>
            <w14:bevel/>
          </w14:textOutline>
        </w:rPr>
        <w:t>分对照表</w:t>
      </w:r>
    </w:p>
    <w:p/>
    <w:p/>
    <w:p>
      <w:pPr>
        <w:spacing w:line="230" w:lineRule="exact"/>
      </w:pPr>
    </w:p>
    <w:tbl>
      <w:tblPr>
        <w:tblStyle w:val="13"/>
        <w:tblW w:w="8621" w:type="dxa"/>
        <w:tblInd w:w="5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5"/>
        <w:gridCol w:w="2512"/>
        <w:gridCol w:w="2265"/>
        <w:gridCol w:w="29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75" w:type="dxa"/>
            <w:vAlign w:val="top"/>
          </w:tcPr>
          <w:p>
            <w:pPr>
              <w:spacing w:before="38" w:line="230" w:lineRule="auto"/>
              <w:ind w:left="203"/>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2512" w:type="dxa"/>
            <w:vAlign w:val="top"/>
          </w:tcPr>
          <w:p>
            <w:pPr>
              <w:spacing w:before="39" w:line="228" w:lineRule="auto"/>
              <w:ind w:left="302"/>
              <w:rPr>
                <w:rFonts w:ascii="宋体" w:hAnsi="宋体" w:eastAsia="宋体" w:cs="宋体"/>
                <w:sz w:val="23"/>
                <w:szCs w:val="23"/>
              </w:rPr>
            </w:pPr>
            <w:r>
              <w:rPr>
                <w:rFonts w:ascii="宋体" w:hAnsi="宋体" w:eastAsia="宋体" w:cs="宋体"/>
                <w:spacing w:val="13"/>
                <w:sz w:val="23"/>
                <w:szCs w:val="23"/>
              </w:rPr>
              <w:t>招</w:t>
            </w:r>
            <w:r>
              <w:rPr>
                <w:rFonts w:ascii="宋体" w:hAnsi="宋体" w:eastAsia="宋体" w:cs="宋体"/>
                <w:spacing w:val="8"/>
                <w:sz w:val="23"/>
                <w:szCs w:val="23"/>
              </w:rPr>
              <w:t>标文件评分标准</w:t>
            </w:r>
          </w:p>
        </w:tc>
        <w:tc>
          <w:tcPr>
            <w:tcW w:w="2265" w:type="dxa"/>
            <w:vAlign w:val="top"/>
          </w:tcPr>
          <w:p>
            <w:pPr>
              <w:spacing w:before="39" w:line="228" w:lineRule="auto"/>
              <w:ind w:left="423"/>
              <w:rPr>
                <w:rFonts w:ascii="宋体" w:hAnsi="宋体" w:eastAsia="宋体" w:cs="宋体"/>
                <w:sz w:val="23"/>
                <w:szCs w:val="23"/>
              </w:rPr>
            </w:pPr>
            <w:r>
              <w:rPr>
                <w:rFonts w:ascii="宋体" w:hAnsi="宋体" w:eastAsia="宋体" w:cs="宋体"/>
                <w:spacing w:val="8"/>
                <w:sz w:val="23"/>
                <w:szCs w:val="23"/>
              </w:rPr>
              <w:t>投标响应部</w:t>
            </w:r>
            <w:r>
              <w:rPr>
                <w:rFonts w:ascii="宋体" w:hAnsi="宋体" w:eastAsia="宋体" w:cs="宋体"/>
                <w:spacing w:val="7"/>
                <w:sz w:val="23"/>
                <w:szCs w:val="23"/>
              </w:rPr>
              <w:t>分</w:t>
            </w:r>
          </w:p>
        </w:tc>
        <w:tc>
          <w:tcPr>
            <w:tcW w:w="2969" w:type="dxa"/>
            <w:vAlign w:val="top"/>
          </w:tcPr>
          <w:p>
            <w:pPr>
              <w:spacing w:before="39" w:line="228" w:lineRule="auto"/>
              <w:ind w:left="414"/>
              <w:rPr>
                <w:rFonts w:ascii="宋体" w:hAnsi="宋体" w:eastAsia="宋体" w:cs="宋体"/>
                <w:sz w:val="23"/>
                <w:szCs w:val="23"/>
              </w:rPr>
            </w:pPr>
            <w:r>
              <w:rPr>
                <w:rFonts w:ascii="宋体" w:hAnsi="宋体" w:eastAsia="宋体" w:cs="宋体"/>
                <w:spacing w:val="13"/>
                <w:sz w:val="23"/>
                <w:szCs w:val="23"/>
              </w:rPr>
              <w:t>投</w:t>
            </w:r>
            <w:r>
              <w:rPr>
                <w:rFonts w:ascii="宋体" w:hAnsi="宋体" w:eastAsia="宋体" w:cs="宋体"/>
                <w:spacing w:val="8"/>
                <w:sz w:val="23"/>
                <w:szCs w:val="23"/>
              </w:rPr>
              <w:t>标文件中对应页码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75" w:type="dxa"/>
            <w:vAlign w:val="top"/>
          </w:tcPr>
          <w:p>
            <w:pPr>
              <w:rPr>
                <w:rFonts w:ascii="Arial"/>
                <w:sz w:val="21"/>
              </w:rPr>
            </w:pPr>
          </w:p>
        </w:tc>
        <w:tc>
          <w:tcPr>
            <w:tcW w:w="2512" w:type="dxa"/>
            <w:vAlign w:val="top"/>
          </w:tcPr>
          <w:p>
            <w:pPr>
              <w:rPr>
                <w:rFonts w:ascii="Arial"/>
                <w:sz w:val="21"/>
              </w:rPr>
            </w:pPr>
          </w:p>
        </w:tc>
        <w:tc>
          <w:tcPr>
            <w:tcW w:w="2265" w:type="dxa"/>
            <w:vAlign w:val="top"/>
          </w:tcPr>
          <w:p>
            <w:pPr>
              <w:rPr>
                <w:rFonts w:ascii="Arial"/>
                <w:sz w:val="21"/>
              </w:rPr>
            </w:pPr>
          </w:p>
        </w:tc>
        <w:tc>
          <w:tcPr>
            <w:tcW w:w="29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75" w:type="dxa"/>
            <w:vAlign w:val="top"/>
          </w:tcPr>
          <w:p>
            <w:pPr>
              <w:rPr>
                <w:rFonts w:ascii="Arial"/>
                <w:sz w:val="21"/>
              </w:rPr>
            </w:pPr>
          </w:p>
        </w:tc>
        <w:tc>
          <w:tcPr>
            <w:tcW w:w="2512" w:type="dxa"/>
            <w:vAlign w:val="top"/>
          </w:tcPr>
          <w:p>
            <w:pPr>
              <w:rPr>
                <w:rFonts w:ascii="Arial"/>
                <w:sz w:val="21"/>
              </w:rPr>
            </w:pPr>
          </w:p>
        </w:tc>
        <w:tc>
          <w:tcPr>
            <w:tcW w:w="2265" w:type="dxa"/>
            <w:vAlign w:val="top"/>
          </w:tcPr>
          <w:p>
            <w:pPr>
              <w:rPr>
                <w:rFonts w:ascii="Arial"/>
                <w:sz w:val="21"/>
              </w:rPr>
            </w:pPr>
          </w:p>
        </w:tc>
        <w:tc>
          <w:tcPr>
            <w:tcW w:w="29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75" w:type="dxa"/>
            <w:vAlign w:val="top"/>
          </w:tcPr>
          <w:p>
            <w:pPr>
              <w:rPr>
                <w:rFonts w:ascii="Arial"/>
                <w:sz w:val="21"/>
              </w:rPr>
            </w:pPr>
          </w:p>
        </w:tc>
        <w:tc>
          <w:tcPr>
            <w:tcW w:w="2512" w:type="dxa"/>
            <w:vAlign w:val="top"/>
          </w:tcPr>
          <w:p>
            <w:pPr>
              <w:rPr>
                <w:rFonts w:ascii="Arial"/>
                <w:sz w:val="21"/>
              </w:rPr>
            </w:pPr>
          </w:p>
        </w:tc>
        <w:tc>
          <w:tcPr>
            <w:tcW w:w="2265" w:type="dxa"/>
            <w:vAlign w:val="top"/>
          </w:tcPr>
          <w:p>
            <w:pPr>
              <w:rPr>
                <w:rFonts w:ascii="Arial"/>
                <w:sz w:val="21"/>
              </w:rPr>
            </w:pPr>
          </w:p>
        </w:tc>
        <w:tc>
          <w:tcPr>
            <w:tcW w:w="29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75" w:type="dxa"/>
            <w:vAlign w:val="top"/>
          </w:tcPr>
          <w:p>
            <w:pPr>
              <w:rPr>
                <w:rFonts w:ascii="Arial"/>
                <w:sz w:val="21"/>
              </w:rPr>
            </w:pPr>
          </w:p>
        </w:tc>
        <w:tc>
          <w:tcPr>
            <w:tcW w:w="2512" w:type="dxa"/>
            <w:vAlign w:val="top"/>
          </w:tcPr>
          <w:p>
            <w:pPr>
              <w:rPr>
                <w:rFonts w:ascii="Arial"/>
                <w:sz w:val="21"/>
              </w:rPr>
            </w:pPr>
          </w:p>
        </w:tc>
        <w:tc>
          <w:tcPr>
            <w:tcW w:w="2265" w:type="dxa"/>
            <w:vAlign w:val="top"/>
          </w:tcPr>
          <w:p>
            <w:pPr>
              <w:rPr>
                <w:rFonts w:ascii="Arial"/>
                <w:sz w:val="21"/>
              </w:rPr>
            </w:pPr>
          </w:p>
        </w:tc>
        <w:tc>
          <w:tcPr>
            <w:tcW w:w="29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75" w:type="dxa"/>
            <w:vAlign w:val="top"/>
          </w:tcPr>
          <w:p>
            <w:pPr>
              <w:rPr>
                <w:rFonts w:ascii="Arial"/>
                <w:sz w:val="21"/>
              </w:rPr>
            </w:pPr>
          </w:p>
        </w:tc>
        <w:tc>
          <w:tcPr>
            <w:tcW w:w="2512" w:type="dxa"/>
            <w:vAlign w:val="top"/>
          </w:tcPr>
          <w:p>
            <w:pPr>
              <w:rPr>
                <w:rFonts w:ascii="Arial"/>
                <w:sz w:val="21"/>
              </w:rPr>
            </w:pPr>
          </w:p>
        </w:tc>
        <w:tc>
          <w:tcPr>
            <w:tcW w:w="2265" w:type="dxa"/>
            <w:vAlign w:val="top"/>
          </w:tcPr>
          <w:p>
            <w:pPr>
              <w:rPr>
                <w:rFonts w:ascii="Arial"/>
                <w:sz w:val="21"/>
              </w:rPr>
            </w:pPr>
          </w:p>
        </w:tc>
        <w:tc>
          <w:tcPr>
            <w:tcW w:w="29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75" w:type="dxa"/>
            <w:vAlign w:val="top"/>
          </w:tcPr>
          <w:p>
            <w:pPr>
              <w:rPr>
                <w:rFonts w:ascii="Arial"/>
                <w:sz w:val="21"/>
              </w:rPr>
            </w:pPr>
          </w:p>
        </w:tc>
        <w:tc>
          <w:tcPr>
            <w:tcW w:w="2512" w:type="dxa"/>
            <w:vAlign w:val="top"/>
          </w:tcPr>
          <w:p>
            <w:pPr>
              <w:rPr>
                <w:rFonts w:ascii="Arial"/>
                <w:sz w:val="21"/>
              </w:rPr>
            </w:pPr>
          </w:p>
        </w:tc>
        <w:tc>
          <w:tcPr>
            <w:tcW w:w="2265" w:type="dxa"/>
            <w:vAlign w:val="top"/>
          </w:tcPr>
          <w:p>
            <w:pPr>
              <w:rPr>
                <w:rFonts w:ascii="Arial"/>
                <w:sz w:val="21"/>
              </w:rPr>
            </w:pPr>
          </w:p>
        </w:tc>
        <w:tc>
          <w:tcPr>
            <w:tcW w:w="2969" w:type="dxa"/>
            <w:vAlign w:val="top"/>
          </w:tcPr>
          <w:p>
            <w:pPr>
              <w:rPr>
                <w:rFonts w:ascii="Arial"/>
                <w:sz w:val="21"/>
              </w:rPr>
            </w:pPr>
          </w:p>
        </w:tc>
      </w:tr>
    </w:tbl>
    <w:p>
      <w:pPr>
        <w:rPr>
          <w:rFonts w:ascii="Arial"/>
          <w:sz w:val="21"/>
        </w:rPr>
      </w:pPr>
    </w:p>
    <w:p>
      <w:pPr>
        <w:sectPr>
          <w:footerReference r:id="rId34" w:type="default"/>
          <w:pgSz w:w="11850" w:h="16781"/>
          <w:pgMar w:top="1425" w:right="1517" w:bottom="1151" w:left="1147" w:header="0" w:footer="990" w:gutter="0"/>
          <w:pgNumType w:fmt="decimal"/>
          <w:cols w:space="720" w:num="1"/>
        </w:sectPr>
      </w:pPr>
    </w:p>
    <w:p>
      <w:pPr>
        <w:spacing w:before="60" w:line="225" w:lineRule="auto"/>
        <w:ind w:left="15"/>
        <w:rPr>
          <w:rFonts w:ascii="宋体" w:hAnsi="宋体" w:eastAsia="宋体" w:cs="宋体"/>
          <w:sz w:val="29"/>
          <w:szCs w:val="29"/>
        </w:rPr>
      </w:pPr>
      <w:r>
        <w:rPr>
          <w:rFonts w:ascii="宋体" w:hAnsi="宋体" w:eastAsia="宋体" w:cs="宋体"/>
          <w:spacing w:val="16"/>
          <w:sz w:val="29"/>
          <w:szCs w:val="29"/>
          <w14:textOutline w14:w="5448" w14:cap="sq" w14:cmpd="sng">
            <w14:solidFill>
              <w14:srgbClr w14:val="000000"/>
            </w14:solidFill>
            <w14:prstDash w14:val="solid"/>
            <w14:bevel/>
          </w14:textOutline>
        </w:rPr>
        <w:t>(12)</w:t>
      </w:r>
      <w:r>
        <w:rPr>
          <w:rFonts w:ascii="宋体" w:hAnsi="宋体" w:eastAsia="宋体" w:cs="宋体"/>
          <w:spacing w:val="16"/>
          <w:sz w:val="29"/>
          <w:szCs w:val="29"/>
        </w:rPr>
        <w:t xml:space="preserve"> </w:t>
      </w:r>
      <w:r>
        <w:rPr>
          <w:rFonts w:ascii="宋体" w:hAnsi="宋体" w:eastAsia="宋体" w:cs="宋体"/>
          <w:spacing w:val="16"/>
          <w:sz w:val="29"/>
          <w:szCs w:val="29"/>
          <w14:textOutline w14:w="5448" w14:cap="sq" w14:cmpd="sng">
            <w14:solidFill>
              <w14:srgbClr w14:val="000000"/>
            </w14:solidFill>
            <w14:prstDash w14:val="solid"/>
            <w14:bevel/>
          </w14:textOutline>
        </w:rPr>
        <w:t>开标一览表</w:t>
      </w:r>
      <w:r>
        <w:rPr>
          <w:rFonts w:ascii="宋体" w:hAnsi="宋体" w:eastAsia="宋体" w:cs="宋体"/>
          <w:spacing w:val="16"/>
          <w:sz w:val="29"/>
          <w:szCs w:val="29"/>
        </w:rPr>
        <w:t xml:space="preserve"> </w:t>
      </w:r>
      <w:r>
        <w:rPr>
          <w:rFonts w:ascii="宋体" w:hAnsi="宋体" w:eastAsia="宋体" w:cs="宋体"/>
          <w:spacing w:val="16"/>
          <w:sz w:val="29"/>
          <w:szCs w:val="29"/>
          <w14:textOutline w14:w="5448" w14:cap="sq" w14:cmpd="sng">
            <w14:solidFill>
              <w14:srgbClr w14:val="000000"/>
            </w14:solidFill>
            <w14:prstDash w14:val="solid"/>
            <w14:bevel/>
          </w14:textOutline>
        </w:rPr>
        <w:t>(报价表</w:t>
      </w:r>
      <w:r>
        <w:rPr>
          <w:rFonts w:ascii="宋体" w:hAnsi="宋体" w:eastAsia="宋体" w:cs="宋体"/>
          <w:spacing w:val="14"/>
          <w:sz w:val="29"/>
          <w:szCs w:val="29"/>
          <w14:textOutline w14:w="5448" w14:cap="sq" w14:cmpd="sng">
            <w14:solidFill>
              <w14:srgbClr w14:val="000000"/>
            </w14:solidFill>
            <w14:prstDash w14:val="solid"/>
            <w14:bevel/>
          </w14:textOutline>
        </w:rPr>
        <w:t>)</w:t>
      </w:r>
    </w:p>
    <w:p>
      <w:pPr>
        <w:spacing w:line="337" w:lineRule="auto"/>
        <w:rPr>
          <w:rFonts w:ascii="Arial"/>
          <w:sz w:val="21"/>
        </w:rPr>
      </w:pPr>
    </w:p>
    <w:p>
      <w:pPr>
        <w:spacing w:line="337" w:lineRule="auto"/>
        <w:rPr>
          <w:rFonts w:ascii="Arial"/>
          <w:sz w:val="21"/>
        </w:rPr>
      </w:pPr>
    </w:p>
    <w:p>
      <w:pPr>
        <w:spacing w:before="91" w:line="219" w:lineRule="auto"/>
        <w:ind w:left="3492"/>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开标一</w:t>
      </w:r>
      <w:r>
        <w:rPr>
          <w:rFonts w:ascii="宋体" w:hAnsi="宋体" w:eastAsia="宋体" w:cs="宋体"/>
          <w:sz w:val="28"/>
          <w:szCs w:val="28"/>
          <w14:textOutline w14:w="5103" w14:cap="sq" w14:cmpd="sng">
            <w14:solidFill>
              <w14:srgbClr w14:val="000000"/>
            </w14:solidFill>
            <w14:prstDash w14:val="solid"/>
            <w14:bevel/>
          </w14:textOutline>
        </w:rPr>
        <w:t>览表</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(报价表)</w:t>
      </w:r>
    </w:p>
    <w:p/>
    <w:p/>
    <w:p>
      <w:pPr>
        <w:spacing w:line="234" w:lineRule="exact"/>
      </w:pPr>
    </w:p>
    <w:tbl>
      <w:tblPr>
        <w:tblStyle w:val="13"/>
        <w:tblW w:w="8621" w:type="dxa"/>
        <w:tblInd w:w="5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35"/>
        <w:gridCol w:w="59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635" w:type="dxa"/>
            <w:vAlign w:val="top"/>
          </w:tcPr>
          <w:p>
            <w:pPr>
              <w:spacing w:before="38" w:line="229" w:lineRule="auto"/>
              <w:ind w:left="728"/>
              <w:rPr>
                <w:rFonts w:ascii="宋体" w:hAnsi="宋体" w:eastAsia="宋体" w:cs="宋体"/>
                <w:sz w:val="23"/>
                <w:szCs w:val="23"/>
              </w:rPr>
            </w:pPr>
            <w:r>
              <w:rPr>
                <w:rFonts w:ascii="宋体" w:hAnsi="宋体" w:eastAsia="宋体" w:cs="宋体"/>
                <w:spacing w:val="9"/>
                <w:sz w:val="23"/>
                <w:szCs w:val="23"/>
              </w:rPr>
              <w:t>投</w:t>
            </w:r>
            <w:r>
              <w:rPr>
                <w:rFonts w:ascii="宋体" w:hAnsi="宋体" w:eastAsia="宋体" w:cs="宋体"/>
                <w:spacing w:val="7"/>
                <w:sz w:val="23"/>
                <w:szCs w:val="23"/>
              </w:rPr>
              <w:t>标人名称</w:t>
            </w:r>
          </w:p>
        </w:tc>
        <w:tc>
          <w:tcPr>
            <w:tcW w:w="59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635" w:type="dxa"/>
            <w:vAlign w:val="top"/>
          </w:tcPr>
          <w:p>
            <w:pPr>
              <w:spacing w:before="36" w:line="229" w:lineRule="auto"/>
              <w:ind w:left="849"/>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6"/>
                <w:sz w:val="23"/>
                <w:szCs w:val="23"/>
              </w:rPr>
              <w:t>目名称</w:t>
            </w:r>
          </w:p>
        </w:tc>
        <w:tc>
          <w:tcPr>
            <w:tcW w:w="59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2635" w:type="dxa"/>
            <w:vAlign w:val="top"/>
          </w:tcPr>
          <w:p>
            <w:pPr>
              <w:spacing w:before="271" w:line="227" w:lineRule="auto"/>
              <w:ind w:left="848"/>
              <w:rPr>
                <w:rFonts w:ascii="宋体" w:hAnsi="宋体" w:eastAsia="宋体" w:cs="宋体"/>
                <w:sz w:val="23"/>
                <w:szCs w:val="23"/>
              </w:rPr>
            </w:pPr>
            <w:r>
              <w:rPr>
                <w:rFonts w:ascii="宋体" w:hAnsi="宋体" w:eastAsia="宋体" w:cs="宋体"/>
                <w:spacing w:val="7"/>
                <w:sz w:val="23"/>
                <w:szCs w:val="23"/>
              </w:rPr>
              <w:t>投标报</w:t>
            </w:r>
            <w:r>
              <w:rPr>
                <w:rFonts w:ascii="宋体" w:hAnsi="宋体" w:eastAsia="宋体" w:cs="宋体"/>
                <w:spacing w:val="6"/>
                <w:sz w:val="23"/>
                <w:szCs w:val="23"/>
              </w:rPr>
              <w:t>价</w:t>
            </w:r>
          </w:p>
        </w:tc>
        <w:tc>
          <w:tcPr>
            <w:tcW w:w="5986" w:type="dxa"/>
            <w:vAlign w:val="top"/>
          </w:tcPr>
          <w:p>
            <w:pPr>
              <w:spacing w:before="39" w:line="465" w:lineRule="exact"/>
              <w:ind w:left="66"/>
              <w:rPr>
                <w:rFonts w:ascii="宋体" w:hAnsi="宋体" w:eastAsia="宋体" w:cs="宋体"/>
                <w:sz w:val="23"/>
                <w:szCs w:val="23"/>
              </w:rPr>
            </w:pPr>
            <w:r>
              <w:rPr>
                <w:rFonts w:ascii="宋体" w:hAnsi="宋体" w:eastAsia="宋体" w:cs="宋体"/>
                <w:spacing w:val="3"/>
                <w:position w:val="17"/>
                <w:sz w:val="23"/>
                <w:szCs w:val="23"/>
              </w:rPr>
              <w:t>大</w:t>
            </w:r>
            <w:r>
              <w:rPr>
                <w:rFonts w:ascii="宋体" w:hAnsi="宋体" w:eastAsia="宋体" w:cs="宋体"/>
                <w:spacing w:val="2"/>
                <w:position w:val="17"/>
                <w:sz w:val="23"/>
                <w:szCs w:val="23"/>
              </w:rPr>
              <w:t>写：</w:t>
            </w:r>
          </w:p>
          <w:p>
            <w:pPr>
              <w:spacing w:line="230" w:lineRule="auto"/>
              <w:ind w:left="69"/>
              <w:rPr>
                <w:rFonts w:ascii="宋体" w:hAnsi="宋体" w:eastAsia="宋体" w:cs="宋体"/>
                <w:sz w:val="23"/>
                <w:szCs w:val="23"/>
              </w:rPr>
            </w:pPr>
            <w:r>
              <w:rPr>
                <w:rFonts w:ascii="宋体" w:hAnsi="宋体" w:eastAsia="宋体" w:cs="宋体"/>
                <w:spacing w:val="2"/>
                <w:sz w:val="23"/>
                <w:szCs w:val="23"/>
              </w:rPr>
              <w:t>小</w:t>
            </w:r>
            <w:r>
              <w:rPr>
                <w:rFonts w:ascii="宋体" w:hAnsi="宋体" w:eastAsia="宋体" w:cs="宋体"/>
                <w:spacing w:val="1"/>
                <w:sz w:val="23"/>
                <w:szCs w:val="23"/>
              </w:rPr>
              <w:t>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635" w:type="dxa"/>
            <w:vAlign w:val="top"/>
          </w:tcPr>
          <w:p>
            <w:pPr>
              <w:spacing w:before="40" w:line="228" w:lineRule="auto"/>
              <w:ind w:left="965"/>
              <w:rPr>
                <w:rFonts w:ascii="宋体" w:hAnsi="宋体" w:eastAsia="宋体" w:cs="宋体"/>
                <w:sz w:val="23"/>
                <w:szCs w:val="23"/>
              </w:rPr>
            </w:pPr>
            <w:r>
              <w:rPr>
                <w:rFonts w:ascii="宋体" w:hAnsi="宋体" w:eastAsia="宋体" w:cs="宋体"/>
                <w:spacing w:val="7"/>
                <w:sz w:val="23"/>
                <w:szCs w:val="23"/>
              </w:rPr>
              <w:t>服务</w:t>
            </w:r>
            <w:r>
              <w:rPr>
                <w:rFonts w:ascii="宋体" w:hAnsi="宋体" w:eastAsia="宋体" w:cs="宋体"/>
                <w:spacing w:val="6"/>
                <w:sz w:val="23"/>
                <w:szCs w:val="23"/>
              </w:rPr>
              <w:t>期</w:t>
            </w:r>
          </w:p>
        </w:tc>
        <w:tc>
          <w:tcPr>
            <w:tcW w:w="5986" w:type="dxa"/>
            <w:vAlign w:val="top"/>
          </w:tcPr>
          <w:p>
            <w:pPr>
              <w:rPr>
                <w:rFonts w:ascii="Arial"/>
                <w:sz w:val="21"/>
              </w:rPr>
            </w:pPr>
          </w:p>
        </w:tc>
      </w:tr>
    </w:tbl>
    <w:p>
      <w:pPr>
        <w:spacing w:line="425" w:lineRule="auto"/>
        <w:rPr>
          <w:rFonts w:ascii="Arial"/>
          <w:sz w:val="21"/>
        </w:rPr>
      </w:pPr>
    </w:p>
    <w:p>
      <w:pPr>
        <w:spacing w:before="74" w:line="232" w:lineRule="auto"/>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注</w:t>
      </w:r>
      <w:r>
        <w:rPr>
          <w:rFonts w:ascii="宋体" w:hAnsi="宋体" w:eastAsia="宋体" w:cs="宋体"/>
          <w:spacing w:val="8"/>
          <w:sz w:val="23"/>
          <w:szCs w:val="23"/>
          <w14:textOutline w14:w="4358" w14:cap="sq" w14:cmpd="sng">
            <w14:solidFill>
              <w14:srgbClr w14:val="000000"/>
            </w14:solidFill>
            <w14:prstDash w14:val="solid"/>
            <w14:bevel/>
          </w14:textOutline>
        </w:rPr>
        <w:t>：</w:t>
      </w:r>
      <w:r>
        <w:rPr>
          <w:rFonts w:ascii="宋体" w:hAnsi="宋体" w:eastAsia="宋体" w:cs="宋体"/>
          <w:spacing w:val="8"/>
          <w:sz w:val="23"/>
          <w:szCs w:val="23"/>
        </w:rPr>
        <w:t>1.填写此表时不得改变表格形式。</w:t>
      </w:r>
    </w:p>
    <w:p>
      <w:pPr>
        <w:spacing w:before="177" w:line="375" w:lineRule="auto"/>
        <w:ind w:left="13" w:firstLine="469"/>
        <w:rPr>
          <w:rFonts w:ascii="宋体" w:hAnsi="宋体" w:eastAsia="宋体" w:cs="宋体"/>
          <w:sz w:val="23"/>
          <w:szCs w:val="23"/>
        </w:rPr>
      </w:pPr>
      <w:r>
        <w:rPr>
          <w:rFonts w:ascii="宋体" w:hAnsi="宋体" w:eastAsia="宋体" w:cs="宋体"/>
          <w:spacing w:val="4"/>
          <w:sz w:val="23"/>
          <w:szCs w:val="23"/>
        </w:rPr>
        <w:t>2.  “投标报价”</w:t>
      </w:r>
      <w:r>
        <w:rPr>
          <w:rFonts w:ascii="宋体" w:hAnsi="宋体" w:eastAsia="宋体" w:cs="宋体"/>
          <w:spacing w:val="2"/>
          <w:sz w:val="23"/>
          <w:szCs w:val="23"/>
        </w:rPr>
        <w:t>为投标总价。投标报价必须包括：完成本项目所有费用、税金及不可预见</w:t>
      </w:r>
      <w:r>
        <w:rPr>
          <w:rFonts w:ascii="宋体" w:hAnsi="宋体" w:eastAsia="宋体" w:cs="宋体"/>
          <w:sz w:val="23"/>
          <w:szCs w:val="23"/>
        </w:rPr>
        <w:t xml:space="preserve"> </w:t>
      </w:r>
      <w:r>
        <w:rPr>
          <w:rFonts w:ascii="宋体" w:hAnsi="宋体" w:eastAsia="宋体" w:cs="宋体"/>
          <w:spacing w:val="1"/>
          <w:sz w:val="23"/>
          <w:szCs w:val="23"/>
        </w:rPr>
        <w:t>费等全部费用</w:t>
      </w:r>
      <w:r>
        <w:rPr>
          <w:rFonts w:ascii="宋体" w:hAnsi="宋体" w:eastAsia="宋体" w:cs="宋体"/>
          <w:sz w:val="23"/>
          <w:szCs w:val="23"/>
        </w:rPr>
        <w:t>。</w:t>
      </w:r>
    </w:p>
    <w:p>
      <w:pPr>
        <w:spacing w:line="465" w:lineRule="exact"/>
        <w:ind w:left="484"/>
        <w:rPr>
          <w:rFonts w:ascii="宋体" w:hAnsi="宋体" w:eastAsia="宋体" w:cs="宋体"/>
          <w:sz w:val="23"/>
          <w:szCs w:val="23"/>
        </w:rPr>
      </w:pPr>
      <w:r>
        <w:rPr>
          <w:rFonts w:ascii="宋体" w:hAnsi="宋体" w:eastAsia="宋体" w:cs="宋体"/>
          <w:spacing w:val="13"/>
          <w:position w:val="17"/>
          <w:sz w:val="23"/>
          <w:szCs w:val="23"/>
        </w:rPr>
        <w:t>3</w:t>
      </w:r>
      <w:r>
        <w:rPr>
          <w:rFonts w:ascii="宋体" w:hAnsi="宋体" w:eastAsia="宋体" w:cs="宋体"/>
          <w:spacing w:val="8"/>
          <w:position w:val="17"/>
          <w:sz w:val="23"/>
          <w:szCs w:val="23"/>
        </w:rPr>
        <w:t>.“合同履约期限”是指本项目服务时间。</w:t>
      </w:r>
    </w:p>
    <w:p>
      <w:pPr>
        <w:spacing w:line="312" w:lineRule="exact"/>
        <w:ind w:left="479"/>
        <w:rPr>
          <w:rFonts w:ascii="宋体" w:hAnsi="宋体" w:eastAsia="宋体" w:cs="宋体"/>
          <w:sz w:val="23"/>
          <w:szCs w:val="23"/>
        </w:rPr>
      </w:pPr>
      <w:r>
        <w:rPr>
          <w:rFonts w:ascii="宋体" w:hAnsi="宋体" w:eastAsia="宋体" w:cs="宋体"/>
          <w:spacing w:val="9"/>
          <w:position w:val="1"/>
          <w:sz w:val="23"/>
          <w:szCs w:val="23"/>
        </w:rPr>
        <w:t>4.投标报价不能有两个或两个以上的报价方案，否则投标无效。</w:t>
      </w:r>
    </w:p>
    <w:p/>
    <w:p/>
    <w:p/>
    <w:p/>
    <w:p/>
    <w:p/>
    <w:p/>
    <w:p/>
    <w:p/>
    <w:p/>
    <w:p>
      <w:pPr>
        <w:spacing w:line="26" w:lineRule="exact"/>
      </w:pPr>
    </w:p>
    <w:p>
      <w:pPr>
        <w:sectPr>
          <w:footerReference r:id="rId35" w:type="default"/>
          <w:pgSz w:w="11850" w:h="16781"/>
          <w:pgMar w:top="1425" w:right="929" w:bottom="1153" w:left="1132" w:header="0" w:footer="990" w:gutter="0"/>
          <w:pgNumType w:fmt="decimal"/>
          <w:cols w:equalWidth="0" w:num="1">
            <w:col w:w="9788"/>
          </w:cols>
        </w:sectPr>
      </w:pPr>
    </w:p>
    <w:p>
      <w:pPr>
        <w:spacing w:before="48" w:line="229" w:lineRule="auto"/>
        <w:ind w:left="2489"/>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投标人：</w:t>
      </w:r>
    </w:p>
    <w:p>
      <w:pPr>
        <w:spacing w:before="183" w:line="228" w:lineRule="auto"/>
        <w:ind w:left="2124"/>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法</w:t>
      </w:r>
      <w:r>
        <w:rPr>
          <w:rFonts w:ascii="宋体" w:hAnsi="宋体" w:eastAsia="宋体" w:cs="宋体"/>
          <w:spacing w:val="9"/>
          <w:sz w:val="23"/>
          <w:szCs w:val="23"/>
          <w14:textOutline w14:w="4358" w14:cap="sq" w14:cmpd="sng">
            <w14:solidFill>
              <w14:srgbClr w14:val="000000"/>
            </w14:solidFill>
            <w14:prstDash w14:val="solid"/>
            <w14:bevel/>
          </w14:textOutline>
        </w:rPr>
        <w:t>定代表人或委托代理人：</w:t>
      </w:r>
    </w:p>
    <w:p>
      <w:pPr>
        <w:spacing w:before="184" w:line="193" w:lineRule="auto"/>
        <w:ind w:right="237"/>
        <w:jc w:val="right"/>
        <w:outlineLvl w:val="1"/>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年</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月</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日</w:t>
      </w:r>
    </w:p>
    <w:p>
      <w:pPr>
        <w:spacing w:line="14" w:lineRule="auto"/>
        <w:rPr>
          <w:rFonts w:ascii="Arial"/>
          <w:sz w:val="2"/>
        </w:rPr>
      </w:pPr>
      <w:r>
        <w:rPr>
          <w:rFonts w:ascii="Arial" w:hAnsi="Arial" w:eastAsia="Arial" w:cs="Arial"/>
          <w:sz w:val="2"/>
          <w:szCs w:val="2"/>
        </w:rPr>
        <w:br w:type="column"/>
      </w:r>
    </w:p>
    <w:p>
      <w:pPr>
        <w:spacing w:before="47" w:line="468" w:lineRule="exact"/>
        <w:ind w:left="337"/>
        <w:rPr>
          <w:rFonts w:ascii="宋体" w:hAnsi="宋体" w:eastAsia="宋体" w:cs="宋体"/>
          <w:sz w:val="22"/>
          <w:szCs w:val="22"/>
        </w:rPr>
      </w:pPr>
      <w:r>
        <w:rPr>
          <w:rFonts w:ascii="宋体" w:hAnsi="宋体" w:eastAsia="宋体" w:cs="宋体"/>
          <w:spacing w:val="27"/>
          <w:position w:val="18"/>
          <w:sz w:val="22"/>
          <w:szCs w:val="22"/>
          <w14:textOutline w14:w="4053" w14:cap="sq" w14:cmpd="sng">
            <w14:solidFill>
              <w14:srgbClr w14:val="000000"/>
            </w14:solidFill>
            <w14:prstDash w14:val="solid"/>
            <w14:bevel/>
          </w14:textOutline>
        </w:rPr>
        <w:t>(</w:t>
      </w:r>
      <w:r>
        <w:rPr>
          <w:rFonts w:ascii="宋体" w:hAnsi="宋体" w:eastAsia="宋体" w:cs="宋体"/>
          <w:spacing w:val="25"/>
          <w:position w:val="18"/>
          <w:sz w:val="22"/>
          <w:szCs w:val="22"/>
          <w14:textOutline w14:w="4053" w14:cap="sq" w14:cmpd="sng">
            <w14:solidFill>
              <w14:srgbClr w14:val="000000"/>
            </w14:solidFill>
            <w14:prstDash w14:val="solid"/>
            <w14:bevel/>
          </w14:textOutline>
        </w:rPr>
        <w:t>公章)</w:t>
      </w:r>
    </w:p>
    <w:p>
      <w:pPr>
        <w:spacing w:line="236" w:lineRule="auto"/>
        <w:rPr>
          <w:rFonts w:ascii="宋体" w:hAnsi="宋体" w:eastAsia="宋体" w:cs="宋体"/>
          <w:sz w:val="22"/>
          <w:szCs w:val="22"/>
        </w:rPr>
      </w:pPr>
      <w:r>
        <w:rPr>
          <w:rFonts w:ascii="宋体" w:hAnsi="宋体" w:eastAsia="宋体" w:cs="宋体"/>
          <w:spacing w:val="18"/>
          <w:sz w:val="22"/>
          <w:szCs w:val="22"/>
          <w14:textOutline w14:w="4053" w14:cap="sq" w14:cmpd="sng">
            <w14:solidFill>
              <w14:srgbClr w14:val="000000"/>
            </w14:solidFill>
            <w14:prstDash w14:val="solid"/>
            <w14:bevel/>
          </w14:textOutline>
        </w:rPr>
        <w:t>(</w:t>
      </w:r>
      <w:r>
        <w:rPr>
          <w:rFonts w:ascii="宋体" w:hAnsi="宋体" w:eastAsia="宋体" w:cs="宋体"/>
          <w:spacing w:val="16"/>
          <w:sz w:val="22"/>
          <w:szCs w:val="22"/>
          <w14:textOutline w14:w="4053" w14:cap="sq" w14:cmpd="sng">
            <w14:solidFill>
              <w14:srgbClr w14:val="000000"/>
            </w14:solidFill>
            <w14:prstDash w14:val="solid"/>
            <w14:bevel/>
          </w14:textOutline>
        </w:rPr>
        <w:t>签字或盖章)</w:t>
      </w:r>
    </w:p>
    <w:p>
      <w:pPr>
        <w:sectPr>
          <w:type w:val="continuous"/>
          <w:pgSz w:w="11850" w:h="16781"/>
          <w:pgMar w:top="1425" w:right="929" w:bottom="1153" w:left="1132" w:header="0" w:footer="990" w:gutter="0"/>
          <w:pgNumType w:fmt="decimal"/>
          <w:cols w:equalWidth="0" w:num="2">
            <w:col w:w="6005" w:space="100"/>
            <w:col w:w="3683"/>
          </w:cols>
        </w:sectPr>
      </w:pPr>
    </w:p>
    <w:p>
      <w:pPr>
        <w:spacing w:before="60" w:line="226" w:lineRule="auto"/>
        <w:ind w:left="15"/>
        <w:rPr>
          <w:rFonts w:ascii="宋体" w:hAnsi="宋体" w:eastAsia="宋体" w:cs="宋体"/>
          <w:sz w:val="29"/>
          <w:szCs w:val="29"/>
        </w:rPr>
      </w:pPr>
      <w:r>
        <w:rPr>
          <w:rFonts w:ascii="宋体" w:hAnsi="宋体" w:eastAsia="宋体" w:cs="宋体"/>
          <w:spacing w:val="26"/>
          <w:sz w:val="29"/>
          <w:szCs w:val="29"/>
          <w14:textOutline w14:w="5448" w14:cap="sq" w14:cmpd="sng">
            <w14:solidFill>
              <w14:srgbClr w14:val="000000"/>
            </w14:solidFill>
            <w14:prstDash w14:val="solid"/>
            <w14:bevel/>
          </w14:textOutline>
        </w:rPr>
        <w:t>(</w:t>
      </w:r>
      <w:r>
        <w:rPr>
          <w:rFonts w:ascii="宋体" w:hAnsi="宋体" w:eastAsia="宋体" w:cs="宋体"/>
          <w:spacing w:val="18"/>
          <w:sz w:val="29"/>
          <w:szCs w:val="29"/>
          <w14:textOutline w14:w="5448" w14:cap="sq" w14:cmpd="sng">
            <w14:solidFill>
              <w14:srgbClr w14:val="000000"/>
            </w14:solidFill>
            <w14:prstDash w14:val="solid"/>
            <w14:bevel/>
          </w14:textOutline>
        </w:rPr>
        <w:t>13)</w:t>
      </w:r>
      <w:r>
        <w:rPr>
          <w:rFonts w:ascii="宋体" w:hAnsi="宋体" w:eastAsia="宋体" w:cs="宋体"/>
          <w:spacing w:val="18"/>
          <w:sz w:val="29"/>
          <w:szCs w:val="29"/>
        </w:rPr>
        <w:t xml:space="preserve"> </w:t>
      </w:r>
      <w:r>
        <w:rPr>
          <w:rFonts w:ascii="宋体" w:hAnsi="宋体" w:eastAsia="宋体" w:cs="宋体"/>
          <w:spacing w:val="18"/>
          <w:sz w:val="29"/>
          <w:szCs w:val="29"/>
          <w14:textOutline w14:w="5448" w14:cap="sq" w14:cmpd="sng">
            <w14:solidFill>
              <w14:srgbClr w14:val="000000"/>
            </w14:solidFill>
            <w14:prstDash w14:val="solid"/>
            <w14:bevel/>
          </w14:textOutline>
        </w:rPr>
        <w:t>投标服务相关资料</w:t>
      </w:r>
    </w:p>
    <w:p>
      <w:pPr>
        <w:spacing w:line="345" w:lineRule="auto"/>
        <w:rPr>
          <w:rFonts w:ascii="Arial"/>
          <w:sz w:val="21"/>
        </w:rPr>
      </w:pPr>
    </w:p>
    <w:p>
      <w:pPr>
        <w:spacing w:line="345" w:lineRule="auto"/>
        <w:rPr>
          <w:rFonts w:ascii="Arial"/>
          <w:sz w:val="21"/>
        </w:rPr>
      </w:pPr>
    </w:p>
    <w:p>
      <w:pPr>
        <w:spacing w:before="74" w:line="227" w:lineRule="auto"/>
        <w:rPr>
          <w:rFonts w:ascii="宋体" w:hAnsi="宋体" w:eastAsia="宋体" w:cs="宋体"/>
          <w:sz w:val="23"/>
          <w:szCs w:val="23"/>
        </w:rPr>
      </w:pPr>
      <w:r>
        <w:rPr>
          <w:rFonts w:ascii="宋体" w:hAnsi="宋体" w:eastAsia="宋体" w:cs="宋体"/>
          <w:spacing w:val="15"/>
          <w:sz w:val="23"/>
          <w:szCs w:val="23"/>
        </w:rPr>
        <w:t>根</w:t>
      </w:r>
      <w:r>
        <w:rPr>
          <w:rFonts w:ascii="宋体" w:hAnsi="宋体" w:eastAsia="宋体" w:cs="宋体"/>
          <w:spacing w:val="9"/>
          <w:sz w:val="23"/>
          <w:szCs w:val="23"/>
        </w:rPr>
        <w:t>据</w:t>
      </w:r>
      <w:r>
        <w:rPr>
          <w:rFonts w:hint="eastAsia" w:ascii="宋体" w:hAnsi="宋体" w:eastAsia="宋体" w:cs="宋体"/>
          <w:spacing w:val="9"/>
          <w:sz w:val="23"/>
          <w:szCs w:val="23"/>
          <w:lang w:eastAsia="zh-CN"/>
        </w:rPr>
        <w:t>招标</w:t>
      </w:r>
      <w:r>
        <w:rPr>
          <w:rFonts w:ascii="宋体" w:hAnsi="宋体" w:eastAsia="宋体" w:cs="宋体"/>
          <w:spacing w:val="9"/>
          <w:sz w:val="23"/>
          <w:szCs w:val="23"/>
        </w:rPr>
        <w:t>项目服务内容，投标时提供履行服务的相关资料。</w:t>
      </w:r>
    </w:p>
    <w:p>
      <w:pPr>
        <w:sectPr>
          <w:footerReference r:id="rId36" w:type="default"/>
          <w:pgSz w:w="11850" w:h="16781"/>
          <w:pgMar w:top="1425" w:right="1777" w:bottom="1153" w:left="1132" w:header="0" w:footer="990" w:gutter="0"/>
          <w:pgNumType w:fmt="decimal"/>
          <w:cols w:space="720" w:num="1"/>
        </w:sectPr>
      </w:pPr>
    </w:p>
    <w:p>
      <w:pPr>
        <w:spacing w:before="59" w:line="226" w:lineRule="auto"/>
        <w:ind w:left="16"/>
        <w:rPr>
          <w:rFonts w:ascii="宋体" w:hAnsi="宋体" w:eastAsia="宋体" w:cs="宋体"/>
          <w:sz w:val="29"/>
          <w:szCs w:val="29"/>
        </w:rPr>
      </w:pPr>
      <w:r>
        <w:rPr>
          <w:rFonts w:ascii="宋体" w:hAnsi="宋体" w:eastAsia="宋体" w:cs="宋体"/>
          <w:spacing w:val="17"/>
          <w:sz w:val="29"/>
          <w:szCs w:val="29"/>
          <w14:textOutline w14:w="5448" w14:cap="sq" w14:cmpd="sng">
            <w14:solidFill>
              <w14:srgbClr w14:val="000000"/>
            </w14:solidFill>
            <w14:prstDash w14:val="solid"/>
            <w14:bevel/>
          </w14:textOutline>
        </w:rPr>
        <w:t>(14)</w:t>
      </w:r>
      <w:r>
        <w:rPr>
          <w:rFonts w:ascii="宋体" w:hAnsi="宋体" w:eastAsia="宋体" w:cs="宋体"/>
          <w:spacing w:val="17"/>
          <w:sz w:val="29"/>
          <w:szCs w:val="29"/>
        </w:rPr>
        <w:t xml:space="preserve"> </w:t>
      </w:r>
      <w:r>
        <w:rPr>
          <w:rFonts w:ascii="宋体" w:hAnsi="宋体" w:eastAsia="宋体" w:cs="宋体"/>
          <w:spacing w:val="17"/>
          <w:sz w:val="29"/>
          <w:szCs w:val="29"/>
          <w14:textOutline w14:w="5448" w14:cap="sq" w14:cmpd="sng">
            <w14:solidFill>
              <w14:srgbClr w14:val="000000"/>
            </w14:solidFill>
            <w14:prstDash w14:val="solid"/>
            <w14:bevel/>
          </w14:textOutline>
        </w:rPr>
        <w:t>投标人的类似业绩证明材</w:t>
      </w:r>
      <w:r>
        <w:rPr>
          <w:rFonts w:ascii="宋体" w:hAnsi="宋体" w:eastAsia="宋体" w:cs="宋体"/>
          <w:spacing w:val="14"/>
          <w:sz w:val="29"/>
          <w:szCs w:val="29"/>
          <w14:textOutline w14:w="5448" w14:cap="sq" w14:cmpd="sng">
            <w14:solidFill>
              <w14:srgbClr w14:val="000000"/>
            </w14:solidFill>
            <w14:prstDash w14:val="solid"/>
            <w14:bevel/>
          </w14:textOutline>
        </w:rPr>
        <w:t>料</w:t>
      </w:r>
    </w:p>
    <w:p>
      <w:pPr>
        <w:spacing w:line="479" w:lineRule="auto"/>
        <w:rPr>
          <w:rFonts w:ascii="Arial"/>
          <w:sz w:val="21"/>
        </w:rPr>
      </w:pPr>
    </w:p>
    <w:p>
      <w:pPr>
        <w:spacing w:before="91" w:line="220" w:lineRule="auto"/>
        <w:ind w:left="3214"/>
        <w:outlineLvl w:val="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投标人</w:t>
      </w:r>
      <w:r>
        <w:rPr>
          <w:rFonts w:ascii="宋体" w:hAnsi="宋体" w:eastAsia="宋体" w:cs="宋体"/>
          <w:sz w:val="28"/>
          <w:szCs w:val="28"/>
          <w14:textOutline w14:w="5103" w14:cap="sq" w14:cmpd="sng">
            <w14:solidFill>
              <w14:srgbClr w14:val="000000"/>
            </w14:solidFill>
            <w14:prstDash w14:val="solid"/>
            <w14:bevel/>
          </w14:textOutline>
        </w:rPr>
        <w:t>的类似业绩证明材料</w:t>
      </w:r>
    </w:p>
    <w:p>
      <w:pPr>
        <w:spacing w:line="336" w:lineRule="auto"/>
        <w:rPr>
          <w:rFonts w:ascii="Arial"/>
          <w:sz w:val="21"/>
        </w:rPr>
      </w:pPr>
    </w:p>
    <w:p>
      <w:pPr>
        <w:spacing w:line="336" w:lineRule="auto"/>
        <w:rPr>
          <w:rFonts w:ascii="Arial"/>
          <w:sz w:val="21"/>
        </w:rPr>
      </w:pPr>
    </w:p>
    <w:p>
      <w:pPr>
        <w:spacing w:before="75" w:line="384" w:lineRule="auto"/>
        <w:ind w:firstLine="481"/>
        <w:rPr>
          <w:rFonts w:ascii="宋体" w:hAnsi="宋体" w:eastAsia="宋体" w:cs="宋体"/>
          <w:sz w:val="23"/>
          <w:szCs w:val="23"/>
        </w:rPr>
      </w:pPr>
      <w:r>
        <w:rPr>
          <w:rFonts w:ascii="宋体" w:hAnsi="宋体" w:eastAsia="宋体" w:cs="宋体"/>
          <w:spacing w:val="9"/>
          <w:sz w:val="23"/>
          <w:szCs w:val="23"/>
        </w:rPr>
        <w:t>提</w:t>
      </w:r>
      <w:r>
        <w:rPr>
          <w:rFonts w:ascii="宋体" w:hAnsi="宋体" w:eastAsia="宋体" w:cs="宋体"/>
          <w:spacing w:val="8"/>
          <w:sz w:val="23"/>
          <w:szCs w:val="23"/>
        </w:rPr>
        <w:t>供2019年至今类似业绩证明材料。类似业绩是指与</w:t>
      </w:r>
      <w:r>
        <w:rPr>
          <w:rFonts w:hint="eastAsia" w:ascii="宋体" w:hAnsi="宋体" w:eastAsia="宋体" w:cs="宋体"/>
          <w:spacing w:val="8"/>
          <w:sz w:val="23"/>
          <w:szCs w:val="23"/>
          <w:lang w:eastAsia="zh-CN"/>
        </w:rPr>
        <w:t>招标</w:t>
      </w:r>
      <w:r>
        <w:rPr>
          <w:rFonts w:ascii="宋体" w:hAnsi="宋体" w:eastAsia="宋体" w:cs="宋体"/>
          <w:spacing w:val="8"/>
          <w:sz w:val="23"/>
          <w:szCs w:val="23"/>
        </w:rPr>
        <w:t>项目在服务类型等方面相同或相</w:t>
      </w:r>
      <w:r>
        <w:rPr>
          <w:rFonts w:ascii="宋体" w:hAnsi="宋体" w:eastAsia="宋体" w:cs="宋体"/>
          <w:sz w:val="23"/>
          <w:szCs w:val="23"/>
        </w:rPr>
        <w:t xml:space="preserve"> </w:t>
      </w:r>
      <w:r>
        <w:rPr>
          <w:rFonts w:ascii="宋体" w:hAnsi="宋体" w:eastAsia="宋体" w:cs="宋体"/>
          <w:spacing w:val="7"/>
          <w:sz w:val="23"/>
          <w:szCs w:val="23"/>
        </w:rPr>
        <w:t>近</w:t>
      </w:r>
      <w:r>
        <w:rPr>
          <w:rFonts w:ascii="宋体" w:hAnsi="宋体" w:eastAsia="宋体" w:cs="宋体"/>
          <w:spacing w:val="6"/>
          <w:sz w:val="23"/>
          <w:szCs w:val="23"/>
        </w:rPr>
        <w:t>的项目。</w:t>
      </w:r>
    </w:p>
    <w:p>
      <w:pPr>
        <w:sectPr>
          <w:footerReference r:id="rId37" w:type="default"/>
          <w:pgSz w:w="11850" w:h="16781"/>
          <w:pgMar w:top="1425" w:right="936" w:bottom="1153" w:left="1131" w:header="0" w:footer="990" w:gutter="0"/>
          <w:pgNumType w:fmt="decimal"/>
          <w:cols w:space="720" w:num="1"/>
        </w:sectPr>
      </w:pPr>
    </w:p>
    <w:p>
      <w:pPr>
        <w:spacing w:before="59" w:line="226" w:lineRule="auto"/>
        <w:ind w:left="245"/>
        <w:rPr>
          <w:rFonts w:ascii="宋体" w:hAnsi="宋体" w:eastAsia="宋体" w:cs="宋体"/>
          <w:sz w:val="29"/>
          <w:szCs w:val="29"/>
        </w:rPr>
      </w:pPr>
      <w:r>
        <w:rPr>
          <w:rFonts w:ascii="宋体" w:hAnsi="宋体" w:eastAsia="宋体" w:cs="宋体"/>
          <w:spacing w:val="21"/>
          <w:sz w:val="29"/>
          <w:szCs w:val="29"/>
          <w14:textOutline w14:w="5448" w14:cap="sq" w14:cmpd="sng">
            <w14:solidFill>
              <w14:srgbClr w14:val="000000"/>
            </w14:solidFill>
            <w14:prstDash w14:val="solid"/>
            <w14:bevel/>
          </w14:textOutline>
        </w:rPr>
        <w:t>(</w:t>
      </w:r>
      <w:r>
        <w:rPr>
          <w:rFonts w:ascii="宋体" w:hAnsi="宋体" w:eastAsia="宋体" w:cs="宋体"/>
          <w:spacing w:val="16"/>
          <w:sz w:val="29"/>
          <w:szCs w:val="29"/>
          <w14:textOutline w14:w="5448" w14:cap="sq" w14:cmpd="sng">
            <w14:solidFill>
              <w14:srgbClr w14:val="000000"/>
            </w14:solidFill>
            <w14:prstDash w14:val="solid"/>
            <w14:bevel/>
          </w14:textOutline>
        </w:rPr>
        <w:t>15)</w:t>
      </w:r>
      <w:r>
        <w:rPr>
          <w:rFonts w:ascii="宋体" w:hAnsi="宋体" w:eastAsia="宋体" w:cs="宋体"/>
          <w:spacing w:val="16"/>
          <w:sz w:val="29"/>
          <w:szCs w:val="29"/>
        </w:rPr>
        <w:t xml:space="preserve"> </w:t>
      </w:r>
      <w:r>
        <w:rPr>
          <w:rFonts w:ascii="宋体" w:hAnsi="宋体" w:eastAsia="宋体" w:cs="宋体"/>
          <w:spacing w:val="16"/>
          <w:sz w:val="29"/>
          <w:szCs w:val="29"/>
          <w14:textOutline w14:w="5448" w14:cap="sq" w14:cmpd="sng">
            <w14:solidFill>
              <w14:srgbClr w14:val="000000"/>
            </w14:solidFill>
            <w14:prstDash w14:val="solid"/>
            <w14:bevel/>
          </w14:textOutline>
        </w:rPr>
        <w:t>投标人本项目团队配置人员情况</w:t>
      </w:r>
    </w:p>
    <w:p>
      <w:pPr>
        <w:spacing w:line="452" w:lineRule="auto"/>
        <w:rPr>
          <w:rFonts w:ascii="Arial"/>
          <w:sz w:val="21"/>
        </w:rPr>
      </w:pPr>
    </w:p>
    <w:p>
      <w:pPr>
        <w:spacing w:before="75" w:line="227" w:lineRule="auto"/>
        <w:ind w:left="3326"/>
        <w:rPr>
          <w:rFonts w:ascii="宋体" w:hAnsi="宋体" w:eastAsia="宋体" w:cs="宋体"/>
          <w:sz w:val="23"/>
          <w:szCs w:val="23"/>
        </w:rPr>
      </w:pPr>
      <w:r>
        <w:rPr>
          <w:rFonts w:ascii="宋体" w:hAnsi="宋体" w:eastAsia="宋体" w:cs="宋体"/>
          <w:spacing w:val="11"/>
          <w:sz w:val="23"/>
          <w:szCs w:val="23"/>
        </w:rPr>
        <w:t>投</w:t>
      </w:r>
      <w:r>
        <w:rPr>
          <w:rFonts w:ascii="宋体" w:hAnsi="宋体" w:eastAsia="宋体" w:cs="宋体"/>
          <w:spacing w:val="9"/>
          <w:sz w:val="23"/>
          <w:szCs w:val="23"/>
        </w:rPr>
        <w:t>标人本项目团队配置人员情况表</w:t>
      </w:r>
    </w:p>
    <w:p>
      <w:pPr>
        <w:spacing w:before="28" w:line="221" w:lineRule="auto"/>
        <w:ind w:left="493"/>
        <w:rPr>
          <w:rFonts w:ascii="宋体" w:hAnsi="宋体" w:eastAsia="宋体" w:cs="宋体"/>
          <w:sz w:val="23"/>
          <w:szCs w:val="23"/>
        </w:rPr>
      </w:pPr>
      <w:r>
        <w:rPr>
          <w:rFonts w:ascii="宋体" w:hAnsi="宋体" w:eastAsia="宋体" w:cs="宋体"/>
          <w:spacing w:val="6"/>
          <w:sz w:val="23"/>
          <w:szCs w:val="23"/>
        </w:rPr>
        <w:t>项</w:t>
      </w:r>
      <w:r>
        <w:rPr>
          <w:rFonts w:ascii="宋体" w:hAnsi="宋体" w:eastAsia="宋体" w:cs="宋体"/>
          <w:spacing w:val="5"/>
          <w:sz w:val="23"/>
          <w:szCs w:val="23"/>
        </w:rPr>
        <w:t>目名称：</w:t>
      </w:r>
    </w:p>
    <w:tbl>
      <w:tblPr>
        <w:tblStyle w:val="13"/>
        <w:tblW w:w="86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8"/>
        <w:gridCol w:w="1769"/>
        <w:gridCol w:w="1182"/>
        <w:gridCol w:w="1222"/>
        <w:gridCol w:w="1222"/>
        <w:gridCol w:w="1223"/>
        <w:gridCol w:w="12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88" w:type="dxa"/>
            <w:vAlign w:val="top"/>
          </w:tcPr>
          <w:p>
            <w:pPr>
              <w:spacing w:before="305" w:line="228" w:lineRule="auto"/>
              <w:ind w:left="160"/>
              <w:rPr>
                <w:rFonts w:ascii="宋体" w:hAnsi="宋体" w:eastAsia="宋体" w:cs="宋体"/>
                <w:sz w:val="23"/>
                <w:szCs w:val="23"/>
              </w:rPr>
            </w:pPr>
            <w:r>
              <w:rPr>
                <w:rFonts w:ascii="宋体" w:hAnsi="宋体" w:eastAsia="宋体" w:cs="宋体"/>
                <w:spacing w:val="5"/>
                <w:sz w:val="23"/>
                <w:szCs w:val="23"/>
              </w:rPr>
              <w:t>类别</w:t>
            </w:r>
          </w:p>
        </w:tc>
        <w:tc>
          <w:tcPr>
            <w:tcW w:w="1769" w:type="dxa"/>
            <w:vAlign w:val="top"/>
          </w:tcPr>
          <w:p>
            <w:pPr>
              <w:spacing w:before="305" w:line="228" w:lineRule="auto"/>
              <w:ind w:left="649"/>
              <w:rPr>
                <w:rFonts w:ascii="宋体" w:hAnsi="宋体" w:eastAsia="宋体" w:cs="宋体"/>
                <w:sz w:val="23"/>
                <w:szCs w:val="23"/>
              </w:rPr>
            </w:pPr>
            <w:r>
              <w:rPr>
                <w:rFonts w:ascii="宋体" w:hAnsi="宋体" w:eastAsia="宋体" w:cs="宋体"/>
                <w:spacing w:val="5"/>
                <w:sz w:val="23"/>
                <w:szCs w:val="23"/>
              </w:rPr>
              <w:t>姓名</w:t>
            </w:r>
          </w:p>
        </w:tc>
        <w:tc>
          <w:tcPr>
            <w:tcW w:w="1182" w:type="dxa"/>
            <w:vAlign w:val="top"/>
          </w:tcPr>
          <w:p>
            <w:pPr>
              <w:spacing w:before="305" w:line="228" w:lineRule="auto"/>
              <w:ind w:left="357"/>
              <w:rPr>
                <w:rFonts w:ascii="宋体" w:hAnsi="宋体" w:eastAsia="宋体" w:cs="宋体"/>
                <w:sz w:val="23"/>
                <w:szCs w:val="23"/>
              </w:rPr>
            </w:pPr>
            <w:r>
              <w:rPr>
                <w:rFonts w:ascii="宋体" w:hAnsi="宋体" w:eastAsia="宋体" w:cs="宋体"/>
                <w:spacing w:val="5"/>
                <w:sz w:val="23"/>
                <w:szCs w:val="23"/>
              </w:rPr>
              <w:t>职</w:t>
            </w:r>
            <w:r>
              <w:rPr>
                <w:rFonts w:ascii="宋体" w:hAnsi="宋体" w:eastAsia="宋体" w:cs="宋体"/>
                <w:spacing w:val="4"/>
                <w:sz w:val="23"/>
                <w:szCs w:val="23"/>
              </w:rPr>
              <w:t>务</w:t>
            </w:r>
          </w:p>
        </w:tc>
        <w:tc>
          <w:tcPr>
            <w:tcW w:w="1222" w:type="dxa"/>
            <w:vAlign w:val="top"/>
          </w:tcPr>
          <w:p>
            <w:pPr>
              <w:spacing w:before="305" w:line="228" w:lineRule="auto"/>
              <w:ind w:left="143"/>
              <w:rPr>
                <w:rFonts w:ascii="宋体" w:hAnsi="宋体" w:eastAsia="宋体" w:cs="宋体"/>
                <w:sz w:val="23"/>
                <w:szCs w:val="23"/>
              </w:rPr>
            </w:pPr>
            <w:r>
              <w:rPr>
                <w:rFonts w:ascii="宋体" w:hAnsi="宋体" w:eastAsia="宋体" w:cs="宋体"/>
                <w:spacing w:val="6"/>
                <w:sz w:val="23"/>
                <w:szCs w:val="23"/>
              </w:rPr>
              <w:t>身份证号</w:t>
            </w:r>
          </w:p>
        </w:tc>
        <w:tc>
          <w:tcPr>
            <w:tcW w:w="1222" w:type="dxa"/>
            <w:vAlign w:val="top"/>
          </w:tcPr>
          <w:p>
            <w:pPr>
              <w:spacing w:before="305" w:line="229" w:lineRule="auto"/>
              <w:ind w:left="379"/>
              <w:rPr>
                <w:rFonts w:ascii="宋体" w:hAnsi="宋体" w:eastAsia="宋体" w:cs="宋体"/>
                <w:sz w:val="23"/>
                <w:szCs w:val="23"/>
              </w:rPr>
            </w:pPr>
            <w:r>
              <w:rPr>
                <w:rFonts w:ascii="宋体" w:hAnsi="宋体" w:eastAsia="宋体" w:cs="宋体"/>
                <w:spacing w:val="5"/>
                <w:sz w:val="23"/>
                <w:szCs w:val="23"/>
              </w:rPr>
              <w:t>专</w:t>
            </w:r>
            <w:r>
              <w:rPr>
                <w:rFonts w:ascii="宋体" w:hAnsi="宋体" w:eastAsia="宋体" w:cs="宋体"/>
                <w:spacing w:val="4"/>
                <w:sz w:val="23"/>
                <w:szCs w:val="23"/>
              </w:rPr>
              <w:t>业</w:t>
            </w:r>
          </w:p>
        </w:tc>
        <w:tc>
          <w:tcPr>
            <w:tcW w:w="1223" w:type="dxa"/>
            <w:vAlign w:val="top"/>
          </w:tcPr>
          <w:p>
            <w:pPr>
              <w:spacing w:before="306" w:line="230" w:lineRule="auto"/>
              <w:ind w:left="381"/>
              <w:rPr>
                <w:rFonts w:ascii="宋体" w:hAnsi="宋体" w:eastAsia="宋体" w:cs="宋体"/>
                <w:sz w:val="23"/>
                <w:szCs w:val="23"/>
              </w:rPr>
            </w:pPr>
            <w:r>
              <w:rPr>
                <w:rFonts w:ascii="宋体" w:hAnsi="宋体" w:eastAsia="宋体" w:cs="宋体"/>
                <w:spacing w:val="5"/>
                <w:sz w:val="23"/>
                <w:szCs w:val="23"/>
              </w:rPr>
              <w:t>职</w:t>
            </w:r>
            <w:r>
              <w:rPr>
                <w:rFonts w:ascii="宋体" w:hAnsi="宋体" w:eastAsia="宋体" w:cs="宋体"/>
                <w:spacing w:val="4"/>
                <w:sz w:val="23"/>
                <w:szCs w:val="23"/>
              </w:rPr>
              <w:t>称</w:t>
            </w:r>
          </w:p>
        </w:tc>
        <w:tc>
          <w:tcPr>
            <w:tcW w:w="1228" w:type="dxa"/>
            <w:vAlign w:val="top"/>
          </w:tcPr>
          <w:p>
            <w:pPr>
              <w:spacing w:before="306" w:line="227" w:lineRule="auto"/>
              <w:ind w:left="141"/>
              <w:rPr>
                <w:rFonts w:ascii="宋体" w:hAnsi="宋体" w:eastAsia="宋体" w:cs="宋体"/>
                <w:sz w:val="23"/>
                <w:szCs w:val="23"/>
              </w:rPr>
            </w:pPr>
            <w:r>
              <w:rPr>
                <w:rFonts w:ascii="宋体" w:hAnsi="宋体" w:eastAsia="宋体" w:cs="宋体"/>
                <w:spacing w:val="9"/>
                <w:sz w:val="23"/>
                <w:szCs w:val="23"/>
              </w:rPr>
              <w:t>证</w:t>
            </w:r>
            <w:r>
              <w:rPr>
                <w:rFonts w:ascii="宋体" w:hAnsi="宋体" w:eastAsia="宋体" w:cs="宋体"/>
                <w:spacing w:val="7"/>
                <w:sz w:val="23"/>
                <w:szCs w:val="23"/>
              </w:rPr>
              <w:t>书编号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88" w:type="dxa"/>
            <w:vAlign w:val="top"/>
          </w:tcPr>
          <w:p>
            <w:pPr>
              <w:rPr>
                <w:rFonts w:ascii="Arial"/>
                <w:sz w:val="21"/>
              </w:rPr>
            </w:pPr>
          </w:p>
        </w:tc>
        <w:tc>
          <w:tcPr>
            <w:tcW w:w="1769" w:type="dxa"/>
            <w:vAlign w:val="top"/>
          </w:tcPr>
          <w:p>
            <w:pPr>
              <w:rPr>
                <w:rFonts w:ascii="Arial"/>
                <w:sz w:val="21"/>
              </w:rPr>
            </w:pPr>
          </w:p>
        </w:tc>
        <w:tc>
          <w:tcPr>
            <w:tcW w:w="1182" w:type="dxa"/>
            <w:vAlign w:val="top"/>
          </w:tcPr>
          <w:p>
            <w:pPr>
              <w:rPr>
                <w:rFonts w:ascii="Arial"/>
                <w:sz w:val="21"/>
              </w:rPr>
            </w:pPr>
          </w:p>
        </w:tc>
        <w:tc>
          <w:tcPr>
            <w:tcW w:w="1222" w:type="dxa"/>
            <w:vAlign w:val="top"/>
          </w:tcPr>
          <w:p>
            <w:pPr>
              <w:rPr>
                <w:rFonts w:ascii="Arial"/>
                <w:sz w:val="21"/>
              </w:rPr>
            </w:pPr>
          </w:p>
        </w:tc>
        <w:tc>
          <w:tcPr>
            <w:tcW w:w="1222" w:type="dxa"/>
            <w:vAlign w:val="top"/>
          </w:tcPr>
          <w:p>
            <w:pPr>
              <w:rPr>
                <w:rFonts w:ascii="Arial"/>
                <w:sz w:val="21"/>
              </w:rPr>
            </w:pPr>
          </w:p>
        </w:tc>
        <w:tc>
          <w:tcPr>
            <w:tcW w:w="1223" w:type="dxa"/>
            <w:vAlign w:val="top"/>
          </w:tcPr>
          <w:p>
            <w:pPr>
              <w:rPr>
                <w:rFonts w:ascii="Arial"/>
                <w:sz w:val="21"/>
              </w:rPr>
            </w:pPr>
          </w:p>
        </w:tc>
        <w:tc>
          <w:tcPr>
            <w:tcW w:w="1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788" w:type="dxa"/>
            <w:vAlign w:val="top"/>
          </w:tcPr>
          <w:p>
            <w:pPr>
              <w:rPr>
                <w:rFonts w:ascii="Arial"/>
                <w:sz w:val="21"/>
              </w:rPr>
            </w:pPr>
          </w:p>
        </w:tc>
        <w:tc>
          <w:tcPr>
            <w:tcW w:w="1769" w:type="dxa"/>
            <w:vAlign w:val="top"/>
          </w:tcPr>
          <w:p>
            <w:pPr>
              <w:rPr>
                <w:rFonts w:ascii="Arial"/>
                <w:sz w:val="21"/>
              </w:rPr>
            </w:pPr>
          </w:p>
        </w:tc>
        <w:tc>
          <w:tcPr>
            <w:tcW w:w="1182" w:type="dxa"/>
            <w:vAlign w:val="top"/>
          </w:tcPr>
          <w:p>
            <w:pPr>
              <w:rPr>
                <w:rFonts w:ascii="Arial"/>
                <w:sz w:val="21"/>
              </w:rPr>
            </w:pPr>
          </w:p>
        </w:tc>
        <w:tc>
          <w:tcPr>
            <w:tcW w:w="1222" w:type="dxa"/>
            <w:vAlign w:val="top"/>
          </w:tcPr>
          <w:p>
            <w:pPr>
              <w:rPr>
                <w:rFonts w:ascii="Arial"/>
                <w:sz w:val="21"/>
              </w:rPr>
            </w:pPr>
          </w:p>
        </w:tc>
        <w:tc>
          <w:tcPr>
            <w:tcW w:w="1222" w:type="dxa"/>
            <w:vAlign w:val="top"/>
          </w:tcPr>
          <w:p>
            <w:pPr>
              <w:rPr>
                <w:rFonts w:ascii="Arial"/>
                <w:sz w:val="21"/>
              </w:rPr>
            </w:pPr>
          </w:p>
        </w:tc>
        <w:tc>
          <w:tcPr>
            <w:tcW w:w="1223" w:type="dxa"/>
            <w:vAlign w:val="top"/>
          </w:tcPr>
          <w:p>
            <w:pPr>
              <w:rPr>
                <w:rFonts w:ascii="Arial"/>
                <w:sz w:val="21"/>
              </w:rPr>
            </w:pPr>
          </w:p>
        </w:tc>
        <w:tc>
          <w:tcPr>
            <w:tcW w:w="1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788" w:type="dxa"/>
            <w:vAlign w:val="top"/>
          </w:tcPr>
          <w:p>
            <w:pPr>
              <w:rPr>
                <w:rFonts w:ascii="Arial"/>
                <w:sz w:val="21"/>
              </w:rPr>
            </w:pPr>
          </w:p>
        </w:tc>
        <w:tc>
          <w:tcPr>
            <w:tcW w:w="1769" w:type="dxa"/>
            <w:vAlign w:val="top"/>
          </w:tcPr>
          <w:p>
            <w:pPr>
              <w:rPr>
                <w:rFonts w:ascii="Arial"/>
                <w:sz w:val="21"/>
              </w:rPr>
            </w:pPr>
          </w:p>
        </w:tc>
        <w:tc>
          <w:tcPr>
            <w:tcW w:w="1182" w:type="dxa"/>
            <w:vAlign w:val="top"/>
          </w:tcPr>
          <w:p>
            <w:pPr>
              <w:rPr>
                <w:rFonts w:ascii="Arial"/>
                <w:sz w:val="21"/>
              </w:rPr>
            </w:pPr>
          </w:p>
        </w:tc>
        <w:tc>
          <w:tcPr>
            <w:tcW w:w="1222" w:type="dxa"/>
            <w:vAlign w:val="top"/>
          </w:tcPr>
          <w:p>
            <w:pPr>
              <w:rPr>
                <w:rFonts w:ascii="Arial"/>
                <w:sz w:val="21"/>
              </w:rPr>
            </w:pPr>
          </w:p>
        </w:tc>
        <w:tc>
          <w:tcPr>
            <w:tcW w:w="1222" w:type="dxa"/>
            <w:vAlign w:val="top"/>
          </w:tcPr>
          <w:p>
            <w:pPr>
              <w:rPr>
                <w:rFonts w:ascii="Arial"/>
                <w:sz w:val="21"/>
              </w:rPr>
            </w:pPr>
          </w:p>
        </w:tc>
        <w:tc>
          <w:tcPr>
            <w:tcW w:w="1223" w:type="dxa"/>
            <w:vAlign w:val="top"/>
          </w:tcPr>
          <w:p>
            <w:pPr>
              <w:rPr>
                <w:rFonts w:ascii="Arial"/>
                <w:sz w:val="21"/>
              </w:rPr>
            </w:pPr>
          </w:p>
        </w:tc>
        <w:tc>
          <w:tcPr>
            <w:tcW w:w="1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788" w:type="dxa"/>
            <w:vAlign w:val="top"/>
          </w:tcPr>
          <w:p>
            <w:pPr>
              <w:rPr>
                <w:rFonts w:ascii="Arial"/>
                <w:sz w:val="21"/>
              </w:rPr>
            </w:pPr>
          </w:p>
        </w:tc>
        <w:tc>
          <w:tcPr>
            <w:tcW w:w="1769" w:type="dxa"/>
            <w:vAlign w:val="top"/>
          </w:tcPr>
          <w:p>
            <w:pPr>
              <w:rPr>
                <w:rFonts w:ascii="Arial"/>
                <w:sz w:val="21"/>
              </w:rPr>
            </w:pPr>
          </w:p>
        </w:tc>
        <w:tc>
          <w:tcPr>
            <w:tcW w:w="1182" w:type="dxa"/>
            <w:vAlign w:val="top"/>
          </w:tcPr>
          <w:p>
            <w:pPr>
              <w:rPr>
                <w:rFonts w:ascii="Arial"/>
                <w:sz w:val="21"/>
              </w:rPr>
            </w:pPr>
          </w:p>
        </w:tc>
        <w:tc>
          <w:tcPr>
            <w:tcW w:w="1222" w:type="dxa"/>
            <w:vAlign w:val="top"/>
          </w:tcPr>
          <w:p>
            <w:pPr>
              <w:rPr>
                <w:rFonts w:ascii="Arial"/>
                <w:sz w:val="21"/>
              </w:rPr>
            </w:pPr>
          </w:p>
        </w:tc>
        <w:tc>
          <w:tcPr>
            <w:tcW w:w="1222" w:type="dxa"/>
            <w:vAlign w:val="top"/>
          </w:tcPr>
          <w:p>
            <w:pPr>
              <w:rPr>
                <w:rFonts w:ascii="Arial"/>
                <w:sz w:val="21"/>
              </w:rPr>
            </w:pPr>
          </w:p>
        </w:tc>
        <w:tc>
          <w:tcPr>
            <w:tcW w:w="1223" w:type="dxa"/>
            <w:vAlign w:val="top"/>
          </w:tcPr>
          <w:p>
            <w:pPr>
              <w:rPr>
                <w:rFonts w:ascii="Arial"/>
                <w:sz w:val="21"/>
              </w:rPr>
            </w:pPr>
          </w:p>
        </w:tc>
        <w:tc>
          <w:tcPr>
            <w:tcW w:w="1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788" w:type="dxa"/>
            <w:vAlign w:val="top"/>
          </w:tcPr>
          <w:p>
            <w:pPr>
              <w:rPr>
                <w:rFonts w:ascii="Arial"/>
                <w:sz w:val="21"/>
              </w:rPr>
            </w:pPr>
          </w:p>
        </w:tc>
        <w:tc>
          <w:tcPr>
            <w:tcW w:w="1769" w:type="dxa"/>
            <w:vAlign w:val="top"/>
          </w:tcPr>
          <w:p>
            <w:pPr>
              <w:rPr>
                <w:rFonts w:ascii="Arial"/>
                <w:sz w:val="21"/>
              </w:rPr>
            </w:pPr>
          </w:p>
        </w:tc>
        <w:tc>
          <w:tcPr>
            <w:tcW w:w="1182" w:type="dxa"/>
            <w:vAlign w:val="top"/>
          </w:tcPr>
          <w:p>
            <w:pPr>
              <w:rPr>
                <w:rFonts w:ascii="Arial"/>
                <w:sz w:val="21"/>
              </w:rPr>
            </w:pPr>
          </w:p>
        </w:tc>
        <w:tc>
          <w:tcPr>
            <w:tcW w:w="1222" w:type="dxa"/>
            <w:vAlign w:val="top"/>
          </w:tcPr>
          <w:p>
            <w:pPr>
              <w:rPr>
                <w:rFonts w:ascii="Arial"/>
                <w:sz w:val="21"/>
              </w:rPr>
            </w:pPr>
          </w:p>
        </w:tc>
        <w:tc>
          <w:tcPr>
            <w:tcW w:w="1222" w:type="dxa"/>
            <w:vAlign w:val="top"/>
          </w:tcPr>
          <w:p>
            <w:pPr>
              <w:rPr>
                <w:rFonts w:ascii="Arial"/>
                <w:sz w:val="21"/>
              </w:rPr>
            </w:pPr>
          </w:p>
        </w:tc>
        <w:tc>
          <w:tcPr>
            <w:tcW w:w="1223" w:type="dxa"/>
            <w:vAlign w:val="top"/>
          </w:tcPr>
          <w:p>
            <w:pPr>
              <w:rPr>
                <w:rFonts w:ascii="Arial"/>
                <w:sz w:val="21"/>
              </w:rPr>
            </w:pPr>
          </w:p>
        </w:tc>
        <w:tc>
          <w:tcPr>
            <w:tcW w:w="1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788" w:type="dxa"/>
            <w:vAlign w:val="top"/>
          </w:tcPr>
          <w:p>
            <w:pPr>
              <w:rPr>
                <w:rFonts w:ascii="Arial"/>
                <w:sz w:val="21"/>
              </w:rPr>
            </w:pPr>
          </w:p>
        </w:tc>
        <w:tc>
          <w:tcPr>
            <w:tcW w:w="1769" w:type="dxa"/>
            <w:vAlign w:val="top"/>
          </w:tcPr>
          <w:p>
            <w:pPr>
              <w:rPr>
                <w:rFonts w:ascii="Arial"/>
                <w:sz w:val="21"/>
              </w:rPr>
            </w:pPr>
          </w:p>
        </w:tc>
        <w:tc>
          <w:tcPr>
            <w:tcW w:w="1182" w:type="dxa"/>
            <w:vAlign w:val="top"/>
          </w:tcPr>
          <w:p>
            <w:pPr>
              <w:rPr>
                <w:rFonts w:ascii="Arial"/>
                <w:sz w:val="21"/>
              </w:rPr>
            </w:pPr>
          </w:p>
        </w:tc>
        <w:tc>
          <w:tcPr>
            <w:tcW w:w="1222" w:type="dxa"/>
            <w:vAlign w:val="top"/>
          </w:tcPr>
          <w:p>
            <w:pPr>
              <w:rPr>
                <w:rFonts w:ascii="Arial"/>
                <w:sz w:val="21"/>
              </w:rPr>
            </w:pPr>
          </w:p>
        </w:tc>
        <w:tc>
          <w:tcPr>
            <w:tcW w:w="1222" w:type="dxa"/>
            <w:vAlign w:val="top"/>
          </w:tcPr>
          <w:p>
            <w:pPr>
              <w:rPr>
                <w:rFonts w:ascii="Arial"/>
                <w:sz w:val="21"/>
              </w:rPr>
            </w:pPr>
          </w:p>
        </w:tc>
        <w:tc>
          <w:tcPr>
            <w:tcW w:w="1223" w:type="dxa"/>
            <w:vAlign w:val="top"/>
          </w:tcPr>
          <w:p>
            <w:pPr>
              <w:rPr>
                <w:rFonts w:ascii="Arial"/>
                <w:sz w:val="21"/>
              </w:rPr>
            </w:pPr>
          </w:p>
        </w:tc>
        <w:tc>
          <w:tcPr>
            <w:tcW w:w="1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788" w:type="dxa"/>
            <w:vAlign w:val="top"/>
          </w:tcPr>
          <w:p>
            <w:pPr>
              <w:rPr>
                <w:rFonts w:ascii="Arial"/>
                <w:sz w:val="21"/>
              </w:rPr>
            </w:pPr>
          </w:p>
        </w:tc>
        <w:tc>
          <w:tcPr>
            <w:tcW w:w="1769" w:type="dxa"/>
            <w:vAlign w:val="top"/>
          </w:tcPr>
          <w:p>
            <w:pPr>
              <w:rPr>
                <w:rFonts w:ascii="Arial"/>
                <w:sz w:val="21"/>
              </w:rPr>
            </w:pPr>
          </w:p>
        </w:tc>
        <w:tc>
          <w:tcPr>
            <w:tcW w:w="1182" w:type="dxa"/>
            <w:vAlign w:val="top"/>
          </w:tcPr>
          <w:p>
            <w:pPr>
              <w:rPr>
                <w:rFonts w:ascii="Arial"/>
                <w:sz w:val="21"/>
              </w:rPr>
            </w:pPr>
          </w:p>
        </w:tc>
        <w:tc>
          <w:tcPr>
            <w:tcW w:w="1222" w:type="dxa"/>
            <w:vAlign w:val="top"/>
          </w:tcPr>
          <w:p>
            <w:pPr>
              <w:rPr>
                <w:rFonts w:ascii="Arial"/>
                <w:sz w:val="21"/>
              </w:rPr>
            </w:pPr>
          </w:p>
        </w:tc>
        <w:tc>
          <w:tcPr>
            <w:tcW w:w="1222" w:type="dxa"/>
            <w:vAlign w:val="top"/>
          </w:tcPr>
          <w:p>
            <w:pPr>
              <w:rPr>
                <w:rFonts w:ascii="Arial"/>
                <w:sz w:val="21"/>
              </w:rPr>
            </w:pPr>
          </w:p>
        </w:tc>
        <w:tc>
          <w:tcPr>
            <w:tcW w:w="1223" w:type="dxa"/>
            <w:vAlign w:val="top"/>
          </w:tcPr>
          <w:p>
            <w:pPr>
              <w:rPr>
                <w:rFonts w:ascii="Arial"/>
                <w:sz w:val="21"/>
              </w:rPr>
            </w:pPr>
          </w:p>
        </w:tc>
        <w:tc>
          <w:tcPr>
            <w:tcW w:w="1228" w:type="dxa"/>
            <w:vAlign w:val="top"/>
          </w:tcPr>
          <w:p>
            <w:pPr>
              <w:rPr>
                <w:rFonts w:ascii="Arial"/>
                <w:sz w:val="21"/>
              </w:rPr>
            </w:pPr>
          </w:p>
        </w:tc>
      </w:tr>
    </w:tbl>
    <w:p>
      <w:pPr>
        <w:spacing w:before="36" w:line="232" w:lineRule="auto"/>
        <w:ind w:left="230"/>
        <w:rPr>
          <w:rFonts w:ascii="宋体" w:hAnsi="宋体" w:eastAsia="宋体" w:cs="宋体"/>
          <w:sz w:val="23"/>
          <w:szCs w:val="23"/>
        </w:rPr>
      </w:pPr>
      <w:r>
        <w:rPr>
          <w:rFonts w:ascii="宋体" w:hAnsi="宋体" w:eastAsia="宋体" w:cs="宋体"/>
          <w:spacing w:val="16"/>
          <w:sz w:val="23"/>
          <w:szCs w:val="23"/>
        </w:rPr>
        <w:t>注</w:t>
      </w:r>
      <w:r>
        <w:rPr>
          <w:rFonts w:ascii="宋体" w:hAnsi="宋体" w:eastAsia="宋体" w:cs="宋体"/>
          <w:spacing w:val="9"/>
          <w:sz w:val="23"/>
          <w:szCs w:val="23"/>
        </w:rPr>
        <w:t>：后附人员相关资格证书等证明材料</w:t>
      </w:r>
    </w:p>
    <w:p>
      <w:pPr>
        <w:sectPr>
          <w:footerReference r:id="rId38" w:type="default"/>
          <w:pgSz w:w="11850" w:h="16781"/>
          <w:pgMar w:top="1425" w:right="1777" w:bottom="1152" w:left="902" w:header="0" w:footer="990" w:gutter="0"/>
          <w:pgNumType w:fmt="decimal"/>
          <w:cols w:space="720" w:num="1"/>
        </w:sectPr>
      </w:pPr>
    </w:p>
    <w:p>
      <w:pPr>
        <w:spacing w:line="335" w:lineRule="auto"/>
        <w:rPr>
          <w:rFonts w:ascii="Arial"/>
          <w:sz w:val="21"/>
        </w:rPr>
      </w:pPr>
      <w:r>
        <w:rPr>
          <w:rFonts w:ascii="宋体" w:hAnsi="宋体" w:eastAsia="宋体" w:cs="宋体"/>
          <w:spacing w:val="26"/>
          <w:sz w:val="29"/>
          <w:szCs w:val="29"/>
          <w14:textOutline w14:w="5448" w14:cap="sq" w14:cmpd="sng">
            <w14:solidFill>
              <w14:srgbClr w14:val="000000"/>
            </w14:solidFill>
            <w14:prstDash w14:val="solid"/>
            <w14:bevel/>
          </w14:textOutline>
        </w:rPr>
        <w:t>(</w:t>
      </w:r>
      <w:r>
        <w:rPr>
          <w:rFonts w:ascii="宋体" w:hAnsi="宋体" w:eastAsia="宋体" w:cs="宋体"/>
          <w:spacing w:val="15"/>
          <w:sz w:val="29"/>
          <w:szCs w:val="29"/>
          <w14:textOutline w14:w="5448" w14:cap="sq" w14:cmpd="sng">
            <w14:solidFill>
              <w14:srgbClr w14:val="000000"/>
            </w14:solidFill>
            <w14:prstDash w14:val="solid"/>
            <w14:bevel/>
          </w14:textOutline>
        </w:rPr>
        <w:t>1</w:t>
      </w:r>
      <w:r>
        <w:rPr>
          <w:rFonts w:ascii="宋体" w:hAnsi="宋体" w:eastAsia="宋体" w:cs="宋体"/>
          <w:spacing w:val="13"/>
          <w:sz w:val="29"/>
          <w:szCs w:val="29"/>
          <w14:textOutline w14:w="5448" w14:cap="sq" w14:cmpd="sng">
            <w14:solidFill>
              <w14:srgbClr w14:val="000000"/>
            </w14:solidFill>
            <w14:prstDash w14:val="solid"/>
            <w14:bevel/>
          </w14:textOutline>
        </w:rPr>
        <w:t>6)</w:t>
      </w:r>
      <w:r>
        <w:rPr>
          <w:rFonts w:hint="eastAsia" w:ascii="宋体" w:hAnsi="宋体" w:eastAsia="宋体" w:cs="宋体"/>
          <w:spacing w:val="13"/>
          <w:sz w:val="29"/>
          <w:szCs w:val="29"/>
          <w14:textOutline w14:w="5448" w14:cap="sq" w14:cmpd="sng">
            <w14:solidFill>
              <w14:srgbClr w14:val="000000"/>
            </w14:solidFill>
            <w14:prstDash w14:val="solid"/>
            <w14:bevel/>
          </w14:textOutline>
        </w:rPr>
        <w:t>中小企业声明函（服务）</w:t>
      </w:r>
    </w:p>
    <w:p>
      <w:pPr>
        <w:spacing w:line="336" w:lineRule="auto"/>
        <w:rPr>
          <w:rFonts w:ascii="Arial"/>
          <w:sz w:val="21"/>
        </w:rPr>
      </w:pPr>
    </w:p>
    <w:p>
      <w:pPr>
        <w:pStyle w:val="8"/>
        <w:keepNext w:val="0"/>
        <w:keepLines w:val="0"/>
        <w:widowControl/>
        <w:suppressLineNumbers w:val="0"/>
        <w:spacing w:before="0" w:beforeAutospacing="0" w:after="0" w:afterAutospacing="0" w:line="360" w:lineRule="auto"/>
        <w:ind w:left="0" w:firstLine="2516"/>
        <w:jc w:val="left"/>
      </w:pPr>
      <w:r>
        <w:rPr>
          <w:rFonts w:hint="eastAsia" w:ascii="宋体" w:hAnsi="宋体" w:eastAsia="宋体" w:cs="宋体"/>
          <w:b/>
          <w:bCs/>
          <w:sz w:val="28"/>
          <w:szCs w:val="28"/>
        </w:rPr>
        <w:t>中小企业声明函（服务）</w:t>
      </w:r>
    </w:p>
    <w:p>
      <w:pPr>
        <w:spacing w:before="74" w:line="229" w:lineRule="auto"/>
        <w:ind w:left="9"/>
        <w:rPr>
          <w:rFonts w:ascii="宋体" w:hAnsi="宋体" w:eastAsia="宋体" w:cs="宋体"/>
          <w:sz w:val="23"/>
          <w:szCs w:val="23"/>
        </w:rPr>
      </w:pPr>
      <w:r>
        <w:rPr>
          <w:rFonts w:hint="eastAsia" w:ascii="宋体" w:hAnsi="宋体" w:eastAsia="宋体" w:cs="宋体"/>
          <w:b/>
          <w:bCs/>
        </w:rPr>
        <w:t>致：</w:t>
      </w:r>
      <w:r>
        <w:rPr>
          <w:rFonts w:hint="eastAsia" w:ascii="宋体" w:hAnsi="宋体" w:eastAsia="宋体" w:cs="宋体"/>
          <w:spacing w:val="10"/>
          <w:sz w:val="23"/>
          <w:szCs w:val="23"/>
          <w:u w:val="single" w:color="auto"/>
          <w:lang w:eastAsia="zh-CN"/>
          <w14:textOutline w14:w="4358" w14:cap="sq" w14:cmpd="sng">
            <w14:solidFill>
              <w14:srgbClr w14:val="000000"/>
            </w14:solidFill>
            <w14:prstDash w14:val="solid"/>
            <w14:bevel/>
          </w14:textOutline>
        </w:rPr>
        <w:t>青海青昊工程项目管理有限公司</w:t>
      </w:r>
    </w:p>
    <w:p>
      <w:pPr>
        <w:pStyle w:val="8"/>
        <w:keepNext w:val="0"/>
        <w:keepLines w:val="0"/>
        <w:widowControl/>
        <w:suppressLineNumbers w:val="0"/>
        <w:spacing w:before="0" w:beforeAutospacing="0" w:after="0" w:afterAutospacing="0" w:line="360" w:lineRule="auto"/>
        <w:ind w:left="0" w:firstLine="198"/>
        <w:jc w:val="left"/>
      </w:pPr>
    </w:p>
    <w:p>
      <w:pPr>
        <w:spacing w:before="75" w:line="375" w:lineRule="auto"/>
        <w:ind w:firstLine="490"/>
        <w:rPr>
          <w:rFonts w:ascii="宋体" w:hAnsi="宋体" w:eastAsia="宋体" w:cs="宋体"/>
          <w:spacing w:val="16"/>
          <w:sz w:val="23"/>
          <w:szCs w:val="23"/>
        </w:rPr>
      </w:pPr>
      <w:r>
        <w:rPr>
          <w:rFonts w:ascii="宋体" w:hAnsi="宋体" w:eastAsia="宋体" w:cs="宋体"/>
          <w:spacing w:val="16"/>
          <w:sz w:val="23"/>
          <w:szCs w:val="23"/>
        </w:rPr>
        <w:t>本公司（联合体）</w:t>
      </w:r>
      <w:r>
        <w:rPr>
          <w:rFonts w:hint="default" w:ascii="宋体" w:hAnsi="宋体" w:eastAsia="宋体" w:cs="宋体"/>
          <w:spacing w:val="16"/>
          <w:sz w:val="23"/>
          <w:szCs w:val="23"/>
        </w:rPr>
        <w:t>郑重声明，根据《政府采购促进中小企业发展管理办法》（财库﹝</w:t>
      </w:r>
      <w:r>
        <w:rPr>
          <w:rFonts w:ascii="宋体" w:hAnsi="宋体" w:eastAsia="宋体" w:cs="宋体"/>
          <w:spacing w:val="16"/>
          <w:sz w:val="23"/>
          <w:szCs w:val="23"/>
        </w:rPr>
        <w:t>2020</w:t>
      </w:r>
      <w:r>
        <w:rPr>
          <w:rFonts w:hint="default" w:ascii="宋体" w:hAnsi="宋体" w:eastAsia="宋体" w:cs="宋体"/>
          <w:spacing w:val="16"/>
          <w:sz w:val="23"/>
          <w:szCs w:val="23"/>
        </w:rPr>
        <w:t>﹞</w:t>
      </w:r>
      <w:r>
        <w:rPr>
          <w:rFonts w:ascii="宋体" w:hAnsi="宋体" w:eastAsia="宋体" w:cs="宋体"/>
          <w:spacing w:val="16"/>
          <w:sz w:val="23"/>
          <w:szCs w:val="23"/>
        </w:rPr>
        <w:t>46 </w:t>
      </w:r>
      <w:r>
        <w:rPr>
          <w:rFonts w:hint="default" w:ascii="宋体" w:hAnsi="宋体" w:eastAsia="宋体" w:cs="宋体"/>
          <w:spacing w:val="16"/>
          <w:sz w:val="23"/>
          <w:szCs w:val="23"/>
        </w:rPr>
        <w:t>号）的规定，本公司（联合体）参加</w:t>
      </w:r>
      <w:r>
        <w:rPr>
          <w:rFonts w:hint="default" w:ascii="宋体" w:hAnsi="宋体" w:eastAsia="宋体" w:cs="宋体"/>
          <w:spacing w:val="16"/>
          <w:sz w:val="23"/>
          <w:szCs w:val="23"/>
          <w:u w:val="single"/>
          <w:lang w:val="en-US"/>
        </w:rPr>
        <w:t xml:space="preserve">           </w:t>
      </w:r>
      <w:r>
        <w:rPr>
          <w:rFonts w:hint="default" w:ascii="宋体" w:hAnsi="宋体" w:eastAsia="宋体" w:cs="宋体"/>
          <w:spacing w:val="16"/>
          <w:sz w:val="23"/>
          <w:szCs w:val="23"/>
        </w:rPr>
        <w:t>（单位名称）的</w:t>
      </w:r>
      <w:r>
        <w:rPr>
          <w:rFonts w:hint="default" w:ascii="宋体" w:hAnsi="宋体" w:eastAsia="宋体" w:cs="宋体"/>
          <w:spacing w:val="16"/>
          <w:sz w:val="23"/>
          <w:szCs w:val="23"/>
          <w:u w:val="single"/>
          <w:lang w:val="en-US"/>
        </w:rPr>
        <w:t xml:space="preserve">       </w:t>
      </w:r>
      <w:r>
        <w:rPr>
          <w:rFonts w:hint="default" w:ascii="宋体" w:hAnsi="宋体" w:eastAsia="宋体" w:cs="宋体"/>
          <w:spacing w:val="16"/>
          <w:sz w:val="23"/>
          <w:szCs w:val="23"/>
        </w:rPr>
        <w:t>（项目名称）采购活动，服务全部由符合政策要求的中小企业承接。相关企业（含联合体中的中小企业、签订分包意向协议的中小企业）的具体情况如下：</w:t>
      </w:r>
    </w:p>
    <w:p>
      <w:pPr>
        <w:spacing w:before="75" w:line="375" w:lineRule="auto"/>
        <w:ind w:firstLine="490"/>
        <w:rPr>
          <w:rFonts w:ascii="宋体" w:hAnsi="宋体" w:eastAsia="宋体" w:cs="宋体"/>
          <w:spacing w:val="16"/>
          <w:sz w:val="23"/>
          <w:szCs w:val="23"/>
        </w:rPr>
      </w:pPr>
      <w:r>
        <w:rPr>
          <w:rFonts w:ascii="宋体" w:hAnsi="宋体" w:eastAsia="宋体" w:cs="宋体"/>
          <w:spacing w:val="16"/>
          <w:sz w:val="23"/>
          <w:szCs w:val="23"/>
        </w:rPr>
        <w:t>1. </w:t>
      </w:r>
      <w:r>
        <w:rPr>
          <w:rFonts w:hint="default" w:ascii="宋体" w:hAnsi="宋体" w:eastAsia="宋体" w:cs="宋体"/>
          <w:spacing w:val="16"/>
          <w:sz w:val="23"/>
          <w:szCs w:val="23"/>
          <w:u w:val="single"/>
          <w:lang w:val="en-US"/>
        </w:rPr>
        <w:t xml:space="preserve">       </w:t>
      </w:r>
      <w:r>
        <w:rPr>
          <w:rFonts w:hint="default" w:ascii="宋体" w:hAnsi="宋体" w:eastAsia="宋体" w:cs="宋体"/>
          <w:spacing w:val="16"/>
          <w:sz w:val="23"/>
          <w:szCs w:val="23"/>
        </w:rPr>
        <w:t>（标的名称），属于</w:t>
      </w:r>
      <w:r>
        <w:rPr>
          <w:rFonts w:hint="default" w:ascii="宋体" w:hAnsi="宋体" w:eastAsia="宋体" w:cs="宋体"/>
          <w:spacing w:val="16"/>
          <w:sz w:val="23"/>
          <w:szCs w:val="23"/>
          <w:u w:val="single"/>
          <w:lang w:val="en-US"/>
        </w:rPr>
        <w:t xml:space="preserve">     </w:t>
      </w:r>
      <w:r>
        <w:rPr>
          <w:rFonts w:hint="default" w:ascii="宋体" w:hAnsi="宋体" w:eastAsia="宋体" w:cs="宋体"/>
          <w:spacing w:val="16"/>
          <w:sz w:val="23"/>
          <w:szCs w:val="23"/>
        </w:rPr>
        <w:t>（采购文件中明确的所属行业）行业；承接企业为</w:t>
      </w:r>
      <w:r>
        <w:rPr>
          <w:rFonts w:hint="default" w:ascii="宋体" w:hAnsi="宋体" w:eastAsia="宋体" w:cs="宋体"/>
          <w:spacing w:val="16"/>
          <w:sz w:val="23"/>
          <w:szCs w:val="23"/>
          <w:lang w:val="en-US"/>
        </w:rPr>
        <w:t xml:space="preserve"> </w:t>
      </w:r>
      <w:r>
        <w:rPr>
          <w:rFonts w:hint="default" w:ascii="宋体" w:hAnsi="宋体" w:eastAsia="宋体" w:cs="宋体"/>
          <w:spacing w:val="16"/>
          <w:sz w:val="23"/>
          <w:szCs w:val="23"/>
        </w:rPr>
        <w:t>（企业名称），从业人员</w:t>
      </w:r>
      <w:r>
        <w:rPr>
          <w:rFonts w:ascii="宋体" w:hAnsi="宋体" w:eastAsia="宋体" w:cs="宋体"/>
          <w:spacing w:val="16"/>
          <w:sz w:val="23"/>
          <w:szCs w:val="23"/>
          <w:u w:val="single"/>
        </w:rPr>
        <w:t>  </w:t>
      </w:r>
      <w:r>
        <w:rPr>
          <w:rFonts w:ascii="宋体" w:hAnsi="宋体" w:eastAsia="宋体" w:cs="宋体"/>
          <w:spacing w:val="16"/>
          <w:sz w:val="23"/>
          <w:szCs w:val="23"/>
        </w:rPr>
        <w:t> </w:t>
      </w:r>
      <w:r>
        <w:rPr>
          <w:rFonts w:hint="default" w:ascii="宋体" w:hAnsi="宋体" w:eastAsia="宋体" w:cs="宋体"/>
          <w:spacing w:val="16"/>
          <w:sz w:val="23"/>
          <w:szCs w:val="23"/>
        </w:rPr>
        <w:t>人，营业收入为</w:t>
      </w:r>
      <w:r>
        <w:rPr>
          <w:rFonts w:ascii="宋体" w:hAnsi="宋体" w:eastAsia="宋体" w:cs="宋体"/>
          <w:spacing w:val="16"/>
          <w:sz w:val="23"/>
          <w:szCs w:val="23"/>
          <w:u w:val="single"/>
        </w:rPr>
        <w:t>   </w:t>
      </w:r>
      <w:r>
        <w:rPr>
          <w:rFonts w:hint="default" w:ascii="宋体" w:hAnsi="宋体" w:eastAsia="宋体" w:cs="宋体"/>
          <w:spacing w:val="16"/>
          <w:sz w:val="23"/>
          <w:szCs w:val="23"/>
        </w:rPr>
        <w:t>万元，资产总额为</w:t>
      </w:r>
      <w:r>
        <w:rPr>
          <w:rFonts w:ascii="宋体" w:hAnsi="宋体" w:eastAsia="宋体" w:cs="宋体"/>
          <w:spacing w:val="16"/>
          <w:sz w:val="23"/>
          <w:szCs w:val="23"/>
          <w:u w:val="single"/>
        </w:rPr>
        <w:t>   </w:t>
      </w:r>
      <w:r>
        <w:rPr>
          <w:rFonts w:hint="default" w:ascii="宋体" w:hAnsi="宋体" w:eastAsia="宋体" w:cs="宋体"/>
          <w:spacing w:val="16"/>
          <w:sz w:val="23"/>
          <w:szCs w:val="23"/>
        </w:rPr>
        <w:t>万元，属于</w:t>
      </w:r>
      <w:r>
        <w:rPr>
          <w:rFonts w:hint="default" w:ascii="宋体" w:hAnsi="宋体" w:eastAsia="宋体" w:cs="宋体"/>
          <w:spacing w:val="16"/>
          <w:sz w:val="23"/>
          <w:szCs w:val="23"/>
          <w:u w:val="single"/>
          <w:lang w:val="en-US"/>
        </w:rPr>
        <w:t xml:space="preserve">          </w:t>
      </w:r>
      <w:r>
        <w:rPr>
          <w:rFonts w:hint="default" w:ascii="宋体" w:hAnsi="宋体" w:eastAsia="宋体" w:cs="宋体"/>
          <w:spacing w:val="16"/>
          <w:sz w:val="23"/>
          <w:szCs w:val="23"/>
        </w:rPr>
        <w:t>（中型企业、</w:t>
      </w:r>
      <w:r>
        <w:rPr>
          <w:rFonts w:ascii="宋体" w:hAnsi="宋体" w:eastAsia="宋体" w:cs="宋体"/>
          <w:spacing w:val="16"/>
          <w:sz w:val="23"/>
          <w:szCs w:val="23"/>
        </w:rPr>
        <w:t> </w:t>
      </w:r>
      <w:r>
        <w:rPr>
          <w:rFonts w:hint="default" w:ascii="宋体" w:hAnsi="宋体" w:eastAsia="宋体" w:cs="宋体"/>
          <w:spacing w:val="16"/>
          <w:sz w:val="23"/>
          <w:szCs w:val="23"/>
        </w:rPr>
        <w:t>小型企业、</w:t>
      </w:r>
      <w:r>
        <w:rPr>
          <w:rFonts w:ascii="宋体" w:hAnsi="宋体" w:eastAsia="宋体" w:cs="宋体"/>
          <w:spacing w:val="16"/>
          <w:sz w:val="23"/>
          <w:szCs w:val="23"/>
        </w:rPr>
        <w:t> </w:t>
      </w:r>
      <w:r>
        <w:rPr>
          <w:rFonts w:hint="default" w:ascii="宋体" w:hAnsi="宋体" w:eastAsia="宋体" w:cs="宋体"/>
          <w:spacing w:val="16"/>
          <w:sz w:val="23"/>
          <w:szCs w:val="23"/>
        </w:rPr>
        <w:t>微型企业）；</w:t>
      </w:r>
    </w:p>
    <w:p>
      <w:pPr>
        <w:spacing w:before="75" w:line="375" w:lineRule="auto"/>
        <w:ind w:firstLine="490"/>
        <w:rPr>
          <w:rFonts w:ascii="宋体" w:hAnsi="宋体" w:eastAsia="宋体" w:cs="宋体"/>
          <w:spacing w:val="16"/>
          <w:sz w:val="23"/>
          <w:szCs w:val="23"/>
        </w:rPr>
      </w:pPr>
      <w:r>
        <w:rPr>
          <w:rFonts w:ascii="宋体" w:hAnsi="宋体" w:eastAsia="宋体" w:cs="宋体"/>
          <w:spacing w:val="16"/>
          <w:sz w:val="23"/>
          <w:szCs w:val="23"/>
        </w:rPr>
        <w:t>2. </w:t>
      </w:r>
      <w:r>
        <w:rPr>
          <w:rFonts w:hint="default" w:ascii="宋体" w:hAnsi="宋体" w:eastAsia="宋体" w:cs="宋体"/>
          <w:spacing w:val="16"/>
          <w:sz w:val="23"/>
          <w:szCs w:val="23"/>
          <w:u w:val="single"/>
          <w:lang w:val="en-US"/>
        </w:rPr>
        <w:t xml:space="preserve">        </w:t>
      </w:r>
      <w:r>
        <w:rPr>
          <w:rFonts w:hint="default" w:ascii="宋体" w:hAnsi="宋体" w:eastAsia="宋体" w:cs="宋体"/>
          <w:spacing w:val="16"/>
          <w:sz w:val="23"/>
          <w:szCs w:val="23"/>
        </w:rPr>
        <w:t>（标的名称），属于</w:t>
      </w:r>
      <w:r>
        <w:rPr>
          <w:rFonts w:hint="default" w:ascii="宋体" w:hAnsi="宋体" w:eastAsia="宋体" w:cs="宋体"/>
          <w:spacing w:val="16"/>
          <w:sz w:val="23"/>
          <w:szCs w:val="23"/>
          <w:u w:val="single"/>
          <w:lang w:val="en-US"/>
        </w:rPr>
        <w:t xml:space="preserve">     </w:t>
      </w:r>
      <w:r>
        <w:rPr>
          <w:rFonts w:hint="default" w:ascii="宋体" w:hAnsi="宋体" w:eastAsia="宋体" w:cs="宋体"/>
          <w:spacing w:val="16"/>
          <w:sz w:val="23"/>
          <w:szCs w:val="23"/>
        </w:rPr>
        <w:t>（采购文件中明确的所属行业）行业；承接企业为</w:t>
      </w:r>
      <w:r>
        <w:rPr>
          <w:rFonts w:hint="default" w:ascii="宋体" w:hAnsi="宋体" w:eastAsia="宋体" w:cs="宋体"/>
          <w:spacing w:val="16"/>
          <w:sz w:val="23"/>
          <w:szCs w:val="23"/>
          <w:u w:val="single"/>
          <w:lang w:val="en-US"/>
        </w:rPr>
        <w:t xml:space="preserve">       </w:t>
      </w:r>
      <w:r>
        <w:rPr>
          <w:rFonts w:hint="default" w:ascii="宋体" w:hAnsi="宋体" w:eastAsia="宋体" w:cs="宋体"/>
          <w:spacing w:val="16"/>
          <w:sz w:val="23"/>
          <w:szCs w:val="23"/>
        </w:rPr>
        <w:t>（企业名称），从业人员</w:t>
      </w:r>
      <w:r>
        <w:rPr>
          <w:rFonts w:ascii="宋体" w:hAnsi="宋体" w:eastAsia="宋体" w:cs="宋体"/>
          <w:spacing w:val="16"/>
          <w:sz w:val="23"/>
          <w:szCs w:val="23"/>
          <w:u w:val="single"/>
        </w:rPr>
        <w:t>   </w:t>
      </w:r>
      <w:r>
        <w:rPr>
          <w:rFonts w:hint="default" w:ascii="宋体" w:hAnsi="宋体" w:eastAsia="宋体" w:cs="宋体"/>
          <w:spacing w:val="16"/>
          <w:sz w:val="23"/>
          <w:szCs w:val="23"/>
        </w:rPr>
        <w:t>人，营业收入为</w:t>
      </w:r>
      <w:r>
        <w:rPr>
          <w:rFonts w:ascii="宋体" w:hAnsi="宋体" w:eastAsia="宋体" w:cs="宋体"/>
          <w:spacing w:val="16"/>
          <w:sz w:val="23"/>
          <w:szCs w:val="23"/>
          <w:u w:val="single"/>
        </w:rPr>
        <w:t>   </w:t>
      </w:r>
      <w:r>
        <w:rPr>
          <w:rFonts w:hint="default" w:ascii="宋体" w:hAnsi="宋体" w:eastAsia="宋体" w:cs="宋体"/>
          <w:spacing w:val="16"/>
          <w:sz w:val="23"/>
          <w:szCs w:val="23"/>
        </w:rPr>
        <w:t>万元，</w:t>
      </w:r>
      <w:r>
        <w:rPr>
          <w:rFonts w:ascii="宋体" w:hAnsi="宋体" w:eastAsia="宋体" w:cs="宋体"/>
          <w:spacing w:val="16"/>
          <w:sz w:val="23"/>
          <w:szCs w:val="23"/>
        </w:rPr>
        <w:t> </w:t>
      </w:r>
      <w:r>
        <w:rPr>
          <w:rFonts w:hint="default" w:ascii="宋体" w:hAnsi="宋体" w:eastAsia="宋体" w:cs="宋体"/>
          <w:spacing w:val="16"/>
          <w:sz w:val="23"/>
          <w:szCs w:val="23"/>
        </w:rPr>
        <w:t>资产总额为</w:t>
      </w:r>
      <w:r>
        <w:rPr>
          <w:rFonts w:hint="default" w:ascii="宋体" w:hAnsi="宋体" w:eastAsia="宋体" w:cs="宋体"/>
          <w:spacing w:val="16"/>
          <w:sz w:val="23"/>
          <w:szCs w:val="23"/>
          <w:u w:val="single"/>
          <w:lang w:val="en-US"/>
        </w:rPr>
        <w:t xml:space="preserve">     </w:t>
      </w:r>
      <w:r>
        <w:rPr>
          <w:rFonts w:ascii="宋体" w:hAnsi="宋体" w:eastAsia="宋体" w:cs="宋体"/>
          <w:spacing w:val="16"/>
          <w:sz w:val="23"/>
          <w:szCs w:val="23"/>
        </w:rPr>
        <w:t> </w:t>
      </w:r>
      <w:r>
        <w:rPr>
          <w:rFonts w:hint="default" w:ascii="宋体" w:hAnsi="宋体" w:eastAsia="宋体" w:cs="宋体"/>
          <w:spacing w:val="16"/>
          <w:sz w:val="23"/>
          <w:szCs w:val="23"/>
        </w:rPr>
        <w:t>万元，属于</w:t>
      </w:r>
      <w:r>
        <w:rPr>
          <w:rFonts w:hint="default" w:ascii="宋体" w:hAnsi="宋体" w:eastAsia="宋体" w:cs="宋体"/>
          <w:spacing w:val="16"/>
          <w:sz w:val="23"/>
          <w:szCs w:val="23"/>
          <w:u w:val="single"/>
          <w:lang w:val="en-US"/>
        </w:rPr>
        <w:t xml:space="preserve">      </w:t>
      </w:r>
      <w:r>
        <w:rPr>
          <w:rFonts w:hint="default" w:ascii="宋体" w:hAnsi="宋体" w:eastAsia="宋体" w:cs="宋体"/>
          <w:spacing w:val="16"/>
          <w:sz w:val="23"/>
          <w:szCs w:val="23"/>
        </w:rPr>
        <w:t>（中型企业、</w:t>
      </w:r>
      <w:r>
        <w:rPr>
          <w:rFonts w:ascii="宋体" w:hAnsi="宋体" w:eastAsia="宋体" w:cs="宋体"/>
          <w:spacing w:val="16"/>
          <w:sz w:val="23"/>
          <w:szCs w:val="23"/>
        </w:rPr>
        <w:t> </w:t>
      </w:r>
      <w:r>
        <w:rPr>
          <w:rFonts w:hint="default" w:ascii="宋体" w:hAnsi="宋体" w:eastAsia="宋体" w:cs="宋体"/>
          <w:spacing w:val="16"/>
          <w:sz w:val="23"/>
          <w:szCs w:val="23"/>
        </w:rPr>
        <w:t>小型企业、</w:t>
      </w:r>
      <w:r>
        <w:rPr>
          <w:rFonts w:ascii="宋体" w:hAnsi="宋体" w:eastAsia="宋体" w:cs="宋体"/>
          <w:spacing w:val="16"/>
          <w:sz w:val="23"/>
          <w:szCs w:val="23"/>
        </w:rPr>
        <w:t> </w:t>
      </w:r>
      <w:r>
        <w:rPr>
          <w:rFonts w:hint="default" w:ascii="宋体" w:hAnsi="宋体" w:eastAsia="宋体" w:cs="宋体"/>
          <w:spacing w:val="16"/>
          <w:sz w:val="23"/>
          <w:szCs w:val="23"/>
        </w:rPr>
        <w:t>微型企业）；</w:t>
      </w:r>
    </w:p>
    <w:p>
      <w:pPr>
        <w:spacing w:before="75" w:line="375" w:lineRule="auto"/>
        <w:ind w:firstLine="490"/>
        <w:rPr>
          <w:rFonts w:ascii="宋体" w:hAnsi="宋体" w:eastAsia="宋体" w:cs="宋体"/>
          <w:spacing w:val="16"/>
          <w:sz w:val="23"/>
          <w:szCs w:val="23"/>
        </w:rPr>
      </w:pPr>
      <w:r>
        <w:rPr>
          <w:rFonts w:hint="default" w:ascii="宋体" w:hAnsi="宋体" w:eastAsia="宋体" w:cs="宋体"/>
          <w:spacing w:val="16"/>
          <w:sz w:val="23"/>
          <w:szCs w:val="23"/>
        </w:rPr>
        <w:t>……</w:t>
      </w:r>
    </w:p>
    <w:p>
      <w:pPr>
        <w:spacing w:before="75" w:line="375" w:lineRule="auto"/>
        <w:ind w:firstLine="490"/>
        <w:rPr>
          <w:rFonts w:ascii="宋体" w:hAnsi="宋体" w:eastAsia="宋体" w:cs="宋体"/>
          <w:spacing w:val="16"/>
          <w:sz w:val="23"/>
          <w:szCs w:val="23"/>
        </w:rPr>
      </w:pPr>
      <w:r>
        <w:rPr>
          <w:rFonts w:hint="default" w:ascii="宋体" w:hAnsi="宋体" w:eastAsia="宋体" w:cs="宋体"/>
          <w:spacing w:val="16"/>
          <w:sz w:val="23"/>
          <w:szCs w:val="23"/>
        </w:rPr>
        <w:t>以上企业，不属于大企业的分支机构，不存在控股股东为大企业的情形，也不存在与大企业的负责人为同一人的情形。</w:t>
      </w:r>
    </w:p>
    <w:p>
      <w:pPr>
        <w:spacing w:before="75" w:line="375" w:lineRule="auto"/>
        <w:ind w:firstLine="490"/>
        <w:rPr>
          <w:rFonts w:ascii="宋体" w:hAnsi="宋体" w:eastAsia="宋体" w:cs="宋体"/>
          <w:spacing w:val="16"/>
          <w:sz w:val="23"/>
          <w:szCs w:val="23"/>
        </w:rPr>
      </w:pPr>
      <w:r>
        <w:rPr>
          <w:rFonts w:hint="default" w:ascii="宋体" w:hAnsi="宋体" w:eastAsia="宋体" w:cs="宋体"/>
          <w:spacing w:val="16"/>
          <w:sz w:val="23"/>
          <w:szCs w:val="23"/>
        </w:rPr>
        <w:t>本企业对上述声明内容的真实性负责。如有虚假，将依法承担相应责任。</w:t>
      </w:r>
    </w:p>
    <w:p>
      <w:pPr>
        <w:spacing w:before="75" w:line="375" w:lineRule="auto"/>
        <w:ind w:firstLine="490"/>
        <w:rPr>
          <w:rFonts w:ascii="宋体" w:hAnsi="宋体" w:eastAsia="宋体" w:cs="宋体"/>
          <w:spacing w:val="16"/>
          <w:sz w:val="23"/>
          <w:szCs w:val="23"/>
        </w:rPr>
      </w:pPr>
      <w:r>
        <w:rPr>
          <w:rFonts w:hint="default" w:ascii="宋体" w:hAnsi="宋体" w:eastAsia="宋体" w:cs="宋体"/>
          <w:spacing w:val="16"/>
          <w:sz w:val="23"/>
          <w:szCs w:val="23"/>
        </w:rPr>
        <w:t>注：</w:t>
      </w:r>
      <w:r>
        <w:rPr>
          <w:rFonts w:ascii="宋体" w:hAnsi="宋体" w:eastAsia="宋体" w:cs="宋体"/>
          <w:spacing w:val="16"/>
          <w:sz w:val="23"/>
          <w:szCs w:val="23"/>
        </w:rPr>
        <w:t>1</w:t>
      </w:r>
      <w:r>
        <w:rPr>
          <w:rFonts w:hint="default" w:ascii="宋体" w:hAnsi="宋体" w:eastAsia="宋体" w:cs="宋体"/>
          <w:spacing w:val="16"/>
          <w:sz w:val="23"/>
          <w:szCs w:val="23"/>
        </w:rPr>
        <w:t>、从业人员、营业收入、资产总额填报上一年度数据，无上一年度数据的新成立企业可不填报。</w:t>
      </w:r>
    </w:p>
    <w:p>
      <w:pPr>
        <w:spacing w:before="75" w:line="375" w:lineRule="auto"/>
        <w:ind w:firstLine="490"/>
        <w:rPr>
          <w:rFonts w:ascii="宋体" w:hAnsi="宋体" w:eastAsia="宋体" w:cs="宋体"/>
          <w:spacing w:val="16"/>
          <w:sz w:val="23"/>
          <w:szCs w:val="23"/>
        </w:rPr>
      </w:pPr>
      <w:r>
        <w:rPr>
          <w:rFonts w:ascii="宋体" w:hAnsi="宋体" w:eastAsia="宋体" w:cs="宋体"/>
          <w:spacing w:val="16"/>
          <w:sz w:val="23"/>
          <w:szCs w:val="23"/>
        </w:rPr>
        <w:t>2</w:t>
      </w:r>
      <w:r>
        <w:rPr>
          <w:rFonts w:hint="default" w:ascii="宋体" w:hAnsi="宋体" w:eastAsia="宋体" w:cs="宋体"/>
          <w:spacing w:val="16"/>
          <w:sz w:val="23"/>
          <w:szCs w:val="23"/>
        </w:rPr>
        <w:t>、</w:t>
      </w:r>
      <w:r>
        <w:rPr>
          <w:rFonts w:hint="eastAsia" w:ascii="宋体" w:hAnsi="宋体" w:eastAsia="宋体" w:cs="宋体"/>
          <w:spacing w:val="16"/>
          <w:sz w:val="23"/>
          <w:szCs w:val="23"/>
        </w:rPr>
        <w:t>若无此项内容，可不提供此函。</w:t>
      </w:r>
    </w:p>
    <w:p>
      <w:pPr>
        <w:pStyle w:val="8"/>
        <w:keepNext w:val="0"/>
        <w:keepLines w:val="0"/>
        <w:widowControl/>
        <w:suppressLineNumbers w:val="0"/>
        <w:spacing w:before="0" w:beforeAutospacing="0" w:after="0" w:afterAutospacing="0" w:line="360" w:lineRule="auto"/>
        <w:ind w:left="0" w:firstLine="482"/>
        <w:jc w:val="right"/>
      </w:pPr>
      <w:r>
        <w:rPr>
          <w:rFonts w:hint="eastAsia" w:ascii="宋体" w:hAnsi="宋体" w:eastAsia="宋体" w:cs="宋体"/>
          <w:b/>
          <w:bCs/>
        </w:rPr>
        <w:t>企业名称：</w:t>
      </w:r>
      <w:r>
        <w:rPr>
          <w:rFonts w:hint="default" w:ascii="仿宋_GB2312" w:eastAsia="仿宋_GB2312" w:cs="仿宋_GB2312"/>
          <w:sz w:val="28"/>
          <w:szCs w:val="28"/>
          <w:u w:val="single"/>
        </w:rPr>
        <w:t>       </w:t>
      </w:r>
      <w:r>
        <w:rPr>
          <w:rFonts w:hint="eastAsia" w:ascii="宋体" w:hAnsi="宋体" w:eastAsia="宋体" w:cs="宋体"/>
          <w:b/>
          <w:bCs/>
        </w:rPr>
        <w:t>（公章）</w:t>
      </w:r>
    </w:p>
    <w:p>
      <w:pPr>
        <w:pStyle w:val="8"/>
        <w:keepNext w:val="0"/>
        <w:keepLines w:val="0"/>
        <w:widowControl/>
        <w:suppressLineNumbers w:val="0"/>
        <w:spacing w:before="0" w:beforeAutospacing="0" w:after="0" w:afterAutospacing="0" w:line="360" w:lineRule="auto"/>
        <w:ind w:left="0" w:firstLine="482"/>
        <w:jc w:val="right"/>
      </w:pPr>
      <w:r>
        <w:rPr>
          <w:rFonts w:hint="eastAsia" w:ascii="宋体" w:hAnsi="宋体" w:eastAsia="宋体" w:cs="宋体"/>
          <w:b/>
          <w:bCs/>
        </w:rPr>
        <w:t>企业法定代表人：</w:t>
      </w:r>
      <w:r>
        <w:rPr>
          <w:rFonts w:hint="eastAsia" w:ascii="仿宋_GB2312" w:eastAsia="仿宋_GB2312" w:cs="仿宋_GB2312"/>
          <w:sz w:val="28"/>
          <w:szCs w:val="28"/>
          <w:u w:val="single"/>
        </w:rPr>
        <w:t>       </w:t>
      </w:r>
      <w:r>
        <w:rPr>
          <w:rFonts w:hint="eastAsia" w:ascii="宋体" w:hAnsi="宋体" w:eastAsia="宋体" w:cs="宋体"/>
          <w:b/>
          <w:bCs/>
        </w:rPr>
        <w:t>（签字或盖章）</w:t>
      </w:r>
    </w:p>
    <w:p>
      <w:pPr>
        <w:pStyle w:val="8"/>
        <w:keepNext w:val="0"/>
        <w:keepLines w:val="0"/>
        <w:widowControl/>
        <w:suppressLineNumbers w:val="0"/>
        <w:spacing w:before="0" w:beforeAutospacing="0" w:after="0" w:afterAutospacing="0"/>
        <w:ind w:left="0" w:firstLine="482"/>
        <w:jc w:val="right"/>
      </w:pPr>
      <w:r>
        <w:rPr>
          <w:rFonts w:hint="eastAsia" w:ascii="宋体" w:hAnsi="宋体" w:eastAsia="宋体" w:cs="宋体"/>
          <w:b/>
          <w:bCs/>
        </w:rPr>
        <w:t>年  月  日</w:t>
      </w:r>
    </w:p>
    <w:p>
      <w:pPr>
        <w:spacing w:before="60" w:line="227" w:lineRule="auto"/>
        <w:ind w:left="19"/>
        <w:rPr>
          <w:rFonts w:ascii="宋体" w:hAnsi="宋体" w:eastAsia="宋体" w:cs="宋体"/>
          <w:spacing w:val="17"/>
          <w:sz w:val="28"/>
          <w:szCs w:val="28"/>
          <w14:textOutline w14:w="5103" w14:cap="sq" w14:cmpd="sng">
            <w14:solidFill>
              <w14:srgbClr w14:val="000000"/>
            </w14:solidFill>
            <w14:prstDash w14:val="solid"/>
            <w14:bevel/>
          </w14:textOutline>
        </w:rPr>
      </w:pPr>
    </w:p>
    <w:p>
      <w:pPr>
        <w:spacing w:before="60" w:line="227" w:lineRule="auto"/>
        <w:ind w:left="19"/>
        <w:rPr>
          <w:rFonts w:ascii="宋体" w:hAnsi="宋体" w:eastAsia="宋体" w:cs="宋体"/>
          <w:spacing w:val="17"/>
          <w:sz w:val="28"/>
          <w:szCs w:val="28"/>
          <w14:textOutline w14:w="5103" w14:cap="sq" w14:cmpd="sng">
            <w14:solidFill>
              <w14:srgbClr w14:val="000000"/>
            </w14:solidFill>
            <w14:prstDash w14:val="solid"/>
            <w14:bevel/>
          </w14:textOutline>
        </w:rPr>
      </w:pPr>
    </w:p>
    <w:p>
      <w:pPr>
        <w:spacing w:before="60" w:line="227" w:lineRule="auto"/>
        <w:ind w:left="19"/>
        <w:rPr>
          <w:rFonts w:ascii="宋体" w:hAnsi="宋体" w:eastAsia="宋体" w:cs="宋体"/>
          <w:spacing w:val="17"/>
          <w:sz w:val="28"/>
          <w:szCs w:val="28"/>
          <w14:textOutline w14:w="5103" w14:cap="sq" w14:cmpd="sng">
            <w14:solidFill>
              <w14:srgbClr w14:val="000000"/>
            </w14:solidFill>
            <w14:prstDash w14:val="solid"/>
            <w14:bevel/>
          </w14:textOutline>
        </w:rPr>
      </w:pPr>
    </w:p>
    <w:p>
      <w:pPr>
        <w:spacing w:before="60" w:line="227" w:lineRule="auto"/>
        <w:ind w:left="19"/>
        <w:rPr>
          <w:rFonts w:ascii="宋体" w:hAnsi="宋体" w:eastAsia="宋体" w:cs="宋体"/>
          <w:spacing w:val="17"/>
          <w:sz w:val="28"/>
          <w:szCs w:val="28"/>
          <w14:textOutline w14:w="5103" w14:cap="sq" w14:cmpd="sng">
            <w14:solidFill>
              <w14:srgbClr w14:val="000000"/>
            </w14:solidFill>
            <w14:prstDash w14:val="solid"/>
            <w14:bevel/>
          </w14:textOutline>
        </w:rPr>
      </w:pPr>
    </w:p>
    <w:p>
      <w:pPr>
        <w:spacing w:before="60" w:line="227" w:lineRule="auto"/>
        <w:ind w:left="19"/>
        <w:rPr>
          <w:rFonts w:ascii="宋体" w:hAnsi="宋体" w:eastAsia="宋体" w:cs="宋体"/>
          <w:spacing w:val="17"/>
          <w:sz w:val="28"/>
          <w:szCs w:val="28"/>
          <w14:textOutline w14:w="5103" w14:cap="sq" w14:cmpd="sng">
            <w14:solidFill>
              <w14:srgbClr w14:val="000000"/>
            </w14:solidFill>
            <w14:prstDash w14:val="solid"/>
            <w14:bevel/>
          </w14:textOutline>
        </w:rPr>
      </w:pPr>
    </w:p>
    <w:p>
      <w:pPr>
        <w:spacing w:before="60" w:line="227" w:lineRule="auto"/>
        <w:ind w:left="19"/>
        <w:rPr>
          <w:rFonts w:ascii="宋体" w:hAnsi="宋体" w:eastAsia="宋体" w:cs="宋体"/>
          <w:spacing w:val="17"/>
          <w:sz w:val="28"/>
          <w:szCs w:val="28"/>
          <w14:textOutline w14:w="5103" w14:cap="sq" w14:cmpd="sng">
            <w14:solidFill>
              <w14:srgbClr w14:val="000000"/>
            </w14:solidFill>
            <w14:prstDash w14:val="solid"/>
            <w14:bevel/>
          </w14:textOutline>
        </w:rPr>
      </w:pPr>
    </w:p>
    <w:p>
      <w:pPr>
        <w:spacing w:before="60" w:line="227" w:lineRule="auto"/>
        <w:ind w:left="19"/>
        <w:rPr>
          <w:rFonts w:ascii="宋体" w:hAnsi="宋体" w:eastAsia="宋体" w:cs="宋体"/>
          <w:sz w:val="28"/>
          <w:szCs w:val="28"/>
        </w:rPr>
      </w:pPr>
      <w:r>
        <w:rPr>
          <w:rFonts w:ascii="宋体" w:hAnsi="宋体" w:eastAsia="宋体" w:cs="宋体"/>
          <w:spacing w:val="17"/>
          <w:sz w:val="28"/>
          <w:szCs w:val="28"/>
          <w14:textOutline w14:w="5103" w14:cap="sq" w14:cmpd="sng">
            <w14:solidFill>
              <w14:srgbClr w14:val="000000"/>
            </w14:solidFill>
            <w14:prstDash w14:val="solid"/>
            <w14:bevel/>
          </w14:textOutline>
        </w:rPr>
        <w:t>(</w:t>
      </w:r>
      <w:r>
        <w:rPr>
          <w:rFonts w:ascii="宋体" w:hAnsi="宋体" w:eastAsia="宋体" w:cs="宋体"/>
          <w:spacing w:val="10"/>
          <w:sz w:val="28"/>
          <w:szCs w:val="28"/>
          <w14:textOutline w14:w="5103" w14:cap="sq" w14:cmpd="sng">
            <w14:solidFill>
              <w14:srgbClr w14:val="000000"/>
            </w14:solidFill>
            <w14:prstDash w14:val="solid"/>
            <w14:bevel/>
          </w14:textOutline>
        </w:rPr>
        <w:t>1</w:t>
      </w:r>
      <w:r>
        <w:rPr>
          <w:rFonts w:hint="default" w:ascii="宋体" w:hAnsi="宋体" w:eastAsia="宋体" w:cs="宋体"/>
          <w:spacing w:val="10"/>
          <w:sz w:val="28"/>
          <w:szCs w:val="28"/>
          <w:lang w:val="en-US"/>
          <w14:textOutline w14:w="5103" w14:cap="sq" w14:cmpd="sng">
            <w14:solidFill>
              <w14:srgbClr w14:val="000000"/>
            </w14:solidFill>
            <w14:prstDash w14:val="solid"/>
            <w14:bevel/>
          </w14:textOutline>
        </w:rPr>
        <w:t>7</w:t>
      </w:r>
      <w:r>
        <w:rPr>
          <w:rFonts w:ascii="宋体" w:hAnsi="宋体" w:eastAsia="宋体" w:cs="宋体"/>
          <w:spacing w:val="10"/>
          <w:sz w:val="28"/>
          <w:szCs w:val="28"/>
          <w14:textOutline w14:w="5103" w14:cap="sq" w14:cmpd="sng">
            <w14:solidFill>
              <w14:srgbClr w14:val="000000"/>
            </w14:solidFill>
            <w14:prstDash w14:val="solid"/>
            <w14:bevel/>
          </w14:textOutline>
        </w:rPr>
        <w:t>)</w:t>
      </w:r>
      <w:r>
        <w:rPr>
          <w:rFonts w:ascii="宋体" w:hAnsi="宋体" w:eastAsia="宋体" w:cs="宋体"/>
          <w:spacing w:val="10"/>
          <w:sz w:val="28"/>
          <w:szCs w:val="28"/>
        </w:rPr>
        <w:t xml:space="preserve"> </w:t>
      </w:r>
      <w:r>
        <w:rPr>
          <w:rFonts w:ascii="宋体" w:hAnsi="宋体" w:eastAsia="宋体" w:cs="宋体"/>
          <w:spacing w:val="10"/>
          <w:sz w:val="29"/>
          <w:szCs w:val="29"/>
          <w14:textOutline w14:w="5448" w14:cap="sq" w14:cmpd="sng">
            <w14:solidFill>
              <w14:srgbClr w14:val="000000"/>
            </w14:solidFill>
            <w14:prstDash w14:val="solid"/>
            <w14:bevel/>
          </w14:textOutline>
        </w:rPr>
        <w:t>残疾人</w:t>
      </w:r>
      <w:r>
        <w:rPr>
          <w:rFonts w:ascii="宋体" w:hAnsi="宋体" w:eastAsia="宋体" w:cs="宋体"/>
          <w:spacing w:val="10"/>
          <w:sz w:val="28"/>
          <w:szCs w:val="28"/>
          <w14:textOutline w14:w="5103" w14:cap="sq" w14:cmpd="sng">
            <w14:solidFill>
              <w14:srgbClr w14:val="000000"/>
            </w14:solidFill>
            <w14:prstDash w14:val="solid"/>
            <w14:bevel/>
          </w14:textOutline>
        </w:rPr>
        <w:t>福利性单位声明函</w:t>
      </w:r>
    </w:p>
    <w:p>
      <w:pPr>
        <w:spacing w:line="291" w:lineRule="auto"/>
        <w:rPr>
          <w:rFonts w:ascii="Arial"/>
          <w:sz w:val="21"/>
        </w:rPr>
      </w:pPr>
    </w:p>
    <w:p>
      <w:pPr>
        <w:spacing w:line="292" w:lineRule="auto"/>
        <w:rPr>
          <w:rFonts w:ascii="Arial"/>
          <w:sz w:val="21"/>
        </w:rPr>
      </w:pPr>
    </w:p>
    <w:p>
      <w:pPr>
        <w:spacing w:before="114" w:line="225" w:lineRule="auto"/>
        <w:ind w:left="2922"/>
        <w:rPr>
          <w:rFonts w:ascii="宋体" w:hAnsi="宋体" w:eastAsia="宋体" w:cs="宋体"/>
          <w:sz w:val="35"/>
          <w:szCs w:val="35"/>
        </w:rPr>
      </w:pPr>
      <w:r>
        <w:rPr>
          <w:rFonts w:ascii="宋体" w:hAnsi="宋体" w:eastAsia="宋体" w:cs="宋体"/>
          <w:spacing w:val="10"/>
          <w:sz w:val="35"/>
          <w:szCs w:val="35"/>
          <w14:textOutline w14:w="6537" w14:cap="sq" w14:cmpd="sng">
            <w14:solidFill>
              <w14:srgbClr w14:val="000000"/>
            </w14:solidFill>
            <w14:prstDash w14:val="solid"/>
            <w14:bevel/>
          </w14:textOutline>
        </w:rPr>
        <w:t>残疾人福利性单位声明函</w:t>
      </w:r>
    </w:p>
    <w:p>
      <w:pPr>
        <w:spacing w:line="376" w:lineRule="auto"/>
        <w:rPr>
          <w:rFonts w:ascii="Arial"/>
          <w:sz w:val="21"/>
        </w:rPr>
      </w:pPr>
    </w:p>
    <w:p>
      <w:pPr>
        <w:spacing w:before="74" w:line="229" w:lineRule="auto"/>
        <w:ind w:left="9"/>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致</w:t>
      </w:r>
      <w:r>
        <w:rPr>
          <w:rFonts w:ascii="宋体" w:hAnsi="宋体" w:eastAsia="宋体" w:cs="宋体"/>
          <w:spacing w:val="9"/>
          <w:sz w:val="23"/>
          <w:szCs w:val="23"/>
          <w14:textOutline w14:w="4358" w14:cap="sq" w14:cmpd="sng">
            <w14:solidFill>
              <w14:srgbClr w14:val="000000"/>
            </w14:solidFill>
            <w14:prstDash w14:val="solid"/>
            <w14:bevel/>
          </w14:textOutline>
        </w:rPr>
        <w:t>：</w:t>
      </w:r>
      <w:r>
        <w:rPr>
          <w:rFonts w:hint="eastAsia" w:ascii="宋体" w:hAnsi="宋体" w:eastAsia="宋体" w:cs="宋体"/>
          <w:spacing w:val="10"/>
          <w:sz w:val="23"/>
          <w:szCs w:val="23"/>
          <w:u w:val="single" w:color="auto"/>
          <w:lang w:eastAsia="zh-CN"/>
          <w14:textOutline w14:w="4358" w14:cap="sq" w14:cmpd="sng">
            <w14:solidFill>
              <w14:srgbClr w14:val="000000"/>
            </w14:solidFill>
            <w14:prstDash w14:val="solid"/>
            <w14:bevel/>
          </w14:textOutline>
        </w:rPr>
        <w:t>青海青昊工程项目管理有限公司</w:t>
      </w:r>
    </w:p>
    <w:p>
      <w:pPr>
        <w:spacing w:line="266" w:lineRule="auto"/>
        <w:rPr>
          <w:rFonts w:ascii="Arial"/>
          <w:sz w:val="21"/>
        </w:rPr>
      </w:pPr>
    </w:p>
    <w:p>
      <w:pPr>
        <w:spacing w:line="267" w:lineRule="auto"/>
        <w:rPr>
          <w:rFonts w:ascii="Arial"/>
          <w:sz w:val="21"/>
        </w:rPr>
      </w:pPr>
    </w:p>
    <w:p>
      <w:pPr>
        <w:spacing w:before="75" w:line="375" w:lineRule="auto"/>
        <w:ind w:firstLine="490"/>
        <w:rPr>
          <w:rFonts w:ascii="宋体" w:hAnsi="宋体" w:eastAsia="宋体" w:cs="宋体"/>
          <w:sz w:val="23"/>
          <w:szCs w:val="23"/>
        </w:rPr>
      </w:pPr>
      <w:r>
        <w:rPr>
          <w:rFonts w:ascii="宋体" w:hAnsi="宋体" w:eastAsia="宋体" w:cs="宋体"/>
          <w:spacing w:val="16"/>
          <w:sz w:val="23"/>
          <w:szCs w:val="23"/>
        </w:rPr>
        <w:t>本单</w:t>
      </w:r>
      <w:r>
        <w:rPr>
          <w:rFonts w:ascii="宋体" w:hAnsi="宋体" w:eastAsia="宋体" w:cs="宋体"/>
          <w:spacing w:val="9"/>
          <w:sz w:val="23"/>
          <w:szCs w:val="23"/>
        </w:rPr>
        <w:t>位</w:t>
      </w:r>
      <w:r>
        <w:rPr>
          <w:rFonts w:ascii="宋体" w:hAnsi="宋体" w:eastAsia="宋体" w:cs="宋体"/>
          <w:spacing w:val="8"/>
          <w:sz w:val="23"/>
          <w:szCs w:val="23"/>
        </w:rPr>
        <w:t>郑重声明，根据《财政部、民政部、中国残疾人联合会关于促进残疾人就业政府采</w:t>
      </w:r>
      <w:r>
        <w:rPr>
          <w:rFonts w:ascii="宋体" w:hAnsi="宋体" w:eastAsia="宋体" w:cs="宋体"/>
          <w:sz w:val="23"/>
          <w:szCs w:val="23"/>
        </w:rPr>
        <w:t xml:space="preserve"> </w:t>
      </w:r>
      <w:r>
        <w:rPr>
          <w:rFonts w:ascii="宋体" w:hAnsi="宋体" w:eastAsia="宋体" w:cs="宋体"/>
          <w:spacing w:val="10"/>
          <w:sz w:val="23"/>
          <w:szCs w:val="23"/>
        </w:rPr>
        <w:t>购</w:t>
      </w:r>
      <w:r>
        <w:rPr>
          <w:rFonts w:ascii="宋体" w:hAnsi="宋体" w:eastAsia="宋体" w:cs="宋体"/>
          <w:spacing w:val="6"/>
          <w:sz w:val="23"/>
          <w:szCs w:val="23"/>
        </w:rPr>
        <w:t>政</w:t>
      </w:r>
      <w:r>
        <w:rPr>
          <w:rFonts w:ascii="宋体" w:hAnsi="宋体" w:eastAsia="宋体" w:cs="宋体"/>
          <w:spacing w:val="5"/>
          <w:sz w:val="23"/>
          <w:szCs w:val="23"/>
        </w:rPr>
        <w:t>策的通知》  (财库〔2017〕141 号) 的规定，本单位为符合条件的残疾人福利性单位，本</w:t>
      </w:r>
      <w:r>
        <w:rPr>
          <w:rFonts w:ascii="宋体" w:hAnsi="宋体" w:eastAsia="宋体" w:cs="宋体"/>
          <w:sz w:val="23"/>
          <w:szCs w:val="23"/>
        </w:rPr>
        <w:t xml:space="preserve"> </w:t>
      </w:r>
      <w:r>
        <w:rPr>
          <w:rFonts w:ascii="宋体" w:hAnsi="宋体" w:eastAsia="宋体" w:cs="宋体"/>
          <w:spacing w:val="28"/>
          <w:sz w:val="23"/>
          <w:szCs w:val="23"/>
        </w:rPr>
        <w:t>单</w:t>
      </w:r>
      <w:r>
        <w:rPr>
          <w:rFonts w:ascii="宋体" w:hAnsi="宋体" w:eastAsia="宋体" w:cs="宋体"/>
          <w:spacing w:val="18"/>
          <w:sz w:val="23"/>
          <w:szCs w:val="23"/>
        </w:rPr>
        <w:t>位</w:t>
      </w:r>
      <w:r>
        <w:rPr>
          <w:rFonts w:ascii="宋体" w:hAnsi="宋体" w:eastAsia="宋体" w:cs="宋体"/>
          <w:spacing w:val="14"/>
          <w:sz w:val="23"/>
          <w:szCs w:val="23"/>
        </w:rPr>
        <w:t>在职职工人数为</w:t>
      </w:r>
      <w:r>
        <w:rPr>
          <w:rFonts w:ascii="宋体" w:hAnsi="宋体" w:eastAsia="宋体" w:cs="宋体"/>
          <w:spacing w:val="14"/>
          <w:sz w:val="23"/>
          <w:szCs w:val="23"/>
          <w:u w:val="single" w:color="auto"/>
        </w:rPr>
        <w:t xml:space="preserve">       </w:t>
      </w:r>
      <w:r>
        <w:rPr>
          <w:rFonts w:ascii="宋体" w:hAnsi="宋体" w:eastAsia="宋体" w:cs="宋体"/>
          <w:spacing w:val="14"/>
          <w:sz w:val="23"/>
          <w:szCs w:val="23"/>
        </w:rPr>
        <w:t>人，安置的残疾人人数</w:t>
      </w:r>
      <w:r>
        <w:rPr>
          <w:rFonts w:ascii="宋体" w:hAnsi="宋体" w:eastAsia="宋体" w:cs="宋体"/>
          <w:spacing w:val="14"/>
          <w:sz w:val="23"/>
          <w:szCs w:val="23"/>
          <w:u w:val="single" w:color="auto"/>
        </w:rPr>
        <w:t xml:space="preserve">      </w:t>
      </w:r>
      <w:r>
        <w:rPr>
          <w:rFonts w:ascii="宋体" w:hAnsi="宋体" w:eastAsia="宋体" w:cs="宋体"/>
          <w:spacing w:val="14"/>
          <w:sz w:val="23"/>
          <w:szCs w:val="23"/>
        </w:rPr>
        <w:t>人。且本单位参加______单位的</w:t>
      </w:r>
      <w:r>
        <w:rPr>
          <w:rFonts w:ascii="宋体" w:hAnsi="宋体" w:eastAsia="宋体" w:cs="宋体"/>
          <w:sz w:val="23"/>
          <w:szCs w:val="23"/>
        </w:rPr>
        <w:t xml:space="preserve"> </w:t>
      </w:r>
      <w:r>
        <w:rPr>
          <w:rFonts w:ascii="宋体" w:hAnsi="宋体" w:eastAsia="宋体" w:cs="宋体"/>
          <w:spacing w:val="20"/>
          <w:sz w:val="23"/>
          <w:szCs w:val="23"/>
        </w:rPr>
        <w:t>_</w:t>
      </w:r>
      <w:r>
        <w:rPr>
          <w:rFonts w:ascii="宋体" w:hAnsi="宋体" w:eastAsia="宋体" w:cs="宋体"/>
          <w:spacing w:val="16"/>
          <w:sz w:val="23"/>
          <w:szCs w:val="23"/>
        </w:rPr>
        <w:t>_</w:t>
      </w:r>
      <w:r>
        <w:rPr>
          <w:rFonts w:ascii="宋体" w:hAnsi="宋体" w:eastAsia="宋体" w:cs="宋体"/>
          <w:spacing w:val="10"/>
          <w:sz w:val="23"/>
          <w:szCs w:val="23"/>
        </w:rPr>
        <w:t>____项目</w:t>
      </w:r>
      <w:r>
        <w:rPr>
          <w:rFonts w:hint="eastAsia" w:ascii="宋体" w:hAnsi="宋体" w:eastAsia="宋体" w:cs="宋体"/>
          <w:spacing w:val="10"/>
          <w:sz w:val="23"/>
          <w:szCs w:val="23"/>
          <w:lang w:eastAsia="zh-CN"/>
        </w:rPr>
        <w:t>招标</w:t>
      </w:r>
      <w:r>
        <w:rPr>
          <w:rFonts w:ascii="宋体" w:hAnsi="宋体" w:eastAsia="宋体" w:cs="宋体"/>
          <w:spacing w:val="10"/>
          <w:sz w:val="23"/>
          <w:szCs w:val="23"/>
        </w:rPr>
        <w:t>活动提供本单位制造的货物 (由本单位承担工程/提供服务) ，或者提供其他</w:t>
      </w:r>
      <w:r>
        <w:rPr>
          <w:rFonts w:ascii="宋体" w:hAnsi="宋体" w:eastAsia="宋体" w:cs="宋体"/>
          <w:sz w:val="23"/>
          <w:szCs w:val="23"/>
        </w:rPr>
        <w:t xml:space="preserve"> </w:t>
      </w:r>
      <w:r>
        <w:rPr>
          <w:rFonts w:ascii="宋体" w:hAnsi="宋体" w:eastAsia="宋体" w:cs="宋体"/>
          <w:spacing w:val="18"/>
          <w:sz w:val="23"/>
          <w:szCs w:val="23"/>
        </w:rPr>
        <w:t>残</w:t>
      </w:r>
      <w:r>
        <w:rPr>
          <w:rFonts w:ascii="宋体" w:hAnsi="宋体" w:eastAsia="宋体" w:cs="宋体"/>
          <w:spacing w:val="10"/>
          <w:sz w:val="23"/>
          <w:szCs w:val="23"/>
        </w:rPr>
        <w:t>疾</w:t>
      </w:r>
      <w:r>
        <w:rPr>
          <w:rFonts w:ascii="宋体" w:hAnsi="宋体" w:eastAsia="宋体" w:cs="宋体"/>
          <w:spacing w:val="9"/>
          <w:sz w:val="23"/>
          <w:szCs w:val="23"/>
        </w:rPr>
        <w:t>人福利性单位制造的货物 (不包括使用非残疾人福利性单位注册商标的货物) 。</w:t>
      </w:r>
    </w:p>
    <w:p>
      <w:pPr>
        <w:spacing w:line="227" w:lineRule="auto"/>
        <w:ind w:left="490"/>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9"/>
          <w:sz w:val="23"/>
          <w:szCs w:val="23"/>
        </w:rPr>
        <w:t>单位对上述声明的真实性负责。如有虚假，将依法承担相应责任。</w:t>
      </w:r>
    </w:p>
    <w:p>
      <w:pPr>
        <w:spacing w:line="286" w:lineRule="auto"/>
        <w:rPr>
          <w:rFonts w:ascii="Arial"/>
          <w:sz w:val="21"/>
        </w:rPr>
      </w:pPr>
    </w:p>
    <w:p>
      <w:pPr>
        <w:spacing w:line="286" w:lineRule="auto"/>
        <w:rPr>
          <w:rFonts w:ascii="Arial"/>
          <w:sz w:val="21"/>
        </w:rPr>
      </w:pPr>
    </w:p>
    <w:p>
      <w:pPr>
        <w:spacing w:before="76" w:line="232" w:lineRule="auto"/>
        <w:ind w:left="9"/>
        <w:rPr>
          <w:rFonts w:ascii="宋体" w:hAnsi="宋体" w:eastAsia="宋体" w:cs="宋体"/>
          <w:sz w:val="23"/>
          <w:szCs w:val="23"/>
        </w:rPr>
      </w:pPr>
      <w:r>
        <w:rPr>
          <w:rFonts w:ascii="宋体" w:hAnsi="宋体" w:eastAsia="宋体" w:cs="宋体"/>
          <w:spacing w:val="16"/>
          <w:sz w:val="23"/>
          <w:szCs w:val="23"/>
        </w:rPr>
        <w:t>注</w:t>
      </w:r>
      <w:r>
        <w:rPr>
          <w:rFonts w:ascii="宋体" w:hAnsi="宋体" w:eastAsia="宋体" w:cs="宋体"/>
          <w:spacing w:val="12"/>
          <w:sz w:val="23"/>
          <w:szCs w:val="23"/>
        </w:rPr>
        <w:t>：</w:t>
      </w:r>
      <w:r>
        <w:rPr>
          <w:rFonts w:ascii="宋体" w:hAnsi="宋体" w:eastAsia="宋体" w:cs="宋体"/>
          <w:spacing w:val="8"/>
          <w:sz w:val="23"/>
          <w:szCs w:val="23"/>
        </w:rPr>
        <w:t>若无此项内容，可不提供此函。</w:t>
      </w: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5" w:line="227" w:lineRule="auto"/>
        <w:ind w:left="5262"/>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企业名称：</w:t>
      </w:r>
      <w:r>
        <w:rPr>
          <w:rFonts w:ascii="宋体" w:hAnsi="宋体" w:eastAsia="宋体" w:cs="宋体"/>
          <w:spacing w:val="-5"/>
          <w:sz w:val="23"/>
          <w:szCs w:val="23"/>
          <w:u w:val="single" w:color="auto"/>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(公章</w:t>
      </w:r>
      <w:r>
        <w:rPr>
          <w:rFonts w:ascii="宋体" w:hAnsi="宋体" w:eastAsia="宋体" w:cs="宋体"/>
          <w:spacing w:val="-2"/>
          <w:sz w:val="23"/>
          <w:szCs w:val="23"/>
          <w14:textOutline w14:w="4358" w14:cap="sq" w14:cmpd="sng">
            <w14:solidFill>
              <w14:srgbClr w14:val="000000"/>
            </w14:solidFill>
            <w14:prstDash w14:val="solid"/>
            <w14:bevel/>
          </w14:textOutline>
        </w:rPr>
        <w:t>)</w:t>
      </w:r>
    </w:p>
    <w:p>
      <w:pPr>
        <w:spacing w:before="186" w:line="227" w:lineRule="auto"/>
        <w:ind w:right="12"/>
        <w:jc w:val="right"/>
        <w:rPr>
          <w:rFonts w:ascii="宋体" w:hAnsi="宋体" w:eastAsia="宋体" w:cs="宋体"/>
          <w:sz w:val="23"/>
          <w:szCs w:val="23"/>
        </w:rPr>
      </w:pPr>
      <w:r>
        <w:rPr>
          <w:rFonts w:ascii="宋体" w:hAnsi="宋体" w:eastAsia="宋体" w:cs="宋体"/>
          <w:spacing w:val="-2"/>
          <w:sz w:val="23"/>
          <w:szCs w:val="23"/>
          <w14:textOutline w14:w="4358" w14:cap="sq" w14:cmpd="sng">
            <w14:solidFill>
              <w14:srgbClr w14:val="000000"/>
            </w14:solidFill>
            <w14:prstDash w14:val="solid"/>
            <w14:bevel/>
          </w14:textOutline>
        </w:rPr>
        <w:t>企业法定</w:t>
      </w:r>
      <w:r>
        <w:rPr>
          <w:rFonts w:ascii="宋体" w:hAnsi="宋体" w:eastAsia="宋体" w:cs="宋体"/>
          <w:spacing w:val="-1"/>
          <w:sz w:val="23"/>
          <w:szCs w:val="23"/>
          <w14:textOutline w14:w="4358" w14:cap="sq" w14:cmpd="sng">
            <w14:solidFill>
              <w14:srgbClr w14:val="000000"/>
            </w14:solidFill>
            <w14:prstDash w14:val="solid"/>
            <w14:bevel/>
          </w14:textOutline>
        </w:rPr>
        <w:t>代表人：</w:t>
      </w:r>
      <w:r>
        <w:rPr>
          <w:rFonts w:ascii="宋体" w:hAnsi="宋体" w:eastAsia="宋体" w:cs="宋体"/>
          <w:spacing w:val="-1"/>
          <w:sz w:val="23"/>
          <w:szCs w:val="23"/>
          <w:u w:val="single" w:color="auto"/>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(签字或盖章)</w:t>
      </w:r>
    </w:p>
    <w:p>
      <w:pPr>
        <w:spacing w:before="182" w:line="228" w:lineRule="auto"/>
        <w:ind w:left="5326"/>
        <w:outlineLvl w:val="1"/>
        <w:rPr>
          <w:rFonts w:ascii="宋体" w:hAnsi="宋体" w:eastAsia="宋体" w:cs="宋体"/>
          <w:sz w:val="23"/>
          <w:szCs w:val="23"/>
        </w:rPr>
      </w:pPr>
      <w:r>
        <w:rPr>
          <w:rFonts w:ascii="宋体" w:hAnsi="宋体" w:eastAsia="宋体" w:cs="宋体"/>
          <w:spacing w:val="13"/>
          <w:sz w:val="23"/>
          <w:szCs w:val="23"/>
          <w14:textOutline w14:w="4358" w14:cap="sq" w14:cmpd="sng">
            <w14:solidFill>
              <w14:srgbClr w14:val="000000"/>
            </w14:solidFill>
            <w14:prstDash w14:val="solid"/>
            <w14:bevel/>
          </w14:textOutline>
        </w:rPr>
        <w:t>年</w:t>
      </w:r>
      <w:r>
        <w:rPr>
          <w:rFonts w:ascii="宋体" w:hAnsi="宋体" w:eastAsia="宋体" w:cs="宋体"/>
          <w:spacing w:val="11"/>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月</w:t>
      </w:r>
      <w:r>
        <w:rPr>
          <w:rFonts w:ascii="宋体" w:hAnsi="宋体" w:eastAsia="宋体" w:cs="宋体"/>
          <w:spacing w:val="11"/>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日</w:t>
      </w:r>
    </w:p>
    <w:p>
      <w:pPr>
        <w:sectPr>
          <w:footerReference r:id="rId39" w:type="default"/>
          <w:pgSz w:w="11850" w:h="16781"/>
          <w:pgMar w:top="1425" w:right="933" w:bottom="1151" w:left="1123" w:header="0" w:footer="990" w:gutter="0"/>
          <w:pgNumType w:fmt="decimal"/>
          <w:cols w:space="720" w:num="1"/>
        </w:sectPr>
      </w:pPr>
    </w:p>
    <w:p>
      <w:pPr>
        <w:spacing w:before="60" w:line="227" w:lineRule="auto"/>
        <w:ind w:left="19"/>
        <w:rPr>
          <w:rFonts w:ascii="宋体" w:hAnsi="宋体" w:eastAsia="宋体" w:cs="宋体"/>
          <w:spacing w:val="10"/>
          <w:sz w:val="29"/>
          <w:szCs w:val="29"/>
          <w14:textOutline w14:w="5448" w14:cap="sq" w14:cmpd="sng">
            <w14:solidFill>
              <w14:srgbClr w14:val="000000"/>
            </w14:solidFill>
            <w14:prstDash w14:val="solid"/>
            <w14:bevel/>
          </w14:textOutline>
        </w:rPr>
      </w:pPr>
      <w:r>
        <w:rPr>
          <w:rFonts w:hint="eastAsia" w:ascii="宋体" w:hAnsi="宋体" w:eastAsia="宋体" w:cs="宋体"/>
          <w:spacing w:val="10"/>
          <w:sz w:val="29"/>
          <w:szCs w:val="29"/>
          <w:lang w:eastAsia="zh-CN"/>
          <w14:textOutline w14:w="5448" w14:cap="sq" w14:cmpd="sng">
            <w14:solidFill>
              <w14:srgbClr w14:val="000000"/>
            </w14:solidFill>
            <w14:prstDash w14:val="solid"/>
            <w14:bevel/>
          </w14:textOutline>
        </w:rPr>
        <w:t>（</w:t>
      </w:r>
      <w:r>
        <w:rPr>
          <w:rFonts w:hint="eastAsia" w:ascii="宋体" w:hAnsi="宋体" w:eastAsia="宋体" w:cs="宋体"/>
          <w:spacing w:val="10"/>
          <w:sz w:val="29"/>
          <w:szCs w:val="29"/>
          <w:lang w:val="en-US" w:eastAsia="zh-CN"/>
          <w14:textOutline w14:w="5448" w14:cap="sq" w14:cmpd="sng">
            <w14:solidFill>
              <w14:srgbClr w14:val="000000"/>
            </w14:solidFill>
            <w14:prstDash w14:val="solid"/>
            <w14:bevel/>
          </w14:textOutline>
        </w:rPr>
        <w:t>1</w:t>
      </w:r>
      <w:r>
        <w:rPr>
          <w:rFonts w:hint="default" w:ascii="宋体" w:hAnsi="宋体" w:eastAsia="宋体" w:cs="宋体"/>
          <w:spacing w:val="10"/>
          <w:sz w:val="29"/>
          <w:szCs w:val="29"/>
          <w:lang w:val="en-US" w:eastAsia="zh-CN"/>
          <w14:textOutline w14:w="5448" w14:cap="sq" w14:cmpd="sng">
            <w14:solidFill>
              <w14:srgbClr w14:val="000000"/>
            </w14:solidFill>
            <w14:prstDash w14:val="solid"/>
            <w14:bevel/>
          </w14:textOutline>
        </w:rPr>
        <w:t>8</w:t>
      </w:r>
      <w:r>
        <w:rPr>
          <w:rFonts w:hint="eastAsia" w:ascii="宋体" w:hAnsi="宋体" w:eastAsia="宋体" w:cs="宋体"/>
          <w:spacing w:val="10"/>
          <w:sz w:val="29"/>
          <w:szCs w:val="29"/>
          <w:lang w:eastAsia="zh-CN"/>
          <w14:textOutline w14:w="5448" w14:cap="sq" w14:cmpd="sng">
            <w14:solidFill>
              <w14:srgbClr w14:val="000000"/>
            </w14:solidFill>
            <w14:prstDash w14:val="solid"/>
            <w14:bevel/>
          </w14:textOutline>
        </w:rPr>
        <w:t>）</w:t>
      </w:r>
      <w:r>
        <w:rPr>
          <w:rFonts w:ascii="宋体" w:hAnsi="宋体" w:eastAsia="宋体" w:cs="宋体"/>
          <w:spacing w:val="10"/>
          <w:sz w:val="29"/>
          <w:szCs w:val="29"/>
          <w14:textOutline w14:w="5448" w14:cap="sq" w14:cmpd="sng">
            <w14:solidFill>
              <w14:srgbClr w14:val="000000"/>
            </w14:solidFill>
            <w14:prstDash w14:val="solid"/>
            <w14:bevel/>
          </w14:textOutline>
        </w:rPr>
        <w:t>服务方案</w:t>
      </w:r>
    </w:p>
    <w:p>
      <w:pPr>
        <w:pStyle w:val="2"/>
        <w:numPr>
          <w:ilvl w:val="0"/>
          <w:numId w:val="0"/>
        </w:numPr>
        <w:ind w:right="0" w:rightChars="0"/>
        <w:jc w:val="center"/>
        <w:rPr>
          <w:rFonts w:ascii="宋体" w:hAnsi="宋体" w:eastAsia="宋体" w:cs="宋体"/>
          <w:spacing w:val="10"/>
          <w:sz w:val="29"/>
          <w:szCs w:val="29"/>
          <w14:textOutline w14:w="5448" w14:cap="sq" w14:cmpd="sng">
            <w14:solidFill>
              <w14:srgbClr w14:val="000000"/>
            </w14:solidFill>
            <w14:prstDash w14:val="solid"/>
            <w14:bevel/>
          </w14:textOutline>
        </w:rPr>
      </w:pPr>
      <w:r>
        <w:rPr>
          <w:rFonts w:ascii="宋体" w:hAnsi="宋体" w:eastAsia="宋体" w:cs="宋体"/>
          <w:spacing w:val="10"/>
          <w:sz w:val="29"/>
          <w:szCs w:val="29"/>
          <w14:textOutline w14:w="5448" w14:cap="sq" w14:cmpd="sng">
            <w14:solidFill>
              <w14:srgbClr w14:val="000000"/>
            </w14:solidFill>
            <w14:prstDash w14:val="solid"/>
            <w14:bevel/>
          </w14:textOutline>
        </w:rPr>
        <w:t>服务方案</w:t>
      </w:r>
    </w:p>
    <w:p>
      <w:pPr>
        <w:pStyle w:val="2"/>
        <w:numPr>
          <w:ilvl w:val="0"/>
          <w:numId w:val="0"/>
        </w:numPr>
        <w:ind w:right="0" w:rightChars="0"/>
        <w:jc w:val="center"/>
        <w:rPr>
          <w:rFonts w:hint="default"/>
          <w:lang w:val="en-US" w:eastAsia="zh-CN"/>
        </w:rPr>
      </w:pPr>
      <w:r>
        <w:rPr>
          <w:rFonts w:hint="eastAsia"/>
          <w:lang w:val="en-US" w:eastAsia="zh-CN"/>
        </w:rPr>
        <w:t>格式自拟</w:t>
      </w:r>
    </w:p>
    <w:p>
      <w:pPr>
        <w:pStyle w:val="3"/>
        <w:rPr>
          <w:rFonts w:ascii="宋体" w:hAnsi="宋体" w:eastAsia="宋体" w:cs="宋体"/>
          <w:spacing w:val="18"/>
          <w:sz w:val="23"/>
          <w:szCs w:val="23"/>
        </w:rPr>
      </w:pPr>
    </w:p>
    <w:p>
      <w:pPr>
        <w:pStyle w:val="3"/>
        <w:rPr>
          <w:rFonts w:ascii="宋体" w:hAnsi="宋体" w:eastAsia="宋体" w:cs="宋体"/>
          <w:spacing w:val="18"/>
          <w:sz w:val="23"/>
          <w:szCs w:val="23"/>
        </w:rPr>
      </w:pPr>
    </w:p>
    <w:p>
      <w:pPr>
        <w:pStyle w:val="3"/>
        <w:rPr>
          <w:rFonts w:ascii="宋体" w:hAnsi="宋体" w:eastAsia="宋体" w:cs="宋体"/>
          <w:spacing w:val="18"/>
          <w:sz w:val="23"/>
          <w:szCs w:val="23"/>
        </w:rPr>
      </w:pPr>
    </w:p>
    <w:p>
      <w:pPr>
        <w:pStyle w:val="3"/>
        <w:rPr>
          <w:rFonts w:ascii="宋体" w:hAnsi="宋体" w:eastAsia="宋体" w:cs="宋体"/>
          <w:spacing w:val="18"/>
          <w:sz w:val="23"/>
          <w:szCs w:val="23"/>
        </w:rPr>
      </w:pPr>
    </w:p>
    <w:p>
      <w:pPr>
        <w:pStyle w:val="3"/>
        <w:rPr>
          <w:rFonts w:ascii="宋体" w:hAnsi="宋体" w:eastAsia="宋体" w:cs="宋体"/>
          <w:spacing w:val="18"/>
          <w:sz w:val="23"/>
          <w:szCs w:val="23"/>
        </w:rPr>
      </w:pPr>
    </w:p>
    <w:p>
      <w:pPr>
        <w:pStyle w:val="3"/>
        <w:rPr>
          <w:rFonts w:ascii="宋体" w:hAnsi="宋体" w:eastAsia="宋体" w:cs="宋体"/>
          <w:spacing w:val="18"/>
          <w:sz w:val="23"/>
          <w:szCs w:val="23"/>
        </w:rPr>
      </w:pPr>
    </w:p>
    <w:p>
      <w:pPr>
        <w:pStyle w:val="3"/>
        <w:rPr>
          <w:rFonts w:ascii="宋体" w:hAnsi="宋体" w:eastAsia="宋体" w:cs="宋体"/>
          <w:spacing w:val="18"/>
          <w:sz w:val="23"/>
          <w:szCs w:val="23"/>
        </w:rPr>
      </w:pPr>
    </w:p>
    <w:p>
      <w:pPr>
        <w:pStyle w:val="3"/>
        <w:rPr>
          <w:rFonts w:ascii="宋体" w:hAnsi="宋体" w:eastAsia="宋体" w:cs="宋体"/>
          <w:spacing w:val="18"/>
          <w:sz w:val="23"/>
          <w:szCs w:val="23"/>
        </w:rPr>
      </w:pPr>
    </w:p>
    <w:p>
      <w:pPr>
        <w:pStyle w:val="3"/>
        <w:rPr>
          <w:rFonts w:ascii="宋体" w:hAnsi="宋体" w:eastAsia="宋体" w:cs="宋体"/>
          <w:spacing w:val="18"/>
          <w:sz w:val="23"/>
          <w:szCs w:val="23"/>
        </w:rPr>
      </w:pPr>
    </w:p>
    <w:p>
      <w:pPr>
        <w:pStyle w:val="3"/>
        <w:rPr>
          <w:rFonts w:ascii="宋体" w:hAnsi="宋体" w:eastAsia="宋体" w:cs="宋体"/>
          <w:spacing w:val="18"/>
          <w:sz w:val="23"/>
          <w:szCs w:val="23"/>
        </w:rPr>
      </w:pPr>
    </w:p>
    <w:p>
      <w:pPr>
        <w:pStyle w:val="3"/>
        <w:rPr>
          <w:rFonts w:ascii="宋体" w:hAnsi="宋体" w:eastAsia="宋体" w:cs="宋体"/>
          <w:spacing w:val="18"/>
          <w:sz w:val="23"/>
          <w:szCs w:val="23"/>
        </w:rPr>
      </w:pPr>
    </w:p>
    <w:p>
      <w:pPr>
        <w:pStyle w:val="3"/>
        <w:rPr>
          <w:rFonts w:ascii="宋体" w:hAnsi="宋体" w:eastAsia="宋体" w:cs="宋体"/>
          <w:spacing w:val="18"/>
          <w:sz w:val="23"/>
          <w:szCs w:val="23"/>
        </w:rPr>
      </w:pPr>
    </w:p>
    <w:p>
      <w:pPr>
        <w:pStyle w:val="3"/>
        <w:rPr>
          <w:rFonts w:ascii="宋体" w:hAnsi="宋体" w:eastAsia="宋体" w:cs="宋体"/>
          <w:spacing w:val="18"/>
          <w:sz w:val="23"/>
          <w:szCs w:val="23"/>
        </w:rPr>
      </w:pPr>
    </w:p>
    <w:p>
      <w:pPr>
        <w:pStyle w:val="3"/>
        <w:rPr>
          <w:rFonts w:ascii="宋体" w:hAnsi="宋体" w:eastAsia="宋体" w:cs="宋体"/>
          <w:spacing w:val="18"/>
          <w:sz w:val="23"/>
          <w:szCs w:val="23"/>
        </w:rPr>
      </w:pPr>
    </w:p>
    <w:p>
      <w:pPr>
        <w:pStyle w:val="3"/>
        <w:rPr>
          <w:rFonts w:ascii="宋体" w:hAnsi="宋体" w:eastAsia="宋体" w:cs="宋体"/>
          <w:spacing w:val="18"/>
          <w:sz w:val="23"/>
          <w:szCs w:val="23"/>
        </w:rPr>
      </w:pPr>
    </w:p>
    <w:p>
      <w:pPr>
        <w:pStyle w:val="3"/>
        <w:rPr>
          <w:rFonts w:ascii="宋体" w:hAnsi="宋体" w:eastAsia="宋体" w:cs="宋体"/>
          <w:spacing w:val="18"/>
          <w:sz w:val="23"/>
          <w:szCs w:val="23"/>
        </w:rPr>
      </w:pPr>
    </w:p>
    <w:p>
      <w:pPr>
        <w:pStyle w:val="3"/>
        <w:rPr>
          <w:rFonts w:ascii="宋体" w:hAnsi="宋体" w:eastAsia="宋体" w:cs="宋体"/>
          <w:spacing w:val="18"/>
          <w:sz w:val="23"/>
          <w:szCs w:val="23"/>
        </w:rPr>
      </w:pPr>
    </w:p>
    <w:p>
      <w:pPr>
        <w:pStyle w:val="3"/>
        <w:rPr>
          <w:rFonts w:ascii="宋体" w:hAnsi="宋体" w:eastAsia="宋体" w:cs="宋体"/>
          <w:spacing w:val="18"/>
          <w:sz w:val="23"/>
          <w:szCs w:val="23"/>
        </w:rPr>
      </w:pPr>
    </w:p>
    <w:p>
      <w:pPr>
        <w:pStyle w:val="3"/>
        <w:rPr>
          <w:rFonts w:ascii="宋体" w:hAnsi="宋体" w:eastAsia="宋体" w:cs="宋体"/>
          <w:spacing w:val="18"/>
          <w:sz w:val="23"/>
          <w:szCs w:val="23"/>
        </w:rPr>
      </w:pPr>
    </w:p>
    <w:p>
      <w:pPr>
        <w:pStyle w:val="3"/>
        <w:rPr>
          <w:rFonts w:ascii="宋体" w:hAnsi="宋体" w:eastAsia="宋体" w:cs="宋体"/>
          <w:spacing w:val="18"/>
          <w:sz w:val="23"/>
          <w:szCs w:val="23"/>
        </w:rPr>
      </w:pPr>
    </w:p>
    <w:p>
      <w:pPr>
        <w:pStyle w:val="3"/>
        <w:rPr>
          <w:rFonts w:ascii="宋体" w:hAnsi="宋体" w:eastAsia="宋体" w:cs="宋体"/>
          <w:spacing w:val="18"/>
          <w:sz w:val="23"/>
          <w:szCs w:val="23"/>
        </w:rPr>
      </w:pPr>
    </w:p>
    <w:p>
      <w:pPr>
        <w:pStyle w:val="3"/>
        <w:rPr>
          <w:rFonts w:ascii="宋体" w:hAnsi="宋体" w:eastAsia="宋体" w:cs="宋体"/>
          <w:spacing w:val="18"/>
          <w:sz w:val="23"/>
          <w:szCs w:val="23"/>
        </w:rPr>
      </w:pPr>
    </w:p>
    <w:p>
      <w:pPr>
        <w:pStyle w:val="3"/>
        <w:rPr>
          <w:rFonts w:ascii="宋体" w:hAnsi="宋体" w:eastAsia="宋体" w:cs="宋体"/>
          <w:spacing w:val="18"/>
          <w:sz w:val="23"/>
          <w:szCs w:val="23"/>
        </w:rPr>
      </w:pPr>
    </w:p>
    <w:p>
      <w:pPr>
        <w:pStyle w:val="3"/>
        <w:rPr>
          <w:rFonts w:ascii="宋体" w:hAnsi="宋体" w:eastAsia="宋体" w:cs="宋体"/>
          <w:spacing w:val="18"/>
          <w:sz w:val="23"/>
          <w:szCs w:val="23"/>
        </w:rPr>
      </w:pPr>
    </w:p>
    <w:p>
      <w:pPr>
        <w:pStyle w:val="3"/>
        <w:rPr>
          <w:rFonts w:ascii="宋体" w:hAnsi="宋体" w:eastAsia="宋体" w:cs="宋体"/>
          <w:spacing w:val="18"/>
          <w:sz w:val="23"/>
          <w:szCs w:val="23"/>
        </w:rPr>
      </w:pPr>
    </w:p>
    <w:p>
      <w:pPr>
        <w:pStyle w:val="3"/>
        <w:rPr>
          <w:rFonts w:ascii="宋体" w:hAnsi="宋体" w:eastAsia="宋体" w:cs="宋体"/>
          <w:spacing w:val="18"/>
          <w:sz w:val="23"/>
          <w:szCs w:val="23"/>
        </w:rPr>
      </w:pPr>
    </w:p>
    <w:p>
      <w:pPr>
        <w:pStyle w:val="3"/>
        <w:rPr>
          <w:rFonts w:ascii="宋体" w:hAnsi="宋体" w:eastAsia="宋体" w:cs="宋体"/>
          <w:spacing w:val="18"/>
          <w:sz w:val="23"/>
          <w:szCs w:val="23"/>
        </w:rPr>
      </w:pPr>
    </w:p>
    <w:p>
      <w:pPr>
        <w:pStyle w:val="3"/>
        <w:rPr>
          <w:rFonts w:ascii="宋体" w:hAnsi="宋体" w:eastAsia="宋体" w:cs="宋体"/>
          <w:spacing w:val="18"/>
          <w:sz w:val="23"/>
          <w:szCs w:val="23"/>
        </w:rPr>
      </w:pPr>
    </w:p>
    <w:p>
      <w:pPr>
        <w:pStyle w:val="3"/>
        <w:rPr>
          <w:rFonts w:ascii="宋体" w:hAnsi="宋体" w:eastAsia="宋体" w:cs="宋体"/>
          <w:spacing w:val="18"/>
          <w:sz w:val="23"/>
          <w:szCs w:val="23"/>
        </w:rPr>
      </w:pPr>
    </w:p>
    <w:p>
      <w:pPr>
        <w:pStyle w:val="3"/>
        <w:rPr>
          <w:rFonts w:ascii="宋体" w:hAnsi="宋体" w:eastAsia="宋体" w:cs="宋体"/>
          <w:spacing w:val="18"/>
          <w:sz w:val="23"/>
          <w:szCs w:val="23"/>
        </w:rPr>
      </w:pPr>
    </w:p>
    <w:p>
      <w:pPr>
        <w:pStyle w:val="3"/>
        <w:rPr>
          <w:rFonts w:ascii="宋体" w:hAnsi="宋体" w:eastAsia="宋体" w:cs="宋体"/>
          <w:spacing w:val="18"/>
          <w:sz w:val="23"/>
          <w:szCs w:val="23"/>
        </w:rPr>
      </w:pPr>
    </w:p>
    <w:p>
      <w:pPr>
        <w:pStyle w:val="3"/>
        <w:rPr>
          <w:rFonts w:ascii="宋体" w:hAnsi="宋体" w:eastAsia="宋体" w:cs="宋体"/>
          <w:spacing w:val="18"/>
          <w:sz w:val="23"/>
          <w:szCs w:val="23"/>
        </w:rPr>
      </w:pPr>
    </w:p>
    <w:p>
      <w:pPr>
        <w:pStyle w:val="3"/>
        <w:rPr>
          <w:rFonts w:ascii="宋体" w:hAnsi="宋体" w:eastAsia="宋体" w:cs="宋体"/>
          <w:spacing w:val="18"/>
          <w:sz w:val="23"/>
          <w:szCs w:val="23"/>
        </w:rPr>
      </w:pPr>
    </w:p>
    <w:p>
      <w:pPr>
        <w:pStyle w:val="3"/>
        <w:rPr>
          <w:rFonts w:ascii="宋体" w:hAnsi="宋体" w:eastAsia="宋体" w:cs="宋体"/>
          <w:spacing w:val="18"/>
          <w:sz w:val="23"/>
          <w:szCs w:val="23"/>
        </w:rPr>
      </w:pPr>
    </w:p>
    <w:p>
      <w:pPr>
        <w:pStyle w:val="3"/>
        <w:rPr>
          <w:rFonts w:ascii="宋体" w:hAnsi="宋体" w:eastAsia="宋体" w:cs="宋体"/>
          <w:spacing w:val="18"/>
          <w:sz w:val="23"/>
          <w:szCs w:val="23"/>
        </w:rPr>
      </w:pPr>
    </w:p>
    <w:p>
      <w:pPr>
        <w:pStyle w:val="3"/>
        <w:rPr>
          <w:rFonts w:ascii="宋体" w:hAnsi="宋体" w:eastAsia="宋体" w:cs="宋体"/>
          <w:spacing w:val="18"/>
          <w:sz w:val="23"/>
          <w:szCs w:val="23"/>
        </w:rPr>
      </w:pPr>
    </w:p>
    <w:p>
      <w:pPr>
        <w:pStyle w:val="3"/>
        <w:rPr>
          <w:rFonts w:ascii="宋体" w:hAnsi="宋体" w:eastAsia="宋体" w:cs="宋体"/>
          <w:spacing w:val="18"/>
          <w:sz w:val="23"/>
          <w:szCs w:val="23"/>
        </w:rPr>
      </w:pPr>
    </w:p>
    <w:p>
      <w:pPr>
        <w:pStyle w:val="3"/>
        <w:rPr>
          <w:rFonts w:ascii="宋体" w:hAnsi="宋体" w:eastAsia="宋体" w:cs="宋体"/>
          <w:spacing w:val="18"/>
          <w:sz w:val="23"/>
          <w:szCs w:val="23"/>
        </w:rPr>
      </w:pPr>
    </w:p>
    <w:p>
      <w:pPr>
        <w:pStyle w:val="3"/>
        <w:rPr>
          <w:rFonts w:ascii="宋体" w:hAnsi="宋体" w:eastAsia="宋体" w:cs="宋体"/>
          <w:spacing w:val="18"/>
          <w:sz w:val="23"/>
          <w:szCs w:val="23"/>
        </w:rPr>
      </w:pPr>
    </w:p>
    <w:p>
      <w:pPr>
        <w:pStyle w:val="3"/>
        <w:rPr>
          <w:rFonts w:ascii="宋体" w:hAnsi="宋体" w:eastAsia="宋体" w:cs="宋体"/>
          <w:spacing w:val="18"/>
          <w:sz w:val="23"/>
          <w:szCs w:val="23"/>
        </w:rPr>
      </w:pPr>
    </w:p>
    <w:p>
      <w:pPr>
        <w:pStyle w:val="3"/>
        <w:rPr>
          <w:rFonts w:ascii="宋体" w:hAnsi="宋体" w:eastAsia="宋体" w:cs="宋体"/>
          <w:spacing w:val="18"/>
          <w:sz w:val="23"/>
          <w:szCs w:val="23"/>
        </w:rPr>
      </w:pPr>
    </w:p>
    <w:p>
      <w:pPr>
        <w:pStyle w:val="3"/>
        <w:rPr>
          <w:rFonts w:ascii="宋体" w:hAnsi="宋体" w:eastAsia="宋体" w:cs="宋体"/>
          <w:spacing w:val="18"/>
          <w:sz w:val="23"/>
          <w:szCs w:val="23"/>
        </w:rPr>
      </w:pPr>
    </w:p>
    <w:p>
      <w:pPr>
        <w:pStyle w:val="3"/>
        <w:rPr>
          <w:rFonts w:ascii="宋体" w:hAnsi="宋体" w:eastAsia="宋体" w:cs="宋体"/>
          <w:spacing w:val="18"/>
          <w:sz w:val="23"/>
          <w:szCs w:val="23"/>
        </w:rPr>
      </w:pPr>
    </w:p>
    <w:p>
      <w:pPr>
        <w:pStyle w:val="3"/>
        <w:rPr>
          <w:rFonts w:ascii="宋体" w:hAnsi="宋体" w:eastAsia="宋体" w:cs="宋体"/>
          <w:spacing w:val="18"/>
          <w:sz w:val="23"/>
          <w:szCs w:val="23"/>
        </w:rPr>
      </w:pPr>
    </w:p>
    <w:p>
      <w:pPr>
        <w:pStyle w:val="3"/>
        <w:numPr>
          <w:ilvl w:val="0"/>
          <w:numId w:val="0"/>
        </w:numPr>
        <w:rPr>
          <w:rFonts w:ascii="宋体" w:hAnsi="宋体" w:eastAsia="宋体" w:cs="宋体"/>
          <w:snapToGrid w:val="0"/>
          <w:color w:val="000000"/>
          <w:spacing w:val="10"/>
          <w:kern w:val="0"/>
          <w:sz w:val="29"/>
          <w:szCs w:val="29"/>
          <w14:textOutline w14:w="5448" w14:cap="sq" w14:cmpd="sng">
            <w14:solidFill>
              <w14:srgbClr w14:val="000000"/>
            </w14:solidFill>
            <w14:prstDash w14:val="solid"/>
            <w14:bevel/>
          </w14:textOutline>
        </w:rPr>
      </w:pPr>
      <w:r>
        <w:rPr>
          <w:rFonts w:hint="eastAsia" w:hAnsi="宋体" w:cs="宋体"/>
          <w:snapToGrid w:val="0"/>
          <w:color w:val="000000"/>
          <w:spacing w:val="10"/>
          <w:kern w:val="0"/>
          <w:sz w:val="29"/>
          <w:szCs w:val="29"/>
          <w:lang w:eastAsia="zh-CN"/>
          <w14:textOutline w14:w="5448" w14:cap="sq" w14:cmpd="sng">
            <w14:solidFill>
              <w14:srgbClr w14:val="000000"/>
            </w14:solidFill>
            <w14:prstDash w14:val="solid"/>
            <w14:bevel/>
          </w14:textOutline>
        </w:rPr>
        <w:t>（</w:t>
      </w:r>
      <w:r>
        <w:rPr>
          <w:rFonts w:hint="default" w:hAnsi="宋体" w:cs="宋体"/>
          <w:snapToGrid w:val="0"/>
          <w:color w:val="000000"/>
          <w:spacing w:val="10"/>
          <w:kern w:val="0"/>
          <w:sz w:val="29"/>
          <w:szCs w:val="29"/>
          <w:lang w:val="en-US" w:eastAsia="zh-CN"/>
          <w14:textOutline w14:w="5448" w14:cap="sq" w14:cmpd="sng">
            <w14:solidFill>
              <w14:srgbClr w14:val="000000"/>
            </w14:solidFill>
            <w14:prstDash w14:val="solid"/>
            <w14:bevel/>
          </w14:textOutline>
        </w:rPr>
        <w:t>19</w:t>
      </w:r>
      <w:r>
        <w:rPr>
          <w:rFonts w:hint="eastAsia" w:hAnsi="宋体" w:cs="宋体"/>
          <w:snapToGrid w:val="0"/>
          <w:color w:val="000000"/>
          <w:spacing w:val="10"/>
          <w:kern w:val="0"/>
          <w:sz w:val="29"/>
          <w:szCs w:val="29"/>
          <w:lang w:eastAsia="zh-CN"/>
          <w14:textOutline w14:w="5448" w14:cap="sq" w14:cmpd="sng">
            <w14:solidFill>
              <w14:srgbClr w14:val="000000"/>
            </w14:solidFill>
            <w14:prstDash w14:val="solid"/>
            <w14:bevel/>
          </w14:textOutline>
        </w:rPr>
        <w:t>）</w:t>
      </w:r>
      <w:r>
        <w:rPr>
          <w:rFonts w:hint="eastAsia" w:ascii="宋体" w:hAnsi="宋体" w:eastAsia="宋体" w:cs="宋体"/>
          <w:snapToGrid w:val="0"/>
          <w:color w:val="000000"/>
          <w:spacing w:val="10"/>
          <w:kern w:val="0"/>
          <w:sz w:val="29"/>
          <w:szCs w:val="29"/>
          <w:lang w:eastAsia="zh-CN"/>
          <w14:textOutline w14:w="5448" w14:cap="sq" w14:cmpd="sng">
            <w14:solidFill>
              <w14:srgbClr w14:val="000000"/>
            </w14:solidFill>
            <w14:prstDash w14:val="solid"/>
            <w14:bevel/>
          </w14:textOutline>
        </w:rPr>
        <w:t>服务商</w:t>
      </w:r>
      <w:r>
        <w:rPr>
          <w:rFonts w:ascii="宋体" w:hAnsi="宋体" w:eastAsia="宋体" w:cs="宋体"/>
          <w:snapToGrid w:val="0"/>
          <w:color w:val="000000"/>
          <w:spacing w:val="10"/>
          <w:kern w:val="0"/>
          <w:sz w:val="29"/>
          <w:szCs w:val="29"/>
          <w14:textOutline w14:w="5448" w14:cap="sq" w14:cmpd="sng">
            <w14:solidFill>
              <w14:srgbClr w14:val="000000"/>
            </w14:solidFill>
            <w14:prstDash w14:val="solid"/>
            <w14:bevel/>
          </w14:textOutline>
        </w:rPr>
        <w:t>认为在其他方面有必要说明的事项</w:t>
      </w:r>
    </w:p>
    <w:p>
      <w:pPr>
        <w:pStyle w:val="3"/>
        <w:widowControl w:val="0"/>
        <w:numPr>
          <w:ilvl w:val="0"/>
          <w:numId w:val="0"/>
        </w:numPr>
        <w:kinsoku w:val="0"/>
        <w:autoSpaceDE w:val="0"/>
        <w:autoSpaceDN w:val="0"/>
        <w:adjustRightInd w:val="0"/>
        <w:snapToGrid w:val="0"/>
        <w:spacing w:after="0" w:line="240" w:lineRule="auto"/>
        <w:jc w:val="both"/>
        <w:textAlignment w:val="baseline"/>
        <w:rPr>
          <w:rFonts w:ascii="宋体" w:hAnsi="宋体" w:eastAsia="宋体" w:cs="宋体"/>
          <w:snapToGrid w:val="0"/>
          <w:color w:val="000000"/>
          <w:spacing w:val="10"/>
          <w:kern w:val="0"/>
          <w:sz w:val="29"/>
          <w:szCs w:val="29"/>
          <w14:textOutline w14:w="5448" w14:cap="sq" w14:cmpd="sng">
            <w14:solidFill>
              <w14:srgbClr w14:val="000000"/>
            </w14:solidFill>
            <w14:prstDash w14:val="solid"/>
            <w14:bevel/>
          </w14:textOutline>
        </w:rPr>
      </w:pPr>
    </w:p>
    <w:p>
      <w:pPr>
        <w:pStyle w:val="2"/>
        <w:numPr>
          <w:ilvl w:val="0"/>
          <w:numId w:val="0"/>
        </w:numPr>
        <w:ind w:right="0" w:rightChars="0"/>
        <w:jc w:val="center"/>
        <w:rPr>
          <w:rFonts w:hint="default"/>
          <w:lang w:val="en-US" w:eastAsia="zh-CN"/>
        </w:rPr>
      </w:pPr>
      <w:r>
        <w:rPr>
          <w:rFonts w:hint="eastAsia"/>
          <w:lang w:val="en-US" w:eastAsia="zh-CN"/>
        </w:rPr>
        <w:t>格式自拟</w:t>
      </w:r>
    </w:p>
    <w:p>
      <w:pPr>
        <w:pStyle w:val="3"/>
        <w:widowControl w:val="0"/>
        <w:numPr>
          <w:ilvl w:val="0"/>
          <w:numId w:val="0"/>
        </w:numPr>
        <w:kinsoku w:val="0"/>
        <w:autoSpaceDE w:val="0"/>
        <w:autoSpaceDN w:val="0"/>
        <w:adjustRightInd w:val="0"/>
        <w:snapToGrid w:val="0"/>
        <w:spacing w:after="0" w:line="240" w:lineRule="auto"/>
        <w:jc w:val="both"/>
        <w:textAlignment w:val="baseline"/>
        <w:rPr>
          <w:rFonts w:ascii="宋体" w:hAnsi="宋体" w:eastAsia="宋体" w:cs="宋体"/>
          <w:snapToGrid w:val="0"/>
          <w:color w:val="000000"/>
          <w:spacing w:val="10"/>
          <w:kern w:val="0"/>
          <w:sz w:val="29"/>
          <w:szCs w:val="29"/>
          <w14:textOutline w14:w="5448" w14:cap="sq" w14:cmpd="sng">
            <w14:solidFill>
              <w14:srgbClr w14:val="000000"/>
            </w14:solidFill>
            <w14:prstDash w14:val="solid"/>
            <w14:bevel/>
          </w14:textOutline>
        </w:rPr>
        <w:sectPr>
          <w:footerReference r:id="rId40" w:type="default"/>
          <w:pgSz w:w="11850" w:h="16781"/>
          <w:pgMar w:top="1425" w:right="1777" w:bottom="1151" w:left="1132" w:header="0" w:footer="990" w:gutter="0"/>
          <w:pgNumType w:fmt="decimal"/>
          <w:cols w:space="720" w:num="1"/>
        </w:sectPr>
      </w:pPr>
    </w:p>
    <w:p>
      <w:pPr>
        <w:numPr>
          <w:ilvl w:val="0"/>
          <w:numId w:val="4"/>
        </w:numPr>
        <w:spacing w:before="225" w:line="221" w:lineRule="auto"/>
        <w:jc w:val="center"/>
        <w:outlineLvl w:val="0"/>
        <w:rPr>
          <w:rFonts w:ascii="宋体" w:hAnsi="宋体" w:eastAsia="宋体" w:cs="宋体"/>
          <w:spacing w:val="8"/>
          <w:sz w:val="35"/>
          <w:szCs w:val="35"/>
          <w14:textOutline w14:w="6537" w14:cap="sq" w14:cmpd="sng">
            <w14:solidFill>
              <w14:srgbClr w14:val="000000"/>
            </w14:solidFill>
            <w14:prstDash w14:val="solid"/>
            <w14:bevel/>
          </w14:textOutline>
        </w:rPr>
      </w:pPr>
      <w:r>
        <w:rPr>
          <w:rFonts w:ascii="宋体" w:hAnsi="宋体" w:eastAsia="宋体" w:cs="宋体"/>
          <w:spacing w:val="8"/>
          <w:sz w:val="35"/>
          <w:szCs w:val="35"/>
        </w:rPr>
        <w:t xml:space="preserve"> </w:t>
      </w:r>
      <w:bookmarkStart w:id="90" w:name="_Toc20943"/>
      <w:r>
        <w:rPr>
          <w:rFonts w:ascii="宋体" w:hAnsi="宋体" w:eastAsia="宋体" w:cs="宋体"/>
          <w:spacing w:val="8"/>
          <w:sz w:val="35"/>
          <w:szCs w:val="35"/>
          <w14:textOutline w14:w="6537" w14:cap="sq" w14:cmpd="sng">
            <w14:solidFill>
              <w14:srgbClr w14:val="000000"/>
            </w14:solidFill>
            <w14:prstDash w14:val="solid"/>
            <w14:bevel/>
          </w14:textOutline>
        </w:rPr>
        <w:t>服务要求</w:t>
      </w:r>
      <w:bookmarkEnd w:id="90"/>
    </w:p>
    <w:p>
      <w:pPr>
        <w:spacing w:before="75" w:line="375" w:lineRule="auto"/>
        <w:ind w:firstLine="490"/>
        <w:rPr>
          <w:rFonts w:hint="eastAsia" w:ascii="宋体" w:hAnsi="宋体" w:eastAsia="宋体" w:cs="宋体"/>
          <w:spacing w:val="9"/>
          <w:sz w:val="23"/>
          <w:szCs w:val="23"/>
        </w:rPr>
      </w:pPr>
      <w:r>
        <w:rPr>
          <w:rFonts w:hint="eastAsia" w:ascii="宋体" w:hAnsi="宋体" w:eastAsia="宋体" w:cs="宋体"/>
          <w:spacing w:val="9"/>
          <w:sz w:val="23"/>
          <w:szCs w:val="23"/>
        </w:rPr>
        <w:t>青海消防救援总队现有专网采用省、市（州）、县三级组网方式组建，网络通过点对多点逐级汇聚的方式接入省消防救援总队客户机房。此次总队网络升级将采用最新接入技术具备网络扩展能力网络进行接入，采用部到省、省到市（州）、市（州）到县的三级组网模式，满足消防救援单位业务需求。</w:t>
      </w:r>
    </w:p>
    <w:p>
      <w:pPr>
        <w:spacing w:before="75" w:line="375" w:lineRule="auto"/>
        <w:ind w:firstLine="490"/>
        <w:rPr>
          <w:rFonts w:hint="eastAsia" w:ascii="宋体" w:hAnsi="宋体" w:eastAsia="宋体" w:cs="宋体"/>
          <w:spacing w:val="9"/>
          <w:sz w:val="23"/>
          <w:szCs w:val="23"/>
        </w:rPr>
      </w:pPr>
      <w:r>
        <w:rPr>
          <w:rFonts w:hint="eastAsia" w:ascii="宋体" w:hAnsi="宋体" w:eastAsia="宋体" w:cs="宋体"/>
          <w:spacing w:val="9"/>
          <w:sz w:val="23"/>
          <w:szCs w:val="23"/>
        </w:rPr>
        <w:t>青海省消防救援总队到各市（州）消防救援支队采用点到点的方式开通、各市（州）消防救援支队到各区县消防救援大队采用点到多点的方式进行接入。采用最新的具备网络扩展能力入技术，省到市（州）消防救援支队采用200M带宽、市（州）到区县消防救援大队采用50M带宽接入。</w:t>
      </w:r>
    </w:p>
    <w:p>
      <w:pPr>
        <w:spacing w:before="75" w:line="375" w:lineRule="auto"/>
        <w:ind w:firstLine="490"/>
        <w:rPr>
          <w:rFonts w:hint="eastAsia" w:ascii="宋体" w:hAnsi="宋体" w:eastAsia="宋体" w:cs="宋体"/>
          <w:spacing w:val="9"/>
          <w:sz w:val="23"/>
          <w:szCs w:val="23"/>
        </w:rPr>
      </w:pPr>
      <w:r>
        <w:rPr>
          <w:rFonts w:hint="eastAsia" w:ascii="宋体" w:hAnsi="宋体" w:eastAsia="宋体" w:cs="宋体"/>
          <w:spacing w:val="9"/>
          <w:sz w:val="23"/>
          <w:szCs w:val="23"/>
        </w:rPr>
        <w:t>1. 70条指挥调度网线路，包括二级网线路总队到支队10条200M，三级网支队到大队/ 站50M光纤数字电路，用于全省组网。提供支持IPV6的路由器等设备，包含所需70条链路传输相关设备等。</w:t>
      </w:r>
    </w:p>
    <w:p>
      <w:pPr>
        <w:spacing w:before="75" w:line="375" w:lineRule="auto"/>
        <w:ind w:firstLine="490"/>
        <w:rPr>
          <w:rFonts w:hint="eastAsia" w:ascii="宋体" w:hAnsi="宋体" w:eastAsia="宋体" w:cs="宋体"/>
          <w:spacing w:val="9"/>
          <w:sz w:val="23"/>
          <w:szCs w:val="23"/>
        </w:rPr>
      </w:pPr>
      <w:r>
        <w:rPr>
          <w:rFonts w:hint="eastAsia" w:ascii="宋体" w:hAnsi="宋体" w:eastAsia="宋体" w:cs="宋体"/>
          <w:spacing w:val="9"/>
          <w:sz w:val="23"/>
          <w:szCs w:val="23"/>
        </w:rPr>
        <w:t>2.提供全省约350张4G单兵、布控球卡，短信通知等。</w:t>
      </w:r>
    </w:p>
    <w:p>
      <w:pPr>
        <w:spacing w:before="75" w:line="375" w:lineRule="auto"/>
        <w:ind w:firstLine="490"/>
        <w:rPr>
          <w:rFonts w:hint="eastAsia" w:ascii="宋体" w:hAnsi="宋体" w:eastAsia="宋体" w:cs="宋体"/>
          <w:spacing w:val="9"/>
          <w:sz w:val="23"/>
          <w:szCs w:val="23"/>
        </w:rPr>
      </w:pPr>
      <w:r>
        <w:rPr>
          <w:rFonts w:hint="eastAsia" w:ascii="宋体" w:hAnsi="宋体" w:eastAsia="宋体" w:cs="宋体"/>
          <w:spacing w:val="9"/>
          <w:sz w:val="23"/>
          <w:szCs w:val="23"/>
        </w:rPr>
        <w:t>3.应急通信保障用于消防应急演练、实地救援等。</w:t>
      </w:r>
    </w:p>
    <w:p>
      <w:pPr>
        <w:spacing w:before="75" w:line="375" w:lineRule="auto"/>
        <w:ind w:firstLine="490"/>
        <w:rPr>
          <w:rFonts w:hint="eastAsia" w:ascii="宋体" w:hAnsi="宋体" w:eastAsia="宋体" w:cs="宋体"/>
          <w:spacing w:val="9"/>
          <w:sz w:val="23"/>
          <w:szCs w:val="23"/>
        </w:rPr>
      </w:pPr>
      <w:r>
        <w:rPr>
          <w:rFonts w:hint="eastAsia" w:ascii="宋体" w:hAnsi="宋体" w:eastAsia="宋体" w:cs="宋体"/>
          <w:spacing w:val="9"/>
          <w:sz w:val="23"/>
          <w:szCs w:val="23"/>
        </w:rPr>
        <w:t>4.4G单兵、布控球卡用于终端互联网接入，接入电路为200M</w:t>
      </w:r>
      <w:r>
        <w:rPr>
          <w:rFonts w:hint="eastAsia" w:ascii="宋体" w:hAnsi="宋体" w:eastAsia="宋体" w:cs="宋体"/>
          <w:spacing w:val="9"/>
          <w:sz w:val="23"/>
          <w:szCs w:val="23"/>
          <w:lang w:eastAsia="zh-CN"/>
        </w:rPr>
        <w:t>，</w:t>
      </w:r>
      <w:r>
        <w:rPr>
          <w:rFonts w:hint="eastAsia" w:ascii="宋体" w:hAnsi="宋体" w:eastAsia="宋体" w:cs="宋体"/>
          <w:spacing w:val="9"/>
          <w:sz w:val="23"/>
          <w:szCs w:val="23"/>
          <w:lang w:val="en-US" w:eastAsia="zh-CN"/>
        </w:rPr>
        <w:t>一主一备</w:t>
      </w:r>
      <w:r>
        <w:rPr>
          <w:rFonts w:hint="eastAsia" w:ascii="宋体" w:hAnsi="宋体" w:eastAsia="宋体" w:cs="宋体"/>
          <w:spacing w:val="9"/>
          <w:sz w:val="23"/>
          <w:szCs w:val="23"/>
        </w:rPr>
        <w:t>；</w:t>
      </w:r>
    </w:p>
    <w:p>
      <w:pPr>
        <w:spacing w:before="75" w:line="375" w:lineRule="auto"/>
        <w:ind w:firstLine="490"/>
        <w:rPr>
          <w:rFonts w:hint="eastAsia" w:ascii="宋体" w:hAnsi="宋体" w:eastAsia="宋体" w:cs="宋体"/>
          <w:spacing w:val="9"/>
          <w:sz w:val="23"/>
          <w:szCs w:val="23"/>
        </w:rPr>
      </w:pPr>
      <w:r>
        <w:rPr>
          <w:rFonts w:hint="eastAsia" w:ascii="宋体" w:hAnsi="宋体" w:eastAsia="宋体" w:cs="宋体"/>
          <w:spacing w:val="9"/>
          <w:sz w:val="23"/>
          <w:szCs w:val="23"/>
        </w:rPr>
        <w:t>5.提供客户工程师1名，实行工作日8小时在岗，</w:t>
      </w:r>
      <w:r>
        <w:rPr>
          <w:rFonts w:hint="eastAsia" w:ascii="宋体" w:hAnsi="宋体" w:eastAsia="宋体" w:cs="宋体"/>
          <w:spacing w:val="9"/>
          <w:sz w:val="23"/>
          <w:szCs w:val="23"/>
          <w:lang w:val="en-US" w:eastAsia="zh-CN"/>
        </w:rPr>
        <w:t>出现</w:t>
      </w:r>
      <w:r>
        <w:rPr>
          <w:rFonts w:hint="eastAsia" w:ascii="宋体" w:hAnsi="宋体" w:eastAsia="宋体" w:cs="宋体"/>
          <w:spacing w:val="9"/>
          <w:sz w:val="23"/>
          <w:szCs w:val="23"/>
        </w:rPr>
        <w:t>故障后</w:t>
      </w:r>
      <w:r>
        <w:rPr>
          <w:rFonts w:hint="eastAsia" w:ascii="宋体" w:hAnsi="宋体" w:eastAsia="宋体" w:cs="宋体"/>
          <w:spacing w:val="9"/>
          <w:sz w:val="23"/>
          <w:szCs w:val="23"/>
          <w:lang w:val="en-US" w:eastAsia="zh-CN"/>
        </w:rPr>
        <w:t>及时</w:t>
      </w:r>
      <w:r>
        <w:rPr>
          <w:rFonts w:hint="eastAsia" w:ascii="宋体" w:hAnsi="宋体" w:eastAsia="宋体" w:cs="宋体"/>
          <w:spacing w:val="9"/>
          <w:sz w:val="23"/>
          <w:szCs w:val="23"/>
        </w:rPr>
        <w:t>响应制度。</w:t>
      </w:r>
    </w:p>
    <w:p>
      <w:pPr>
        <w:pStyle w:val="7"/>
        <w:ind w:firstLine="496" w:firstLineChars="200"/>
        <w:rPr>
          <w:rFonts w:hint="default" w:ascii="宋体" w:hAnsi="宋体" w:eastAsia="宋体" w:cs="宋体"/>
          <w:spacing w:val="9"/>
          <w:sz w:val="23"/>
          <w:szCs w:val="23"/>
          <w:lang w:val="en-US"/>
        </w:rPr>
      </w:pPr>
      <w:r>
        <w:rPr>
          <w:rFonts w:hint="default" w:ascii="宋体" w:hAnsi="宋体" w:eastAsia="宋体" w:cs="宋体"/>
          <w:spacing w:val="9"/>
          <w:sz w:val="23"/>
          <w:szCs w:val="23"/>
          <w:lang w:val="en-US"/>
        </w:rPr>
        <w:t>6.</w:t>
      </w:r>
      <w:r>
        <w:rPr>
          <w:rFonts w:hint="eastAsia" w:ascii="宋体" w:hAnsi="宋体" w:eastAsia="宋体" w:cs="宋体"/>
          <w:spacing w:val="9"/>
          <w:sz w:val="23"/>
          <w:szCs w:val="23"/>
        </w:rPr>
        <w:t>提供</w:t>
      </w:r>
      <w:r>
        <w:rPr>
          <w:rFonts w:hint="default" w:ascii="宋体" w:hAnsi="宋体" w:eastAsia="宋体" w:cs="宋体"/>
          <w:spacing w:val="9"/>
          <w:sz w:val="23"/>
          <w:szCs w:val="23"/>
          <w:lang w:val="en-US"/>
        </w:rPr>
        <w:t>售后服务计划、措施及服务承诺</w:t>
      </w:r>
    </w:p>
    <w:p>
      <w:pPr>
        <w:pStyle w:val="7"/>
        <w:ind w:firstLine="640" w:firstLineChars="200"/>
        <w:rPr>
          <w:rFonts w:hint="default" w:ascii="宋体" w:hAnsi="宋体" w:eastAsia="宋体" w:cs="宋体"/>
          <w:snapToGrid w:val="0"/>
          <w:color w:val="000000"/>
          <w:spacing w:val="15"/>
          <w:kern w:val="0"/>
          <w:sz w:val="29"/>
          <w:szCs w:val="29"/>
          <w:lang w:val="en-US"/>
          <w14:textOutline w14:w="5448" w14:cap="sq" w14:cmpd="sng">
            <w14:solidFill>
              <w14:srgbClr w14:val="000000"/>
            </w14:solidFill>
            <w14:prstDash w14:val="solid"/>
            <w14:bevel/>
          </w14:textOutline>
        </w:rPr>
      </w:pPr>
      <w:r>
        <w:rPr>
          <w:rFonts w:hint="default" w:ascii="宋体" w:hAnsi="宋体" w:eastAsia="宋体" w:cs="宋体"/>
          <w:snapToGrid w:val="0"/>
          <w:color w:val="000000"/>
          <w:spacing w:val="15"/>
          <w:kern w:val="0"/>
          <w:sz w:val="29"/>
          <w:szCs w:val="29"/>
          <w:lang w:val="en-US"/>
          <w14:textOutline w14:w="5448" w14:cap="sq" w14:cmpd="sng">
            <w14:solidFill>
              <w14:srgbClr w14:val="000000"/>
            </w14:solidFill>
            <w14:prstDash w14:val="solid"/>
            <w14:bevel/>
          </w14:textOutline>
        </w:rPr>
        <w:t>详细服务内容要求</w:t>
      </w:r>
    </w:p>
    <w:p>
      <w:pPr>
        <w:spacing w:before="75" w:line="375" w:lineRule="auto"/>
        <w:ind w:firstLine="490"/>
        <w:rPr>
          <w:rFonts w:hint="default" w:ascii="宋体" w:hAnsi="宋体" w:eastAsia="宋体" w:cs="宋体"/>
          <w:spacing w:val="9"/>
          <w:sz w:val="23"/>
          <w:szCs w:val="23"/>
          <w:lang w:val="en-US"/>
        </w:rPr>
      </w:pPr>
      <w:r>
        <w:rPr>
          <w:rFonts w:hint="default" w:ascii="宋体" w:hAnsi="宋体" w:eastAsia="宋体" w:cs="宋体"/>
          <w:spacing w:val="9"/>
          <w:sz w:val="23"/>
          <w:szCs w:val="23"/>
          <w:lang w:val="en-US"/>
        </w:rPr>
        <w:t>1、本次租用电路接入故障报修，省级核心电路故障30分钟内修复，市（州）电路60分钟内修复，其他电路在90分钟内修复。</w:t>
      </w:r>
    </w:p>
    <w:p>
      <w:pPr>
        <w:spacing w:before="75" w:line="375" w:lineRule="auto"/>
        <w:ind w:firstLine="490"/>
        <w:rPr>
          <w:rFonts w:hint="default" w:ascii="宋体" w:hAnsi="宋体" w:eastAsia="宋体" w:cs="宋体"/>
          <w:spacing w:val="9"/>
          <w:sz w:val="23"/>
          <w:szCs w:val="23"/>
          <w:lang w:val="en-US"/>
        </w:rPr>
      </w:pPr>
      <w:r>
        <w:rPr>
          <w:rFonts w:hint="default" w:ascii="宋体" w:hAnsi="宋体" w:eastAsia="宋体" w:cs="宋体"/>
          <w:spacing w:val="9"/>
          <w:sz w:val="23"/>
          <w:szCs w:val="23"/>
          <w:lang w:val="en-US"/>
        </w:rPr>
        <w:t>2、负责网络维护工作,第一时间对故障进行分析处理。</w:t>
      </w:r>
    </w:p>
    <w:p>
      <w:pPr>
        <w:spacing w:before="75" w:line="375" w:lineRule="auto"/>
        <w:ind w:firstLine="490"/>
        <w:rPr>
          <w:rFonts w:hint="default" w:ascii="宋体" w:hAnsi="宋体" w:eastAsia="宋体" w:cs="宋体"/>
          <w:spacing w:val="9"/>
          <w:sz w:val="23"/>
          <w:szCs w:val="23"/>
          <w:lang w:val="en-US"/>
        </w:rPr>
      </w:pPr>
      <w:r>
        <w:rPr>
          <w:rFonts w:hint="default" w:ascii="宋体" w:hAnsi="宋体" w:eastAsia="宋体" w:cs="宋体"/>
          <w:spacing w:val="9"/>
          <w:sz w:val="23"/>
          <w:szCs w:val="23"/>
          <w:lang w:val="en-US"/>
        </w:rPr>
        <w:t>3、使用终端实际网络测速保证达到预定带宽要求。</w:t>
      </w:r>
    </w:p>
    <w:p>
      <w:pPr>
        <w:spacing w:before="75" w:line="375" w:lineRule="auto"/>
        <w:ind w:firstLine="490"/>
        <w:rPr>
          <w:rFonts w:hint="default" w:ascii="宋体" w:hAnsi="宋体" w:eastAsia="宋体" w:cs="宋体"/>
          <w:spacing w:val="9"/>
          <w:sz w:val="23"/>
          <w:szCs w:val="23"/>
          <w:lang w:val="en-US"/>
        </w:rPr>
      </w:pPr>
      <w:r>
        <w:rPr>
          <w:rFonts w:hint="default" w:ascii="宋体" w:hAnsi="宋体" w:eastAsia="宋体" w:cs="宋体"/>
          <w:spacing w:val="9"/>
          <w:sz w:val="23"/>
          <w:szCs w:val="23"/>
          <w:lang w:val="en-US"/>
        </w:rPr>
        <w:t>4、在线路租用期限内，所有网络设备（含省、市、州、县路由交换机），运营商提供的设备负责免费升级。</w:t>
      </w:r>
    </w:p>
    <w:p>
      <w:pPr>
        <w:spacing w:before="75" w:line="375" w:lineRule="auto"/>
        <w:ind w:firstLine="490"/>
        <w:rPr>
          <w:rFonts w:hint="default" w:ascii="宋体" w:hAnsi="宋体" w:eastAsia="宋体" w:cs="宋体"/>
          <w:spacing w:val="9"/>
          <w:sz w:val="23"/>
          <w:szCs w:val="23"/>
          <w:lang w:val="en-US"/>
        </w:rPr>
      </w:pPr>
      <w:r>
        <w:rPr>
          <w:rFonts w:hint="default" w:ascii="宋体" w:hAnsi="宋体" w:eastAsia="宋体" w:cs="宋体"/>
          <w:spacing w:val="9"/>
          <w:sz w:val="23"/>
          <w:szCs w:val="23"/>
          <w:lang w:val="en-US"/>
        </w:rPr>
        <w:t>5、具备 7*24 小时故障响应的服务体系，具备全省一点障碍报修的服务窗口。修复时限&lt;3.5小时，故障恢复后30分钟内反馈结果，同时提供书面报告。</w:t>
      </w:r>
    </w:p>
    <w:p>
      <w:pPr>
        <w:spacing w:before="75" w:line="375" w:lineRule="auto"/>
        <w:ind w:firstLine="490"/>
        <w:rPr>
          <w:rFonts w:hint="eastAsia"/>
          <w:b/>
          <w:sz w:val="32"/>
          <w:szCs w:val="32"/>
        </w:rPr>
      </w:pPr>
      <w:r>
        <w:rPr>
          <w:rFonts w:hint="eastAsia" w:ascii="宋体" w:hAnsi="宋体" w:eastAsia="宋体" w:cs="宋体"/>
          <w:b/>
          <w:bCs/>
          <w:spacing w:val="9"/>
          <w:sz w:val="23"/>
          <w:szCs w:val="23"/>
          <w:lang w:val="en-US" w:eastAsia="zh-CN"/>
        </w:rPr>
        <w:t>注：*此次总队网络升级将采用最新接入技术具备网络扩展能力网络进行接入。</w:t>
      </w:r>
    </w:p>
    <w:p>
      <w:pPr>
        <w:jc w:val="left"/>
        <w:rPr>
          <w:b/>
          <w:bCs/>
          <w:sz w:val="32"/>
          <w:szCs w:val="32"/>
        </w:rPr>
      </w:pPr>
      <w:r>
        <w:rPr>
          <w:rFonts w:hint="eastAsia"/>
          <w:b/>
          <w:sz w:val="32"/>
          <w:szCs w:val="32"/>
        </w:rPr>
        <w:t>附表1：</w:t>
      </w:r>
      <w:r>
        <w:rPr>
          <w:rFonts w:hint="eastAsia"/>
          <w:b/>
          <w:bCs/>
          <w:sz w:val="32"/>
          <w:szCs w:val="32"/>
        </w:rPr>
        <w:t>青海省消防救援总队各级联系地址</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3414"/>
        <w:gridCol w:w="3840"/>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widowControl w:val="0"/>
              <w:jc w:val="center"/>
              <w:rPr>
                <w:b/>
                <w:bCs/>
                <w:kern w:val="0"/>
                <w:sz w:val="28"/>
                <w:szCs w:val="28"/>
              </w:rPr>
            </w:pPr>
            <w:r>
              <w:rPr>
                <w:rFonts w:hint="eastAsia"/>
                <w:b/>
                <w:bCs/>
                <w:kern w:val="0"/>
                <w:sz w:val="24"/>
                <w:szCs w:val="28"/>
              </w:rPr>
              <w:t>序号</w:t>
            </w:r>
          </w:p>
        </w:tc>
        <w:tc>
          <w:tcPr>
            <w:tcW w:w="4111" w:type="dxa"/>
            <w:vAlign w:val="center"/>
          </w:tcPr>
          <w:p>
            <w:pPr>
              <w:widowControl w:val="0"/>
              <w:jc w:val="center"/>
              <w:rPr>
                <w:b/>
                <w:bCs/>
                <w:kern w:val="0"/>
                <w:sz w:val="28"/>
                <w:szCs w:val="28"/>
              </w:rPr>
            </w:pPr>
            <w:r>
              <w:rPr>
                <w:rFonts w:hint="eastAsia"/>
                <w:b/>
                <w:bCs/>
                <w:kern w:val="0"/>
                <w:sz w:val="28"/>
                <w:szCs w:val="28"/>
              </w:rPr>
              <w:t>单位</w:t>
            </w:r>
          </w:p>
        </w:tc>
        <w:tc>
          <w:tcPr>
            <w:tcW w:w="4961" w:type="dxa"/>
            <w:vAlign w:val="center"/>
          </w:tcPr>
          <w:p>
            <w:pPr>
              <w:widowControl w:val="0"/>
              <w:jc w:val="center"/>
              <w:rPr>
                <w:b/>
                <w:bCs/>
                <w:kern w:val="0"/>
                <w:sz w:val="28"/>
                <w:szCs w:val="28"/>
              </w:rPr>
            </w:pPr>
            <w:r>
              <w:rPr>
                <w:rFonts w:hint="eastAsia"/>
                <w:b/>
                <w:bCs/>
                <w:kern w:val="0"/>
                <w:sz w:val="28"/>
                <w:szCs w:val="28"/>
              </w:rPr>
              <w:t>单位地址</w:t>
            </w:r>
          </w:p>
        </w:tc>
        <w:tc>
          <w:tcPr>
            <w:tcW w:w="793" w:type="dxa"/>
            <w:vAlign w:val="center"/>
          </w:tcPr>
          <w:p>
            <w:pPr>
              <w:widowControl w:val="0"/>
              <w:jc w:val="center"/>
              <w:rPr>
                <w:b/>
                <w:bCs/>
                <w:kern w:val="0"/>
                <w:sz w:val="32"/>
                <w:szCs w:val="40"/>
              </w:rPr>
            </w:pPr>
            <w:r>
              <w:rPr>
                <w:rFonts w:hint="eastAsia"/>
                <w:b/>
                <w:bCs/>
                <w:kern w:val="0"/>
                <w:sz w:val="24"/>
                <w:szCs w:val="28"/>
              </w:rPr>
              <w:t>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kern w:val="0"/>
                <w:sz w:val="20"/>
                <w:szCs w:val="21"/>
              </w:rPr>
            </w:pPr>
            <w:r>
              <w:rPr>
                <w:rFonts w:hint="eastAsia"/>
                <w:kern w:val="0"/>
                <w:sz w:val="20"/>
                <w:szCs w:val="21"/>
              </w:rPr>
              <w:t>1</w:t>
            </w:r>
          </w:p>
        </w:tc>
        <w:tc>
          <w:tcPr>
            <w:tcW w:w="4111" w:type="dxa"/>
            <w:vAlign w:val="center"/>
          </w:tcPr>
          <w:p>
            <w:pPr>
              <w:widowControl/>
              <w:jc w:val="center"/>
              <w:rPr>
                <w:kern w:val="0"/>
                <w:sz w:val="20"/>
                <w:szCs w:val="21"/>
              </w:rPr>
            </w:pPr>
            <w:r>
              <w:rPr>
                <w:rFonts w:hint="eastAsia"/>
                <w:kern w:val="0"/>
                <w:sz w:val="20"/>
                <w:szCs w:val="21"/>
              </w:rPr>
              <w:t>西宁消防救援支队</w:t>
            </w:r>
          </w:p>
        </w:tc>
        <w:tc>
          <w:tcPr>
            <w:tcW w:w="4961" w:type="dxa"/>
            <w:vAlign w:val="center"/>
          </w:tcPr>
          <w:p>
            <w:pPr>
              <w:widowControl/>
              <w:jc w:val="center"/>
              <w:rPr>
                <w:kern w:val="0"/>
                <w:sz w:val="20"/>
                <w:szCs w:val="21"/>
              </w:rPr>
            </w:pPr>
            <w:r>
              <w:rPr>
                <w:rFonts w:hint="eastAsia"/>
                <w:kern w:val="0"/>
                <w:sz w:val="20"/>
                <w:szCs w:val="21"/>
              </w:rPr>
              <w:t>西宁市城西区彭家寨镇海湖新区西川南路116号</w:t>
            </w:r>
          </w:p>
        </w:tc>
        <w:tc>
          <w:tcPr>
            <w:tcW w:w="793" w:type="dxa"/>
            <w:vAlign w:val="center"/>
          </w:tcPr>
          <w:p>
            <w:pPr>
              <w:widowControl/>
              <w:jc w:val="center"/>
              <w:rPr>
                <w:kern w:val="0"/>
                <w:sz w:val="20"/>
                <w:szCs w:val="21"/>
              </w:rPr>
            </w:pPr>
            <w:r>
              <w:rPr>
                <w:rFonts w:hint="eastAsia"/>
                <w:kern w:val="0"/>
                <w:sz w:val="20"/>
                <w:szCs w:val="21"/>
              </w:rPr>
              <w:t>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kern w:val="0"/>
                <w:sz w:val="20"/>
                <w:szCs w:val="21"/>
              </w:rPr>
            </w:pPr>
            <w:r>
              <w:rPr>
                <w:rFonts w:hint="eastAsia"/>
                <w:kern w:val="0"/>
                <w:sz w:val="20"/>
                <w:szCs w:val="21"/>
              </w:rPr>
              <w:t>2</w:t>
            </w:r>
          </w:p>
        </w:tc>
        <w:tc>
          <w:tcPr>
            <w:tcW w:w="4111" w:type="dxa"/>
            <w:vAlign w:val="center"/>
          </w:tcPr>
          <w:p>
            <w:pPr>
              <w:widowControl/>
              <w:jc w:val="center"/>
              <w:rPr>
                <w:kern w:val="0"/>
                <w:sz w:val="20"/>
                <w:szCs w:val="21"/>
              </w:rPr>
            </w:pPr>
            <w:r>
              <w:rPr>
                <w:rFonts w:hint="eastAsia"/>
                <w:kern w:val="0"/>
                <w:sz w:val="20"/>
                <w:szCs w:val="21"/>
              </w:rPr>
              <w:t>海东市消防救援支队</w:t>
            </w:r>
          </w:p>
        </w:tc>
        <w:tc>
          <w:tcPr>
            <w:tcW w:w="4961" w:type="dxa"/>
            <w:vAlign w:val="center"/>
          </w:tcPr>
          <w:p>
            <w:pPr>
              <w:widowControl/>
              <w:jc w:val="center"/>
              <w:rPr>
                <w:kern w:val="0"/>
                <w:sz w:val="20"/>
                <w:szCs w:val="21"/>
              </w:rPr>
            </w:pPr>
            <w:r>
              <w:rPr>
                <w:rFonts w:hint="eastAsia"/>
                <w:kern w:val="0"/>
                <w:sz w:val="20"/>
                <w:szCs w:val="21"/>
              </w:rPr>
              <w:t>青海省海东市平安大道86号</w:t>
            </w:r>
          </w:p>
        </w:tc>
        <w:tc>
          <w:tcPr>
            <w:tcW w:w="793" w:type="dxa"/>
            <w:vAlign w:val="center"/>
          </w:tcPr>
          <w:p>
            <w:pPr>
              <w:widowControl/>
              <w:jc w:val="center"/>
              <w:rPr>
                <w:kern w:val="0"/>
                <w:sz w:val="20"/>
                <w:szCs w:val="21"/>
              </w:rPr>
            </w:pPr>
            <w:r>
              <w:rPr>
                <w:rFonts w:hint="eastAsia"/>
                <w:kern w:val="0"/>
                <w:sz w:val="20"/>
                <w:szCs w:val="21"/>
              </w:rPr>
              <w:t>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kern w:val="0"/>
                <w:sz w:val="20"/>
                <w:szCs w:val="21"/>
              </w:rPr>
            </w:pPr>
            <w:r>
              <w:rPr>
                <w:rFonts w:hint="eastAsia"/>
                <w:kern w:val="0"/>
                <w:sz w:val="20"/>
                <w:szCs w:val="21"/>
              </w:rPr>
              <w:t>3</w:t>
            </w:r>
          </w:p>
        </w:tc>
        <w:tc>
          <w:tcPr>
            <w:tcW w:w="4111" w:type="dxa"/>
            <w:vAlign w:val="center"/>
          </w:tcPr>
          <w:p>
            <w:pPr>
              <w:widowControl/>
              <w:jc w:val="center"/>
              <w:rPr>
                <w:kern w:val="0"/>
                <w:sz w:val="20"/>
                <w:szCs w:val="21"/>
              </w:rPr>
            </w:pPr>
            <w:r>
              <w:rPr>
                <w:rFonts w:hint="eastAsia"/>
                <w:kern w:val="0"/>
                <w:sz w:val="20"/>
                <w:szCs w:val="21"/>
              </w:rPr>
              <w:t>海西州消防救援支队（黄河路消防站）</w:t>
            </w:r>
          </w:p>
        </w:tc>
        <w:tc>
          <w:tcPr>
            <w:tcW w:w="4961" w:type="dxa"/>
            <w:vAlign w:val="center"/>
          </w:tcPr>
          <w:p>
            <w:pPr>
              <w:widowControl/>
              <w:jc w:val="center"/>
              <w:rPr>
                <w:kern w:val="0"/>
                <w:sz w:val="20"/>
                <w:szCs w:val="21"/>
              </w:rPr>
            </w:pPr>
            <w:r>
              <w:rPr>
                <w:rFonts w:hint="eastAsia"/>
                <w:kern w:val="0"/>
                <w:sz w:val="20"/>
                <w:szCs w:val="21"/>
              </w:rPr>
              <w:t>青海省海西州德令哈市黄河路</w:t>
            </w:r>
            <w:r>
              <w:rPr>
                <w:kern w:val="0"/>
                <w:sz w:val="20"/>
                <w:szCs w:val="21"/>
              </w:rPr>
              <w:t>10</w:t>
            </w:r>
            <w:r>
              <w:rPr>
                <w:rFonts w:hint="eastAsia"/>
                <w:kern w:val="0"/>
                <w:sz w:val="20"/>
                <w:szCs w:val="21"/>
              </w:rPr>
              <w:t>号</w:t>
            </w:r>
          </w:p>
        </w:tc>
        <w:tc>
          <w:tcPr>
            <w:tcW w:w="793" w:type="dxa"/>
            <w:vAlign w:val="center"/>
          </w:tcPr>
          <w:p>
            <w:pPr>
              <w:widowControl/>
              <w:jc w:val="center"/>
              <w:rPr>
                <w:kern w:val="0"/>
                <w:sz w:val="20"/>
                <w:szCs w:val="21"/>
              </w:rPr>
            </w:pPr>
            <w:r>
              <w:rPr>
                <w:rFonts w:hint="eastAsia"/>
                <w:kern w:val="0"/>
                <w:sz w:val="20"/>
                <w:szCs w:val="21"/>
              </w:rPr>
              <w:t>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kern w:val="0"/>
                <w:sz w:val="20"/>
                <w:szCs w:val="21"/>
              </w:rPr>
            </w:pPr>
            <w:r>
              <w:rPr>
                <w:rFonts w:hint="eastAsia"/>
                <w:kern w:val="0"/>
                <w:sz w:val="20"/>
                <w:szCs w:val="21"/>
              </w:rPr>
              <w:t>4</w:t>
            </w:r>
          </w:p>
        </w:tc>
        <w:tc>
          <w:tcPr>
            <w:tcW w:w="4111" w:type="dxa"/>
            <w:vAlign w:val="center"/>
          </w:tcPr>
          <w:p>
            <w:pPr>
              <w:widowControl/>
              <w:jc w:val="center"/>
              <w:rPr>
                <w:kern w:val="0"/>
                <w:sz w:val="20"/>
                <w:szCs w:val="21"/>
              </w:rPr>
            </w:pPr>
            <w:r>
              <w:rPr>
                <w:rFonts w:hint="eastAsia"/>
                <w:kern w:val="0"/>
                <w:sz w:val="20"/>
                <w:szCs w:val="21"/>
              </w:rPr>
              <w:t>海南州消防救援支队</w:t>
            </w:r>
          </w:p>
        </w:tc>
        <w:tc>
          <w:tcPr>
            <w:tcW w:w="4961" w:type="dxa"/>
            <w:vAlign w:val="center"/>
          </w:tcPr>
          <w:p>
            <w:pPr>
              <w:widowControl w:val="0"/>
              <w:rPr>
                <w:kern w:val="0"/>
                <w:sz w:val="20"/>
                <w:szCs w:val="21"/>
              </w:rPr>
            </w:pPr>
            <w:r>
              <w:rPr>
                <w:rFonts w:hint="eastAsia"/>
                <w:kern w:val="0"/>
                <w:sz w:val="20"/>
                <w:szCs w:val="21"/>
              </w:rPr>
              <w:t>共和县城北新区泰和大街西路10号</w:t>
            </w:r>
          </w:p>
        </w:tc>
        <w:tc>
          <w:tcPr>
            <w:tcW w:w="793" w:type="dxa"/>
            <w:vAlign w:val="center"/>
          </w:tcPr>
          <w:p>
            <w:pPr>
              <w:widowControl w:val="0"/>
              <w:rPr>
                <w:kern w:val="0"/>
                <w:sz w:val="20"/>
                <w:szCs w:val="21"/>
              </w:rPr>
            </w:pPr>
            <w:r>
              <w:rPr>
                <w:rFonts w:hint="eastAsia"/>
                <w:kern w:val="0"/>
                <w:sz w:val="20"/>
                <w:szCs w:val="21"/>
              </w:rPr>
              <w:t>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kern w:val="0"/>
                <w:sz w:val="20"/>
                <w:szCs w:val="21"/>
              </w:rPr>
            </w:pPr>
            <w:r>
              <w:rPr>
                <w:rFonts w:hint="eastAsia"/>
                <w:kern w:val="0"/>
                <w:sz w:val="20"/>
                <w:szCs w:val="21"/>
              </w:rPr>
              <w:t>5</w:t>
            </w:r>
          </w:p>
        </w:tc>
        <w:tc>
          <w:tcPr>
            <w:tcW w:w="4111" w:type="dxa"/>
            <w:vAlign w:val="center"/>
          </w:tcPr>
          <w:p>
            <w:pPr>
              <w:widowControl/>
              <w:jc w:val="center"/>
              <w:rPr>
                <w:kern w:val="0"/>
                <w:sz w:val="20"/>
                <w:szCs w:val="21"/>
              </w:rPr>
            </w:pPr>
            <w:r>
              <w:rPr>
                <w:rFonts w:hint="eastAsia"/>
                <w:kern w:val="0"/>
                <w:sz w:val="20"/>
                <w:szCs w:val="21"/>
              </w:rPr>
              <w:t>海北州消防救援支队</w:t>
            </w:r>
          </w:p>
        </w:tc>
        <w:tc>
          <w:tcPr>
            <w:tcW w:w="4961" w:type="dxa"/>
            <w:vAlign w:val="center"/>
          </w:tcPr>
          <w:p>
            <w:pPr>
              <w:widowControl/>
              <w:jc w:val="center"/>
              <w:rPr>
                <w:kern w:val="0"/>
                <w:sz w:val="20"/>
                <w:szCs w:val="21"/>
              </w:rPr>
            </w:pPr>
            <w:r>
              <w:rPr>
                <w:rFonts w:hint="eastAsia"/>
                <w:kern w:val="0"/>
                <w:sz w:val="20"/>
                <w:szCs w:val="21"/>
              </w:rPr>
              <w:t>青海省海北州海晏县西海镇北一路消防救援支队</w:t>
            </w:r>
          </w:p>
        </w:tc>
        <w:tc>
          <w:tcPr>
            <w:tcW w:w="793" w:type="dxa"/>
            <w:vAlign w:val="center"/>
          </w:tcPr>
          <w:p>
            <w:pPr>
              <w:widowControl/>
              <w:jc w:val="center"/>
              <w:rPr>
                <w:kern w:val="0"/>
                <w:sz w:val="20"/>
                <w:szCs w:val="21"/>
              </w:rPr>
            </w:pPr>
            <w:r>
              <w:rPr>
                <w:rFonts w:hint="eastAsia"/>
                <w:kern w:val="0"/>
                <w:sz w:val="20"/>
                <w:szCs w:val="21"/>
              </w:rPr>
              <w:t>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kern w:val="0"/>
                <w:sz w:val="20"/>
                <w:szCs w:val="21"/>
              </w:rPr>
            </w:pPr>
            <w:r>
              <w:rPr>
                <w:rFonts w:hint="eastAsia"/>
                <w:kern w:val="0"/>
                <w:sz w:val="20"/>
                <w:szCs w:val="21"/>
              </w:rPr>
              <w:t>6</w:t>
            </w:r>
          </w:p>
        </w:tc>
        <w:tc>
          <w:tcPr>
            <w:tcW w:w="4111" w:type="dxa"/>
            <w:vAlign w:val="center"/>
          </w:tcPr>
          <w:p>
            <w:pPr>
              <w:widowControl/>
              <w:jc w:val="center"/>
              <w:rPr>
                <w:kern w:val="0"/>
                <w:sz w:val="20"/>
                <w:szCs w:val="21"/>
              </w:rPr>
            </w:pPr>
            <w:r>
              <w:rPr>
                <w:rFonts w:hint="eastAsia"/>
                <w:kern w:val="0"/>
                <w:sz w:val="20"/>
                <w:szCs w:val="21"/>
              </w:rPr>
              <w:t>黄南消防救援支队</w:t>
            </w:r>
          </w:p>
        </w:tc>
        <w:tc>
          <w:tcPr>
            <w:tcW w:w="4961" w:type="dxa"/>
            <w:vAlign w:val="center"/>
          </w:tcPr>
          <w:p>
            <w:pPr>
              <w:widowControl/>
              <w:jc w:val="center"/>
              <w:rPr>
                <w:kern w:val="0"/>
                <w:sz w:val="20"/>
                <w:szCs w:val="21"/>
              </w:rPr>
            </w:pPr>
            <w:r>
              <w:rPr>
                <w:rFonts w:hint="eastAsia"/>
                <w:kern w:val="0"/>
                <w:sz w:val="20"/>
                <w:szCs w:val="21"/>
              </w:rPr>
              <w:t>青海省黄南藏族自治州同仁市夏琼北路13号</w:t>
            </w:r>
          </w:p>
        </w:tc>
        <w:tc>
          <w:tcPr>
            <w:tcW w:w="793" w:type="dxa"/>
            <w:vAlign w:val="center"/>
          </w:tcPr>
          <w:p>
            <w:pPr>
              <w:widowControl/>
              <w:jc w:val="center"/>
              <w:rPr>
                <w:kern w:val="0"/>
                <w:sz w:val="20"/>
                <w:szCs w:val="21"/>
              </w:rPr>
            </w:pPr>
            <w:r>
              <w:rPr>
                <w:rFonts w:hint="eastAsia"/>
                <w:kern w:val="0"/>
                <w:sz w:val="20"/>
                <w:szCs w:val="21"/>
              </w:rPr>
              <w:t>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kern w:val="0"/>
                <w:sz w:val="20"/>
                <w:szCs w:val="21"/>
              </w:rPr>
            </w:pPr>
            <w:r>
              <w:rPr>
                <w:rFonts w:hint="eastAsia"/>
                <w:kern w:val="0"/>
                <w:sz w:val="20"/>
                <w:szCs w:val="21"/>
              </w:rPr>
              <w:t>7</w:t>
            </w:r>
          </w:p>
        </w:tc>
        <w:tc>
          <w:tcPr>
            <w:tcW w:w="4111" w:type="dxa"/>
            <w:vAlign w:val="center"/>
          </w:tcPr>
          <w:p>
            <w:pPr>
              <w:widowControl/>
              <w:jc w:val="center"/>
              <w:rPr>
                <w:kern w:val="0"/>
                <w:sz w:val="20"/>
                <w:szCs w:val="21"/>
              </w:rPr>
            </w:pPr>
            <w:r>
              <w:rPr>
                <w:rFonts w:hint="eastAsia"/>
                <w:kern w:val="0"/>
                <w:sz w:val="20"/>
                <w:szCs w:val="21"/>
              </w:rPr>
              <w:t>玉树州消防救援支队（特勤站）</w:t>
            </w:r>
          </w:p>
        </w:tc>
        <w:tc>
          <w:tcPr>
            <w:tcW w:w="4961" w:type="dxa"/>
            <w:vAlign w:val="center"/>
          </w:tcPr>
          <w:p>
            <w:pPr>
              <w:widowControl w:val="0"/>
              <w:rPr>
                <w:kern w:val="0"/>
                <w:sz w:val="20"/>
                <w:szCs w:val="21"/>
              </w:rPr>
            </w:pPr>
            <w:r>
              <w:rPr>
                <w:rFonts w:hint="eastAsia"/>
                <w:kern w:val="0"/>
                <w:sz w:val="20"/>
                <w:szCs w:val="21"/>
              </w:rPr>
              <w:t>青海省玉树藏族自治州玉树市杂曲东路当代东巷307号</w:t>
            </w:r>
          </w:p>
        </w:tc>
        <w:tc>
          <w:tcPr>
            <w:tcW w:w="793" w:type="dxa"/>
            <w:vAlign w:val="center"/>
          </w:tcPr>
          <w:p>
            <w:pPr>
              <w:widowControl w:val="0"/>
              <w:rPr>
                <w:kern w:val="0"/>
                <w:sz w:val="20"/>
                <w:szCs w:val="21"/>
              </w:rPr>
            </w:pPr>
            <w:r>
              <w:rPr>
                <w:rFonts w:hint="eastAsia"/>
                <w:kern w:val="0"/>
                <w:sz w:val="20"/>
                <w:szCs w:val="21"/>
              </w:rPr>
              <w:t>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kern w:val="0"/>
                <w:sz w:val="20"/>
                <w:szCs w:val="21"/>
              </w:rPr>
            </w:pPr>
            <w:r>
              <w:rPr>
                <w:rFonts w:hint="eastAsia"/>
                <w:kern w:val="0"/>
                <w:sz w:val="20"/>
                <w:szCs w:val="21"/>
              </w:rPr>
              <w:t>8</w:t>
            </w:r>
          </w:p>
        </w:tc>
        <w:tc>
          <w:tcPr>
            <w:tcW w:w="4111" w:type="dxa"/>
            <w:vAlign w:val="center"/>
          </w:tcPr>
          <w:p>
            <w:pPr>
              <w:widowControl/>
              <w:jc w:val="center"/>
              <w:rPr>
                <w:kern w:val="0"/>
                <w:sz w:val="20"/>
                <w:szCs w:val="21"/>
              </w:rPr>
            </w:pPr>
            <w:r>
              <w:rPr>
                <w:rFonts w:hint="eastAsia"/>
                <w:kern w:val="0"/>
                <w:sz w:val="20"/>
                <w:szCs w:val="21"/>
              </w:rPr>
              <w:t>果洛州消防救援支队（玛沁大队）</w:t>
            </w:r>
          </w:p>
        </w:tc>
        <w:tc>
          <w:tcPr>
            <w:tcW w:w="4961" w:type="dxa"/>
            <w:vAlign w:val="center"/>
          </w:tcPr>
          <w:p>
            <w:pPr>
              <w:widowControl/>
              <w:jc w:val="center"/>
              <w:rPr>
                <w:kern w:val="0"/>
                <w:sz w:val="20"/>
                <w:szCs w:val="21"/>
              </w:rPr>
            </w:pPr>
            <w:r>
              <w:rPr>
                <w:rFonts w:hint="eastAsia"/>
                <w:kern w:val="0"/>
                <w:sz w:val="20"/>
                <w:szCs w:val="21"/>
              </w:rPr>
              <w:t>青海省果洛藏族自治州玛沁县大武镇黄河路540号</w:t>
            </w:r>
          </w:p>
        </w:tc>
        <w:tc>
          <w:tcPr>
            <w:tcW w:w="793" w:type="dxa"/>
            <w:vAlign w:val="center"/>
          </w:tcPr>
          <w:p>
            <w:pPr>
              <w:widowControl/>
              <w:jc w:val="center"/>
              <w:rPr>
                <w:kern w:val="0"/>
                <w:sz w:val="20"/>
                <w:szCs w:val="21"/>
              </w:rPr>
            </w:pPr>
            <w:r>
              <w:rPr>
                <w:rFonts w:hint="eastAsia"/>
                <w:kern w:val="0"/>
                <w:sz w:val="20"/>
                <w:szCs w:val="21"/>
              </w:rPr>
              <w:t>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kern w:val="0"/>
                <w:sz w:val="20"/>
                <w:szCs w:val="21"/>
              </w:rPr>
            </w:pPr>
            <w:r>
              <w:rPr>
                <w:rFonts w:hint="eastAsia"/>
                <w:kern w:val="0"/>
                <w:sz w:val="20"/>
                <w:szCs w:val="21"/>
              </w:rPr>
              <w:t>9</w:t>
            </w:r>
          </w:p>
        </w:tc>
        <w:tc>
          <w:tcPr>
            <w:tcW w:w="4111" w:type="dxa"/>
            <w:vAlign w:val="center"/>
          </w:tcPr>
          <w:p>
            <w:pPr>
              <w:widowControl/>
              <w:jc w:val="center"/>
              <w:rPr>
                <w:kern w:val="0"/>
                <w:sz w:val="20"/>
                <w:szCs w:val="21"/>
              </w:rPr>
            </w:pPr>
            <w:r>
              <w:rPr>
                <w:rFonts w:hint="eastAsia"/>
                <w:kern w:val="0"/>
                <w:sz w:val="20"/>
                <w:szCs w:val="21"/>
              </w:rPr>
              <w:t>格尔木市消防救援支队（东城区消防救援大队）</w:t>
            </w:r>
          </w:p>
        </w:tc>
        <w:tc>
          <w:tcPr>
            <w:tcW w:w="4961" w:type="dxa"/>
            <w:vAlign w:val="center"/>
          </w:tcPr>
          <w:p>
            <w:pPr>
              <w:widowControl/>
              <w:jc w:val="center"/>
              <w:rPr>
                <w:kern w:val="0"/>
                <w:sz w:val="20"/>
                <w:szCs w:val="21"/>
              </w:rPr>
            </w:pPr>
            <w:r>
              <w:rPr>
                <w:rFonts w:hint="eastAsia"/>
                <w:kern w:val="0"/>
                <w:sz w:val="20"/>
                <w:szCs w:val="21"/>
              </w:rPr>
              <w:t>青海省海西蒙古族藏族自治州格尔木市黄河中路15号</w:t>
            </w:r>
          </w:p>
        </w:tc>
        <w:tc>
          <w:tcPr>
            <w:tcW w:w="793" w:type="dxa"/>
            <w:vAlign w:val="center"/>
          </w:tcPr>
          <w:p>
            <w:pPr>
              <w:widowControl/>
              <w:jc w:val="center"/>
              <w:rPr>
                <w:kern w:val="0"/>
                <w:sz w:val="20"/>
                <w:szCs w:val="21"/>
              </w:rPr>
            </w:pPr>
            <w:r>
              <w:rPr>
                <w:rFonts w:hint="eastAsia"/>
                <w:kern w:val="0"/>
                <w:sz w:val="20"/>
                <w:szCs w:val="21"/>
              </w:rPr>
              <w:t>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kern w:val="0"/>
                <w:sz w:val="20"/>
                <w:szCs w:val="21"/>
              </w:rPr>
            </w:pPr>
            <w:r>
              <w:rPr>
                <w:rFonts w:hint="eastAsia"/>
                <w:kern w:val="0"/>
                <w:sz w:val="20"/>
                <w:szCs w:val="21"/>
              </w:rPr>
              <w:t>10</w:t>
            </w:r>
          </w:p>
        </w:tc>
        <w:tc>
          <w:tcPr>
            <w:tcW w:w="4111" w:type="dxa"/>
            <w:vAlign w:val="center"/>
          </w:tcPr>
          <w:p>
            <w:pPr>
              <w:widowControl/>
              <w:jc w:val="center"/>
              <w:rPr>
                <w:kern w:val="0"/>
                <w:sz w:val="20"/>
                <w:szCs w:val="21"/>
              </w:rPr>
            </w:pPr>
            <w:r>
              <w:rPr>
                <w:rFonts w:hint="eastAsia"/>
                <w:kern w:val="0"/>
                <w:sz w:val="20"/>
                <w:szCs w:val="21"/>
              </w:rPr>
              <w:t>训练与战勤保障支队</w:t>
            </w:r>
          </w:p>
        </w:tc>
        <w:tc>
          <w:tcPr>
            <w:tcW w:w="4961" w:type="dxa"/>
            <w:vAlign w:val="center"/>
          </w:tcPr>
          <w:p>
            <w:pPr>
              <w:widowControl/>
              <w:jc w:val="center"/>
              <w:rPr>
                <w:kern w:val="0"/>
                <w:sz w:val="20"/>
                <w:szCs w:val="21"/>
              </w:rPr>
            </w:pPr>
            <w:r>
              <w:rPr>
                <w:rFonts w:hint="eastAsia"/>
                <w:kern w:val="0"/>
                <w:sz w:val="20"/>
                <w:szCs w:val="21"/>
              </w:rPr>
              <w:t>互助县安定西路</w:t>
            </w:r>
          </w:p>
        </w:tc>
        <w:tc>
          <w:tcPr>
            <w:tcW w:w="793" w:type="dxa"/>
            <w:vAlign w:val="center"/>
          </w:tcPr>
          <w:p>
            <w:pPr>
              <w:widowControl/>
              <w:jc w:val="center"/>
              <w:rPr>
                <w:kern w:val="0"/>
                <w:sz w:val="20"/>
                <w:szCs w:val="21"/>
              </w:rPr>
            </w:pPr>
            <w:r>
              <w:rPr>
                <w:rFonts w:hint="eastAsia"/>
                <w:kern w:val="0"/>
                <w:sz w:val="20"/>
                <w:szCs w:val="21"/>
              </w:rPr>
              <w:t>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kern w:val="0"/>
                <w:sz w:val="20"/>
                <w:szCs w:val="21"/>
              </w:rPr>
            </w:pPr>
            <w:r>
              <w:rPr>
                <w:rFonts w:hint="eastAsia"/>
                <w:kern w:val="0"/>
                <w:sz w:val="20"/>
                <w:szCs w:val="21"/>
              </w:rPr>
              <w:t>11</w:t>
            </w:r>
          </w:p>
        </w:tc>
        <w:tc>
          <w:tcPr>
            <w:tcW w:w="4111" w:type="dxa"/>
            <w:vAlign w:val="center"/>
          </w:tcPr>
          <w:p>
            <w:pPr>
              <w:widowControl/>
              <w:jc w:val="center"/>
              <w:rPr>
                <w:kern w:val="0"/>
                <w:sz w:val="20"/>
                <w:szCs w:val="21"/>
              </w:rPr>
            </w:pPr>
            <w:r>
              <w:rPr>
                <w:rFonts w:hint="eastAsia"/>
                <w:kern w:val="0"/>
                <w:sz w:val="20"/>
                <w:szCs w:val="21"/>
              </w:rPr>
              <w:t>西宁支队特勤大队</w:t>
            </w:r>
          </w:p>
        </w:tc>
        <w:tc>
          <w:tcPr>
            <w:tcW w:w="4961" w:type="dxa"/>
            <w:vAlign w:val="center"/>
          </w:tcPr>
          <w:p>
            <w:pPr>
              <w:widowControl/>
              <w:jc w:val="center"/>
              <w:rPr>
                <w:kern w:val="0"/>
                <w:sz w:val="20"/>
                <w:szCs w:val="21"/>
              </w:rPr>
            </w:pPr>
            <w:r>
              <w:rPr>
                <w:rFonts w:hint="eastAsia"/>
                <w:kern w:val="0"/>
                <w:sz w:val="20"/>
                <w:szCs w:val="21"/>
              </w:rPr>
              <w:t>西宁市城中区新城北路2号</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kern w:val="0"/>
                <w:sz w:val="20"/>
                <w:szCs w:val="21"/>
              </w:rPr>
            </w:pPr>
            <w:r>
              <w:rPr>
                <w:rFonts w:hint="eastAsia"/>
                <w:kern w:val="0"/>
                <w:sz w:val="20"/>
                <w:szCs w:val="21"/>
              </w:rPr>
              <w:t>12</w:t>
            </w:r>
          </w:p>
        </w:tc>
        <w:tc>
          <w:tcPr>
            <w:tcW w:w="4111" w:type="dxa"/>
            <w:vAlign w:val="center"/>
          </w:tcPr>
          <w:p>
            <w:pPr>
              <w:widowControl/>
              <w:jc w:val="center"/>
              <w:rPr>
                <w:kern w:val="0"/>
                <w:sz w:val="20"/>
                <w:szCs w:val="21"/>
              </w:rPr>
            </w:pPr>
            <w:r>
              <w:rPr>
                <w:rFonts w:hint="eastAsia"/>
                <w:kern w:val="0"/>
                <w:sz w:val="20"/>
                <w:szCs w:val="21"/>
              </w:rPr>
              <w:t>西宁市城东区消防救援大队</w:t>
            </w:r>
          </w:p>
        </w:tc>
        <w:tc>
          <w:tcPr>
            <w:tcW w:w="4961" w:type="dxa"/>
            <w:vAlign w:val="center"/>
          </w:tcPr>
          <w:p>
            <w:pPr>
              <w:widowControl/>
              <w:jc w:val="center"/>
              <w:rPr>
                <w:kern w:val="0"/>
                <w:sz w:val="20"/>
                <w:szCs w:val="21"/>
              </w:rPr>
            </w:pPr>
            <w:r>
              <w:rPr>
                <w:rFonts w:hint="eastAsia"/>
                <w:kern w:val="0"/>
                <w:sz w:val="20"/>
                <w:szCs w:val="21"/>
              </w:rPr>
              <w:t>西宁市城东区湟中路300号</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kern w:val="0"/>
                <w:sz w:val="20"/>
                <w:szCs w:val="21"/>
              </w:rPr>
            </w:pPr>
            <w:r>
              <w:rPr>
                <w:rFonts w:hint="eastAsia"/>
                <w:kern w:val="0"/>
                <w:sz w:val="20"/>
                <w:szCs w:val="21"/>
              </w:rPr>
              <w:t>13</w:t>
            </w:r>
          </w:p>
        </w:tc>
        <w:tc>
          <w:tcPr>
            <w:tcW w:w="4111" w:type="dxa"/>
            <w:vAlign w:val="center"/>
          </w:tcPr>
          <w:p>
            <w:pPr>
              <w:widowControl/>
              <w:jc w:val="center"/>
              <w:rPr>
                <w:kern w:val="0"/>
                <w:sz w:val="20"/>
                <w:szCs w:val="21"/>
              </w:rPr>
            </w:pPr>
            <w:r>
              <w:rPr>
                <w:rFonts w:hint="eastAsia"/>
                <w:kern w:val="0"/>
                <w:sz w:val="20"/>
                <w:szCs w:val="21"/>
              </w:rPr>
              <w:t>西宁市城西区消防救援大队</w:t>
            </w:r>
          </w:p>
        </w:tc>
        <w:tc>
          <w:tcPr>
            <w:tcW w:w="4961" w:type="dxa"/>
            <w:vAlign w:val="center"/>
          </w:tcPr>
          <w:p>
            <w:pPr>
              <w:widowControl/>
              <w:jc w:val="center"/>
              <w:rPr>
                <w:kern w:val="0"/>
                <w:sz w:val="20"/>
                <w:szCs w:val="21"/>
              </w:rPr>
            </w:pPr>
            <w:r>
              <w:rPr>
                <w:rFonts w:hint="eastAsia"/>
                <w:kern w:val="0"/>
                <w:sz w:val="20"/>
                <w:szCs w:val="21"/>
              </w:rPr>
              <w:t>西宁市城西区西川南路118号</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kern w:val="0"/>
                <w:sz w:val="20"/>
                <w:szCs w:val="21"/>
              </w:rPr>
            </w:pPr>
            <w:r>
              <w:rPr>
                <w:rFonts w:hint="eastAsia"/>
                <w:kern w:val="0"/>
                <w:sz w:val="20"/>
                <w:szCs w:val="21"/>
              </w:rPr>
              <w:t>14</w:t>
            </w:r>
          </w:p>
        </w:tc>
        <w:tc>
          <w:tcPr>
            <w:tcW w:w="4111" w:type="dxa"/>
            <w:vAlign w:val="center"/>
          </w:tcPr>
          <w:p>
            <w:pPr>
              <w:widowControl/>
              <w:jc w:val="center"/>
              <w:rPr>
                <w:kern w:val="0"/>
                <w:sz w:val="20"/>
                <w:szCs w:val="21"/>
              </w:rPr>
            </w:pPr>
            <w:r>
              <w:rPr>
                <w:rFonts w:hint="eastAsia"/>
                <w:kern w:val="0"/>
                <w:sz w:val="20"/>
                <w:szCs w:val="21"/>
              </w:rPr>
              <w:t>西宁市南川工业园区消防救援大队</w:t>
            </w:r>
          </w:p>
        </w:tc>
        <w:tc>
          <w:tcPr>
            <w:tcW w:w="4961" w:type="dxa"/>
            <w:vAlign w:val="center"/>
          </w:tcPr>
          <w:p>
            <w:pPr>
              <w:widowControl/>
              <w:jc w:val="center"/>
              <w:rPr>
                <w:kern w:val="0"/>
                <w:sz w:val="20"/>
                <w:szCs w:val="21"/>
              </w:rPr>
            </w:pPr>
            <w:r>
              <w:rPr>
                <w:rFonts w:hint="eastAsia"/>
                <w:kern w:val="0"/>
                <w:sz w:val="20"/>
                <w:szCs w:val="21"/>
              </w:rPr>
              <w:t>西宁市南川工业园区同安路168号</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kern w:val="0"/>
                <w:sz w:val="20"/>
                <w:szCs w:val="21"/>
              </w:rPr>
            </w:pPr>
            <w:r>
              <w:rPr>
                <w:rFonts w:hint="eastAsia"/>
                <w:kern w:val="0"/>
                <w:sz w:val="20"/>
                <w:szCs w:val="21"/>
              </w:rPr>
              <w:t>15</w:t>
            </w:r>
          </w:p>
        </w:tc>
        <w:tc>
          <w:tcPr>
            <w:tcW w:w="4111" w:type="dxa"/>
            <w:vAlign w:val="center"/>
          </w:tcPr>
          <w:p>
            <w:pPr>
              <w:widowControl w:val="0"/>
              <w:jc w:val="center"/>
              <w:rPr>
                <w:kern w:val="0"/>
                <w:sz w:val="20"/>
                <w:szCs w:val="21"/>
              </w:rPr>
            </w:pPr>
            <w:r>
              <w:rPr>
                <w:rFonts w:hint="eastAsia"/>
                <w:kern w:val="0"/>
                <w:sz w:val="20"/>
                <w:szCs w:val="21"/>
              </w:rPr>
              <w:t>西宁市城北区消防救援大队朝阳路消防站</w:t>
            </w:r>
          </w:p>
        </w:tc>
        <w:tc>
          <w:tcPr>
            <w:tcW w:w="4961" w:type="dxa"/>
            <w:vAlign w:val="center"/>
          </w:tcPr>
          <w:p>
            <w:pPr>
              <w:widowControl/>
              <w:jc w:val="center"/>
              <w:rPr>
                <w:kern w:val="0"/>
                <w:sz w:val="20"/>
                <w:szCs w:val="21"/>
              </w:rPr>
            </w:pPr>
            <w:r>
              <w:rPr>
                <w:rFonts w:hint="eastAsia"/>
                <w:kern w:val="0"/>
                <w:sz w:val="20"/>
                <w:szCs w:val="21"/>
              </w:rPr>
              <w:t>西宁市城北区朝阳东路16号</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kern w:val="0"/>
                <w:sz w:val="20"/>
                <w:szCs w:val="21"/>
              </w:rPr>
            </w:pPr>
            <w:r>
              <w:rPr>
                <w:rFonts w:hint="eastAsia"/>
                <w:kern w:val="0"/>
                <w:sz w:val="20"/>
                <w:szCs w:val="21"/>
              </w:rPr>
              <w:t>16</w:t>
            </w:r>
          </w:p>
        </w:tc>
        <w:tc>
          <w:tcPr>
            <w:tcW w:w="4111" w:type="dxa"/>
            <w:vAlign w:val="center"/>
          </w:tcPr>
          <w:p>
            <w:pPr>
              <w:widowControl w:val="0"/>
              <w:jc w:val="center"/>
              <w:rPr>
                <w:kern w:val="0"/>
                <w:sz w:val="20"/>
                <w:szCs w:val="21"/>
              </w:rPr>
            </w:pPr>
            <w:r>
              <w:rPr>
                <w:rFonts w:hint="eastAsia"/>
                <w:kern w:val="0"/>
                <w:sz w:val="20"/>
                <w:szCs w:val="21"/>
              </w:rPr>
              <w:t>西宁市城北区消防救援大队柴达木路消防站</w:t>
            </w:r>
          </w:p>
        </w:tc>
        <w:tc>
          <w:tcPr>
            <w:tcW w:w="4961" w:type="dxa"/>
            <w:vAlign w:val="center"/>
          </w:tcPr>
          <w:p>
            <w:pPr>
              <w:widowControl/>
              <w:jc w:val="center"/>
              <w:rPr>
                <w:kern w:val="0"/>
                <w:sz w:val="20"/>
                <w:szCs w:val="21"/>
              </w:rPr>
            </w:pPr>
            <w:r>
              <w:rPr>
                <w:rFonts w:hint="eastAsia"/>
                <w:kern w:val="0"/>
                <w:sz w:val="20"/>
                <w:szCs w:val="21"/>
              </w:rPr>
              <w:t>西宁市城北区柴达木路261号</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kern w:val="0"/>
                <w:sz w:val="20"/>
                <w:szCs w:val="21"/>
              </w:rPr>
            </w:pPr>
            <w:r>
              <w:rPr>
                <w:rFonts w:hint="eastAsia"/>
                <w:kern w:val="0"/>
                <w:sz w:val="20"/>
                <w:szCs w:val="21"/>
              </w:rPr>
              <w:t>17</w:t>
            </w:r>
          </w:p>
        </w:tc>
        <w:tc>
          <w:tcPr>
            <w:tcW w:w="4111" w:type="dxa"/>
            <w:vAlign w:val="center"/>
          </w:tcPr>
          <w:p>
            <w:pPr>
              <w:widowControl/>
              <w:jc w:val="center"/>
              <w:rPr>
                <w:kern w:val="0"/>
                <w:sz w:val="20"/>
                <w:szCs w:val="21"/>
              </w:rPr>
            </w:pPr>
            <w:r>
              <w:rPr>
                <w:rFonts w:hint="eastAsia"/>
                <w:kern w:val="0"/>
                <w:sz w:val="20"/>
                <w:szCs w:val="21"/>
              </w:rPr>
              <w:t>西宁市城中区消防救援大队</w:t>
            </w:r>
          </w:p>
        </w:tc>
        <w:tc>
          <w:tcPr>
            <w:tcW w:w="4961" w:type="dxa"/>
            <w:vAlign w:val="center"/>
          </w:tcPr>
          <w:p>
            <w:pPr>
              <w:widowControl/>
              <w:jc w:val="center"/>
              <w:rPr>
                <w:kern w:val="0"/>
                <w:sz w:val="20"/>
                <w:szCs w:val="21"/>
              </w:rPr>
            </w:pPr>
            <w:r>
              <w:rPr>
                <w:rFonts w:hint="eastAsia"/>
                <w:kern w:val="0"/>
                <w:sz w:val="20"/>
                <w:szCs w:val="21"/>
              </w:rPr>
              <w:t>西宁市城中区长江路134号</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kern w:val="0"/>
                <w:sz w:val="20"/>
                <w:szCs w:val="21"/>
              </w:rPr>
            </w:pPr>
            <w:r>
              <w:rPr>
                <w:rFonts w:hint="eastAsia"/>
                <w:kern w:val="0"/>
                <w:sz w:val="20"/>
                <w:szCs w:val="21"/>
              </w:rPr>
              <w:t>18</w:t>
            </w:r>
          </w:p>
        </w:tc>
        <w:tc>
          <w:tcPr>
            <w:tcW w:w="4111" w:type="dxa"/>
            <w:vAlign w:val="center"/>
          </w:tcPr>
          <w:p>
            <w:pPr>
              <w:widowControl/>
              <w:jc w:val="center"/>
              <w:rPr>
                <w:kern w:val="0"/>
                <w:sz w:val="20"/>
                <w:szCs w:val="21"/>
              </w:rPr>
            </w:pPr>
            <w:r>
              <w:rPr>
                <w:rFonts w:hint="eastAsia"/>
                <w:kern w:val="0"/>
                <w:sz w:val="20"/>
                <w:szCs w:val="21"/>
              </w:rPr>
              <w:t>西宁市生物园区消防救援大队</w:t>
            </w:r>
          </w:p>
        </w:tc>
        <w:tc>
          <w:tcPr>
            <w:tcW w:w="4961" w:type="dxa"/>
            <w:vAlign w:val="center"/>
          </w:tcPr>
          <w:p>
            <w:pPr>
              <w:widowControl/>
              <w:jc w:val="center"/>
              <w:rPr>
                <w:kern w:val="0"/>
                <w:sz w:val="20"/>
                <w:szCs w:val="21"/>
              </w:rPr>
            </w:pPr>
            <w:r>
              <w:rPr>
                <w:rFonts w:hint="eastAsia"/>
                <w:kern w:val="0"/>
                <w:sz w:val="20"/>
                <w:szCs w:val="21"/>
              </w:rPr>
              <w:t>西宁市生物园区经二路北段8号</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kern w:val="0"/>
                <w:sz w:val="20"/>
                <w:szCs w:val="21"/>
              </w:rPr>
            </w:pPr>
            <w:r>
              <w:rPr>
                <w:rFonts w:hint="eastAsia"/>
                <w:kern w:val="0"/>
                <w:sz w:val="20"/>
                <w:szCs w:val="21"/>
              </w:rPr>
              <w:t>19</w:t>
            </w:r>
          </w:p>
        </w:tc>
        <w:tc>
          <w:tcPr>
            <w:tcW w:w="4111" w:type="dxa"/>
            <w:vAlign w:val="center"/>
          </w:tcPr>
          <w:p>
            <w:pPr>
              <w:widowControl w:val="0"/>
              <w:jc w:val="center"/>
              <w:rPr>
                <w:kern w:val="0"/>
                <w:sz w:val="20"/>
                <w:szCs w:val="21"/>
              </w:rPr>
            </w:pPr>
            <w:r>
              <w:rPr>
                <w:rFonts w:hint="eastAsia"/>
                <w:kern w:val="0"/>
                <w:sz w:val="20"/>
                <w:szCs w:val="21"/>
              </w:rPr>
              <w:t>西宁支队东川消防救援大队金硅路消防站</w:t>
            </w:r>
          </w:p>
        </w:tc>
        <w:tc>
          <w:tcPr>
            <w:tcW w:w="4961" w:type="dxa"/>
            <w:vAlign w:val="center"/>
          </w:tcPr>
          <w:p>
            <w:pPr>
              <w:widowControl/>
              <w:jc w:val="center"/>
              <w:rPr>
                <w:kern w:val="0"/>
                <w:sz w:val="20"/>
                <w:szCs w:val="21"/>
              </w:rPr>
            </w:pPr>
            <w:r>
              <w:rPr>
                <w:rFonts w:hint="eastAsia"/>
                <w:kern w:val="0"/>
                <w:sz w:val="20"/>
                <w:szCs w:val="21"/>
              </w:rPr>
              <w:t>西宁市城东区经济技术开发区金硅路2号</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kern w:val="0"/>
                <w:sz w:val="20"/>
                <w:szCs w:val="21"/>
              </w:rPr>
            </w:pPr>
            <w:r>
              <w:rPr>
                <w:rFonts w:hint="eastAsia"/>
                <w:kern w:val="0"/>
                <w:sz w:val="20"/>
                <w:szCs w:val="21"/>
              </w:rPr>
              <w:t>20</w:t>
            </w:r>
          </w:p>
        </w:tc>
        <w:tc>
          <w:tcPr>
            <w:tcW w:w="4111" w:type="dxa"/>
            <w:vAlign w:val="center"/>
          </w:tcPr>
          <w:p>
            <w:pPr>
              <w:widowControl w:val="0"/>
              <w:jc w:val="center"/>
              <w:rPr>
                <w:kern w:val="0"/>
                <w:sz w:val="20"/>
                <w:szCs w:val="21"/>
              </w:rPr>
            </w:pPr>
            <w:r>
              <w:rPr>
                <w:rFonts w:hint="eastAsia"/>
                <w:kern w:val="0"/>
                <w:sz w:val="20"/>
                <w:szCs w:val="21"/>
              </w:rPr>
              <w:t>西宁支队东川消防救援大队东新路消防站</w:t>
            </w:r>
          </w:p>
        </w:tc>
        <w:tc>
          <w:tcPr>
            <w:tcW w:w="4961" w:type="dxa"/>
            <w:vAlign w:val="center"/>
          </w:tcPr>
          <w:p>
            <w:pPr>
              <w:widowControl/>
              <w:jc w:val="center"/>
              <w:rPr>
                <w:kern w:val="0"/>
                <w:sz w:val="20"/>
                <w:szCs w:val="21"/>
              </w:rPr>
            </w:pPr>
            <w:r>
              <w:rPr>
                <w:rFonts w:hint="eastAsia"/>
                <w:kern w:val="0"/>
                <w:sz w:val="20"/>
                <w:szCs w:val="21"/>
              </w:rPr>
              <w:t>西宁市城东区经济技术开发区东新路1号</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ascii="宋体" w:hAnsi="宋体" w:eastAsia="宋体" w:cs="宋体"/>
                <w:color w:val="000000"/>
                <w:kern w:val="0"/>
                <w:sz w:val="20"/>
                <w:szCs w:val="21"/>
              </w:rPr>
            </w:pPr>
            <w:r>
              <w:rPr>
                <w:rFonts w:hint="eastAsia"/>
                <w:color w:val="000000"/>
                <w:kern w:val="0"/>
                <w:sz w:val="20"/>
                <w:szCs w:val="21"/>
              </w:rPr>
              <w:t>21</w:t>
            </w:r>
          </w:p>
        </w:tc>
        <w:tc>
          <w:tcPr>
            <w:tcW w:w="4111" w:type="dxa"/>
            <w:vAlign w:val="center"/>
          </w:tcPr>
          <w:p>
            <w:pPr>
              <w:widowControl/>
              <w:jc w:val="center"/>
              <w:rPr>
                <w:kern w:val="0"/>
                <w:sz w:val="20"/>
                <w:szCs w:val="21"/>
              </w:rPr>
            </w:pPr>
            <w:r>
              <w:rPr>
                <w:rFonts w:hint="eastAsia"/>
                <w:kern w:val="0"/>
                <w:sz w:val="20"/>
                <w:szCs w:val="21"/>
              </w:rPr>
              <w:t>西宁市湟中区消防救援大队</w:t>
            </w:r>
          </w:p>
        </w:tc>
        <w:tc>
          <w:tcPr>
            <w:tcW w:w="4961" w:type="dxa"/>
            <w:vAlign w:val="center"/>
          </w:tcPr>
          <w:p>
            <w:pPr>
              <w:widowControl/>
              <w:jc w:val="center"/>
              <w:rPr>
                <w:kern w:val="0"/>
                <w:sz w:val="20"/>
                <w:szCs w:val="21"/>
              </w:rPr>
            </w:pPr>
            <w:r>
              <w:rPr>
                <w:rFonts w:hint="eastAsia"/>
                <w:kern w:val="0"/>
                <w:sz w:val="20"/>
                <w:szCs w:val="21"/>
              </w:rPr>
              <w:t>西宁市湟中区鲁沙尔镇迎宾路231号</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ascii="宋体" w:hAnsi="宋体" w:eastAsia="宋体" w:cs="宋体"/>
                <w:color w:val="000000"/>
                <w:kern w:val="0"/>
                <w:sz w:val="20"/>
                <w:szCs w:val="21"/>
              </w:rPr>
            </w:pPr>
            <w:r>
              <w:rPr>
                <w:rFonts w:hint="eastAsia"/>
                <w:color w:val="000000"/>
                <w:kern w:val="0"/>
                <w:sz w:val="20"/>
                <w:szCs w:val="21"/>
              </w:rPr>
              <w:t>22</w:t>
            </w:r>
          </w:p>
        </w:tc>
        <w:tc>
          <w:tcPr>
            <w:tcW w:w="4111" w:type="dxa"/>
            <w:vAlign w:val="center"/>
          </w:tcPr>
          <w:p>
            <w:pPr>
              <w:widowControl/>
              <w:jc w:val="center"/>
              <w:rPr>
                <w:kern w:val="0"/>
                <w:sz w:val="20"/>
                <w:szCs w:val="21"/>
              </w:rPr>
            </w:pPr>
            <w:r>
              <w:rPr>
                <w:rFonts w:hint="eastAsia"/>
                <w:kern w:val="0"/>
                <w:sz w:val="20"/>
                <w:szCs w:val="21"/>
              </w:rPr>
              <w:t>西宁市湟源县消防救援大队</w:t>
            </w:r>
          </w:p>
        </w:tc>
        <w:tc>
          <w:tcPr>
            <w:tcW w:w="4961" w:type="dxa"/>
            <w:vAlign w:val="center"/>
          </w:tcPr>
          <w:p>
            <w:pPr>
              <w:widowControl/>
              <w:jc w:val="center"/>
              <w:rPr>
                <w:kern w:val="0"/>
                <w:sz w:val="20"/>
                <w:szCs w:val="21"/>
              </w:rPr>
            </w:pPr>
            <w:r>
              <w:rPr>
                <w:rFonts w:hint="eastAsia"/>
                <w:kern w:val="0"/>
                <w:sz w:val="20"/>
                <w:szCs w:val="21"/>
              </w:rPr>
              <w:t>西宁市湟源县大华镇新城大道839号</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ascii="宋体" w:hAnsi="宋体" w:eastAsia="宋体" w:cs="宋体"/>
                <w:color w:val="000000"/>
                <w:kern w:val="0"/>
                <w:sz w:val="20"/>
                <w:szCs w:val="21"/>
              </w:rPr>
            </w:pPr>
            <w:r>
              <w:rPr>
                <w:rFonts w:hint="eastAsia"/>
                <w:color w:val="000000"/>
                <w:kern w:val="0"/>
                <w:sz w:val="20"/>
                <w:szCs w:val="21"/>
              </w:rPr>
              <w:t>23</w:t>
            </w:r>
          </w:p>
        </w:tc>
        <w:tc>
          <w:tcPr>
            <w:tcW w:w="4111" w:type="dxa"/>
            <w:vAlign w:val="center"/>
          </w:tcPr>
          <w:p>
            <w:pPr>
              <w:widowControl/>
              <w:jc w:val="center"/>
              <w:rPr>
                <w:kern w:val="0"/>
                <w:sz w:val="20"/>
                <w:szCs w:val="21"/>
              </w:rPr>
            </w:pPr>
            <w:r>
              <w:rPr>
                <w:rFonts w:hint="eastAsia"/>
                <w:kern w:val="0"/>
                <w:sz w:val="20"/>
                <w:szCs w:val="21"/>
              </w:rPr>
              <w:t>大通回族土族自治县消防救援大队</w:t>
            </w:r>
          </w:p>
        </w:tc>
        <w:tc>
          <w:tcPr>
            <w:tcW w:w="4961" w:type="dxa"/>
            <w:vAlign w:val="center"/>
          </w:tcPr>
          <w:p>
            <w:pPr>
              <w:widowControl/>
              <w:jc w:val="center"/>
              <w:rPr>
                <w:kern w:val="0"/>
                <w:sz w:val="20"/>
                <w:szCs w:val="21"/>
              </w:rPr>
            </w:pPr>
            <w:r>
              <w:rPr>
                <w:rFonts w:hint="eastAsia"/>
                <w:kern w:val="0"/>
                <w:sz w:val="20"/>
                <w:szCs w:val="21"/>
              </w:rPr>
              <w:t>青海省西宁市大通县桥头镇解放南路203号</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ascii="宋体" w:hAnsi="宋体" w:eastAsia="宋体" w:cs="宋体"/>
                <w:color w:val="000000"/>
                <w:kern w:val="0"/>
                <w:sz w:val="20"/>
                <w:szCs w:val="21"/>
              </w:rPr>
            </w:pPr>
            <w:r>
              <w:rPr>
                <w:rFonts w:hint="eastAsia"/>
                <w:color w:val="000000"/>
                <w:kern w:val="0"/>
                <w:sz w:val="20"/>
                <w:szCs w:val="21"/>
              </w:rPr>
              <w:t>24</w:t>
            </w:r>
          </w:p>
        </w:tc>
        <w:tc>
          <w:tcPr>
            <w:tcW w:w="4111" w:type="dxa"/>
            <w:vAlign w:val="center"/>
          </w:tcPr>
          <w:p>
            <w:pPr>
              <w:widowControl/>
              <w:jc w:val="center"/>
              <w:rPr>
                <w:kern w:val="0"/>
                <w:sz w:val="20"/>
                <w:szCs w:val="21"/>
              </w:rPr>
            </w:pPr>
            <w:r>
              <w:rPr>
                <w:rFonts w:hint="eastAsia"/>
                <w:kern w:val="0"/>
                <w:sz w:val="20"/>
                <w:szCs w:val="21"/>
              </w:rPr>
              <w:t>湟中区消防救援大队多巴消防救援站</w:t>
            </w:r>
          </w:p>
        </w:tc>
        <w:tc>
          <w:tcPr>
            <w:tcW w:w="4961" w:type="dxa"/>
            <w:vAlign w:val="center"/>
          </w:tcPr>
          <w:p>
            <w:pPr>
              <w:widowControl/>
              <w:jc w:val="center"/>
              <w:rPr>
                <w:kern w:val="0"/>
                <w:sz w:val="20"/>
                <w:szCs w:val="21"/>
              </w:rPr>
            </w:pPr>
            <w:r>
              <w:rPr>
                <w:rFonts w:hint="eastAsia"/>
                <w:kern w:val="0"/>
                <w:sz w:val="20"/>
                <w:szCs w:val="21"/>
              </w:rPr>
              <w:t>湟中区多巴镇燕儿沟村</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ascii="宋体" w:hAnsi="宋体" w:eastAsia="宋体" w:cs="宋体"/>
                <w:color w:val="000000"/>
                <w:kern w:val="0"/>
                <w:sz w:val="20"/>
                <w:szCs w:val="21"/>
              </w:rPr>
            </w:pPr>
            <w:r>
              <w:rPr>
                <w:rFonts w:hint="eastAsia"/>
                <w:color w:val="000000"/>
                <w:kern w:val="0"/>
                <w:sz w:val="20"/>
                <w:szCs w:val="21"/>
              </w:rPr>
              <w:t>25</w:t>
            </w:r>
          </w:p>
        </w:tc>
        <w:tc>
          <w:tcPr>
            <w:tcW w:w="4111" w:type="dxa"/>
            <w:vAlign w:val="center"/>
          </w:tcPr>
          <w:p>
            <w:pPr>
              <w:widowControl/>
              <w:jc w:val="center"/>
              <w:rPr>
                <w:kern w:val="0"/>
                <w:sz w:val="20"/>
                <w:szCs w:val="21"/>
              </w:rPr>
            </w:pPr>
            <w:r>
              <w:rPr>
                <w:rFonts w:hint="eastAsia"/>
                <w:kern w:val="0"/>
                <w:sz w:val="20"/>
                <w:szCs w:val="21"/>
              </w:rPr>
              <w:t>西宁市甘河工业园区消防大队与西宁支队重型机械工程救援大队共用</w:t>
            </w:r>
          </w:p>
        </w:tc>
        <w:tc>
          <w:tcPr>
            <w:tcW w:w="4961" w:type="dxa"/>
            <w:vAlign w:val="center"/>
          </w:tcPr>
          <w:p>
            <w:pPr>
              <w:widowControl/>
              <w:jc w:val="center"/>
              <w:rPr>
                <w:kern w:val="0"/>
                <w:sz w:val="20"/>
                <w:szCs w:val="21"/>
              </w:rPr>
            </w:pPr>
            <w:r>
              <w:rPr>
                <w:rFonts w:hint="eastAsia"/>
                <w:kern w:val="0"/>
                <w:sz w:val="20"/>
                <w:szCs w:val="21"/>
              </w:rPr>
              <w:t>西宁市湟中区甘河工业园区海鑫大道11号</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ascii="宋体" w:hAnsi="宋体" w:eastAsia="宋体" w:cs="宋体"/>
                <w:color w:val="000000"/>
                <w:kern w:val="0"/>
                <w:sz w:val="20"/>
                <w:szCs w:val="21"/>
              </w:rPr>
            </w:pPr>
            <w:r>
              <w:rPr>
                <w:rFonts w:hint="eastAsia"/>
                <w:color w:val="000000"/>
                <w:kern w:val="0"/>
                <w:sz w:val="20"/>
                <w:szCs w:val="21"/>
              </w:rPr>
              <w:t>26</w:t>
            </w:r>
          </w:p>
        </w:tc>
        <w:tc>
          <w:tcPr>
            <w:tcW w:w="4111" w:type="dxa"/>
            <w:vAlign w:val="center"/>
          </w:tcPr>
          <w:p>
            <w:pPr>
              <w:widowControl/>
              <w:jc w:val="center"/>
              <w:rPr>
                <w:kern w:val="0"/>
                <w:sz w:val="20"/>
                <w:szCs w:val="21"/>
              </w:rPr>
            </w:pPr>
            <w:r>
              <w:rPr>
                <w:rFonts w:hint="eastAsia"/>
                <w:kern w:val="0"/>
                <w:sz w:val="20"/>
                <w:szCs w:val="21"/>
              </w:rPr>
              <w:t>海东市平安大队互助路消防救援站</w:t>
            </w:r>
          </w:p>
        </w:tc>
        <w:tc>
          <w:tcPr>
            <w:tcW w:w="4961" w:type="dxa"/>
            <w:vAlign w:val="center"/>
          </w:tcPr>
          <w:p>
            <w:pPr>
              <w:widowControl w:val="0"/>
              <w:jc w:val="center"/>
              <w:rPr>
                <w:kern w:val="0"/>
                <w:sz w:val="20"/>
                <w:szCs w:val="21"/>
              </w:rPr>
            </w:pPr>
            <w:r>
              <w:rPr>
                <w:rFonts w:hint="eastAsia"/>
                <w:kern w:val="0"/>
                <w:sz w:val="20"/>
                <w:szCs w:val="21"/>
              </w:rPr>
              <w:t>平安区平安镇互助路3号</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ascii="宋体" w:hAnsi="宋体" w:eastAsia="宋体" w:cs="宋体"/>
                <w:color w:val="000000"/>
                <w:kern w:val="0"/>
                <w:sz w:val="20"/>
                <w:szCs w:val="21"/>
              </w:rPr>
            </w:pPr>
            <w:r>
              <w:rPr>
                <w:rFonts w:hint="eastAsia"/>
                <w:color w:val="000000"/>
                <w:kern w:val="0"/>
                <w:sz w:val="20"/>
                <w:szCs w:val="21"/>
              </w:rPr>
              <w:t>27</w:t>
            </w:r>
          </w:p>
        </w:tc>
        <w:tc>
          <w:tcPr>
            <w:tcW w:w="4111" w:type="dxa"/>
            <w:vAlign w:val="center"/>
          </w:tcPr>
          <w:p>
            <w:pPr>
              <w:widowControl w:val="0"/>
              <w:jc w:val="center"/>
              <w:rPr>
                <w:kern w:val="0"/>
                <w:sz w:val="20"/>
                <w:szCs w:val="21"/>
              </w:rPr>
            </w:pPr>
            <w:r>
              <w:rPr>
                <w:rFonts w:hint="eastAsia"/>
                <w:kern w:val="0"/>
                <w:sz w:val="20"/>
                <w:szCs w:val="21"/>
              </w:rPr>
              <w:t>海东市互助县消防救援大队</w:t>
            </w:r>
          </w:p>
        </w:tc>
        <w:tc>
          <w:tcPr>
            <w:tcW w:w="4961" w:type="dxa"/>
            <w:vAlign w:val="center"/>
          </w:tcPr>
          <w:p>
            <w:pPr>
              <w:widowControl w:val="0"/>
              <w:jc w:val="center"/>
              <w:rPr>
                <w:kern w:val="0"/>
                <w:sz w:val="20"/>
                <w:szCs w:val="21"/>
              </w:rPr>
            </w:pPr>
            <w:r>
              <w:rPr>
                <w:rFonts w:hint="eastAsia"/>
                <w:kern w:val="0"/>
                <w:sz w:val="20"/>
                <w:szCs w:val="21"/>
              </w:rPr>
              <w:t>互助土族自治县威远镇佑宁东路</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ascii="宋体" w:hAnsi="宋体" w:eastAsia="宋体" w:cs="宋体"/>
                <w:color w:val="000000"/>
                <w:kern w:val="0"/>
                <w:sz w:val="20"/>
                <w:szCs w:val="21"/>
              </w:rPr>
            </w:pPr>
            <w:r>
              <w:rPr>
                <w:rFonts w:hint="eastAsia"/>
                <w:color w:val="000000"/>
                <w:kern w:val="0"/>
                <w:sz w:val="20"/>
                <w:szCs w:val="21"/>
              </w:rPr>
              <w:t>28</w:t>
            </w:r>
          </w:p>
        </w:tc>
        <w:tc>
          <w:tcPr>
            <w:tcW w:w="4111" w:type="dxa"/>
            <w:vAlign w:val="center"/>
          </w:tcPr>
          <w:p>
            <w:pPr>
              <w:widowControl w:val="0"/>
              <w:jc w:val="center"/>
              <w:rPr>
                <w:kern w:val="0"/>
                <w:sz w:val="20"/>
                <w:szCs w:val="21"/>
              </w:rPr>
            </w:pPr>
            <w:r>
              <w:rPr>
                <w:rFonts w:hint="eastAsia"/>
                <w:kern w:val="0"/>
                <w:sz w:val="20"/>
                <w:szCs w:val="21"/>
              </w:rPr>
              <w:t>海东市消防救援支队双拥路特勤站</w:t>
            </w:r>
          </w:p>
        </w:tc>
        <w:tc>
          <w:tcPr>
            <w:tcW w:w="4961" w:type="dxa"/>
            <w:vAlign w:val="center"/>
          </w:tcPr>
          <w:p>
            <w:pPr>
              <w:widowControl w:val="0"/>
              <w:jc w:val="center"/>
              <w:rPr>
                <w:kern w:val="0"/>
                <w:sz w:val="20"/>
                <w:szCs w:val="21"/>
              </w:rPr>
            </w:pPr>
            <w:r>
              <w:rPr>
                <w:rFonts w:hint="eastAsia"/>
                <w:kern w:val="0"/>
                <w:sz w:val="20"/>
                <w:szCs w:val="21"/>
              </w:rPr>
              <w:t>青海省海东市乐都区碾伯镇东岗村双拥路特勤站</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ascii="宋体" w:hAnsi="宋体" w:eastAsia="宋体" w:cs="宋体"/>
                <w:color w:val="000000"/>
                <w:kern w:val="0"/>
                <w:sz w:val="20"/>
                <w:szCs w:val="21"/>
              </w:rPr>
            </w:pPr>
            <w:r>
              <w:rPr>
                <w:rFonts w:hint="eastAsia"/>
                <w:color w:val="000000"/>
                <w:kern w:val="0"/>
                <w:sz w:val="20"/>
                <w:szCs w:val="21"/>
              </w:rPr>
              <w:t>29</w:t>
            </w:r>
          </w:p>
        </w:tc>
        <w:tc>
          <w:tcPr>
            <w:tcW w:w="4111" w:type="dxa"/>
            <w:vAlign w:val="center"/>
          </w:tcPr>
          <w:p>
            <w:pPr>
              <w:widowControl w:val="0"/>
              <w:jc w:val="center"/>
              <w:rPr>
                <w:kern w:val="0"/>
                <w:sz w:val="20"/>
                <w:szCs w:val="21"/>
              </w:rPr>
            </w:pPr>
            <w:r>
              <w:rPr>
                <w:rFonts w:hint="eastAsia"/>
                <w:kern w:val="0"/>
                <w:sz w:val="20"/>
                <w:szCs w:val="21"/>
              </w:rPr>
              <w:t>海东市乐都区消防救援大队滨河路消防救援站</w:t>
            </w:r>
          </w:p>
        </w:tc>
        <w:tc>
          <w:tcPr>
            <w:tcW w:w="4961" w:type="dxa"/>
            <w:vAlign w:val="center"/>
          </w:tcPr>
          <w:p>
            <w:pPr>
              <w:widowControl w:val="0"/>
              <w:jc w:val="center"/>
              <w:rPr>
                <w:kern w:val="0"/>
                <w:sz w:val="20"/>
                <w:szCs w:val="21"/>
              </w:rPr>
            </w:pPr>
            <w:r>
              <w:rPr>
                <w:rFonts w:hint="eastAsia"/>
                <w:kern w:val="0"/>
                <w:sz w:val="20"/>
                <w:szCs w:val="21"/>
              </w:rPr>
              <w:t>青海省海东市乐都区碾伯镇滨河路8号</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ascii="宋体" w:hAnsi="宋体" w:eastAsia="宋体" w:cs="宋体"/>
                <w:color w:val="000000"/>
                <w:kern w:val="0"/>
                <w:sz w:val="20"/>
                <w:szCs w:val="21"/>
              </w:rPr>
            </w:pPr>
            <w:r>
              <w:rPr>
                <w:rFonts w:hint="eastAsia"/>
                <w:color w:val="000000"/>
                <w:kern w:val="0"/>
                <w:sz w:val="20"/>
                <w:szCs w:val="21"/>
              </w:rPr>
              <w:t>30</w:t>
            </w:r>
          </w:p>
        </w:tc>
        <w:tc>
          <w:tcPr>
            <w:tcW w:w="4111" w:type="dxa"/>
            <w:vAlign w:val="center"/>
          </w:tcPr>
          <w:p>
            <w:pPr>
              <w:widowControl w:val="0"/>
              <w:jc w:val="center"/>
              <w:rPr>
                <w:kern w:val="0"/>
                <w:sz w:val="20"/>
                <w:szCs w:val="21"/>
              </w:rPr>
            </w:pPr>
            <w:r>
              <w:rPr>
                <w:rFonts w:hint="eastAsia"/>
                <w:kern w:val="0"/>
                <w:sz w:val="20"/>
                <w:szCs w:val="21"/>
              </w:rPr>
              <w:t>海东市循化大队消防救援大队积石消防救援站</w:t>
            </w:r>
          </w:p>
        </w:tc>
        <w:tc>
          <w:tcPr>
            <w:tcW w:w="4961" w:type="dxa"/>
            <w:vAlign w:val="center"/>
          </w:tcPr>
          <w:p>
            <w:pPr>
              <w:widowControl w:val="0"/>
              <w:jc w:val="center"/>
              <w:rPr>
                <w:kern w:val="0"/>
                <w:sz w:val="20"/>
                <w:szCs w:val="21"/>
              </w:rPr>
            </w:pPr>
            <w:r>
              <w:rPr>
                <w:rFonts w:hint="eastAsia"/>
                <w:kern w:val="0"/>
                <w:sz w:val="20"/>
                <w:szCs w:val="21"/>
              </w:rPr>
              <w:t>青海省海东市循化县积石镇加入村</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ascii="宋体" w:hAnsi="宋体" w:eastAsia="宋体" w:cs="宋体"/>
                <w:color w:val="000000"/>
                <w:kern w:val="0"/>
                <w:sz w:val="20"/>
                <w:szCs w:val="21"/>
              </w:rPr>
            </w:pPr>
            <w:r>
              <w:rPr>
                <w:rFonts w:hint="eastAsia"/>
                <w:color w:val="000000"/>
                <w:kern w:val="0"/>
                <w:sz w:val="20"/>
                <w:szCs w:val="21"/>
              </w:rPr>
              <w:t>31</w:t>
            </w:r>
          </w:p>
        </w:tc>
        <w:tc>
          <w:tcPr>
            <w:tcW w:w="4111" w:type="dxa"/>
            <w:vAlign w:val="center"/>
          </w:tcPr>
          <w:p>
            <w:pPr>
              <w:widowControl w:val="0"/>
              <w:jc w:val="center"/>
              <w:rPr>
                <w:kern w:val="0"/>
                <w:sz w:val="20"/>
                <w:szCs w:val="21"/>
              </w:rPr>
            </w:pPr>
            <w:r>
              <w:rPr>
                <w:rFonts w:hint="eastAsia"/>
                <w:kern w:val="0"/>
                <w:sz w:val="20"/>
                <w:szCs w:val="21"/>
              </w:rPr>
              <w:t>海东市民和大队川垣北路消防站</w:t>
            </w:r>
          </w:p>
        </w:tc>
        <w:tc>
          <w:tcPr>
            <w:tcW w:w="4961" w:type="dxa"/>
            <w:vAlign w:val="center"/>
          </w:tcPr>
          <w:p>
            <w:pPr>
              <w:widowControl w:val="0"/>
              <w:jc w:val="center"/>
              <w:rPr>
                <w:kern w:val="0"/>
                <w:sz w:val="20"/>
                <w:szCs w:val="21"/>
              </w:rPr>
            </w:pPr>
            <w:r>
              <w:rPr>
                <w:rFonts w:hint="eastAsia"/>
                <w:kern w:val="0"/>
                <w:sz w:val="20"/>
                <w:szCs w:val="21"/>
              </w:rPr>
              <w:t>青海省海东市民和县川口镇川垣北路26号</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ascii="宋体" w:hAnsi="宋体" w:eastAsia="宋体" w:cs="宋体"/>
                <w:color w:val="000000"/>
                <w:kern w:val="0"/>
                <w:sz w:val="20"/>
                <w:szCs w:val="21"/>
              </w:rPr>
            </w:pPr>
            <w:r>
              <w:rPr>
                <w:rFonts w:hint="eastAsia"/>
                <w:color w:val="000000"/>
                <w:kern w:val="0"/>
                <w:sz w:val="20"/>
                <w:szCs w:val="21"/>
              </w:rPr>
              <w:t>32</w:t>
            </w:r>
          </w:p>
        </w:tc>
        <w:tc>
          <w:tcPr>
            <w:tcW w:w="4111" w:type="dxa"/>
            <w:vAlign w:val="center"/>
          </w:tcPr>
          <w:p>
            <w:pPr>
              <w:widowControl w:val="0"/>
              <w:jc w:val="center"/>
              <w:rPr>
                <w:kern w:val="0"/>
                <w:sz w:val="20"/>
                <w:szCs w:val="21"/>
              </w:rPr>
            </w:pPr>
            <w:r>
              <w:rPr>
                <w:rFonts w:hint="eastAsia"/>
                <w:kern w:val="0"/>
                <w:sz w:val="20"/>
                <w:szCs w:val="21"/>
              </w:rPr>
              <w:t>海东市化隆大队迎宾大道消防救援站</w:t>
            </w:r>
          </w:p>
        </w:tc>
        <w:tc>
          <w:tcPr>
            <w:tcW w:w="4961" w:type="dxa"/>
            <w:vAlign w:val="center"/>
          </w:tcPr>
          <w:p>
            <w:pPr>
              <w:widowControl w:val="0"/>
              <w:jc w:val="center"/>
              <w:rPr>
                <w:kern w:val="0"/>
                <w:sz w:val="20"/>
                <w:szCs w:val="21"/>
              </w:rPr>
            </w:pPr>
            <w:r>
              <w:rPr>
                <w:rFonts w:hint="eastAsia"/>
                <w:kern w:val="0"/>
                <w:sz w:val="20"/>
                <w:szCs w:val="21"/>
              </w:rPr>
              <w:t>青海省海东市化隆县群科新区迎宾大道</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ascii="宋体" w:hAnsi="宋体" w:eastAsia="宋体" w:cs="宋体"/>
                <w:color w:val="000000"/>
                <w:kern w:val="0"/>
                <w:sz w:val="20"/>
                <w:szCs w:val="21"/>
              </w:rPr>
            </w:pPr>
            <w:r>
              <w:rPr>
                <w:rFonts w:hint="eastAsia"/>
                <w:color w:val="000000"/>
                <w:kern w:val="0"/>
                <w:sz w:val="20"/>
                <w:szCs w:val="21"/>
              </w:rPr>
              <w:t>33</w:t>
            </w:r>
          </w:p>
        </w:tc>
        <w:tc>
          <w:tcPr>
            <w:tcW w:w="4111" w:type="dxa"/>
            <w:vAlign w:val="center"/>
          </w:tcPr>
          <w:p>
            <w:pPr>
              <w:widowControl w:val="0"/>
              <w:jc w:val="center"/>
              <w:rPr>
                <w:kern w:val="0"/>
                <w:sz w:val="20"/>
                <w:szCs w:val="21"/>
              </w:rPr>
            </w:pPr>
            <w:r>
              <w:rPr>
                <w:rFonts w:hint="eastAsia"/>
                <w:kern w:val="0"/>
                <w:sz w:val="20"/>
                <w:szCs w:val="21"/>
              </w:rPr>
              <w:t>海东市训保基地</w:t>
            </w:r>
          </w:p>
        </w:tc>
        <w:tc>
          <w:tcPr>
            <w:tcW w:w="4961" w:type="dxa"/>
            <w:vAlign w:val="center"/>
          </w:tcPr>
          <w:p>
            <w:pPr>
              <w:widowControl w:val="0"/>
              <w:jc w:val="center"/>
              <w:rPr>
                <w:kern w:val="0"/>
                <w:sz w:val="20"/>
                <w:szCs w:val="21"/>
              </w:rPr>
            </w:pPr>
            <w:r>
              <w:rPr>
                <w:rFonts w:hint="eastAsia"/>
                <w:kern w:val="0"/>
                <w:sz w:val="20"/>
                <w:szCs w:val="21"/>
              </w:rPr>
              <w:t>青海省海东市平安区互助路白马寺消防培训基地</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ascii="宋体" w:hAnsi="宋体" w:eastAsia="宋体" w:cs="宋体"/>
                <w:color w:val="000000"/>
                <w:kern w:val="0"/>
                <w:sz w:val="20"/>
                <w:szCs w:val="21"/>
              </w:rPr>
            </w:pPr>
            <w:r>
              <w:rPr>
                <w:rFonts w:hint="eastAsia"/>
                <w:color w:val="000000"/>
                <w:kern w:val="0"/>
                <w:sz w:val="20"/>
                <w:szCs w:val="21"/>
              </w:rPr>
              <w:t>34</w:t>
            </w:r>
          </w:p>
        </w:tc>
        <w:tc>
          <w:tcPr>
            <w:tcW w:w="4111" w:type="dxa"/>
            <w:vAlign w:val="center"/>
          </w:tcPr>
          <w:p>
            <w:pPr>
              <w:widowControl w:val="0"/>
              <w:jc w:val="center"/>
              <w:rPr>
                <w:kern w:val="0"/>
                <w:sz w:val="20"/>
                <w:szCs w:val="21"/>
              </w:rPr>
            </w:pPr>
            <w:r>
              <w:rPr>
                <w:rFonts w:hint="eastAsia"/>
                <w:kern w:val="0"/>
                <w:sz w:val="20"/>
                <w:szCs w:val="21"/>
              </w:rPr>
              <w:t>海东市河湟新区大队五支路消防站</w:t>
            </w:r>
          </w:p>
        </w:tc>
        <w:tc>
          <w:tcPr>
            <w:tcW w:w="4961" w:type="dxa"/>
            <w:vAlign w:val="center"/>
          </w:tcPr>
          <w:p>
            <w:pPr>
              <w:widowControl w:val="0"/>
              <w:jc w:val="center"/>
              <w:rPr>
                <w:kern w:val="0"/>
                <w:sz w:val="20"/>
                <w:szCs w:val="21"/>
              </w:rPr>
            </w:pPr>
            <w:r>
              <w:rPr>
                <w:rFonts w:hint="eastAsia"/>
                <w:kern w:val="0"/>
                <w:sz w:val="20"/>
                <w:szCs w:val="21"/>
              </w:rPr>
              <w:t>青海省海东市河湟新区五支路</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ascii="宋体" w:hAnsi="宋体" w:eastAsia="宋体" w:cs="宋体"/>
                <w:color w:val="000000"/>
                <w:kern w:val="0"/>
                <w:sz w:val="20"/>
                <w:szCs w:val="21"/>
              </w:rPr>
            </w:pPr>
            <w:r>
              <w:rPr>
                <w:rFonts w:hint="eastAsia"/>
                <w:color w:val="000000"/>
                <w:kern w:val="0"/>
                <w:sz w:val="20"/>
                <w:szCs w:val="21"/>
              </w:rPr>
              <w:t>35</w:t>
            </w:r>
          </w:p>
        </w:tc>
        <w:tc>
          <w:tcPr>
            <w:tcW w:w="4111" w:type="dxa"/>
            <w:vAlign w:val="center"/>
          </w:tcPr>
          <w:p>
            <w:pPr>
              <w:widowControl w:val="0"/>
              <w:jc w:val="center"/>
              <w:rPr>
                <w:kern w:val="0"/>
                <w:sz w:val="20"/>
                <w:szCs w:val="21"/>
              </w:rPr>
            </w:pPr>
            <w:r>
              <w:rPr>
                <w:rFonts w:hint="eastAsia"/>
                <w:kern w:val="0"/>
                <w:sz w:val="20"/>
                <w:szCs w:val="21"/>
              </w:rPr>
              <w:t>海西州长江南路特勤站</w:t>
            </w:r>
          </w:p>
        </w:tc>
        <w:tc>
          <w:tcPr>
            <w:tcW w:w="4961" w:type="dxa"/>
            <w:vAlign w:val="center"/>
          </w:tcPr>
          <w:p>
            <w:pPr>
              <w:widowControl w:val="0"/>
              <w:jc w:val="center"/>
              <w:rPr>
                <w:kern w:val="0"/>
                <w:sz w:val="20"/>
                <w:szCs w:val="21"/>
              </w:rPr>
            </w:pPr>
            <w:r>
              <w:rPr>
                <w:rFonts w:hint="eastAsia"/>
                <w:kern w:val="0"/>
                <w:sz w:val="20"/>
                <w:szCs w:val="21"/>
              </w:rPr>
              <w:t>青海省海西州德令哈市长江南路与双拥路交汇处</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ascii="宋体" w:hAnsi="宋体" w:eastAsia="宋体" w:cs="宋体"/>
                <w:color w:val="000000"/>
                <w:kern w:val="0"/>
                <w:sz w:val="20"/>
                <w:szCs w:val="21"/>
              </w:rPr>
            </w:pPr>
            <w:r>
              <w:rPr>
                <w:rFonts w:hint="eastAsia"/>
                <w:color w:val="000000"/>
                <w:kern w:val="0"/>
                <w:sz w:val="20"/>
                <w:szCs w:val="21"/>
              </w:rPr>
              <w:t>36</w:t>
            </w:r>
          </w:p>
        </w:tc>
        <w:tc>
          <w:tcPr>
            <w:tcW w:w="4111" w:type="dxa"/>
            <w:vAlign w:val="center"/>
          </w:tcPr>
          <w:p>
            <w:pPr>
              <w:widowControl w:val="0"/>
              <w:jc w:val="center"/>
              <w:rPr>
                <w:kern w:val="0"/>
                <w:sz w:val="20"/>
                <w:szCs w:val="21"/>
              </w:rPr>
            </w:pPr>
            <w:r>
              <w:rPr>
                <w:rFonts w:hint="eastAsia"/>
                <w:kern w:val="0"/>
                <w:sz w:val="20"/>
                <w:szCs w:val="21"/>
              </w:rPr>
              <w:t>海西州德令哈大队（柴达木西路消防站）</w:t>
            </w:r>
          </w:p>
        </w:tc>
        <w:tc>
          <w:tcPr>
            <w:tcW w:w="4961" w:type="dxa"/>
            <w:vAlign w:val="center"/>
          </w:tcPr>
          <w:p>
            <w:pPr>
              <w:widowControl w:val="0"/>
              <w:jc w:val="center"/>
              <w:rPr>
                <w:kern w:val="0"/>
                <w:sz w:val="20"/>
                <w:szCs w:val="21"/>
              </w:rPr>
            </w:pPr>
            <w:r>
              <w:rPr>
                <w:rFonts w:hint="eastAsia"/>
                <w:kern w:val="0"/>
                <w:sz w:val="20"/>
                <w:szCs w:val="21"/>
              </w:rPr>
              <w:t>青海省海西州德令哈市柴达木西路23号</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ascii="宋体" w:hAnsi="宋体" w:eastAsia="宋体" w:cs="宋体"/>
                <w:color w:val="000000"/>
                <w:kern w:val="0"/>
                <w:sz w:val="20"/>
                <w:szCs w:val="21"/>
              </w:rPr>
            </w:pPr>
            <w:r>
              <w:rPr>
                <w:rFonts w:hint="eastAsia"/>
                <w:color w:val="000000"/>
                <w:kern w:val="0"/>
                <w:sz w:val="20"/>
                <w:szCs w:val="21"/>
              </w:rPr>
              <w:t>37</w:t>
            </w:r>
          </w:p>
        </w:tc>
        <w:tc>
          <w:tcPr>
            <w:tcW w:w="4111" w:type="dxa"/>
            <w:vAlign w:val="center"/>
          </w:tcPr>
          <w:p>
            <w:pPr>
              <w:widowControl w:val="0"/>
              <w:jc w:val="center"/>
              <w:rPr>
                <w:kern w:val="0"/>
                <w:sz w:val="20"/>
                <w:szCs w:val="21"/>
              </w:rPr>
            </w:pPr>
            <w:r>
              <w:rPr>
                <w:rFonts w:hint="eastAsia"/>
                <w:kern w:val="0"/>
                <w:sz w:val="20"/>
                <w:szCs w:val="21"/>
              </w:rPr>
              <w:t>海西州乌兰大队（铜普路消防站）</w:t>
            </w:r>
          </w:p>
        </w:tc>
        <w:tc>
          <w:tcPr>
            <w:tcW w:w="4961" w:type="dxa"/>
            <w:vAlign w:val="center"/>
          </w:tcPr>
          <w:p>
            <w:pPr>
              <w:widowControl w:val="0"/>
              <w:jc w:val="center"/>
              <w:rPr>
                <w:kern w:val="0"/>
                <w:sz w:val="20"/>
                <w:szCs w:val="21"/>
              </w:rPr>
            </w:pPr>
            <w:r>
              <w:rPr>
                <w:rFonts w:hint="eastAsia"/>
                <w:kern w:val="0"/>
                <w:sz w:val="20"/>
                <w:szCs w:val="21"/>
              </w:rPr>
              <w:t>青海省海西州乌兰县铜普路2号</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ascii="宋体" w:hAnsi="宋体" w:eastAsia="宋体" w:cs="宋体"/>
                <w:color w:val="000000"/>
                <w:kern w:val="0"/>
                <w:sz w:val="20"/>
                <w:szCs w:val="21"/>
              </w:rPr>
            </w:pPr>
            <w:r>
              <w:rPr>
                <w:rFonts w:hint="eastAsia"/>
                <w:color w:val="000000"/>
                <w:kern w:val="0"/>
                <w:sz w:val="20"/>
                <w:szCs w:val="21"/>
              </w:rPr>
              <w:t>38</w:t>
            </w:r>
          </w:p>
        </w:tc>
        <w:tc>
          <w:tcPr>
            <w:tcW w:w="4111" w:type="dxa"/>
            <w:vAlign w:val="center"/>
          </w:tcPr>
          <w:p>
            <w:pPr>
              <w:widowControl w:val="0"/>
              <w:jc w:val="center"/>
              <w:rPr>
                <w:kern w:val="0"/>
                <w:sz w:val="20"/>
                <w:szCs w:val="21"/>
              </w:rPr>
            </w:pPr>
            <w:r>
              <w:rPr>
                <w:rFonts w:hint="eastAsia"/>
                <w:kern w:val="0"/>
                <w:sz w:val="20"/>
                <w:szCs w:val="21"/>
              </w:rPr>
              <w:t>海西州都兰大队（希望街消防站）</w:t>
            </w:r>
          </w:p>
        </w:tc>
        <w:tc>
          <w:tcPr>
            <w:tcW w:w="4961" w:type="dxa"/>
            <w:vAlign w:val="center"/>
          </w:tcPr>
          <w:p>
            <w:pPr>
              <w:widowControl w:val="0"/>
              <w:jc w:val="center"/>
              <w:rPr>
                <w:kern w:val="0"/>
                <w:sz w:val="20"/>
                <w:szCs w:val="21"/>
              </w:rPr>
            </w:pPr>
            <w:r>
              <w:rPr>
                <w:rFonts w:hint="eastAsia"/>
                <w:kern w:val="0"/>
                <w:sz w:val="20"/>
                <w:szCs w:val="21"/>
              </w:rPr>
              <w:t>青海省海西州都兰县希望街与民主路交汇处</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ascii="宋体" w:hAnsi="宋体" w:eastAsia="宋体" w:cs="宋体"/>
                <w:color w:val="000000"/>
                <w:kern w:val="0"/>
                <w:sz w:val="20"/>
                <w:szCs w:val="21"/>
              </w:rPr>
            </w:pPr>
            <w:r>
              <w:rPr>
                <w:rFonts w:hint="eastAsia"/>
                <w:color w:val="000000"/>
                <w:kern w:val="0"/>
                <w:sz w:val="20"/>
                <w:szCs w:val="21"/>
              </w:rPr>
              <w:t>39</w:t>
            </w:r>
          </w:p>
        </w:tc>
        <w:tc>
          <w:tcPr>
            <w:tcW w:w="4111" w:type="dxa"/>
            <w:vAlign w:val="center"/>
          </w:tcPr>
          <w:p>
            <w:pPr>
              <w:widowControl w:val="0"/>
              <w:jc w:val="center"/>
              <w:rPr>
                <w:kern w:val="0"/>
                <w:sz w:val="20"/>
                <w:szCs w:val="21"/>
              </w:rPr>
            </w:pPr>
            <w:r>
              <w:rPr>
                <w:rFonts w:hint="eastAsia"/>
                <w:kern w:val="0"/>
                <w:sz w:val="20"/>
                <w:szCs w:val="21"/>
              </w:rPr>
              <w:t>海西州天峻大队（新源北路消防站）</w:t>
            </w:r>
          </w:p>
        </w:tc>
        <w:tc>
          <w:tcPr>
            <w:tcW w:w="4961" w:type="dxa"/>
            <w:vAlign w:val="center"/>
          </w:tcPr>
          <w:p>
            <w:pPr>
              <w:widowControl w:val="0"/>
              <w:jc w:val="center"/>
              <w:rPr>
                <w:kern w:val="0"/>
                <w:sz w:val="20"/>
                <w:szCs w:val="21"/>
              </w:rPr>
            </w:pPr>
            <w:r>
              <w:rPr>
                <w:rFonts w:hint="eastAsia"/>
                <w:kern w:val="0"/>
                <w:sz w:val="20"/>
                <w:szCs w:val="21"/>
              </w:rPr>
              <w:t>青海省海西州天峻县新源镇新源北路1号</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ascii="宋体" w:hAnsi="宋体" w:eastAsia="宋体" w:cs="宋体"/>
                <w:color w:val="000000"/>
                <w:kern w:val="0"/>
                <w:sz w:val="20"/>
                <w:szCs w:val="21"/>
              </w:rPr>
            </w:pPr>
            <w:r>
              <w:rPr>
                <w:rFonts w:hint="eastAsia"/>
                <w:color w:val="000000"/>
                <w:kern w:val="0"/>
                <w:sz w:val="20"/>
                <w:szCs w:val="21"/>
              </w:rPr>
              <w:t>40</w:t>
            </w:r>
          </w:p>
        </w:tc>
        <w:tc>
          <w:tcPr>
            <w:tcW w:w="4111" w:type="dxa"/>
            <w:vAlign w:val="center"/>
          </w:tcPr>
          <w:p>
            <w:pPr>
              <w:widowControl w:val="0"/>
              <w:jc w:val="center"/>
              <w:rPr>
                <w:kern w:val="0"/>
                <w:sz w:val="20"/>
                <w:szCs w:val="21"/>
              </w:rPr>
            </w:pPr>
            <w:r>
              <w:rPr>
                <w:rFonts w:hint="eastAsia"/>
                <w:kern w:val="0"/>
                <w:sz w:val="20"/>
                <w:szCs w:val="21"/>
              </w:rPr>
              <w:t>海西州大柴旦大队（人民东路消防站）</w:t>
            </w:r>
          </w:p>
        </w:tc>
        <w:tc>
          <w:tcPr>
            <w:tcW w:w="4961" w:type="dxa"/>
            <w:vAlign w:val="center"/>
          </w:tcPr>
          <w:p>
            <w:pPr>
              <w:widowControl w:val="0"/>
              <w:jc w:val="center"/>
              <w:rPr>
                <w:kern w:val="0"/>
                <w:sz w:val="20"/>
                <w:szCs w:val="21"/>
              </w:rPr>
            </w:pPr>
            <w:r>
              <w:rPr>
                <w:rFonts w:hint="eastAsia"/>
                <w:kern w:val="0"/>
                <w:sz w:val="20"/>
                <w:szCs w:val="21"/>
              </w:rPr>
              <w:t>青海省海西州大柴旦行委人民东路</w:t>
            </w:r>
            <w:r>
              <w:rPr>
                <w:kern w:val="0"/>
                <w:sz w:val="20"/>
                <w:szCs w:val="21"/>
              </w:rPr>
              <w:t>8</w:t>
            </w:r>
            <w:r>
              <w:rPr>
                <w:rFonts w:hint="eastAsia"/>
                <w:kern w:val="0"/>
                <w:sz w:val="20"/>
                <w:szCs w:val="21"/>
              </w:rPr>
              <w:t>号</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ascii="宋体" w:hAnsi="宋体" w:eastAsia="宋体" w:cs="宋体"/>
                <w:color w:val="000000"/>
                <w:kern w:val="0"/>
                <w:sz w:val="20"/>
                <w:szCs w:val="21"/>
              </w:rPr>
            </w:pPr>
            <w:r>
              <w:rPr>
                <w:rFonts w:hint="eastAsia"/>
                <w:color w:val="000000"/>
                <w:kern w:val="0"/>
                <w:sz w:val="20"/>
                <w:szCs w:val="21"/>
              </w:rPr>
              <w:t>41</w:t>
            </w:r>
          </w:p>
        </w:tc>
        <w:tc>
          <w:tcPr>
            <w:tcW w:w="4111" w:type="dxa"/>
            <w:vAlign w:val="center"/>
          </w:tcPr>
          <w:p>
            <w:pPr>
              <w:widowControl w:val="0"/>
              <w:jc w:val="center"/>
              <w:rPr>
                <w:kern w:val="0"/>
                <w:sz w:val="20"/>
                <w:szCs w:val="21"/>
              </w:rPr>
            </w:pPr>
            <w:r>
              <w:rPr>
                <w:rFonts w:hint="eastAsia"/>
                <w:kern w:val="0"/>
                <w:sz w:val="20"/>
                <w:szCs w:val="21"/>
              </w:rPr>
              <w:t>海西州茫崖大队（创业路消防站）</w:t>
            </w:r>
          </w:p>
        </w:tc>
        <w:tc>
          <w:tcPr>
            <w:tcW w:w="4961" w:type="dxa"/>
            <w:vAlign w:val="center"/>
          </w:tcPr>
          <w:p>
            <w:pPr>
              <w:widowControl w:val="0"/>
              <w:jc w:val="center"/>
              <w:rPr>
                <w:kern w:val="0"/>
                <w:sz w:val="20"/>
                <w:szCs w:val="21"/>
              </w:rPr>
            </w:pPr>
            <w:r>
              <w:rPr>
                <w:rFonts w:hint="eastAsia"/>
                <w:kern w:val="0"/>
                <w:sz w:val="20"/>
                <w:szCs w:val="21"/>
              </w:rPr>
              <w:t>青海省海西州茫崖市创业路与环西路交汇处</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ascii="宋体" w:hAnsi="宋体" w:eastAsia="宋体" w:cs="宋体"/>
                <w:color w:val="000000"/>
                <w:kern w:val="0"/>
                <w:sz w:val="20"/>
                <w:szCs w:val="21"/>
              </w:rPr>
            </w:pPr>
            <w:r>
              <w:rPr>
                <w:rFonts w:hint="eastAsia"/>
                <w:color w:val="000000"/>
                <w:kern w:val="0"/>
                <w:sz w:val="20"/>
                <w:szCs w:val="21"/>
              </w:rPr>
              <w:t>42</w:t>
            </w:r>
          </w:p>
        </w:tc>
        <w:tc>
          <w:tcPr>
            <w:tcW w:w="4111" w:type="dxa"/>
            <w:vAlign w:val="center"/>
          </w:tcPr>
          <w:p>
            <w:pPr>
              <w:widowControl w:val="0"/>
              <w:jc w:val="center"/>
              <w:rPr>
                <w:kern w:val="0"/>
                <w:sz w:val="20"/>
                <w:szCs w:val="21"/>
              </w:rPr>
            </w:pPr>
            <w:r>
              <w:rPr>
                <w:rFonts w:hint="eastAsia"/>
                <w:kern w:val="0"/>
                <w:sz w:val="20"/>
                <w:szCs w:val="21"/>
              </w:rPr>
              <w:t>海南州共和大队</w:t>
            </w:r>
          </w:p>
        </w:tc>
        <w:tc>
          <w:tcPr>
            <w:tcW w:w="4961" w:type="dxa"/>
            <w:vAlign w:val="center"/>
          </w:tcPr>
          <w:p>
            <w:pPr>
              <w:widowControl w:val="0"/>
              <w:jc w:val="center"/>
              <w:rPr>
                <w:kern w:val="0"/>
                <w:sz w:val="20"/>
                <w:szCs w:val="21"/>
              </w:rPr>
            </w:pPr>
            <w:r>
              <w:rPr>
                <w:rFonts w:hint="eastAsia"/>
                <w:kern w:val="0"/>
                <w:sz w:val="20"/>
                <w:szCs w:val="21"/>
              </w:rPr>
              <w:t>共和县恰卜恰镇青海湖北大街102号</w:t>
            </w:r>
          </w:p>
          <w:p>
            <w:pPr>
              <w:widowControl w:val="0"/>
              <w:jc w:val="center"/>
              <w:rPr>
                <w:kern w:val="0"/>
                <w:sz w:val="20"/>
                <w:szCs w:val="21"/>
              </w:rPr>
            </w:pP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ascii="宋体" w:hAnsi="宋体" w:eastAsia="宋体" w:cs="宋体"/>
                <w:color w:val="000000"/>
                <w:kern w:val="0"/>
                <w:sz w:val="20"/>
                <w:szCs w:val="21"/>
              </w:rPr>
            </w:pPr>
            <w:r>
              <w:rPr>
                <w:rFonts w:hint="eastAsia"/>
                <w:color w:val="000000"/>
                <w:kern w:val="0"/>
                <w:sz w:val="20"/>
                <w:szCs w:val="21"/>
              </w:rPr>
              <w:t>43</w:t>
            </w:r>
          </w:p>
        </w:tc>
        <w:tc>
          <w:tcPr>
            <w:tcW w:w="4111" w:type="dxa"/>
            <w:vAlign w:val="center"/>
          </w:tcPr>
          <w:p>
            <w:pPr>
              <w:widowControl w:val="0"/>
              <w:jc w:val="center"/>
              <w:rPr>
                <w:kern w:val="0"/>
                <w:sz w:val="20"/>
                <w:szCs w:val="21"/>
              </w:rPr>
            </w:pPr>
            <w:r>
              <w:rPr>
                <w:rFonts w:hint="eastAsia"/>
                <w:kern w:val="0"/>
                <w:sz w:val="20"/>
                <w:szCs w:val="21"/>
              </w:rPr>
              <w:t>海南州贵德大队</w:t>
            </w:r>
          </w:p>
        </w:tc>
        <w:tc>
          <w:tcPr>
            <w:tcW w:w="4961" w:type="dxa"/>
            <w:vAlign w:val="center"/>
          </w:tcPr>
          <w:p>
            <w:pPr>
              <w:widowControl w:val="0"/>
              <w:jc w:val="center"/>
              <w:rPr>
                <w:kern w:val="0"/>
                <w:sz w:val="20"/>
                <w:szCs w:val="21"/>
              </w:rPr>
            </w:pPr>
            <w:r>
              <w:rPr>
                <w:rFonts w:hint="eastAsia"/>
                <w:kern w:val="0"/>
                <w:sz w:val="20"/>
                <w:szCs w:val="21"/>
              </w:rPr>
              <w:t>贵德县河阴镇西久公路</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ascii="宋体" w:hAnsi="宋体" w:eastAsia="宋体" w:cs="宋体"/>
                <w:color w:val="000000"/>
                <w:kern w:val="0"/>
                <w:sz w:val="20"/>
                <w:szCs w:val="21"/>
              </w:rPr>
            </w:pPr>
            <w:r>
              <w:rPr>
                <w:rFonts w:hint="eastAsia"/>
                <w:color w:val="000000"/>
                <w:kern w:val="0"/>
                <w:sz w:val="20"/>
                <w:szCs w:val="21"/>
              </w:rPr>
              <w:t>44</w:t>
            </w:r>
          </w:p>
        </w:tc>
        <w:tc>
          <w:tcPr>
            <w:tcW w:w="4111" w:type="dxa"/>
            <w:vAlign w:val="center"/>
          </w:tcPr>
          <w:p>
            <w:pPr>
              <w:widowControl w:val="0"/>
              <w:jc w:val="center"/>
              <w:rPr>
                <w:kern w:val="0"/>
                <w:sz w:val="20"/>
                <w:szCs w:val="21"/>
              </w:rPr>
            </w:pPr>
            <w:r>
              <w:rPr>
                <w:rFonts w:hint="eastAsia"/>
                <w:kern w:val="0"/>
                <w:sz w:val="20"/>
                <w:szCs w:val="21"/>
              </w:rPr>
              <w:t>海南州贵南大队</w:t>
            </w:r>
          </w:p>
        </w:tc>
        <w:tc>
          <w:tcPr>
            <w:tcW w:w="4961" w:type="dxa"/>
            <w:vAlign w:val="center"/>
          </w:tcPr>
          <w:p>
            <w:pPr>
              <w:widowControl w:val="0"/>
              <w:jc w:val="center"/>
              <w:rPr>
                <w:kern w:val="0"/>
                <w:sz w:val="20"/>
                <w:szCs w:val="21"/>
              </w:rPr>
            </w:pPr>
            <w:r>
              <w:rPr>
                <w:rFonts w:hint="eastAsia"/>
                <w:kern w:val="0"/>
                <w:sz w:val="20"/>
                <w:szCs w:val="21"/>
              </w:rPr>
              <w:t>贵南县茫曲镇解放东路298号</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ascii="宋体" w:hAnsi="宋体" w:eastAsia="宋体" w:cs="宋体"/>
                <w:color w:val="000000"/>
                <w:kern w:val="0"/>
                <w:sz w:val="20"/>
                <w:szCs w:val="21"/>
              </w:rPr>
            </w:pPr>
            <w:r>
              <w:rPr>
                <w:rFonts w:hint="eastAsia"/>
                <w:color w:val="000000"/>
                <w:kern w:val="0"/>
                <w:sz w:val="20"/>
                <w:szCs w:val="21"/>
              </w:rPr>
              <w:t>45</w:t>
            </w:r>
          </w:p>
        </w:tc>
        <w:tc>
          <w:tcPr>
            <w:tcW w:w="4111" w:type="dxa"/>
            <w:vAlign w:val="center"/>
          </w:tcPr>
          <w:p>
            <w:pPr>
              <w:widowControl w:val="0"/>
              <w:jc w:val="center"/>
              <w:rPr>
                <w:kern w:val="0"/>
                <w:sz w:val="20"/>
                <w:szCs w:val="21"/>
              </w:rPr>
            </w:pPr>
            <w:r>
              <w:rPr>
                <w:rFonts w:hint="eastAsia"/>
                <w:kern w:val="0"/>
                <w:sz w:val="20"/>
                <w:szCs w:val="21"/>
              </w:rPr>
              <w:t>海南州同德大队</w:t>
            </w:r>
          </w:p>
        </w:tc>
        <w:tc>
          <w:tcPr>
            <w:tcW w:w="4961" w:type="dxa"/>
            <w:vAlign w:val="center"/>
          </w:tcPr>
          <w:p>
            <w:pPr>
              <w:widowControl w:val="0"/>
              <w:jc w:val="center"/>
              <w:rPr>
                <w:kern w:val="0"/>
                <w:sz w:val="20"/>
                <w:szCs w:val="21"/>
              </w:rPr>
            </w:pPr>
            <w:r>
              <w:rPr>
                <w:rFonts w:hint="eastAsia"/>
                <w:kern w:val="0"/>
                <w:sz w:val="20"/>
                <w:szCs w:val="21"/>
              </w:rPr>
              <w:t>同德县尕巴松多镇英奴乎路2号</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ascii="宋体" w:hAnsi="宋体" w:eastAsia="宋体" w:cs="宋体"/>
                <w:color w:val="000000"/>
                <w:kern w:val="0"/>
                <w:sz w:val="20"/>
                <w:szCs w:val="21"/>
              </w:rPr>
            </w:pPr>
            <w:r>
              <w:rPr>
                <w:rFonts w:hint="eastAsia"/>
                <w:color w:val="000000"/>
                <w:kern w:val="0"/>
                <w:sz w:val="20"/>
                <w:szCs w:val="21"/>
              </w:rPr>
              <w:t>46</w:t>
            </w:r>
          </w:p>
        </w:tc>
        <w:tc>
          <w:tcPr>
            <w:tcW w:w="4111" w:type="dxa"/>
            <w:vAlign w:val="center"/>
          </w:tcPr>
          <w:p>
            <w:pPr>
              <w:widowControl w:val="0"/>
              <w:jc w:val="center"/>
              <w:rPr>
                <w:kern w:val="0"/>
                <w:sz w:val="20"/>
                <w:szCs w:val="21"/>
              </w:rPr>
            </w:pPr>
            <w:r>
              <w:rPr>
                <w:rFonts w:hint="eastAsia"/>
                <w:kern w:val="0"/>
                <w:sz w:val="20"/>
                <w:szCs w:val="21"/>
              </w:rPr>
              <w:t>海南州兴海大队</w:t>
            </w:r>
          </w:p>
        </w:tc>
        <w:tc>
          <w:tcPr>
            <w:tcW w:w="4961" w:type="dxa"/>
            <w:vAlign w:val="center"/>
          </w:tcPr>
          <w:p>
            <w:pPr>
              <w:widowControl w:val="0"/>
              <w:jc w:val="center"/>
              <w:rPr>
                <w:kern w:val="0"/>
                <w:sz w:val="20"/>
                <w:szCs w:val="21"/>
              </w:rPr>
            </w:pPr>
            <w:r>
              <w:rPr>
                <w:rFonts w:hint="eastAsia"/>
                <w:kern w:val="0"/>
                <w:sz w:val="20"/>
                <w:szCs w:val="21"/>
              </w:rPr>
              <w:t>兴海县子科滩镇环城东路</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ascii="宋体" w:hAnsi="宋体" w:eastAsia="宋体" w:cs="宋体"/>
                <w:color w:val="000000"/>
                <w:kern w:val="0"/>
                <w:sz w:val="20"/>
                <w:szCs w:val="21"/>
              </w:rPr>
            </w:pPr>
            <w:r>
              <w:rPr>
                <w:rFonts w:hint="eastAsia"/>
                <w:color w:val="000000"/>
                <w:kern w:val="0"/>
                <w:sz w:val="20"/>
                <w:szCs w:val="21"/>
              </w:rPr>
              <w:t>47</w:t>
            </w:r>
          </w:p>
        </w:tc>
        <w:tc>
          <w:tcPr>
            <w:tcW w:w="4111" w:type="dxa"/>
            <w:vAlign w:val="center"/>
          </w:tcPr>
          <w:p>
            <w:pPr>
              <w:widowControl w:val="0"/>
              <w:jc w:val="center"/>
              <w:rPr>
                <w:kern w:val="0"/>
                <w:sz w:val="20"/>
                <w:szCs w:val="21"/>
              </w:rPr>
            </w:pPr>
            <w:r>
              <w:rPr>
                <w:rFonts w:hint="eastAsia"/>
                <w:kern w:val="0"/>
                <w:sz w:val="20"/>
                <w:szCs w:val="21"/>
              </w:rPr>
              <w:t>海北州门源大队</w:t>
            </w:r>
          </w:p>
        </w:tc>
        <w:tc>
          <w:tcPr>
            <w:tcW w:w="4961" w:type="dxa"/>
            <w:vAlign w:val="center"/>
          </w:tcPr>
          <w:p>
            <w:pPr>
              <w:widowControl w:val="0"/>
              <w:jc w:val="center"/>
              <w:rPr>
                <w:kern w:val="0"/>
                <w:sz w:val="20"/>
                <w:szCs w:val="21"/>
              </w:rPr>
            </w:pPr>
            <w:r>
              <w:rPr>
                <w:rFonts w:hint="eastAsia"/>
                <w:kern w:val="0"/>
                <w:sz w:val="20"/>
                <w:szCs w:val="21"/>
              </w:rPr>
              <w:t>青海省海北州门源回族自治县浩门镇锦绣大道消防救援大队</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ascii="宋体" w:hAnsi="宋体" w:eastAsia="宋体" w:cs="宋体"/>
                <w:color w:val="000000"/>
                <w:kern w:val="0"/>
                <w:sz w:val="20"/>
                <w:szCs w:val="21"/>
              </w:rPr>
            </w:pPr>
            <w:r>
              <w:rPr>
                <w:rFonts w:hint="eastAsia"/>
                <w:color w:val="000000"/>
                <w:kern w:val="0"/>
                <w:sz w:val="20"/>
                <w:szCs w:val="21"/>
              </w:rPr>
              <w:t>48</w:t>
            </w:r>
          </w:p>
        </w:tc>
        <w:tc>
          <w:tcPr>
            <w:tcW w:w="4111" w:type="dxa"/>
            <w:vAlign w:val="center"/>
          </w:tcPr>
          <w:p>
            <w:pPr>
              <w:widowControl w:val="0"/>
              <w:jc w:val="center"/>
              <w:rPr>
                <w:kern w:val="0"/>
                <w:sz w:val="20"/>
                <w:szCs w:val="21"/>
              </w:rPr>
            </w:pPr>
            <w:r>
              <w:rPr>
                <w:rFonts w:hint="eastAsia"/>
                <w:kern w:val="0"/>
                <w:sz w:val="20"/>
                <w:szCs w:val="21"/>
              </w:rPr>
              <w:t>海北州祁连大队</w:t>
            </w:r>
          </w:p>
        </w:tc>
        <w:tc>
          <w:tcPr>
            <w:tcW w:w="4961" w:type="dxa"/>
            <w:vAlign w:val="center"/>
          </w:tcPr>
          <w:p>
            <w:pPr>
              <w:widowControl w:val="0"/>
              <w:jc w:val="center"/>
              <w:rPr>
                <w:kern w:val="0"/>
                <w:sz w:val="20"/>
                <w:szCs w:val="21"/>
              </w:rPr>
            </w:pPr>
            <w:r>
              <w:rPr>
                <w:rFonts w:hint="eastAsia"/>
                <w:kern w:val="0"/>
                <w:sz w:val="20"/>
                <w:szCs w:val="21"/>
              </w:rPr>
              <w:t>青海省海北州祁连县八宝镇广场东路消防救援大队</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ascii="宋体" w:hAnsi="宋体" w:eastAsia="宋体" w:cs="宋体"/>
                <w:color w:val="000000"/>
                <w:kern w:val="0"/>
                <w:sz w:val="20"/>
                <w:szCs w:val="21"/>
              </w:rPr>
            </w:pPr>
            <w:r>
              <w:rPr>
                <w:rFonts w:hint="eastAsia"/>
                <w:color w:val="000000"/>
                <w:kern w:val="0"/>
                <w:sz w:val="20"/>
                <w:szCs w:val="21"/>
              </w:rPr>
              <w:t>49</w:t>
            </w:r>
          </w:p>
        </w:tc>
        <w:tc>
          <w:tcPr>
            <w:tcW w:w="4111" w:type="dxa"/>
            <w:vAlign w:val="center"/>
          </w:tcPr>
          <w:p>
            <w:pPr>
              <w:widowControl w:val="0"/>
              <w:jc w:val="center"/>
              <w:rPr>
                <w:kern w:val="0"/>
                <w:sz w:val="20"/>
                <w:szCs w:val="21"/>
              </w:rPr>
            </w:pPr>
            <w:r>
              <w:rPr>
                <w:rFonts w:hint="eastAsia"/>
                <w:kern w:val="0"/>
                <w:sz w:val="20"/>
                <w:szCs w:val="21"/>
              </w:rPr>
              <w:t>海北州刚察大队</w:t>
            </w:r>
          </w:p>
        </w:tc>
        <w:tc>
          <w:tcPr>
            <w:tcW w:w="4961" w:type="dxa"/>
            <w:vAlign w:val="center"/>
          </w:tcPr>
          <w:p>
            <w:pPr>
              <w:widowControl w:val="0"/>
              <w:jc w:val="center"/>
              <w:rPr>
                <w:kern w:val="0"/>
                <w:sz w:val="20"/>
                <w:szCs w:val="21"/>
              </w:rPr>
            </w:pPr>
            <w:r>
              <w:rPr>
                <w:rFonts w:hint="eastAsia"/>
                <w:kern w:val="0"/>
                <w:sz w:val="20"/>
                <w:szCs w:val="21"/>
              </w:rPr>
              <w:t>青海省海北州刚察县沙柳河镇伊克乌兰路10号刚察县消防救援大队</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ascii="宋体" w:hAnsi="宋体" w:eastAsia="宋体" w:cs="宋体"/>
                <w:color w:val="000000"/>
                <w:kern w:val="0"/>
                <w:sz w:val="20"/>
                <w:szCs w:val="21"/>
              </w:rPr>
            </w:pPr>
            <w:r>
              <w:rPr>
                <w:rFonts w:hint="eastAsia"/>
                <w:color w:val="000000"/>
                <w:kern w:val="0"/>
                <w:sz w:val="20"/>
                <w:szCs w:val="21"/>
              </w:rPr>
              <w:t>50</w:t>
            </w:r>
          </w:p>
        </w:tc>
        <w:tc>
          <w:tcPr>
            <w:tcW w:w="4111" w:type="dxa"/>
            <w:vAlign w:val="center"/>
          </w:tcPr>
          <w:p>
            <w:pPr>
              <w:widowControl w:val="0"/>
              <w:jc w:val="center"/>
              <w:rPr>
                <w:kern w:val="0"/>
                <w:sz w:val="20"/>
                <w:szCs w:val="21"/>
              </w:rPr>
            </w:pPr>
            <w:r>
              <w:rPr>
                <w:rFonts w:hint="eastAsia"/>
                <w:kern w:val="0"/>
                <w:sz w:val="20"/>
                <w:szCs w:val="21"/>
              </w:rPr>
              <w:t>海北州海晏大队</w:t>
            </w:r>
          </w:p>
        </w:tc>
        <w:tc>
          <w:tcPr>
            <w:tcW w:w="4961" w:type="dxa"/>
            <w:vAlign w:val="center"/>
          </w:tcPr>
          <w:p>
            <w:pPr>
              <w:widowControl w:val="0"/>
              <w:jc w:val="center"/>
              <w:rPr>
                <w:kern w:val="0"/>
                <w:sz w:val="20"/>
                <w:szCs w:val="21"/>
              </w:rPr>
            </w:pPr>
            <w:r>
              <w:rPr>
                <w:rFonts w:hint="eastAsia"/>
                <w:kern w:val="0"/>
                <w:sz w:val="20"/>
                <w:szCs w:val="21"/>
              </w:rPr>
              <w:t>青海省海北州海晏县三角城镇达玉路2号消防救援大队</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ascii="宋体" w:hAnsi="宋体" w:eastAsia="宋体" w:cs="宋体"/>
                <w:color w:val="000000"/>
                <w:kern w:val="0"/>
                <w:sz w:val="20"/>
                <w:szCs w:val="21"/>
              </w:rPr>
            </w:pPr>
            <w:r>
              <w:rPr>
                <w:rFonts w:hint="eastAsia"/>
                <w:color w:val="000000"/>
                <w:kern w:val="0"/>
                <w:sz w:val="20"/>
                <w:szCs w:val="21"/>
              </w:rPr>
              <w:t>51</w:t>
            </w:r>
          </w:p>
        </w:tc>
        <w:tc>
          <w:tcPr>
            <w:tcW w:w="4111" w:type="dxa"/>
            <w:vAlign w:val="center"/>
          </w:tcPr>
          <w:p>
            <w:pPr>
              <w:widowControl w:val="0"/>
              <w:jc w:val="center"/>
              <w:rPr>
                <w:kern w:val="0"/>
                <w:sz w:val="20"/>
                <w:szCs w:val="21"/>
              </w:rPr>
            </w:pPr>
            <w:r>
              <w:rPr>
                <w:rFonts w:hint="eastAsia"/>
                <w:kern w:val="0"/>
                <w:sz w:val="20"/>
                <w:szCs w:val="21"/>
              </w:rPr>
              <w:t>海北州特勤消防站</w:t>
            </w:r>
          </w:p>
        </w:tc>
        <w:tc>
          <w:tcPr>
            <w:tcW w:w="4961" w:type="dxa"/>
            <w:vAlign w:val="center"/>
          </w:tcPr>
          <w:p>
            <w:pPr>
              <w:widowControl w:val="0"/>
              <w:jc w:val="center"/>
              <w:rPr>
                <w:kern w:val="0"/>
                <w:sz w:val="20"/>
                <w:szCs w:val="21"/>
              </w:rPr>
            </w:pPr>
            <w:r>
              <w:rPr>
                <w:rFonts w:hint="eastAsia"/>
                <w:kern w:val="0"/>
                <w:sz w:val="20"/>
                <w:szCs w:val="21"/>
              </w:rPr>
              <w:t>青海省海北州海晏县西海镇银滩路24号</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ascii="宋体" w:hAnsi="宋体" w:eastAsia="宋体" w:cs="宋体"/>
                <w:color w:val="000000"/>
                <w:kern w:val="0"/>
                <w:sz w:val="20"/>
                <w:szCs w:val="21"/>
              </w:rPr>
            </w:pPr>
            <w:r>
              <w:rPr>
                <w:rFonts w:hint="eastAsia"/>
                <w:color w:val="000000"/>
                <w:kern w:val="0"/>
                <w:sz w:val="20"/>
                <w:szCs w:val="21"/>
              </w:rPr>
              <w:t>52</w:t>
            </w:r>
          </w:p>
        </w:tc>
        <w:tc>
          <w:tcPr>
            <w:tcW w:w="4111" w:type="dxa"/>
            <w:vAlign w:val="center"/>
          </w:tcPr>
          <w:p>
            <w:pPr>
              <w:widowControl w:val="0"/>
              <w:ind w:firstLine="1000" w:firstLineChars="500"/>
              <w:rPr>
                <w:kern w:val="0"/>
                <w:sz w:val="20"/>
                <w:szCs w:val="21"/>
              </w:rPr>
            </w:pPr>
            <w:r>
              <w:rPr>
                <w:rFonts w:hint="eastAsia"/>
                <w:kern w:val="0"/>
                <w:sz w:val="20"/>
                <w:szCs w:val="21"/>
              </w:rPr>
              <w:t>黄南州同仁市消防救援大队</w:t>
            </w:r>
          </w:p>
        </w:tc>
        <w:tc>
          <w:tcPr>
            <w:tcW w:w="4961" w:type="dxa"/>
            <w:vAlign w:val="center"/>
          </w:tcPr>
          <w:p>
            <w:pPr>
              <w:widowControl w:val="0"/>
              <w:jc w:val="center"/>
              <w:rPr>
                <w:kern w:val="0"/>
                <w:sz w:val="20"/>
                <w:szCs w:val="21"/>
              </w:rPr>
            </w:pPr>
            <w:r>
              <w:rPr>
                <w:rFonts w:hint="eastAsia"/>
                <w:kern w:val="0"/>
                <w:sz w:val="20"/>
                <w:szCs w:val="21"/>
              </w:rPr>
              <w:t>青海省黄南藏族自治州同仁市德合隆南路城南小区旁</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ascii="宋体" w:hAnsi="宋体" w:eastAsia="宋体" w:cs="宋体"/>
                <w:color w:val="000000"/>
                <w:kern w:val="0"/>
                <w:sz w:val="20"/>
                <w:szCs w:val="21"/>
              </w:rPr>
            </w:pPr>
            <w:r>
              <w:rPr>
                <w:rFonts w:hint="eastAsia"/>
                <w:color w:val="000000"/>
                <w:kern w:val="0"/>
                <w:sz w:val="20"/>
                <w:szCs w:val="21"/>
              </w:rPr>
              <w:t>53</w:t>
            </w:r>
          </w:p>
        </w:tc>
        <w:tc>
          <w:tcPr>
            <w:tcW w:w="4111" w:type="dxa"/>
            <w:vAlign w:val="center"/>
          </w:tcPr>
          <w:p>
            <w:pPr>
              <w:widowControl w:val="0"/>
              <w:jc w:val="center"/>
              <w:rPr>
                <w:kern w:val="0"/>
                <w:sz w:val="20"/>
                <w:szCs w:val="21"/>
              </w:rPr>
            </w:pPr>
            <w:r>
              <w:rPr>
                <w:rFonts w:hint="eastAsia"/>
                <w:kern w:val="0"/>
                <w:sz w:val="20"/>
                <w:szCs w:val="21"/>
              </w:rPr>
              <w:t>黄南州泽库县消防救援大队</w:t>
            </w:r>
          </w:p>
        </w:tc>
        <w:tc>
          <w:tcPr>
            <w:tcW w:w="4961" w:type="dxa"/>
            <w:vAlign w:val="center"/>
          </w:tcPr>
          <w:p>
            <w:pPr>
              <w:widowControl w:val="0"/>
              <w:jc w:val="center"/>
              <w:rPr>
                <w:kern w:val="0"/>
                <w:sz w:val="20"/>
                <w:szCs w:val="21"/>
              </w:rPr>
            </w:pPr>
            <w:r>
              <w:rPr>
                <w:rFonts w:hint="eastAsia"/>
                <w:kern w:val="0"/>
                <w:sz w:val="20"/>
                <w:szCs w:val="21"/>
              </w:rPr>
              <w:t>青海省黄南藏族自治州泽库县G573与G213国道交叉路口</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17" w:type="dxa"/>
            <w:vAlign w:val="center"/>
          </w:tcPr>
          <w:p>
            <w:pPr>
              <w:widowControl w:val="0"/>
              <w:jc w:val="center"/>
              <w:rPr>
                <w:rFonts w:ascii="宋体" w:hAnsi="宋体" w:eastAsia="宋体" w:cs="宋体"/>
                <w:color w:val="000000"/>
                <w:kern w:val="0"/>
                <w:sz w:val="20"/>
                <w:szCs w:val="21"/>
              </w:rPr>
            </w:pPr>
            <w:r>
              <w:rPr>
                <w:rFonts w:hint="eastAsia"/>
                <w:color w:val="000000"/>
                <w:kern w:val="0"/>
                <w:sz w:val="20"/>
                <w:szCs w:val="21"/>
              </w:rPr>
              <w:t>54</w:t>
            </w:r>
          </w:p>
        </w:tc>
        <w:tc>
          <w:tcPr>
            <w:tcW w:w="4111" w:type="dxa"/>
            <w:vAlign w:val="center"/>
          </w:tcPr>
          <w:p>
            <w:pPr>
              <w:widowControl w:val="0"/>
              <w:jc w:val="center"/>
              <w:rPr>
                <w:kern w:val="0"/>
                <w:sz w:val="20"/>
                <w:szCs w:val="21"/>
              </w:rPr>
            </w:pPr>
            <w:r>
              <w:rPr>
                <w:rFonts w:hint="eastAsia"/>
                <w:kern w:val="0"/>
                <w:sz w:val="20"/>
                <w:szCs w:val="21"/>
              </w:rPr>
              <w:t>黄南州河南县消防救援大队</w:t>
            </w:r>
          </w:p>
        </w:tc>
        <w:tc>
          <w:tcPr>
            <w:tcW w:w="4961" w:type="dxa"/>
            <w:vAlign w:val="center"/>
          </w:tcPr>
          <w:p>
            <w:pPr>
              <w:widowControl w:val="0"/>
              <w:jc w:val="center"/>
              <w:rPr>
                <w:kern w:val="0"/>
                <w:sz w:val="20"/>
                <w:szCs w:val="21"/>
              </w:rPr>
            </w:pPr>
            <w:r>
              <w:rPr>
                <w:rFonts w:hint="eastAsia"/>
                <w:kern w:val="0"/>
                <w:sz w:val="20"/>
                <w:szCs w:val="21"/>
              </w:rPr>
              <w:t>青海省黄南藏族自治州河南蒙古族自治县河曲路</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ascii="宋体" w:hAnsi="宋体" w:eastAsia="宋体" w:cs="宋体"/>
                <w:color w:val="000000"/>
                <w:kern w:val="0"/>
                <w:sz w:val="20"/>
                <w:szCs w:val="21"/>
              </w:rPr>
            </w:pPr>
            <w:r>
              <w:rPr>
                <w:rFonts w:hint="eastAsia"/>
                <w:color w:val="000000"/>
                <w:kern w:val="0"/>
                <w:sz w:val="20"/>
                <w:szCs w:val="21"/>
              </w:rPr>
              <w:t>55</w:t>
            </w:r>
          </w:p>
        </w:tc>
        <w:tc>
          <w:tcPr>
            <w:tcW w:w="4111" w:type="dxa"/>
            <w:vAlign w:val="center"/>
          </w:tcPr>
          <w:p>
            <w:pPr>
              <w:widowControl w:val="0"/>
              <w:jc w:val="center"/>
              <w:rPr>
                <w:kern w:val="0"/>
                <w:sz w:val="20"/>
                <w:szCs w:val="21"/>
              </w:rPr>
            </w:pPr>
            <w:r>
              <w:rPr>
                <w:rFonts w:hint="eastAsia"/>
                <w:kern w:val="0"/>
                <w:sz w:val="20"/>
                <w:szCs w:val="21"/>
              </w:rPr>
              <w:t>黄南州尖扎县消防救援大队</w:t>
            </w:r>
          </w:p>
        </w:tc>
        <w:tc>
          <w:tcPr>
            <w:tcW w:w="4961" w:type="dxa"/>
            <w:vAlign w:val="center"/>
          </w:tcPr>
          <w:p>
            <w:pPr>
              <w:widowControl w:val="0"/>
              <w:jc w:val="center"/>
              <w:rPr>
                <w:kern w:val="0"/>
                <w:sz w:val="20"/>
                <w:szCs w:val="21"/>
              </w:rPr>
            </w:pPr>
            <w:r>
              <w:rPr>
                <w:rFonts w:hint="eastAsia"/>
                <w:kern w:val="0"/>
                <w:sz w:val="20"/>
                <w:szCs w:val="21"/>
              </w:rPr>
              <w:t>青海省黄南藏族自治州尖扎县马克唐镇达顿路供暖公司北侧</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ascii="宋体" w:hAnsi="宋体" w:eastAsia="宋体" w:cs="宋体"/>
                <w:color w:val="000000"/>
                <w:kern w:val="0"/>
                <w:sz w:val="20"/>
                <w:szCs w:val="21"/>
              </w:rPr>
            </w:pPr>
            <w:r>
              <w:rPr>
                <w:rFonts w:hint="eastAsia"/>
                <w:color w:val="000000"/>
                <w:kern w:val="0"/>
                <w:sz w:val="20"/>
                <w:szCs w:val="21"/>
              </w:rPr>
              <w:t>56</w:t>
            </w:r>
          </w:p>
        </w:tc>
        <w:tc>
          <w:tcPr>
            <w:tcW w:w="4111" w:type="dxa"/>
            <w:vAlign w:val="center"/>
          </w:tcPr>
          <w:p>
            <w:pPr>
              <w:widowControl w:val="0"/>
              <w:jc w:val="center"/>
              <w:rPr>
                <w:kern w:val="0"/>
                <w:sz w:val="20"/>
                <w:szCs w:val="21"/>
              </w:rPr>
            </w:pPr>
            <w:r>
              <w:rPr>
                <w:rFonts w:hint="eastAsia"/>
                <w:kern w:val="0"/>
                <w:sz w:val="20"/>
                <w:szCs w:val="21"/>
              </w:rPr>
              <w:t>玉树州称多县消防救援大队</w:t>
            </w:r>
          </w:p>
        </w:tc>
        <w:tc>
          <w:tcPr>
            <w:tcW w:w="4961" w:type="dxa"/>
            <w:vAlign w:val="center"/>
          </w:tcPr>
          <w:p>
            <w:pPr>
              <w:widowControl w:val="0"/>
              <w:jc w:val="center"/>
              <w:rPr>
                <w:kern w:val="0"/>
                <w:sz w:val="20"/>
                <w:szCs w:val="21"/>
              </w:rPr>
            </w:pPr>
            <w:r>
              <w:rPr>
                <w:rFonts w:hint="eastAsia"/>
                <w:kern w:val="0"/>
                <w:sz w:val="20"/>
                <w:szCs w:val="21"/>
              </w:rPr>
              <w:t>青海省玉树藏族自治州称多县思源北路与吾海路交叉口</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ascii="宋体" w:hAnsi="宋体" w:eastAsia="宋体" w:cs="宋体"/>
                <w:color w:val="000000"/>
                <w:kern w:val="0"/>
                <w:sz w:val="20"/>
                <w:szCs w:val="21"/>
              </w:rPr>
            </w:pPr>
            <w:r>
              <w:rPr>
                <w:rFonts w:hint="eastAsia"/>
                <w:color w:val="000000"/>
                <w:kern w:val="0"/>
                <w:sz w:val="20"/>
                <w:szCs w:val="21"/>
              </w:rPr>
              <w:t>57</w:t>
            </w:r>
          </w:p>
        </w:tc>
        <w:tc>
          <w:tcPr>
            <w:tcW w:w="4111" w:type="dxa"/>
            <w:vAlign w:val="center"/>
          </w:tcPr>
          <w:p>
            <w:pPr>
              <w:widowControl w:val="0"/>
              <w:jc w:val="center"/>
              <w:rPr>
                <w:kern w:val="0"/>
                <w:sz w:val="20"/>
                <w:szCs w:val="21"/>
              </w:rPr>
            </w:pPr>
            <w:r>
              <w:rPr>
                <w:rFonts w:hint="eastAsia"/>
                <w:kern w:val="0"/>
                <w:sz w:val="20"/>
                <w:szCs w:val="21"/>
              </w:rPr>
              <w:t>玉树州治多县消防救援大队</w:t>
            </w:r>
          </w:p>
        </w:tc>
        <w:tc>
          <w:tcPr>
            <w:tcW w:w="4961" w:type="dxa"/>
            <w:vAlign w:val="center"/>
          </w:tcPr>
          <w:p>
            <w:pPr>
              <w:widowControl w:val="0"/>
              <w:jc w:val="center"/>
              <w:rPr>
                <w:kern w:val="0"/>
                <w:sz w:val="20"/>
                <w:szCs w:val="21"/>
              </w:rPr>
            </w:pPr>
            <w:r>
              <w:rPr>
                <w:rFonts w:hint="eastAsia"/>
                <w:kern w:val="0"/>
                <w:sz w:val="20"/>
                <w:szCs w:val="21"/>
              </w:rPr>
              <w:t>青海省玉树州治多县加吉博洛镇珠姆街8号</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ascii="宋体" w:hAnsi="宋体" w:eastAsia="宋体" w:cs="宋体"/>
                <w:color w:val="000000"/>
                <w:kern w:val="0"/>
                <w:sz w:val="20"/>
                <w:szCs w:val="21"/>
              </w:rPr>
            </w:pPr>
            <w:r>
              <w:rPr>
                <w:rFonts w:hint="eastAsia"/>
                <w:color w:val="000000"/>
                <w:kern w:val="0"/>
                <w:sz w:val="20"/>
                <w:szCs w:val="21"/>
              </w:rPr>
              <w:t>58</w:t>
            </w:r>
          </w:p>
        </w:tc>
        <w:tc>
          <w:tcPr>
            <w:tcW w:w="4111" w:type="dxa"/>
            <w:vAlign w:val="center"/>
          </w:tcPr>
          <w:p>
            <w:pPr>
              <w:widowControl w:val="0"/>
              <w:jc w:val="center"/>
              <w:rPr>
                <w:kern w:val="0"/>
                <w:sz w:val="20"/>
                <w:szCs w:val="21"/>
              </w:rPr>
            </w:pPr>
            <w:r>
              <w:rPr>
                <w:rFonts w:hint="eastAsia"/>
                <w:kern w:val="0"/>
                <w:sz w:val="20"/>
                <w:szCs w:val="21"/>
              </w:rPr>
              <w:t>玉树州曲麻莱县消防救援大队</w:t>
            </w:r>
          </w:p>
        </w:tc>
        <w:tc>
          <w:tcPr>
            <w:tcW w:w="4961" w:type="dxa"/>
            <w:vAlign w:val="center"/>
          </w:tcPr>
          <w:p>
            <w:pPr>
              <w:widowControl w:val="0"/>
              <w:jc w:val="center"/>
              <w:rPr>
                <w:kern w:val="0"/>
                <w:sz w:val="20"/>
                <w:szCs w:val="21"/>
              </w:rPr>
            </w:pPr>
            <w:r>
              <w:rPr>
                <w:rFonts w:hint="eastAsia"/>
                <w:kern w:val="0"/>
                <w:sz w:val="20"/>
                <w:szCs w:val="21"/>
              </w:rPr>
              <w:t>青海省玉树藏族自治州曲麻莱县约改镇新七路</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ascii="宋体" w:hAnsi="宋体" w:eastAsia="宋体" w:cs="宋体"/>
                <w:color w:val="000000"/>
                <w:kern w:val="0"/>
                <w:sz w:val="20"/>
                <w:szCs w:val="21"/>
              </w:rPr>
            </w:pPr>
            <w:r>
              <w:rPr>
                <w:rFonts w:hint="eastAsia"/>
                <w:color w:val="000000"/>
                <w:kern w:val="0"/>
                <w:sz w:val="20"/>
                <w:szCs w:val="21"/>
              </w:rPr>
              <w:t>59</w:t>
            </w:r>
          </w:p>
        </w:tc>
        <w:tc>
          <w:tcPr>
            <w:tcW w:w="4111" w:type="dxa"/>
            <w:vAlign w:val="center"/>
          </w:tcPr>
          <w:p>
            <w:pPr>
              <w:widowControl w:val="0"/>
              <w:jc w:val="center"/>
              <w:rPr>
                <w:kern w:val="0"/>
                <w:sz w:val="20"/>
                <w:szCs w:val="21"/>
              </w:rPr>
            </w:pPr>
            <w:r>
              <w:rPr>
                <w:rFonts w:hint="eastAsia"/>
                <w:kern w:val="0"/>
                <w:sz w:val="20"/>
                <w:szCs w:val="21"/>
              </w:rPr>
              <w:t>玉树州玉树市消防救援大队</w:t>
            </w:r>
          </w:p>
        </w:tc>
        <w:tc>
          <w:tcPr>
            <w:tcW w:w="4961" w:type="dxa"/>
            <w:vAlign w:val="center"/>
          </w:tcPr>
          <w:p>
            <w:pPr>
              <w:widowControl w:val="0"/>
              <w:jc w:val="center"/>
              <w:rPr>
                <w:kern w:val="0"/>
                <w:sz w:val="20"/>
                <w:szCs w:val="21"/>
              </w:rPr>
            </w:pPr>
            <w:r>
              <w:rPr>
                <w:rFonts w:hint="eastAsia"/>
                <w:kern w:val="0"/>
                <w:sz w:val="20"/>
                <w:szCs w:val="21"/>
              </w:rPr>
              <w:t>玉树市结古镇西同西巷2号</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ascii="宋体" w:hAnsi="宋体" w:eastAsia="宋体" w:cs="宋体"/>
                <w:color w:val="000000"/>
                <w:kern w:val="0"/>
                <w:sz w:val="20"/>
                <w:szCs w:val="21"/>
              </w:rPr>
            </w:pPr>
            <w:r>
              <w:rPr>
                <w:rFonts w:hint="eastAsia"/>
                <w:color w:val="000000"/>
                <w:kern w:val="0"/>
                <w:sz w:val="20"/>
                <w:szCs w:val="21"/>
              </w:rPr>
              <w:t>60</w:t>
            </w:r>
          </w:p>
        </w:tc>
        <w:tc>
          <w:tcPr>
            <w:tcW w:w="4111" w:type="dxa"/>
            <w:vAlign w:val="center"/>
          </w:tcPr>
          <w:p>
            <w:pPr>
              <w:widowControl w:val="0"/>
              <w:jc w:val="center"/>
              <w:rPr>
                <w:kern w:val="0"/>
                <w:sz w:val="20"/>
                <w:szCs w:val="21"/>
              </w:rPr>
            </w:pPr>
            <w:r>
              <w:rPr>
                <w:rFonts w:hint="eastAsia"/>
                <w:kern w:val="0"/>
                <w:sz w:val="20"/>
                <w:szCs w:val="21"/>
              </w:rPr>
              <w:t>玉树州杂多县消防救援大队</w:t>
            </w:r>
          </w:p>
        </w:tc>
        <w:tc>
          <w:tcPr>
            <w:tcW w:w="4961" w:type="dxa"/>
            <w:vAlign w:val="center"/>
          </w:tcPr>
          <w:p>
            <w:pPr>
              <w:widowControl w:val="0"/>
              <w:jc w:val="center"/>
              <w:rPr>
                <w:kern w:val="0"/>
                <w:sz w:val="20"/>
                <w:szCs w:val="21"/>
              </w:rPr>
            </w:pPr>
            <w:r>
              <w:rPr>
                <w:rFonts w:hint="eastAsia"/>
                <w:kern w:val="0"/>
                <w:sz w:val="20"/>
                <w:szCs w:val="21"/>
              </w:rPr>
              <w:t>青海省玉树藏族自治州杂多县新城区吉乃路</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ascii="宋体" w:hAnsi="宋体" w:eastAsia="宋体" w:cs="宋体"/>
                <w:color w:val="000000"/>
                <w:kern w:val="0"/>
                <w:sz w:val="20"/>
                <w:szCs w:val="21"/>
              </w:rPr>
            </w:pPr>
            <w:r>
              <w:rPr>
                <w:rFonts w:hint="eastAsia"/>
                <w:color w:val="000000"/>
                <w:kern w:val="0"/>
                <w:sz w:val="20"/>
                <w:szCs w:val="21"/>
              </w:rPr>
              <w:t>61</w:t>
            </w:r>
          </w:p>
        </w:tc>
        <w:tc>
          <w:tcPr>
            <w:tcW w:w="4111" w:type="dxa"/>
            <w:vAlign w:val="center"/>
          </w:tcPr>
          <w:p>
            <w:pPr>
              <w:widowControl w:val="0"/>
              <w:jc w:val="center"/>
              <w:rPr>
                <w:kern w:val="0"/>
                <w:sz w:val="20"/>
                <w:szCs w:val="21"/>
              </w:rPr>
            </w:pPr>
            <w:r>
              <w:rPr>
                <w:rFonts w:hint="eastAsia"/>
                <w:kern w:val="0"/>
                <w:sz w:val="20"/>
                <w:szCs w:val="21"/>
              </w:rPr>
              <w:t>玉树州囊谦县消防救援大队</w:t>
            </w:r>
          </w:p>
        </w:tc>
        <w:tc>
          <w:tcPr>
            <w:tcW w:w="4961" w:type="dxa"/>
            <w:vAlign w:val="center"/>
          </w:tcPr>
          <w:p>
            <w:pPr>
              <w:widowControl w:val="0"/>
              <w:jc w:val="center"/>
              <w:rPr>
                <w:kern w:val="0"/>
                <w:sz w:val="20"/>
                <w:szCs w:val="21"/>
              </w:rPr>
            </w:pPr>
            <w:r>
              <w:rPr>
                <w:rFonts w:hint="eastAsia"/>
                <w:kern w:val="0"/>
                <w:sz w:val="20"/>
                <w:szCs w:val="21"/>
              </w:rPr>
              <w:t>玉树州囊谦县香达镇新城区改钦路1号</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ascii="宋体" w:hAnsi="宋体" w:eastAsia="宋体" w:cs="宋体"/>
                <w:color w:val="000000"/>
                <w:kern w:val="0"/>
                <w:sz w:val="20"/>
                <w:szCs w:val="21"/>
              </w:rPr>
            </w:pPr>
            <w:r>
              <w:rPr>
                <w:rFonts w:hint="eastAsia"/>
                <w:color w:val="000000"/>
                <w:kern w:val="0"/>
                <w:sz w:val="20"/>
                <w:szCs w:val="21"/>
              </w:rPr>
              <w:t>62</w:t>
            </w:r>
          </w:p>
        </w:tc>
        <w:tc>
          <w:tcPr>
            <w:tcW w:w="4111" w:type="dxa"/>
            <w:vAlign w:val="center"/>
          </w:tcPr>
          <w:p>
            <w:pPr>
              <w:widowControl w:val="0"/>
              <w:jc w:val="center"/>
              <w:rPr>
                <w:kern w:val="0"/>
                <w:sz w:val="20"/>
                <w:szCs w:val="21"/>
              </w:rPr>
            </w:pPr>
            <w:r>
              <w:rPr>
                <w:rFonts w:hint="eastAsia"/>
                <w:kern w:val="0"/>
                <w:sz w:val="20"/>
                <w:szCs w:val="21"/>
              </w:rPr>
              <w:t>果洛州甘德大队</w:t>
            </w:r>
          </w:p>
        </w:tc>
        <w:tc>
          <w:tcPr>
            <w:tcW w:w="4961" w:type="dxa"/>
            <w:vAlign w:val="center"/>
          </w:tcPr>
          <w:p>
            <w:pPr>
              <w:widowControl w:val="0"/>
              <w:jc w:val="center"/>
              <w:rPr>
                <w:kern w:val="0"/>
                <w:sz w:val="20"/>
                <w:szCs w:val="21"/>
              </w:rPr>
            </w:pPr>
            <w:r>
              <w:rPr>
                <w:rFonts w:hint="eastAsia"/>
                <w:kern w:val="0"/>
                <w:sz w:val="20"/>
                <w:szCs w:val="21"/>
              </w:rPr>
              <w:t>青海省果洛藏族自治州甘德县柯曲镇胜利路0号</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ascii="宋体" w:hAnsi="宋体" w:eastAsia="宋体" w:cs="宋体"/>
                <w:color w:val="000000"/>
                <w:kern w:val="0"/>
                <w:sz w:val="20"/>
                <w:szCs w:val="21"/>
              </w:rPr>
            </w:pPr>
            <w:r>
              <w:rPr>
                <w:rFonts w:hint="eastAsia"/>
                <w:color w:val="000000"/>
                <w:kern w:val="0"/>
                <w:sz w:val="20"/>
                <w:szCs w:val="21"/>
              </w:rPr>
              <w:t>63</w:t>
            </w:r>
          </w:p>
        </w:tc>
        <w:tc>
          <w:tcPr>
            <w:tcW w:w="4111" w:type="dxa"/>
            <w:vAlign w:val="center"/>
          </w:tcPr>
          <w:p>
            <w:pPr>
              <w:widowControl w:val="0"/>
              <w:jc w:val="center"/>
              <w:rPr>
                <w:kern w:val="0"/>
                <w:sz w:val="20"/>
                <w:szCs w:val="21"/>
              </w:rPr>
            </w:pPr>
            <w:r>
              <w:rPr>
                <w:rFonts w:hint="eastAsia"/>
                <w:kern w:val="0"/>
                <w:sz w:val="20"/>
                <w:szCs w:val="21"/>
              </w:rPr>
              <w:t>果洛州达日大队</w:t>
            </w:r>
          </w:p>
        </w:tc>
        <w:tc>
          <w:tcPr>
            <w:tcW w:w="4961" w:type="dxa"/>
            <w:vAlign w:val="center"/>
          </w:tcPr>
          <w:p>
            <w:pPr>
              <w:widowControl w:val="0"/>
              <w:jc w:val="center"/>
              <w:rPr>
                <w:kern w:val="0"/>
                <w:sz w:val="20"/>
                <w:szCs w:val="21"/>
              </w:rPr>
            </w:pPr>
            <w:r>
              <w:rPr>
                <w:rFonts w:hint="eastAsia"/>
                <w:kern w:val="0"/>
                <w:sz w:val="20"/>
                <w:szCs w:val="21"/>
              </w:rPr>
              <w:t>青海省果洛藏族自治州达日县桑日麻路达日县消防救援大队</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ascii="宋体" w:hAnsi="宋体" w:eastAsia="宋体" w:cs="宋体"/>
                <w:color w:val="000000"/>
                <w:kern w:val="0"/>
                <w:sz w:val="20"/>
                <w:szCs w:val="21"/>
              </w:rPr>
            </w:pPr>
            <w:r>
              <w:rPr>
                <w:rFonts w:hint="eastAsia"/>
                <w:color w:val="000000"/>
                <w:kern w:val="0"/>
                <w:sz w:val="20"/>
                <w:szCs w:val="21"/>
              </w:rPr>
              <w:t>64</w:t>
            </w:r>
          </w:p>
        </w:tc>
        <w:tc>
          <w:tcPr>
            <w:tcW w:w="4111" w:type="dxa"/>
            <w:vAlign w:val="center"/>
          </w:tcPr>
          <w:p>
            <w:pPr>
              <w:widowControl w:val="0"/>
              <w:jc w:val="center"/>
              <w:rPr>
                <w:kern w:val="0"/>
                <w:sz w:val="20"/>
                <w:szCs w:val="21"/>
              </w:rPr>
            </w:pPr>
            <w:r>
              <w:rPr>
                <w:rFonts w:hint="eastAsia"/>
                <w:kern w:val="0"/>
                <w:sz w:val="20"/>
                <w:szCs w:val="21"/>
              </w:rPr>
              <w:t>果洛州久治大队</w:t>
            </w:r>
          </w:p>
        </w:tc>
        <w:tc>
          <w:tcPr>
            <w:tcW w:w="4961" w:type="dxa"/>
            <w:vAlign w:val="center"/>
          </w:tcPr>
          <w:p>
            <w:pPr>
              <w:widowControl w:val="0"/>
              <w:jc w:val="center"/>
              <w:rPr>
                <w:kern w:val="0"/>
                <w:sz w:val="20"/>
                <w:szCs w:val="21"/>
              </w:rPr>
            </w:pPr>
            <w:r>
              <w:rPr>
                <w:rFonts w:hint="eastAsia"/>
                <w:kern w:val="0"/>
                <w:sz w:val="20"/>
                <w:szCs w:val="21"/>
              </w:rPr>
              <w:t>青海省果洛藏族自治州久治县智青松多镇滨河路10号</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ascii="宋体" w:hAnsi="宋体" w:eastAsia="宋体" w:cs="宋体"/>
                <w:color w:val="000000"/>
                <w:kern w:val="0"/>
                <w:sz w:val="20"/>
                <w:szCs w:val="21"/>
              </w:rPr>
            </w:pPr>
            <w:r>
              <w:rPr>
                <w:rFonts w:hint="eastAsia"/>
                <w:color w:val="000000"/>
                <w:kern w:val="0"/>
                <w:sz w:val="20"/>
                <w:szCs w:val="21"/>
              </w:rPr>
              <w:t>65</w:t>
            </w:r>
          </w:p>
        </w:tc>
        <w:tc>
          <w:tcPr>
            <w:tcW w:w="4111" w:type="dxa"/>
            <w:vAlign w:val="center"/>
          </w:tcPr>
          <w:p>
            <w:pPr>
              <w:widowControl w:val="0"/>
              <w:jc w:val="center"/>
              <w:rPr>
                <w:kern w:val="0"/>
                <w:sz w:val="20"/>
                <w:szCs w:val="21"/>
              </w:rPr>
            </w:pPr>
            <w:r>
              <w:rPr>
                <w:rFonts w:hint="eastAsia"/>
                <w:kern w:val="0"/>
                <w:sz w:val="20"/>
                <w:szCs w:val="21"/>
              </w:rPr>
              <w:t>果洛州班玛大队</w:t>
            </w:r>
          </w:p>
        </w:tc>
        <w:tc>
          <w:tcPr>
            <w:tcW w:w="4961" w:type="dxa"/>
            <w:vAlign w:val="center"/>
          </w:tcPr>
          <w:p>
            <w:pPr>
              <w:widowControl w:val="0"/>
              <w:jc w:val="center"/>
              <w:rPr>
                <w:kern w:val="0"/>
                <w:sz w:val="20"/>
                <w:szCs w:val="21"/>
              </w:rPr>
            </w:pPr>
            <w:r>
              <w:rPr>
                <w:rFonts w:hint="eastAsia"/>
                <w:kern w:val="0"/>
                <w:sz w:val="20"/>
                <w:szCs w:val="21"/>
              </w:rPr>
              <w:t>青海省果洛藏族自治州班玛县华西街14号</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ascii="宋体" w:hAnsi="宋体" w:eastAsia="宋体" w:cs="宋体"/>
                <w:color w:val="000000"/>
                <w:kern w:val="0"/>
                <w:sz w:val="20"/>
                <w:szCs w:val="21"/>
              </w:rPr>
            </w:pPr>
            <w:r>
              <w:rPr>
                <w:rFonts w:hint="eastAsia"/>
                <w:color w:val="000000"/>
                <w:kern w:val="0"/>
                <w:sz w:val="20"/>
                <w:szCs w:val="21"/>
              </w:rPr>
              <w:t>66</w:t>
            </w:r>
          </w:p>
        </w:tc>
        <w:tc>
          <w:tcPr>
            <w:tcW w:w="4111" w:type="dxa"/>
            <w:vAlign w:val="center"/>
          </w:tcPr>
          <w:p>
            <w:pPr>
              <w:widowControl w:val="0"/>
              <w:jc w:val="center"/>
              <w:rPr>
                <w:kern w:val="0"/>
                <w:sz w:val="20"/>
                <w:szCs w:val="21"/>
              </w:rPr>
            </w:pPr>
            <w:r>
              <w:rPr>
                <w:rFonts w:hint="eastAsia"/>
                <w:kern w:val="0"/>
                <w:sz w:val="20"/>
                <w:szCs w:val="21"/>
              </w:rPr>
              <w:t>果洛州玛多大队</w:t>
            </w:r>
          </w:p>
        </w:tc>
        <w:tc>
          <w:tcPr>
            <w:tcW w:w="4961" w:type="dxa"/>
            <w:vAlign w:val="center"/>
          </w:tcPr>
          <w:p>
            <w:pPr>
              <w:widowControl w:val="0"/>
              <w:jc w:val="center"/>
              <w:rPr>
                <w:kern w:val="0"/>
                <w:sz w:val="20"/>
                <w:szCs w:val="21"/>
              </w:rPr>
            </w:pPr>
            <w:r>
              <w:rPr>
                <w:rFonts w:hint="eastAsia"/>
                <w:kern w:val="0"/>
                <w:sz w:val="20"/>
                <w:szCs w:val="21"/>
              </w:rPr>
              <w:t>青海省果洛藏族自治州玛多县玛查理镇滨河西路1号</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ascii="宋体" w:hAnsi="宋体" w:eastAsia="宋体" w:cs="宋体"/>
                <w:color w:val="000000"/>
                <w:kern w:val="0"/>
                <w:sz w:val="20"/>
                <w:szCs w:val="21"/>
              </w:rPr>
            </w:pPr>
            <w:r>
              <w:rPr>
                <w:rFonts w:hint="eastAsia"/>
                <w:color w:val="000000"/>
                <w:kern w:val="0"/>
                <w:sz w:val="20"/>
                <w:szCs w:val="21"/>
              </w:rPr>
              <w:t>67</w:t>
            </w:r>
          </w:p>
        </w:tc>
        <w:tc>
          <w:tcPr>
            <w:tcW w:w="4111" w:type="dxa"/>
            <w:vAlign w:val="center"/>
          </w:tcPr>
          <w:p>
            <w:pPr>
              <w:widowControl w:val="0"/>
              <w:jc w:val="center"/>
              <w:rPr>
                <w:kern w:val="0"/>
                <w:sz w:val="20"/>
                <w:szCs w:val="21"/>
              </w:rPr>
            </w:pPr>
            <w:r>
              <w:rPr>
                <w:rFonts w:hint="eastAsia"/>
                <w:kern w:val="0"/>
                <w:sz w:val="20"/>
                <w:szCs w:val="21"/>
              </w:rPr>
              <w:t>西城区消防救援大队/金峰路消防救援站</w:t>
            </w:r>
          </w:p>
        </w:tc>
        <w:tc>
          <w:tcPr>
            <w:tcW w:w="4961" w:type="dxa"/>
            <w:vAlign w:val="center"/>
          </w:tcPr>
          <w:p>
            <w:pPr>
              <w:widowControl w:val="0"/>
              <w:jc w:val="center"/>
              <w:rPr>
                <w:kern w:val="0"/>
                <w:sz w:val="20"/>
                <w:szCs w:val="21"/>
              </w:rPr>
            </w:pPr>
            <w:r>
              <w:rPr>
                <w:rFonts w:hint="eastAsia"/>
                <w:kern w:val="0"/>
                <w:sz w:val="20"/>
                <w:szCs w:val="21"/>
              </w:rPr>
              <w:t>青海省海西蒙古族藏族自治州格尔木市金峰路74号</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ascii="宋体" w:hAnsi="宋体" w:eastAsia="宋体" w:cs="宋体"/>
                <w:color w:val="000000"/>
                <w:kern w:val="0"/>
                <w:sz w:val="20"/>
                <w:szCs w:val="21"/>
              </w:rPr>
            </w:pPr>
            <w:r>
              <w:rPr>
                <w:rFonts w:hint="eastAsia"/>
                <w:color w:val="000000"/>
                <w:kern w:val="0"/>
                <w:sz w:val="20"/>
                <w:szCs w:val="21"/>
              </w:rPr>
              <w:t>68</w:t>
            </w:r>
          </w:p>
        </w:tc>
        <w:tc>
          <w:tcPr>
            <w:tcW w:w="4111" w:type="dxa"/>
            <w:vAlign w:val="center"/>
          </w:tcPr>
          <w:p>
            <w:pPr>
              <w:widowControl w:val="0"/>
              <w:jc w:val="center"/>
              <w:rPr>
                <w:kern w:val="0"/>
                <w:sz w:val="20"/>
                <w:szCs w:val="21"/>
              </w:rPr>
            </w:pPr>
            <w:r>
              <w:rPr>
                <w:rFonts w:hint="eastAsia"/>
                <w:kern w:val="0"/>
                <w:sz w:val="20"/>
                <w:szCs w:val="21"/>
              </w:rPr>
              <w:t>开发区消防救援大队/朝阳路消防救援站</w:t>
            </w:r>
          </w:p>
        </w:tc>
        <w:tc>
          <w:tcPr>
            <w:tcW w:w="4961" w:type="dxa"/>
            <w:vAlign w:val="center"/>
          </w:tcPr>
          <w:p>
            <w:pPr>
              <w:widowControl w:val="0"/>
              <w:jc w:val="center"/>
              <w:rPr>
                <w:kern w:val="0"/>
                <w:sz w:val="20"/>
                <w:szCs w:val="21"/>
              </w:rPr>
            </w:pPr>
            <w:r>
              <w:rPr>
                <w:rFonts w:hint="eastAsia"/>
                <w:kern w:val="0"/>
                <w:sz w:val="20"/>
                <w:szCs w:val="21"/>
              </w:rPr>
              <w:t>青海省海西蒙古族藏族自治州格尔木市朝阳路3号</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ascii="宋体" w:hAnsi="宋体" w:eastAsia="宋体" w:cs="宋体"/>
                <w:color w:val="000000"/>
                <w:kern w:val="0"/>
                <w:sz w:val="20"/>
                <w:szCs w:val="21"/>
              </w:rPr>
            </w:pPr>
            <w:r>
              <w:rPr>
                <w:rFonts w:hint="eastAsia"/>
                <w:color w:val="000000"/>
                <w:kern w:val="0"/>
                <w:sz w:val="20"/>
                <w:szCs w:val="21"/>
              </w:rPr>
              <w:t>69</w:t>
            </w:r>
          </w:p>
        </w:tc>
        <w:tc>
          <w:tcPr>
            <w:tcW w:w="4111" w:type="dxa"/>
            <w:vAlign w:val="center"/>
          </w:tcPr>
          <w:p>
            <w:pPr>
              <w:widowControl w:val="0"/>
              <w:jc w:val="center"/>
              <w:rPr>
                <w:kern w:val="0"/>
                <w:sz w:val="20"/>
                <w:szCs w:val="21"/>
              </w:rPr>
            </w:pPr>
            <w:r>
              <w:rPr>
                <w:rFonts w:hint="eastAsia"/>
                <w:kern w:val="0"/>
                <w:sz w:val="20"/>
                <w:szCs w:val="21"/>
              </w:rPr>
              <w:t>察尔汗消防救援大队</w:t>
            </w:r>
          </w:p>
        </w:tc>
        <w:tc>
          <w:tcPr>
            <w:tcW w:w="4961" w:type="dxa"/>
            <w:vAlign w:val="center"/>
          </w:tcPr>
          <w:p>
            <w:pPr>
              <w:widowControl w:val="0"/>
              <w:jc w:val="center"/>
              <w:rPr>
                <w:kern w:val="0"/>
                <w:sz w:val="20"/>
                <w:szCs w:val="21"/>
              </w:rPr>
            </w:pPr>
            <w:r>
              <w:rPr>
                <w:rFonts w:hint="eastAsia"/>
                <w:kern w:val="0"/>
                <w:sz w:val="20"/>
                <w:szCs w:val="21"/>
              </w:rPr>
              <w:t>青海省海西州格尔木市察尔汗盐湖工业园区三期（物资分公司对面）</w:t>
            </w:r>
          </w:p>
        </w:tc>
        <w:tc>
          <w:tcPr>
            <w:tcW w:w="793" w:type="dxa"/>
            <w:vAlign w:val="center"/>
          </w:tcPr>
          <w:p>
            <w:pPr>
              <w:widowControl/>
              <w:jc w:val="center"/>
              <w:rPr>
                <w:kern w:val="0"/>
                <w:sz w:val="20"/>
                <w:szCs w:val="21"/>
              </w:rPr>
            </w:pPr>
            <w:r>
              <w:rPr>
                <w:rFonts w:hint="eastAsia"/>
                <w:kern w:val="0"/>
                <w:sz w:val="2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ascii="宋体" w:hAnsi="宋体" w:eastAsia="宋体" w:cs="宋体"/>
                <w:color w:val="000000"/>
                <w:kern w:val="0"/>
                <w:sz w:val="20"/>
                <w:szCs w:val="21"/>
              </w:rPr>
            </w:pPr>
            <w:r>
              <w:rPr>
                <w:rFonts w:hint="eastAsia"/>
                <w:color w:val="000000"/>
                <w:kern w:val="0"/>
                <w:sz w:val="20"/>
                <w:szCs w:val="21"/>
              </w:rPr>
              <w:t>70</w:t>
            </w:r>
          </w:p>
        </w:tc>
        <w:tc>
          <w:tcPr>
            <w:tcW w:w="4111" w:type="dxa"/>
            <w:vAlign w:val="center"/>
          </w:tcPr>
          <w:p>
            <w:pPr>
              <w:widowControl w:val="0"/>
              <w:jc w:val="center"/>
              <w:rPr>
                <w:kern w:val="0"/>
                <w:sz w:val="20"/>
                <w:szCs w:val="21"/>
              </w:rPr>
            </w:pPr>
            <w:r>
              <w:rPr>
                <w:rFonts w:hint="eastAsia"/>
                <w:kern w:val="0"/>
                <w:sz w:val="20"/>
                <w:szCs w:val="21"/>
              </w:rPr>
              <w:t>盐桥南路特勤站</w:t>
            </w:r>
          </w:p>
        </w:tc>
        <w:tc>
          <w:tcPr>
            <w:tcW w:w="4961" w:type="dxa"/>
            <w:vAlign w:val="center"/>
          </w:tcPr>
          <w:p>
            <w:pPr>
              <w:widowControl w:val="0"/>
              <w:jc w:val="center"/>
              <w:rPr>
                <w:kern w:val="0"/>
                <w:sz w:val="20"/>
                <w:szCs w:val="21"/>
              </w:rPr>
            </w:pPr>
            <w:r>
              <w:rPr>
                <w:rFonts w:hint="eastAsia"/>
                <w:kern w:val="0"/>
                <w:sz w:val="20"/>
                <w:szCs w:val="21"/>
              </w:rPr>
              <w:t>青海省海西蒙古族藏族自治州格尔木市盐桥南路57-1号</w:t>
            </w:r>
          </w:p>
        </w:tc>
        <w:tc>
          <w:tcPr>
            <w:tcW w:w="793" w:type="dxa"/>
            <w:vAlign w:val="center"/>
          </w:tcPr>
          <w:p>
            <w:pPr>
              <w:widowControl/>
              <w:jc w:val="center"/>
              <w:rPr>
                <w:kern w:val="0"/>
                <w:sz w:val="20"/>
                <w:szCs w:val="21"/>
              </w:rPr>
            </w:pPr>
            <w:r>
              <w:rPr>
                <w:rFonts w:hint="eastAsia"/>
                <w:kern w:val="0"/>
                <w:sz w:val="20"/>
                <w:szCs w:val="21"/>
              </w:rPr>
              <w:t>50M</w:t>
            </w:r>
          </w:p>
        </w:tc>
      </w:tr>
    </w:tbl>
    <w:p>
      <w:pPr>
        <w:jc w:val="left"/>
        <w:rPr>
          <w:sz w:val="44"/>
          <w:szCs w:val="44"/>
        </w:rPr>
      </w:pPr>
    </w:p>
    <w:p>
      <w:pPr>
        <w:jc w:val="left"/>
        <w:rPr>
          <w:sz w:val="44"/>
          <w:szCs w:val="44"/>
        </w:rPr>
      </w:pPr>
    </w:p>
    <w:p>
      <w:pPr>
        <w:jc w:val="left"/>
        <w:rPr>
          <w:sz w:val="44"/>
          <w:szCs w:val="44"/>
        </w:rPr>
      </w:pPr>
    </w:p>
    <w:p>
      <w:pPr>
        <w:jc w:val="left"/>
        <w:rPr>
          <w:rFonts w:hint="eastAsia"/>
          <w:b/>
          <w:sz w:val="32"/>
          <w:szCs w:val="32"/>
        </w:rPr>
      </w:pPr>
    </w:p>
    <w:p>
      <w:pPr>
        <w:jc w:val="left"/>
        <w:rPr>
          <w:rFonts w:hint="eastAsia"/>
          <w:b/>
          <w:sz w:val="32"/>
          <w:szCs w:val="32"/>
        </w:rPr>
      </w:pPr>
    </w:p>
    <w:p>
      <w:pPr>
        <w:jc w:val="left"/>
        <w:rPr>
          <w:rFonts w:hint="eastAsia"/>
          <w:b/>
          <w:sz w:val="32"/>
          <w:szCs w:val="32"/>
        </w:rPr>
      </w:pPr>
    </w:p>
    <w:p>
      <w:pPr>
        <w:jc w:val="left"/>
        <w:rPr>
          <w:rFonts w:hint="eastAsia"/>
          <w:b/>
          <w:sz w:val="32"/>
          <w:szCs w:val="32"/>
        </w:rPr>
      </w:pPr>
    </w:p>
    <w:p>
      <w:pPr>
        <w:jc w:val="left"/>
        <w:rPr>
          <w:rFonts w:hint="eastAsia"/>
          <w:b/>
          <w:sz w:val="32"/>
          <w:szCs w:val="32"/>
        </w:rPr>
      </w:pPr>
    </w:p>
    <w:p>
      <w:pPr>
        <w:jc w:val="left"/>
        <w:rPr>
          <w:rFonts w:hint="eastAsia"/>
          <w:b/>
          <w:sz w:val="32"/>
          <w:szCs w:val="32"/>
        </w:rPr>
      </w:pPr>
    </w:p>
    <w:p>
      <w:pPr>
        <w:jc w:val="left"/>
        <w:rPr>
          <w:rFonts w:hint="eastAsia"/>
          <w:b/>
          <w:sz w:val="32"/>
          <w:szCs w:val="32"/>
        </w:rPr>
      </w:pPr>
    </w:p>
    <w:p>
      <w:pPr>
        <w:jc w:val="left"/>
        <w:rPr>
          <w:b/>
          <w:sz w:val="32"/>
          <w:szCs w:val="32"/>
        </w:rPr>
      </w:pPr>
      <w:r>
        <w:rPr>
          <w:rFonts w:hint="eastAsia"/>
          <w:b/>
          <w:sz w:val="32"/>
          <w:szCs w:val="32"/>
        </w:rPr>
        <w:t>附表二：硬件设备需求表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4499"/>
        <w:gridCol w:w="992"/>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val="0"/>
              <w:jc w:val="left"/>
              <w:rPr>
                <w:b/>
                <w:kern w:val="0"/>
                <w:sz w:val="28"/>
                <w:szCs w:val="28"/>
              </w:rPr>
            </w:pPr>
            <w:r>
              <w:rPr>
                <w:rFonts w:hint="eastAsia"/>
                <w:b/>
                <w:kern w:val="0"/>
                <w:sz w:val="28"/>
                <w:szCs w:val="28"/>
              </w:rPr>
              <w:t>设备名称</w:t>
            </w:r>
          </w:p>
        </w:tc>
        <w:tc>
          <w:tcPr>
            <w:tcW w:w="4499" w:type="dxa"/>
          </w:tcPr>
          <w:p>
            <w:pPr>
              <w:widowControl w:val="0"/>
              <w:jc w:val="left"/>
              <w:rPr>
                <w:b/>
                <w:kern w:val="0"/>
                <w:sz w:val="28"/>
                <w:szCs w:val="28"/>
              </w:rPr>
            </w:pPr>
            <w:r>
              <w:rPr>
                <w:rFonts w:hint="eastAsia"/>
                <w:b/>
                <w:kern w:val="0"/>
                <w:sz w:val="28"/>
                <w:szCs w:val="28"/>
              </w:rPr>
              <w:t>参数配置</w:t>
            </w:r>
          </w:p>
        </w:tc>
        <w:tc>
          <w:tcPr>
            <w:tcW w:w="992" w:type="dxa"/>
          </w:tcPr>
          <w:p>
            <w:pPr>
              <w:widowControl w:val="0"/>
              <w:jc w:val="left"/>
              <w:rPr>
                <w:b/>
                <w:kern w:val="0"/>
                <w:sz w:val="28"/>
                <w:szCs w:val="28"/>
              </w:rPr>
            </w:pPr>
            <w:r>
              <w:rPr>
                <w:rFonts w:hint="eastAsia"/>
                <w:b/>
                <w:kern w:val="0"/>
                <w:sz w:val="28"/>
                <w:szCs w:val="28"/>
              </w:rPr>
              <w:t>数量</w:t>
            </w:r>
          </w:p>
        </w:tc>
        <w:tc>
          <w:tcPr>
            <w:tcW w:w="901" w:type="dxa"/>
          </w:tcPr>
          <w:p>
            <w:pPr>
              <w:widowControl w:val="0"/>
              <w:jc w:val="left"/>
              <w:rPr>
                <w:b/>
                <w:kern w:val="0"/>
                <w:sz w:val="28"/>
                <w:szCs w:val="28"/>
              </w:rPr>
            </w:pPr>
            <w:r>
              <w:rPr>
                <w:rFonts w:hint="eastAsia"/>
                <w:b/>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val="0"/>
              <w:jc w:val="center"/>
              <w:rPr>
                <w:kern w:val="0"/>
                <w:sz w:val="24"/>
                <w:szCs w:val="24"/>
              </w:rPr>
            </w:pPr>
            <w:r>
              <w:rPr>
                <w:rFonts w:hint="eastAsia"/>
                <w:kern w:val="0"/>
                <w:sz w:val="24"/>
                <w:szCs w:val="24"/>
              </w:rPr>
              <w:t>总队节点路由器</w:t>
            </w:r>
          </w:p>
        </w:tc>
        <w:tc>
          <w:tcPr>
            <w:tcW w:w="4499" w:type="dxa"/>
          </w:tcPr>
          <w:p>
            <w:pPr>
              <w:widowControl w:val="0"/>
              <w:jc w:val="left"/>
              <w:rPr>
                <w:kern w:val="0"/>
                <w:sz w:val="24"/>
                <w:szCs w:val="24"/>
              </w:rPr>
            </w:pPr>
            <w:r>
              <w:rPr>
                <w:rFonts w:hint="eastAsia"/>
                <w:kern w:val="0"/>
                <w:sz w:val="24"/>
                <w:szCs w:val="24"/>
              </w:rPr>
              <w:t>双主控、双电源，独立交换网板，支持IPV6</w:t>
            </w:r>
            <w:r>
              <w:rPr>
                <w:rFonts w:hint="eastAsia" w:ascii="宋体" w:hAnsi="宋体" w:eastAsia="宋体" w:cs="宋体"/>
                <w:color w:val="000000"/>
                <w:kern w:val="0"/>
                <w:sz w:val="22"/>
                <w:szCs w:val="22"/>
                <w:lang w:bidi="ar"/>
              </w:rPr>
              <w:t>协议</w:t>
            </w:r>
            <w:r>
              <w:rPr>
                <w:rFonts w:hint="eastAsia"/>
                <w:kern w:val="0"/>
                <w:sz w:val="24"/>
                <w:szCs w:val="24"/>
              </w:rPr>
              <w:t>，交换容量≥70T</w:t>
            </w:r>
            <w:r>
              <w:rPr>
                <w:rFonts w:hint="eastAsia" w:ascii="宋体" w:hAnsi="宋体" w:eastAsia="宋体" w:cs="宋体"/>
                <w:color w:val="000000"/>
                <w:kern w:val="0"/>
                <w:sz w:val="22"/>
                <w:szCs w:val="22"/>
                <w:lang w:bidi="ar"/>
              </w:rPr>
              <w:t>bps</w:t>
            </w:r>
            <w:r>
              <w:rPr>
                <w:rFonts w:hint="eastAsia"/>
                <w:kern w:val="0"/>
                <w:sz w:val="24"/>
                <w:szCs w:val="24"/>
              </w:rPr>
              <w:t>，包转发率≥16000M；整机实配2端口万兆SFP+,≥12端口千兆SFP，≥8端口千兆RJ45</w:t>
            </w:r>
          </w:p>
        </w:tc>
        <w:tc>
          <w:tcPr>
            <w:tcW w:w="992" w:type="dxa"/>
            <w:vAlign w:val="center"/>
          </w:tcPr>
          <w:p>
            <w:pPr>
              <w:widowControl w:val="0"/>
              <w:jc w:val="center"/>
              <w:rPr>
                <w:kern w:val="0"/>
                <w:sz w:val="24"/>
                <w:szCs w:val="24"/>
              </w:rPr>
            </w:pPr>
            <w:r>
              <w:rPr>
                <w:rFonts w:hint="eastAsia"/>
                <w:kern w:val="0"/>
                <w:sz w:val="24"/>
                <w:szCs w:val="24"/>
              </w:rPr>
              <w:t>1</w:t>
            </w:r>
          </w:p>
        </w:tc>
        <w:tc>
          <w:tcPr>
            <w:tcW w:w="901" w:type="dxa"/>
            <w:vAlign w:val="center"/>
          </w:tcPr>
          <w:p>
            <w:pPr>
              <w:widowControl w:val="0"/>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val="0"/>
              <w:jc w:val="center"/>
              <w:rPr>
                <w:kern w:val="0"/>
                <w:sz w:val="24"/>
                <w:szCs w:val="24"/>
              </w:rPr>
            </w:pPr>
            <w:r>
              <w:rPr>
                <w:rFonts w:hint="eastAsia"/>
                <w:kern w:val="0"/>
                <w:sz w:val="24"/>
                <w:szCs w:val="24"/>
              </w:rPr>
              <w:t>总队节点交换机</w:t>
            </w:r>
          </w:p>
        </w:tc>
        <w:tc>
          <w:tcPr>
            <w:tcW w:w="4499" w:type="dxa"/>
          </w:tcPr>
          <w:p>
            <w:pPr>
              <w:widowControl w:val="0"/>
              <w:jc w:val="left"/>
              <w:rPr>
                <w:kern w:val="0"/>
                <w:sz w:val="24"/>
                <w:szCs w:val="24"/>
              </w:rPr>
            </w:pPr>
            <w:r>
              <w:rPr>
                <w:rFonts w:hint="eastAsia" w:ascii="宋体" w:hAnsi="宋体" w:eastAsia="宋体" w:cs="宋体"/>
                <w:color w:val="000000"/>
                <w:kern w:val="0"/>
                <w:sz w:val="22"/>
                <w:szCs w:val="22"/>
                <w:lang w:bidi="ar"/>
              </w:rPr>
              <w:t>双主控，双电源，交换容量</w:t>
            </w:r>
            <w:r>
              <w:rPr>
                <w:rFonts w:hint="eastAsia"/>
                <w:kern w:val="0"/>
                <w:sz w:val="24"/>
                <w:szCs w:val="24"/>
              </w:rPr>
              <w:t>≥</w:t>
            </w:r>
            <w:r>
              <w:rPr>
                <w:rFonts w:hint="eastAsia" w:ascii="宋体" w:hAnsi="宋体" w:eastAsia="宋体" w:cs="宋体"/>
                <w:color w:val="000000"/>
                <w:kern w:val="0"/>
                <w:sz w:val="22"/>
                <w:szCs w:val="22"/>
                <w:lang w:bidi="ar"/>
              </w:rPr>
              <w:t>80Tbps，包转发率</w:t>
            </w:r>
            <w:r>
              <w:rPr>
                <w:rFonts w:hint="eastAsia"/>
                <w:kern w:val="0"/>
                <w:sz w:val="24"/>
                <w:szCs w:val="24"/>
              </w:rPr>
              <w:t>≥</w:t>
            </w:r>
            <w:r>
              <w:rPr>
                <w:rFonts w:hint="eastAsia" w:ascii="宋体" w:hAnsi="宋体" w:eastAsia="宋体" w:cs="宋体"/>
                <w:color w:val="000000"/>
                <w:kern w:val="0"/>
                <w:sz w:val="22"/>
                <w:szCs w:val="22"/>
                <w:lang w:bidi="ar"/>
              </w:rPr>
              <w:t>26000Mpps，</w:t>
            </w:r>
            <w:r>
              <w:rPr>
                <w:rFonts w:hint="eastAsia"/>
                <w:kern w:val="0"/>
                <w:sz w:val="24"/>
                <w:szCs w:val="24"/>
              </w:rPr>
              <w:t>≥</w:t>
            </w:r>
            <w:r>
              <w:rPr>
                <w:rFonts w:hint="eastAsia" w:ascii="宋体" w:hAnsi="宋体" w:eastAsia="宋体" w:cs="宋体"/>
                <w:color w:val="000000"/>
                <w:kern w:val="0"/>
                <w:sz w:val="22"/>
                <w:szCs w:val="22"/>
                <w:lang w:bidi="ar"/>
              </w:rPr>
              <w:t>8个业务槽位，支持IPV6协议，整机实配</w:t>
            </w:r>
            <w:r>
              <w:rPr>
                <w:rFonts w:hint="eastAsia"/>
                <w:kern w:val="0"/>
                <w:sz w:val="24"/>
                <w:szCs w:val="24"/>
              </w:rPr>
              <w:t>≥</w:t>
            </w:r>
            <w:r>
              <w:rPr>
                <w:rFonts w:hint="eastAsia" w:ascii="宋体" w:hAnsi="宋体" w:eastAsia="宋体" w:cs="宋体"/>
                <w:color w:val="000000"/>
                <w:kern w:val="0"/>
                <w:sz w:val="22"/>
                <w:szCs w:val="22"/>
                <w:lang w:bidi="ar"/>
              </w:rPr>
              <w:t>32个万兆光口，</w:t>
            </w:r>
            <w:r>
              <w:rPr>
                <w:rFonts w:hint="eastAsia"/>
                <w:kern w:val="0"/>
                <w:sz w:val="24"/>
                <w:szCs w:val="24"/>
              </w:rPr>
              <w:t>≥</w:t>
            </w:r>
            <w:r>
              <w:rPr>
                <w:rFonts w:hint="eastAsia" w:ascii="宋体" w:hAnsi="宋体" w:eastAsia="宋体" w:cs="宋体"/>
                <w:color w:val="000000"/>
                <w:kern w:val="0"/>
                <w:sz w:val="22"/>
                <w:szCs w:val="22"/>
                <w:lang w:bidi="ar"/>
              </w:rPr>
              <w:t>48个千兆光口，</w:t>
            </w:r>
            <w:r>
              <w:rPr>
                <w:rFonts w:hint="eastAsia"/>
                <w:kern w:val="0"/>
                <w:sz w:val="24"/>
                <w:szCs w:val="24"/>
              </w:rPr>
              <w:t>≥</w:t>
            </w:r>
            <w:r>
              <w:rPr>
                <w:rFonts w:hint="eastAsia" w:ascii="宋体" w:hAnsi="宋体" w:eastAsia="宋体" w:cs="宋体"/>
                <w:color w:val="000000"/>
                <w:kern w:val="0"/>
                <w:sz w:val="22"/>
                <w:szCs w:val="22"/>
                <w:lang w:bidi="ar"/>
              </w:rPr>
              <w:t>48个千兆电口，</w:t>
            </w:r>
            <w:r>
              <w:rPr>
                <w:rFonts w:hint="eastAsia"/>
                <w:kern w:val="0"/>
                <w:sz w:val="24"/>
                <w:szCs w:val="24"/>
              </w:rPr>
              <w:t>≥</w:t>
            </w:r>
            <w:r>
              <w:rPr>
                <w:rFonts w:hint="eastAsia" w:ascii="宋体" w:hAnsi="宋体" w:eastAsia="宋体" w:cs="宋体"/>
                <w:color w:val="000000"/>
                <w:kern w:val="0"/>
                <w:sz w:val="22"/>
                <w:szCs w:val="22"/>
                <w:lang w:bidi="ar"/>
              </w:rPr>
              <w:t>32个万兆单模光模块，</w:t>
            </w:r>
            <w:r>
              <w:rPr>
                <w:rFonts w:hint="eastAsia"/>
                <w:kern w:val="0"/>
                <w:sz w:val="24"/>
                <w:szCs w:val="24"/>
              </w:rPr>
              <w:t>≥</w:t>
            </w:r>
            <w:r>
              <w:rPr>
                <w:rFonts w:hint="eastAsia" w:ascii="宋体" w:hAnsi="宋体" w:eastAsia="宋体" w:cs="宋体"/>
                <w:color w:val="000000"/>
                <w:kern w:val="0"/>
                <w:sz w:val="22"/>
                <w:szCs w:val="22"/>
                <w:lang w:bidi="ar"/>
              </w:rPr>
              <w:t>48个千兆单模光模块</w:t>
            </w:r>
          </w:p>
        </w:tc>
        <w:tc>
          <w:tcPr>
            <w:tcW w:w="992" w:type="dxa"/>
            <w:vAlign w:val="center"/>
          </w:tcPr>
          <w:p>
            <w:pPr>
              <w:widowControl w:val="0"/>
              <w:jc w:val="center"/>
              <w:rPr>
                <w:kern w:val="0"/>
                <w:sz w:val="24"/>
                <w:szCs w:val="24"/>
              </w:rPr>
            </w:pPr>
            <w:r>
              <w:rPr>
                <w:rFonts w:hint="eastAsia"/>
                <w:kern w:val="0"/>
                <w:sz w:val="24"/>
                <w:szCs w:val="24"/>
              </w:rPr>
              <w:t>1</w:t>
            </w:r>
          </w:p>
        </w:tc>
        <w:tc>
          <w:tcPr>
            <w:tcW w:w="901" w:type="dxa"/>
            <w:vAlign w:val="center"/>
          </w:tcPr>
          <w:p>
            <w:pPr>
              <w:widowControl w:val="0"/>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val="0"/>
              <w:jc w:val="center"/>
              <w:rPr>
                <w:kern w:val="0"/>
                <w:sz w:val="24"/>
                <w:szCs w:val="24"/>
              </w:rPr>
            </w:pPr>
            <w:r>
              <w:rPr>
                <w:rFonts w:hint="eastAsia" w:ascii="宋体" w:hAnsi="宋体" w:eastAsia="宋体" w:cs="宋体"/>
                <w:color w:val="000000"/>
                <w:kern w:val="0"/>
                <w:sz w:val="22"/>
                <w:szCs w:val="22"/>
                <w:lang w:bidi="ar"/>
              </w:rPr>
              <w:t>支队节点路由器</w:t>
            </w:r>
          </w:p>
        </w:tc>
        <w:tc>
          <w:tcPr>
            <w:tcW w:w="4499" w:type="dxa"/>
          </w:tcPr>
          <w:p>
            <w:pPr>
              <w:widowControl w:val="0"/>
              <w:jc w:val="left"/>
              <w:rPr>
                <w:kern w:val="0"/>
                <w:sz w:val="24"/>
                <w:szCs w:val="24"/>
              </w:rPr>
            </w:pPr>
            <w:r>
              <w:rPr>
                <w:rFonts w:hint="eastAsia" w:ascii="宋体" w:hAnsi="宋体" w:eastAsia="宋体" w:cs="宋体"/>
                <w:color w:val="000000"/>
                <w:kern w:val="0"/>
                <w:sz w:val="22"/>
                <w:szCs w:val="22"/>
                <w:lang w:bidi="ar"/>
              </w:rPr>
              <w:t>双主控，双电源，</w:t>
            </w:r>
            <w:r>
              <w:rPr>
                <w:rFonts w:hint="eastAsia"/>
                <w:kern w:val="0"/>
                <w:sz w:val="24"/>
                <w:szCs w:val="24"/>
              </w:rPr>
              <w:t>≥</w:t>
            </w:r>
            <w:r>
              <w:rPr>
                <w:rFonts w:hint="eastAsia" w:ascii="宋体" w:hAnsi="宋体" w:eastAsia="宋体" w:cs="宋体"/>
                <w:color w:val="000000"/>
                <w:kern w:val="0"/>
                <w:sz w:val="22"/>
                <w:szCs w:val="22"/>
                <w:lang w:bidi="ar"/>
              </w:rPr>
              <w:t>8个业务板插槽，设备包转发能力</w:t>
            </w:r>
            <w:r>
              <w:rPr>
                <w:rFonts w:hint="eastAsia"/>
                <w:kern w:val="0"/>
                <w:sz w:val="24"/>
                <w:szCs w:val="24"/>
              </w:rPr>
              <w:t>≥</w:t>
            </w:r>
            <w:r>
              <w:rPr>
                <w:rFonts w:hint="eastAsia" w:ascii="宋体" w:hAnsi="宋体" w:eastAsia="宋体" w:cs="宋体"/>
                <w:color w:val="000000"/>
                <w:kern w:val="0"/>
                <w:sz w:val="22"/>
                <w:szCs w:val="22"/>
                <w:lang w:bidi="ar"/>
              </w:rPr>
              <w:t>214Mpps；支持IPV6协议，整机</w:t>
            </w:r>
            <w:r>
              <w:rPr>
                <w:rFonts w:hint="eastAsia"/>
                <w:kern w:val="0"/>
                <w:sz w:val="24"/>
                <w:szCs w:val="24"/>
              </w:rPr>
              <w:t>≥</w:t>
            </w:r>
            <w:r>
              <w:rPr>
                <w:rFonts w:hint="eastAsia" w:ascii="宋体" w:hAnsi="宋体" w:eastAsia="宋体" w:cs="宋体"/>
                <w:color w:val="000000"/>
                <w:kern w:val="0"/>
                <w:sz w:val="22"/>
                <w:szCs w:val="22"/>
                <w:lang w:bidi="ar"/>
              </w:rPr>
              <w:t>16个千兆光口，</w:t>
            </w:r>
            <w:r>
              <w:rPr>
                <w:rFonts w:hint="eastAsia"/>
                <w:kern w:val="0"/>
                <w:sz w:val="24"/>
                <w:szCs w:val="24"/>
              </w:rPr>
              <w:t>≥</w:t>
            </w:r>
            <w:r>
              <w:rPr>
                <w:rFonts w:hint="eastAsia" w:ascii="宋体" w:hAnsi="宋体" w:eastAsia="宋体" w:cs="宋体"/>
                <w:color w:val="000000"/>
                <w:kern w:val="0"/>
                <w:sz w:val="22"/>
                <w:szCs w:val="22"/>
                <w:lang w:bidi="ar"/>
              </w:rPr>
              <w:t>4个万兆光口，</w:t>
            </w:r>
            <w:r>
              <w:rPr>
                <w:rFonts w:hint="eastAsia"/>
                <w:kern w:val="0"/>
                <w:sz w:val="24"/>
                <w:szCs w:val="24"/>
              </w:rPr>
              <w:t>≥</w:t>
            </w:r>
            <w:r>
              <w:rPr>
                <w:rFonts w:hint="eastAsia" w:ascii="宋体" w:hAnsi="宋体" w:eastAsia="宋体" w:cs="宋体"/>
                <w:color w:val="000000"/>
                <w:kern w:val="0"/>
                <w:sz w:val="22"/>
                <w:szCs w:val="22"/>
                <w:lang w:bidi="ar"/>
              </w:rPr>
              <w:t>24个千兆电口；</w:t>
            </w:r>
            <w:r>
              <w:rPr>
                <w:rFonts w:hint="eastAsia"/>
                <w:kern w:val="0"/>
                <w:sz w:val="24"/>
                <w:szCs w:val="24"/>
              </w:rPr>
              <w:t>≥</w:t>
            </w:r>
            <w:r>
              <w:rPr>
                <w:rFonts w:hint="eastAsia" w:ascii="宋体" w:hAnsi="宋体" w:eastAsia="宋体" w:cs="宋体"/>
                <w:color w:val="000000"/>
                <w:kern w:val="0"/>
                <w:sz w:val="22"/>
                <w:szCs w:val="22"/>
                <w:lang w:bidi="ar"/>
              </w:rPr>
              <w:t>实配4个万兆单模光模块；</w:t>
            </w:r>
            <w:r>
              <w:rPr>
                <w:rFonts w:hint="eastAsia"/>
                <w:kern w:val="0"/>
                <w:sz w:val="24"/>
                <w:szCs w:val="24"/>
              </w:rPr>
              <w:t>≥</w:t>
            </w:r>
            <w:r>
              <w:rPr>
                <w:rFonts w:hint="eastAsia" w:ascii="宋体" w:hAnsi="宋体" w:eastAsia="宋体" w:cs="宋体"/>
                <w:color w:val="000000"/>
                <w:kern w:val="0"/>
                <w:sz w:val="22"/>
                <w:szCs w:val="22"/>
                <w:lang w:bidi="ar"/>
              </w:rPr>
              <w:t>16个千兆单模光模块</w:t>
            </w:r>
          </w:p>
        </w:tc>
        <w:tc>
          <w:tcPr>
            <w:tcW w:w="992" w:type="dxa"/>
            <w:vAlign w:val="center"/>
          </w:tcPr>
          <w:p>
            <w:pPr>
              <w:widowControl w:val="0"/>
              <w:jc w:val="center"/>
              <w:rPr>
                <w:kern w:val="0"/>
                <w:sz w:val="24"/>
                <w:szCs w:val="24"/>
              </w:rPr>
            </w:pPr>
            <w:r>
              <w:rPr>
                <w:rFonts w:hint="eastAsia"/>
                <w:kern w:val="0"/>
                <w:sz w:val="24"/>
                <w:szCs w:val="24"/>
              </w:rPr>
              <w:t>9</w:t>
            </w:r>
          </w:p>
        </w:tc>
        <w:tc>
          <w:tcPr>
            <w:tcW w:w="901" w:type="dxa"/>
            <w:vAlign w:val="center"/>
          </w:tcPr>
          <w:p>
            <w:pPr>
              <w:widowControl w:val="0"/>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val="0"/>
              <w:jc w:val="center"/>
              <w:rPr>
                <w:kern w:val="0"/>
                <w:sz w:val="24"/>
                <w:szCs w:val="24"/>
              </w:rPr>
            </w:pPr>
            <w:r>
              <w:rPr>
                <w:rFonts w:hint="eastAsia" w:ascii="宋体" w:hAnsi="宋体" w:eastAsia="宋体" w:cs="宋体"/>
                <w:color w:val="000000"/>
                <w:kern w:val="0"/>
                <w:sz w:val="22"/>
                <w:szCs w:val="22"/>
                <w:lang w:bidi="ar"/>
              </w:rPr>
              <w:t xml:space="preserve">支队节点交换机 </w:t>
            </w:r>
          </w:p>
        </w:tc>
        <w:tc>
          <w:tcPr>
            <w:tcW w:w="4499" w:type="dxa"/>
          </w:tcPr>
          <w:p>
            <w:pPr>
              <w:widowControl w:val="0"/>
              <w:jc w:val="left"/>
              <w:rPr>
                <w:kern w:val="0"/>
                <w:sz w:val="24"/>
                <w:szCs w:val="24"/>
              </w:rPr>
            </w:pPr>
            <w:r>
              <w:rPr>
                <w:rFonts w:hint="eastAsia" w:ascii="宋体" w:hAnsi="宋体" w:eastAsia="宋体" w:cs="宋体"/>
                <w:color w:val="000000"/>
                <w:kern w:val="0"/>
                <w:sz w:val="22"/>
                <w:szCs w:val="22"/>
                <w:lang w:bidi="ar"/>
              </w:rPr>
              <w:t>交换容量</w:t>
            </w:r>
            <w:r>
              <w:rPr>
                <w:rFonts w:hint="eastAsia"/>
                <w:kern w:val="0"/>
                <w:sz w:val="24"/>
                <w:szCs w:val="24"/>
              </w:rPr>
              <w:t>≥</w:t>
            </w:r>
            <w:r>
              <w:rPr>
                <w:rFonts w:hint="eastAsia" w:ascii="宋体" w:hAnsi="宋体" w:eastAsia="宋体" w:cs="宋体"/>
                <w:color w:val="000000"/>
                <w:kern w:val="0"/>
                <w:sz w:val="22"/>
                <w:szCs w:val="22"/>
                <w:lang w:bidi="ar"/>
              </w:rPr>
              <w:t>48Tbps，包转发率</w:t>
            </w:r>
            <w:r>
              <w:rPr>
                <w:rFonts w:hint="eastAsia"/>
                <w:kern w:val="0"/>
                <w:sz w:val="24"/>
                <w:szCs w:val="24"/>
              </w:rPr>
              <w:t>≥</w:t>
            </w:r>
            <w:r>
              <w:rPr>
                <w:rFonts w:hint="eastAsia" w:ascii="宋体" w:hAnsi="宋体" w:eastAsia="宋体" w:cs="宋体"/>
                <w:color w:val="000000"/>
                <w:kern w:val="0"/>
                <w:sz w:val="22"/>
                <w:szCs w:val="22"/>
                <w:lang w:bidi="ar"/>
              </w:rPr>
              <w:t>16000Mpps，双主控，</w:t>
            </w:r>
            <w:r>
              <w:rPr>
                <w:rFonts w:hint="eastAsia"/>
                <w:kern w:val="0"/>
                <w:sz w:val="24"/>
                <w:szCs w:val="24"/>
              </w:rPr>
              <w:t>≥</w:t>
            </w:r>
            <w:r>
              <w:rPr>
                <w:rFonts w:hint="eastAsia" w:ascii="宋体" w:hAnsi="宋体" w:eastAsia="宋体" w:cs="宋体"/>
                <w:color w:val="000000"/>
                <w:kern w:val="0"/>
                <w:sz w:val="22"/>
                <w:szCs w:val="22"/>
                <w:lang w:bidi="ar"/>
              </w:rPr>
              <w:t>3个业务槽位，支持IPV6协议，整机</w:t>
            </w:r>
            <w:r>
              <w:rPr>
                <w:rFonts w:hint="eastAsia"/>
                <w:kern w:val="0"/>
                <w:sz w:val="24"/>
                <w:szCs w:val="24"/>
              </w:rPr>
              <w:t>≥</w:t>
            </w:r>
            <w:r>
              <w:rPr>
                <w:rFonts w:hint="eastAsia" w:ascii="宋体" w:hAnsi="宋体" w:eastAsia="宋体" w:cs="宋体"/>
                <w:color w:val="000000"/>
                <w:kern w:val="0"/>
                <w:sz w:val="22"/>
                <w:szCs w:val="22"/>
                <w:lang w:bidi="ar"/>
              </w:rPr>
              <w:t>16个万兆光口，</w:t>
            </w:r>
            <w:r>
              <w:rPr>
                <w:rFonts w:hint="eastAsia"/>
                <w:kern w:val="0"/>
                <w:sz w:val="24"/>
                <w:szCs w:val="24"/>
              </w:rPr>
              <w:t>≥</w:t>
            </w:r>
            <w:r>
              <w:rPr>
                <w:rFonts w:hint="eastAsia" w:ascii="宋体" w:hAnsi="宋体" w:eastAsia="宋体" w:cs="宋体"/>
                <w:color w:val="000000"/>
                <w:kern w:val="0"/>
                <w:sz w:val="22"/>
                <w:szCs w:val="22"/>
                <w:lang w:bidi="ar"/>
              </w:rPr>
              <w:t>48个千兆光口，</w:t>
            </w:r>
            <w:r>
              <w:rPr>
                <w:rFonts w:hint="eastAsia"/>
                <w:kern w:val="0"/>
                <w:sz w:val="24"/>
                <w:szCs w:val="24"/>
              </w:rPr>
              <w:t>≥</w:t>
            </w:r>
            <w:r>
              <w:rPr>
                <w:rFonts w:hint="eastAsia" w:ascii="宋体" w:hAnsi="宋体" w:eastAsia="宋体" w:cs="宋体"/>
                <w:color w:val="000000"/>
                <w:kern w:val="0"/>
                <w:sz w:val="22"/>
                <w:szCs w:val="22"/>
                <w:lang w:bidi="ar"/>
              </w:rPr>
              <w:t>48个千兆电口，</w:t>
            </w:r>
            <w:r>
              <w:rPr>
                <w:rFonts w:hint="eastAsia"/>
                <w:kern w:val="0"/>
                <w:sz w:val="24"/>
                <w:szCs w:val="24"/>
              </w:rPr>
              <w:t>≥</w:t>
            </w:r>
            <w:r>
              <w:rPr>
                <w:rFonts w:hint="eastAsia" w:ascii="宋体" w:hAnsi="宋体" w:eastAsia="宋体" w:cs="宋体"/>
                <w:color w:val="000000"/>
                <w:kern w:val="0"/>
                <w:sz w:val="22"/>
                <w:szCs w:val="22"/>
                <w:lang w:bidi="ar"/>
              </w:rPr>
              <w:t>16个万兆单模光模块，</w:t>
            </w:r>
            <w:r>
              <w:rPr>
                <w:rFonts w:hint="eastAsia"/>
                <w:kern w:val="0"/>
                <w:sz w:val="24"/>
                <w:szCs w:val="24"/>
              </w:rPr>
              <w:t>≥</w:t>
            </w:r>
            <w:r>
              <w:rPr>
                <w:rFonts w:hint="eastAsia" w:ascii="宋体" w:hAnsi="宋体" w:eastAsia="宋体" w:cs="宋体"/>
                <w:color w:val="000000"/>
                <w:kern w:val="0"/>
                <w:sz w:val="22"/>
                <w:szCs w:val="22"/>
                <w:lang w:bidi="ar"/>
              </w:rPr>
              <w:t>48个千兆单模光模块</w:t>
            </w:r>
          </w:p>
        </w:tc>
        <w:tc>
          <w:tcPr>
            <w:tcW w:w="992" w:type="dxa"/>
            <w:vAlign w:val="center"/>
          </w:tcPr>
          <w:p>
            <w:pPr>
              <w:widowControl w:val="0"/>
              <w:jc w:val="center"/>
              <w:rPr>
                <w:kern w:val="0"/>
                <w:sz w:val="24"/>
                <w:szCs w:val="24"/>
              </w:rPr>
            </w:pPr>
            <w:r>
              <w:rPr>
                <w:rFonts w:hint="eastAsia"/>
                <w:kern w:val="0"/>
                <w:sz w:val="24"/>
                <w:szCs w:val="24"/>
              </w:rPr>
              <w:t>9</w:t>
            </w:r>
          </w:p>
        </w:tc>
        <w:tc>
          <w:tcPr>
            <w:tcW w:w="901" w:type="dxa"/>
            <w:vAlign w:val="center"/>
          </w:tcPr>
          <w:p>
            <w:pPr>
              <w:widowControl w:val="0"/>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val="0"/>
              <w:jc w:val="center"/>
              <w:rPr>
                <w:kern w:val="0"/>
                <w:sz w:val="24"/>
                <w:szCs w:val="24"/>
              </w:rPr>
            </w:pPr>
            <w:r>
              <w:rPr>
                <w:rFonts w:hint="eastAsia" w:ascii="宋体" w:hAnsi="宋体" w:eastAsia="宋体" w:cs="宋体"/>
                <w:color w:val="000000"/>
                <w:kern w:val="0"/>
                <w:sz w:val="22"/>
                <w:szCs w:val="22"/>
                <w:lang w:bidi="ar"/>
              </w:rPr>
              <w:t>大（中）队交换机</w:t>
            </w:r>
          </w:p>
        </w:tc>
        <w:tc>
          <w:tcPr>
            <w:tcW w:w="4499" w:type="dxa"/>
          </w:tcPr>
          <w:p>
            <w:pPr>
              <w:widowControl w:val="0"/>
              <w:jc w:val="left"/>
              <w:rPr>
                <w:kern w:val="0"/>
                <w:sz w:val="24"/>
                <w:szCs w:val="24"/>
              </w:rPr>
            </w:pPr>
            <w:r>
              <w:rPr>
                <w:rFonts w:hint="eastAsia" w:ascii="宋体" w:hAnsi="宋体" w:eastAsia="宋体" w:cs="宋体"/>
                <w:color w:val="000000"/>
                <w:kern w:val="0"/>
                <w:sz w:val="22"/>
                <w:szCs w:val="22"/>
                <w:lang w:bidi="ar"/>
              </w:rPr>
              <w:t>整机交换容量：</w:t>
            </w:r>
            <w:r>
              <w:rPr>
                <w:rFonts w:hint="eastAsia"/>
                <w:kern w:val="0"/>
                <w:sz w:val="24"/>
                <w:szCs w:val="24"/>
              </w:rPr>
              <w:t>≥</w:t>
            </w:r>
            <w:r>
              <w:rPr>
                <w:rFonts w:hint="eastAsia" w:ascii="宋体" w:hAnsi="宋体" w:eastAsia="宋体" w:cs="宋体"/>
                <w:color w:val="000000"/>
                <w:kern w:val="0"/>
                <w:sz w:val="22"/>
                <w:szCs w:val="22"/>
                <w:lang w:bidi="ar"/>
              </w:rPr>
              <w:t>330Gbps，包转发率</w:t>
            </w:r>
            <w:r>
              <w:rPr>
                <w:rFonts w:hint="eastAsia"/>
                <w:kern w:val="0"/>
                <w:sz w:val="24"/>
                <w:szCs w:val="24"/>
              </w:rPr>
              <w:t>≥</w:t>
            </w:r>
            <w:r>
              <w:rPr>
                <w:rFonts w:hint="eastAsia" w:ascii="宋体" w:hAnsi="宋体" w:eastAsia="宋体" w:cs="宋体"/>
                <w:color w:val="000000"/>
                <w:kern w:val="0"/>
                <w:sz w:val="22"/>
                <w:szCs w:val="22"/>
                <w:lang w:bidi="ar"/>
              </w:rPr>
              <w:t>130Mpps；支持IPV6协议，支持48个10/100/1000BASE-T电口,支持4个1G/10G BASE-X SFP+端口，双电源；</w:t>
            </w:r>
          </w:p>
        </w:tc>
        <w:tc>
          <w:tcPr>
            <w:tcW w:w="992" w:type="dxa"/>
            <w:vAlign w:val="center"/>
          </w:tcPr>
          <w:p>
            <w:pPr>
              <w:widowControl w:val="0"/>
              <w:jc w:val="center"/>
              <w:rPr>
                <w:kern w:val="0"/>
                <w:sz w:val="24"/>
                <w:szCs w:val="24"/>
              </w:rPr>
            </w:pPr>
            <w:r>
              <w:rPr>
                <w:rFonts w:hint="eastAsia"/>
                <w:kern w:val="0"/>
                <w:sz w:val="24"/>
                <w:szCs w:val="24"/>
              </w:rPr>
              <w:t>60</w:t>
            </w:r>
          </w:p>
        </w:tc>
        <w:tc>
          <w:tcPr>
            <w:tcW w:w="901" w:type="dxa"/>
            <w:vAlign w:val="center"/>
          </w:tcPr>
          <w:p>
            <w:pPr>
              <w:widowControl w:val="0"/>
              <w:jc w:val="center"/>
              <w:rPr>
                <w:kern w:val="0"/>
                <w:sz w:val="24"/>
                <w:szCs w:val="24"/>
              </w:rPr>
            </w:pPr>
          </w:p>
        </w:tc>
      </w:tr>
    </w:tbl>
    <w:p>
      <w:pPr>
        <w:jc w:val="left"/>
        <w:rPr>
          <w:b/>
          <w:sz w:val="32"/>
          <w:szCs w:val="32"/>
        </w:rPr>
      </w:pPr>
    </w:p>
    <w:p>
      <w:pPr>
        <w:numPr>
          <w:ilvl w:val="0"/>
          <w:numId w:val="0"/>
        </w:numPr>
        <w:spacing w:before="225" w:line="221" w:lineRule="auto"/>
        <w:jc w:val="both"/>
        <w:rPr>
          <w:rFonts w:hint="default" w:ascii="宋体" w:hAnsi="宋体" w:eastAsia="宋体" w:cs="宋体"/>
          <w:spacing w:val="8"/>
          <w:sz w:val="28"/>
          <w:szCs w:val="28"/>
          <w:lang w:val="en-US" w:eastAsia="zh-CN"/>
          <w14:textOutline w14:w="6537" w14:cap="sq" w14:cmpd="sng">
            <w14:solidFill>
              <w14:srgbClr w14:val="000000"/>
            </w14:solidFill>
            <w14:prstDash w14:val="solid"/>
            <w14:bevel/>
          </w14:textOutline>
        </w:rPr>
      </w:pPr>
      <w:r>
        <w:rPr>
          <w:rFonts w:hint="eastAsia" w:ascii="宋体" w:hAnsi="宋体" w:eastAsia="宋体" w:cs="宋体"/>
          <w:spacing w:val="8"/>
          <w:sz w:val="28"/>
          <w:szCs w:val="28"/>
          <w:lang w:val="en-US" w:eastAsia="zh-CN"/>
          <w14:textOutline w14:w="6537" w14:cap="sq" w14:cmpd="sng">
            <w14:solidFill>
              <w14:srgbClr w14:val="000000"/>
            </w14:solidFill>
            <w14:prstDash w14:val="solid"/>
            <w14:bevel/>
          </w14:textOutline>
        </w:rPr>
        <w:t>注：提供上述设备并安装调试</w:t>
      </w:r>
    </w:p>
    <w:p>
      <w:pPr>
        <w:numPr>
          <w:ilvl w:val="0"/>
          <w:numId w:val="0"/>
        </w:numPr>
        <w:spacing w:before="225" w:line="221" w:lineRule="auto"/>
        <w:jc w:val="both"/>
        <w:rPr>
          <w:rFonts w:ascii="宋体" w:hAnsi="宋体" w:eastAsia="宋体" w:cs="宋体"/>
          <w:spacing w:val="8"/>
          <w:sz w:val="35"/>
          <w:szCs w:val="35"/>
          <w14:textOutline w14:w="6537" w14:cap="sq" w14:cmpd="sng">
            <w14:solidFill>
              <w14:srgbClr w14:val="000000"/>
            </w14:solidFill>
            <w14:prstDash w14:val="solid"/>
            <w14:bevel/>
          </w14:textOutline>
        </w:rPr>
      </w:pPr>
    </w:p>
    <w:p>
      <w:pPr>
        <w:numPr>
          <w:ilvl w:val="0"/>
          <w:numId w:val="0"/>
        </w:numPr>
        <w:spacing w:before="225" w:line="221" w:lineRule="auto"/>
        <w:jc w:val="both"/>
        <w:rPr>
          <w:rFonts w:ascii="宋体" w:hAnsi="宋体" w:eastAsia="宋体" w:cs="宋体"/>
          <w:spacing w:val="8"/>
          <w:sz w:val="35"/>
          <w:szCs w:val="35"/>
          <w14:textOutline w14:w="6537" w14:cap="sq" w14:cmpd="sng">
            <w14:solidFill>
              <w14:srgbClr w14:val="000000"/>
            </w14:solidFill>
            <w14:prstDash w14:val="solid"/>
            <w14:bevel/>
          </w14:textOutline>
        </w:rPr>
      </w:pPr>
    </w:p>
    <w:p>
      <w:pPr>
        <w:numPr>
          <w:ilvl w:val="0"/>
          <w:numId w:val="0"/>
        </w:numPr>
        <w:spacing w:before="225" w:line="221" w:lineRule="auto"/>
        <w:jc w:val="both"/>
        <w:rPr>
          <w:rFonts w:ascii="宋体" w:hAnsi="宋体" w:eastAsia="宋体" w:cs="宋体"/>
          <w:spacing w:val="8"/>
          <w:sz w:val="35"/>
          <w:szCs w:val="35"/>
          <w14:textOutline w14:w="6537" w14:cap="sq" w14:cmpd="sng">
            <w14:solidFill>
              <w14:srgbClr w14:val="000000"/>
            </w14:solidFill>
            <w14:prstDash w14:val="solid"/>
            <w14:bevel/>
          </w14:textOutline>
        </w:rPr>
      </w:pPr>
    </w:p>
    <w:p>
      <w:pPr>
        <w:pStyle w:val="2"/>
        <w:rPr>
          <w:rFonts w:ascii="宋体" w:hAnsi="宋体" w:eastAsia="宋体" w:cs="宋体"/>
          <w:spacing w:val="8"/>
          <w:sz w:val="35"/>
          <w:szCs w:val="35"/>
          <w14:textOutline w14:w="6537" w14:cap="sq" w14:cmpd="sng">
            <w14:solidFill>
              <w14:srgbClr w14:val="000000"/>
            </w14:solidFill>
            <w14:prstDash w14:val="solid"/>
            <w14:bevel/>
          </w14:textOutline>
        </w:rPr>
      </w:pPr>
    </w:p>
    <w:p>
      <w:pPr>
        <w:pStyle w:val="3"/>
        <w:rPr>
          <w:rFonts w:ascii="宋体" w:hAnsi="宋体" w:eastAsia="宋体" w:cs="宋体"/>
          <w:spacing w:val="8"/>
          <w:sz w:val="35"/>
          <w:szCs w:val="35"/>
          <w14:textOutline w14:w="6537" w14:cap="sq" w14:cmpd="sng">
            <w14:solidFill>
              <w14:srgbClr w14:val="000000"/>
            </w14:solidFill>
            <w14:prstDash w14:val="solid"/>
            <w14:bevel/>
          </w14:textOutline>
        </w:rPr>
      </w:pPr>
    </w:p>
    <w:p>
      <w:pPr>
        <w:pStyle w:val="3"/>
        <w:rPr>
          <w:rFonts w:ascii="宋体" w:hAnsi="宋体" w:eastAsia="宋体" w:cs="宋体"/>
          <w:spacing w:val="8"/>
          <w:sz w:val="35"/>
          <w:szCs w:val="35"/>
          <w14:textOutline w14:w="6537" w14:cap="sq" w14:cmpd="sng">
            <w14:solidFill>
              <w14:srgbClr w14:val="000000"/>
            </w14:solidFill>
            <w14:prstDash w14:val="solid"/>
            <w14:bevel/>
          </w14:textOutline>
        </w:rPr>
      </w:pPr>
    </w:p>
    <w:p>
      <w:pPr>
        <w:pStyle w:val="3"/>
        <w:rPr>
          <w:rFonts w:ascii="宋体" w:hAnsi="宋体" w:eastAsia="宋体" w:cs="宋体"/>
          <w:spacing w:val="8"/>
          <w:sz w:val="35"/>
          <w:szCs w:val="35"/>
          <w14:textOutline w14:w="6537" w14:cap="sq" w14:cmpd="sng">
            <w14:solidFill>
              <w14:srgbClr w14:val="000000"/>
            </w14:solidFill>
            <w14:prstDash w14:val="solid"/>
            <w14:bevel/>
          </w14:textOutline>
        </w:rPr>
      </w:pPr>
    </w:p>
    <w:p>
      <w:pPr>
        <w:pStyle w:val="3"/>
        <w:rPr>
          <w:rFonts w:ascii="宋体" w:hAnsi="宋体" w:eastAsia="宋体" w:cs="宋体"/>
          <w:spacing w:val="8"/>
          <w:sz w:val="35"/>
          <w:szCs w:val="35"/>
          <w14:textOutline w14:w="6537" w14:cap="sq" w14:cmpd="sng">
            <w14:solidFill>
              <w14:srgbClr w14:val="000000"/>
            </w14:solidFill>
            <w14:prstDash w14:val="solid"/>
            <w14:bevel/>
          </w14:textOutline>
        </w:rPr>
      </w:pPr>
    </w:p>
    <w:p>
      <w:pPr>
        <w:pStyle w:val="3"/>
        <w:rPr>
          <w:rFonts w:ascii="宋体" w:hAnsi="宋体" w:eastAsia="宋体" w:cs="宋体"/>
          <w:spacing w:val="8"/>
          <w:sz w:val="35"/>
          <w:szCs w:val="35"/>
          <w14:textOutline w14:w="6537" w14:cap="sq" w14:cmpd="sng">
            <w14:solidFill>
              <w14:srgbClr w14:val="000000"/>
            </w14:solidFill>
            <w14:prstDash w14:val="solid"/>
            <w14:bevel/>
          </w14:textOutline>
        </w:rPr>
      </w:pPr>
    </w:p>
    <w:p>
      <w:pPr>
        <w:numPr>
          <w:ilvl w:val="0"/>
          <w:numId w:val="0"/>
        </w:numPr>
        <w:spacing w:before="225" w:line="221" w:lineRule="auto"/>
        <w:jc w:val="both"/>
        <w:rPr>
          <w:rFonts w:ascii="宋体" w:hAnsi="宋体" w:eastAsia="宋体" w:cs="宋体"/>
          <w:spacing w:val="-3"/>
          <w:sz w:val="29"/>
          <w:szCs w:val="29"/>
          <w14:textOutline w14:w="5448" w14:cap="sq" w14:cmpd="sng">
            <w14:solidFill>
              <w14:srgbClr w14:val="000000"/>
            </w14:solidFill>
            <w14:prstDash w14:val="solid"/>
            <w14:bevel/>
          </w14:textOutline>
        </w:rPr>
        <w:sectPr>
          <w:footerReference r:id="rId41" w:type="default"/>
          <w:pgSz w:w="11910" w:h="16840"/>
          <w:pgMar w:top="1425" w:right="1786" w:bottom="1803" w:left="1590" w:header="0" w:footer="1523" w:gutter="0"/>
          <w:pgNumType w:fmt="decimal"/>
          <w:cols w:space="720" w:num="1"/>
        </w:sectPr>
      </w:pPr>
    </w:p>
    <w:p>
      <w:pPr>
        <w:numPr>
          <w:ilvl w:val="0"/>
          <w:numId w:val="4"/>
        </w:numPr>
        <w:spacing w:before="225" w:line="221" w:lineRule="auto"/>
        <w:ind w:left="0" w:leftChars="0" w:firstLine="0" w:firstLineChars="0"/>
        <w:jc w:val="center"/>
        <w:outlineLvl w:val="0"/>
        <w:rPr>
          <w:rFonts w:hint="eastAsia" w:ascii="宋体" w:hAnsi="宋体" w:eastAsia="宋体" w:cs="宋体"/>
          <w:spacing w:val="8"/>
          <w:sz w:val="35"/>
          <w:szCs w:val="35"/>
          <w:lang w:val="en-US" w:eastAsia="zh-CN"/>
          <w14:textOutline w14:w="6537" w14:cap="sq" w14:cmpd="sng">
            <w14:solidFill>
              <w14:srgbClr w14:val="000000"/>
            </w14:solidFill>
            <w14:prstDash w14:val="solid"/>
            <w14:bevel/>
          </w14:textOutline>
        </w:rPr>
      </w:pPr>
      <w:bookmarkStart w:id="91" w:name="_Toc25471"/>
      <w:r>
        <w:rPr>
          <w:rFonts w:hint="eastAsia" w:ascii="宋体" w:hAnsi="宋体" w:eastAsia="宋体" w:cs="宋体"/>
          <w:spacing w:val="8"/>
          <w:sz w:val="35"/>
          <w:szCs w:val="35"/>
          <w:lang w:val="en-US" w:eastAsia="zh-CN"/>
          <w14:textOutline w14:w="6537" w14:cap="sq" w14:cmpd="sng">
            <w14:solidFill>
              <w14:srgbClr w14:val="000000"/>
            </w14:solidFill>
            <w14:prstDash w14:val="solid"/>
            <w14:bevel/>
          </w14:textOutline>
        </w:rPr>
        <w:t>技术参数</w:t>
      </w:r>
      <w:bookmarkEnd w:id="91"/>
    </w:p>
    <w:tbl>
      <w:tblPr>
        <w:tblStyle w:val="10"/>
        <w:tblpPr w:leftFromText="180" w:rightFromText="180" w:vertAnchor="text" w:horzAnchor="page" w:tblpX="1660" w:tblpY="-16"/>
        <w:tblOverlap w:val="never"/>
        <w:tblW w:w="0" w:type="auto"/>
        <w:tblInd w:w="0" w:type="dxa"/>
        <w:tblLayout w:type="fixed"/>
        <w:tblCellMar>
          <w:top w:w="0" w:type="dxa"/>
          <w:left w:w="10" w:type="dxa"/>
          <w:bottom w:w="0" w:type="dxa"/>
          <w:right w:w="10" w:type="dxa"/>
        </w:tblCellMar>
      </w:tblPr>
      <w:tblGrid>
        <w:gridCol w:w="749"/>
        <w:gridCol w:w="1421"/>
        <w:gridCol w:w="5131"/>
        <w:gridCol w:w="941"/>
        <w:gridCol w:w="691"/>
        <w:gridCol w:w="1526"/>
        <w:gridCol w:w="1747"/>
        <w:gridCol w:w="1382"/>
      </w:tblGrid>
      <w:tr>
        <w:tblPrEx>
          <w:tblCellMar>
            <w:top w:w="0" w:type="dxa"/>
            <w:left w:w="10" w:type="dxa"/>
            <w:bottom w:w="0" w:type="dxa"/>
            <w:right w:w="10" w:type="dxa"/>
          </w:tblCellMar>
        </w:tblPrEx>
        <w:trPr>
          <w:trHeight w:val="862" w:hRule="exact"/>
        </w:trPr>
        <w:tc>
          <w:tcPr>
            <w:gridSpan w:val="8"/>
            <w:tcBorders>
              <w:top w:val="single" w:color="auto" w:sz="4" w:space="0"/>
              <w:left w:val="single" w:color="auto" w:sz="4" w:space="0"/>
              <w:right w:val="single" w:color="auto" w:sz="4" w:space="0"/>
            </w:tcBorders>
            <w:shd w:val="clear" w:color="auto" w:fill="FFFFFF"/>
            <w:vAlign w:val="center"/>
          </w:tcPr>
          <w:p>
            <w:pPr>
              <w:pStyle w:val="15"/>
              <w:keepNext w:val="0"/>
              <w:keepLines w:val="0"/>
              <w:widowControl w:val="0"/>
              <w:shd w:val="clear" w:color="auto" w:fill="auto"/>
              <w:bidi w:val="0"/>
              <w:spacing w:before="0" w:after="0" w:line="418" w:lineRule="exact"/>
              <w:ind w:left="0" w:right="0" w:firstLine="0"/>
              <w:jc w:val="center"/>
              <w:rPr>
                <w:color w:val="000000"/>
                <w:spacing w:val="0"/>
                <w:w w:val="100"/>
                <w:position w:val="0"/>
                <w:sz w:val="32"/>
                <w:szCs w:val="32"/>
              </w:rPr>
            </w:pPr>
            <w:r>
              <w:rPr>
                <w:color w:val="000000"/>
                <w:spacing w:val="0"/>
                <w:w w:val="100"/>
                <w:position w:val="0"/>
                <w:sz w:val="32"/>
                <w:szCs w:val="32"/>
              </w:rPr>
              <w:t>青海省消防救援总队消防指挥调度网项目（服务釆购项目）</w:t>
            </w:r>
          </w:p>
          <w:p>
            <w:pPr>
              <w:pStyle w:val="15"/>
              <w:keepNext w:val="0"/>
              <w:keepLines w:val="0"/>
              <w:widowControl w:val="0"/>
              <w:shd w:val="clear" w:color="auto" w:fill="auto"/>
              <w:bidi w:val="0"/>
              <w:spacing w:before="0" w:after="0" w:line="418" w:lineRule="exact"/>
              <w:ind w:left="0" w:right="0" w:firstLine="0"/>
              <w:jc w:val="center"/>
              <w:rPr>
                <w:sz w:val="32"/>
                <w:szCs w:val="32"/>
              </w:rPr>
            </w:pPr>
            <w:r>
              <w:rPr>
                <w:color w:val="000000"/>
                <w:spacing w:val="0"/>
                <w:w w:val="100"/>
                <w:position w:val="0"/>
                <w:sz w:val="32"/>
                <w:szCs w:val="32"/>
              </w:rPr>
              <w:t>招标清单</w:t>
            </w:r>
          </w:p>
        </w:tc>
      </w:tr>
      <w:tr>
        <w:tblPrEx>
          <w:tblCellMar>
            <w:top w:w="0" w:type="dxa"/>
            <w:left w:w="10" w:type="dxa"/>
            <w:bottom w:w="0" w:type="dxa"/>
            <w:right w:w="10" w:type="dxa"/>
          </w:tblCellMar>
        </w:tblPrEx>
        <w:trPr>
          <w:trHeight w:val="407" w:hRule="exact"/>
        </w:trPr>
        <w:tc>
          <w:tcPr>
            <w:gridSpan w:val="8"/>
            <w:tcBorders>
              <w:top w:val="single" w:color="auto" w:sz="4" w:space="0"/>
              <w:left w:val="single" w:color="auto" w:sz="4" w:space="0"/>
              <w:righ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rPr>
              <w:t>单位：人民币元</w:t>
            </w:r>
          </w:p>
        </w:tc>
      </w:tr>
      <w:tr>
        <w:tblPrEx>
          <w:tblCellMar>
            <w:top w:w="0" w:type="dxa"/>
            <w:left w:w="10" w:type="dxa"/>
            <w:bottom w:w="0" w:type="dxa"/>
            <w:right w:w="10" w:type="dxa"/>
          </w:tblCellMar>
        </w:tblPrEx>
        <w:trPr>
          <w:trHeight w:val="576" w:hRule="exact"/>
        </w:trPr>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rPr>
              <w:t>序号</w:t>
            </w:r>
          </w:p>
        </w:tc>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rPr>
              <w:t>服务名称</w:t>
            </w:r>
          </w:p>
        </w:tc>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1240" w:right="0" w:firstLine="0"/>
              <w:jc w:val="both"/>
              <w:rPr>
                <w:sz w:val="18"/>
                <w:szCs w:val="18"/>
              </w:rPr>
            </w:pPr>
            <w:r>
              <w:rPr>
                <w:color w:val="000000"/>
                <w:spacing w:val="0"/>
                <w:w w:val="100"/>
                <w:position w:val="0"/>
                <w:sz w:val="18"/>
                <w:szCs w:val="18"/>
              </w:rPr>
              <w:t>项目特征描述</w:t>
            </w:r>
          </w:p>
        </w:tc>
        <w:tc>
          <w:tcPr>
            <w:tcW w:w="941"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单位</w:t>
            </w:r>
          </w:p>
        </w:tc>
        <w:tc>
          <w:tcPr>
            <w:tcW w:w="691"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数量</w:t>
            </w:r>
          </w:p>
        </w:tc>
        <w:tc>
          <w:tcPr>
            <w:tcBorders>
              <w:top w:val="single" w:color="auto" w:sz="4" w:space="0"/>
              <w:left w:val="single" w:color="auto" w:sz="4" w:space="0"/>
            </w:tcBorders>
            <w:shd w:val="clear" w:color="auto" w:fill="FFFFFF"/>
            <w:vAlign w:val="center"/>
          </w:tcPr>
          <w:p>
            <w:pPr>
              <w:widowControl w:val="0"/>
              <w:jc w:val="center"/>
              <w:rPr>
                <w:rFonts w:hint="eastAsia" w:eastAsia="宋体"/>
                <w:sz w:val="10"/>
                <w:szCs w:val="10"/>
                <w:lang w:val="en-US" w:eastAsia="zh-CN"/>
              </w:rPr>
            </w:pPr>
            <w:r>
              <w:rPr>
                <w:rFonts w:hint="eastAsia" w:ascii="宋体" w:hAnsi="宋体" w:eastAsia="宋体" w:cs="宋体"/>
                <w:b w:val="0"/>
                <w:bCs w:val="0"/>
                <w:i w:val="0"/>
                <w:iCs w:val="0"/>
                <w:smallCaps w:val="0"/>
                <w:strike w:val="0"/>
                <w:color w:val="000000"/>
                <w:spacing w:val="0"/>
                <w:w w:val="100"/>
                <w:position w:val="0"/>
                <w:sz w:val="18"/>
                <w:szCs w:val="18"/>
                <w:u w:val="none"/>
                <w:shd w:val="clear" w:color="auto" w:fill="auto"/>
                <w:lang w:val="en-US" w:eastAsia="zh-CN" w:bidi="zh-TW"/>
              </w:rPr>
              <w:t>单价</w:t>
            </w:r>
          </w:p>
        </w:tc>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合价</w:t>
            </w:r>
          </w:p>
        </w:tc>
        <w:tc>
          <w:tcPr>
            <w:tcBorders>
              <w:top w:val="single" w:color="auto" w:sz="4" w:space="0"/>
              <w:left w:val="single" w:color="auto" w:sz="4" w:space="0"/>
              <w:right w:val="single" w:color="auto" w:sz="4" w:space="0"/>
            </w:tcBorders>
            <w:shd w:val="clear" w:color="auto" w:fill="FFFFFF"/>
            <w:vAlign w:val="center"/>
          </w:tcPr>
          <w:p>
            <w:pPr>
              <w:widowControl w:val="0"/>
              <w:jc w:val="both"/>
              <w:rPr>
                <w:sz w:val="10"/>
                <w:szCs w:val="10"/>
              </w:rPr>
            </w:pPr>
          </w:p>
        </w:tc>
      </w:tr>
      <w:tr>
        <w:tblPrEx>
          <w:tblCellMar>
            <w:top w:w="0" w:type="dxa"/>
            <w:left w:w="10" w:type="dxa"/>
            <w:bottom w:w="0" w:type="dxa"/>
            <w:right w:w="10" w:type="dxa"/>
          </w:tblCellMar>
        </w:tblPrEx>
        <w:trPr>
          <w:trHeight w:val="829" w:hRule="exact"/>
        </w:trPr>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340"/>
              <w:jc w:val="both"/>
              <w:rPr>
                <w:sz w:val="18"/>
                <w:szCs w:val="18"/>
              </w:rPr>
            </w:pPr>
            <w:r>
              <w:rPr>
                <w:rFonts w:ascii="Times New Roman" w:hAnsi="Times New Roman" w:eastAsia="Times New Roman" w:cs="Times New Roman"/>
                <w:color w:val="000000"/>
                <w:spacing w:val="0"/>
                <w:w w:val="100"/>
                <w:position w:val="0"/>
                <w:sz w:val="18"/>
                <w:szCs w:val="18"/>
              </w:rPr>
              <w:t>1</w:t>
            </w:r>
          </w:p>
        </w:tc>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sz w:val="18"/>
                <w:szCs w:val="18"/>
                <w:lang w:val="en-US" w:eastAsia="en-US" w:bidi="en-US"/>
              </w:rPr>
              <w:t>50M</w:t>
            </w:r>
            <w:r>
              <w:rPr>
                <w:color w:val="000000"/>
                <w:spacing w:val="0"/>
                <w:w w:val="100"/>
                <w:position w:val="0"/>
              </w:rPr>
              <w:t>电路</w:t>
            </w:r>
          </w:p>
        </w:tc>
        <w:tc>
          <w:tcPr>
            <w:tcBorders>
              <w:top w:val="single" w:color="auto" w:sz="4" w:space="0"/>
              <w:left w:val="single" w:color="auto" w:sz="4" w:space="0"/>
            </w:tcBorders>
            <w:shd w:val="clear" w:color="auto" w:fill="FFFFFF"/>
            <w:vAlign w:val="center"/>
          </w:tcPr>
          <w:p>
            <w:pPr>
              <w:pStyle w:val="15"/>
              <w:keepNext w:val="0"/>
              <w:keepLines w:val="0"/>
              <w:widowControl w:val="0"/>
              <w:numPr>
                <w:ilvl w:val="0"/>
                <w:numId w:val="0"/>
              </w:numPr>
              <w:shd w:val="clear" w:color="auto" w:fill="auto"/>
              <w:tabs>
                <w:tab w:val="left" w:pos="216"/>
              </w:tabs>
              <w:bidi w:val="0"/>
              <w:spacing w:before="0" w:after="0" w:line="240" w:lineRule="auto"/>
              <w:ind w:leftChars="0" w:right="0" w:rightChars="0"/>
              <w:jc w:val="both"/>
            </w:pPr>
            <w:r>
              <w:rPr>
                <w:rFonts w:hint="eastAsia"/>
                <w:color w:val="000000"/>
                <w:spacing w:val="0"/>
                <w:w w:val="100"/>
                <w:position w:val="0"/>
                <w:lang w:val="en-US" w:eastAsia="zh-CN"/>
              </w:rPr>
              <w:t>1.采用最新接入技术具备网络扩展能力网络进行接入，</w:t>
            </w:r>
            <w:r>
              <w:rPr>
                <w:color w:val="000000"/>
                <w:spacing w:val="0"/>
                <w:w w:val="100"/>
                <w:position w:val="0"/>
              </w:rPr>
              <w:t>专用数据通道</w:t>
            </w:r>
          </w:p>
          <w:p>
            <w:pPr>
              <w:pStyle w:val="15"/>
              <w:keepNext w:val="0"/>
              <w:keepLines w:val="0"/>
              <w:widowControl w:val="0"/>
              <w:numPr>
                <w:ilvl w:val="0"/>
                <w:numId w:val="5"/>
              </w:numPr>
              <w:shd w:val="clear" w:color="auto" w:fill="auto"/>
              <w:tabs>
                <w:tab w:val="left" w:pos="204"/>
              </w:tabs>
              <w:bidi w:val="0"/>
              <w:spacing w:before="0" w:after="0" w:line="240" w:lineRule="auto"/>
              <w:ind w:left="0" w:right="0" w:firstLine="0"/>
              <w:jc w:val="both"/>
            </w:pPr>
            <w:r>
              <w:rPr>
                <w:color w:val="000000"/>
                <w:spacing w:val="0"/>
                <w:w w:val="100"/>
                <w:position w:val="0"/>
              </w:rPr>
              <w:t>行政县（区、市）内通信电</w:t>
            </w:r>
            <w:r>
              <w:rPr>
                <w:rFonts w:hint="eastAsia"/>
                <w:color w:val="000000"/>
                <w:spacing w:val="0"/>
                <w:w w:val="100"/>
                <w:position w:val="0"/>
                <w:lang w:val="en-US" w:eastAsia="zh-CN"/>
              </w:rPr>
              <w:t>路</w:t>
            </w:r>
          </w:p>
        </w:tc>
        <w:tc>
          <w:tcPr>
            <w:tcW w:w="941"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元/条/年</w:t>
            </w:r>
          </w:p>
        </w:tc>
        <w:tc>
          <w:tcPr>
            <w:tcW w:w="691"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240"/>
              <w:jc w:val="both"/>
              <w:rPr>
                <w:sz w:val="18"/>
                <w:szCs w:val="18"/>
              </w:rPr>
            </w:pPr>
            <w:r>
              <w:rPr>
                <w:rFonts w:ascii="Times New Roman" w:hAnsi="Times New Roman" w:eastAsia="Times New Roman" w:cs="Times New Roman"/>
                <w:color w:val="000000"/>
                <w:spacing w:val="0"/>
                <w:w w:val="100"/>
                <w:position w:val="0"/>
                <w:sz w:val="18"/>
                <w:szCs w:val="18"/>
              </w:rPr>
              <w:t>27</w:t>
            </w:r>
          </w:p>
        </w:tc>
        <w:tc>
          <w:tcPr>
            <w:tcBorders>
              <w:top w:val="single" w:color="auto" w:sz="4" w:space="0"/>
              <w:left w:val="single" w:color="auto" w:sz="4" w:space="0"/>
            </w:tcBorders>
            <w:shd w:val="clear" w:color="auto" w:fill="FFFFFF"/>
            <w:vAlign w:val="center"/>
          </w:tcPr>
          <w:p>
            <w:pPr>
              <w:widowControl w:val="0"/>
              <w:jc w:val="both"/>
              <w:rPr>
                <w:rFonts w:hint="eastAsia" w:ascii="宋体" w:hAnsi="宋体" w:eastAsia="宋体" w:cs="宋体"/>
                <w:sz w:val="24"/>
                <w:szCs w:val="24"/>
                <w:lang w:val="en-US" w:eastAsia="zh-CN"/>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TW"/>
              </w:rPr>
              <w:t>14,184.00</w:t>
            </w:r>
          </w:p>
        </w:tc>
        <w:tc>
          <w:tcPr>
            <w:tcBorders>
              <w:top w:val="single" w:color="auto" w:sz="4" w:space="0"/>
              <w:left w:val="single" w:color="auto" w:sz="4" w:space="0"/>
            </w:tcBorders>
            <w:shd w:val="clear" w:color="auto" w:fill="FFFFFF"/>
            <w:vAlign w:val="center"/>
          </w:tcPr>
          <w:p>
            <w:pPr>
              <w:widowControl w:val="0"/>
              <w:jc w:val="both"/>
              <w:rPr>
                <w:sz w:val="10"/>
                <w:szCs w:val="10"/>
              </w:rPr>
            </w:pPr>
          </w:p>
        </w:tc>
        <w:tc>
          <w:tcPr>
            <w:tcBorders>
              <w:top w:val="single" w:color="auto" w:sz="4" w:space="0"/>
              <w:left w:val="single" w:color="auto" w:sz="4" w:space="0"/>
              <w:right w:val="single" w:color="auto" w:sz="4" w:space="0"/>
            </w:tcBorders>
            <w:shd w:val="clear" w:color="auto" w:fill="FFFFFF"/>
            <w:vAlign w:val="center"/>
          </w:tcPr>
          <w:p>
            <w:pPr>
              <w:widowControl w:val="0"/>
              <w:jc w:val="both"/>
              <w:rPr>
                <w:sz w:val="10"/>
                <w:szCs w:val="10"/>
              </w:rPr>
            </w:pPr>
          </w:p>
        </w:tc>
      </w:tr>
      <w:tr>
        <w:tblPrEx>
          <w:tblCellMar>
            <w:top w:w="0" w:type="dxa"/>
            <w:left w:w="10" w:type="dxa"/>
            <w:bottom w:w="0" w:type="dxa"/>
            <w:right w:w="10" w:type="dxa"/>
          </w:tblCellMar>
        </w:tblPrEx>
        <w:trPr>
          <w:trHeight w:val="1117" w:hRule="exact"/>
        </w:trPr>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340"/>
              <w:jc w:val="both"/>
              <w:rPr>
                <w:sz w:val="18"/>
                <w:szCs w:val="18"/>
              </w:rPr>
            </w:pPr>
            <w:r>
              <w:rPr>
                <w:rFonts w:ascii="Times New Roman" w:hAnsi="Times New Roman" w:eastAsia="Times New Roman" w:cs="Times New Roman"/>
                <w:color w:val="000000"/>
                <w:spacing w:val="0"/>
                <w:w w:val="100"/>
                <w:position w:val="0"/>
                <w:sz w:val="18"/>
                <w:szCs w:val="18"/>
              </w:rPr>
              <w:t>2</w:t>
            </w:r>
          </w:p>
        </w:tc>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sz w:val="18"/>
                <w:szCs w:val="18"/>
                <w:lang w:val="en-US" w:eastAsia="en-US" w:bidi="en-US"/>
              </w:rPr>
              <w:t>50M</w:t>
            </w:r>
            <w:r>
              <w:rPr>
                <w:color w:val="000000"/>
                <w:spacing w:val="0"/>
                <w:w w:val="100"/>
                <w:position w:val="0"/>
              </w:rPr>
              <w:t>电路</w:t>
            </w:r>
          </w:p>
        </w:tc>
        <w:tc>
          <w:tcPr>
            <w:tcBorders>
              <w:top w:val="single" w:color="auto" w:sz="4" w:space="0"/>
              <w:left w:val="single" w:color="auto" w:sz="4" w:space="0"/>
            </w:tcBorders>
            <w:shd w:val="clear" w:color="auto" w:fill="FFFFFF"/>
            <w:vAlign w:val="center"/>
          </w:tcPr>
          <w:p>
            <w:pPr>
              <w:pStyle w:val="15"/>
              <w:keepNext w:val="0"/>
              <w:keepLines w:val="0"/>
              <w:widowControl w:val="0"/>
              <w:numPr>
                <w:ilvl w:val="0"/>
                <w:numId w:val="6"/>
              </w:numPr>
              <w:shd w:val="clear" w:color="auto" w:fill="auto"/>
              <w:tabs>
                <w:tab w:val="left" w:pos="214"/>
              </w:tabs>
              <w:bidi w:val="0"/>
              <w:spacing w:before="0" w:after="0" w:line="240" w:lineRule="auto"/>
              <w:ind w:left="0" w:right="0" w:firstLine="0"/>
              <w:jc w:val="both"/>
            </w:pPr>
            <w:r>
              <w:rPr>
                <w:color w:val="000000"/>
                <w:spacing w:val="0"/>
                <w:w w:val="100"/>
                <w:position w:val="0"/>
              </w:rPr>
              <w:t>电路租用</w:t>
            </w:r>
          </w:p>
          <w:p>
            <w:pPr>
              <w:pStyle w:val="15"/>
              <w:keepNext w:val="0"/>
              <w:keepLines w:val="0"/>
              <w:widowControl w:val="0"/>
              <w:numPr>
                <w:ilvl w:val="0"/>
                <w:numId w:val="6"/>
              </w:numPr>
              <w:shd w:val="clear" w:color="auto" w:fill="auto"/>
              <w:tabs>
                <w:tab w:val="left" w:pos="216"/>
              </w:tabs>
              <w:bidi w:val="0"/>
              <w:spacing w:before="0" w:after="0" w:line="240" w:lineRule="auto"/>
              <w:ind w:left="0" w:right="0" w:firstLine="0"/>
              <w:jc w:val="both"/>
            </w:pPr>
            <w:r>
              <w:rPr>
                <w:rFonts w:hint="eastAsia"/>
                <w:color w:val="000000"/>
                <w:spacing w:val="0"/>
                <w:w w:val="100"/>
                <w:position w:val="0"/>
              </w:rPr>
              <w:t>采用最新接入技术具备网络扩展能力网络进行接入，</w:t>
            </w:r>
            <w:r>
              <w:rPr>
                <w:color w:val="000000"/>
                <w:spacing w:val="0"/>
                <w:w w:val="100"/>
                <w:position w:val="0"/>
              </w:rPr>
              <w:t>专用数据通道</w:t>
            </w:r>
          </w:p>
          <w:p>
            <w:pPr>
              <w:pStyle w:val="15"/>
              <w:keepNext w:val="0"/>
              <w:keepLines w:val="0"/>
              <w:widowControl w:val="0"/>
              <w:numPr>
                <w:ilvl w:val="0"/>
                <w:numId w:val="6"/>
              </w:numPr>
              <w:shd w:val="clear" w:color="auto" w:fill="auto"/>
              <w:tabs>
                <w:tab w:val="left" w:pos="202"/>
              </w:tabs>
              <w:bidi w:val="0"/>
              <w:spacing w:before="0" w:after="0" w:line="240" w:lineRule="auto"/>
              <w:ind w:left="0" w:right="0" w:firstLine="0"/>
              <w:jc w:val="both"/>
            </w:pPr>
            <w:r>
              <w:rPr>
                <w:color w:val="000000"/>
                <w:spacing w:val="0"/>
                <w:w w:val="100"/>
                <w:position w:val="0"/>
              </w:rPr>
              <w:t>行政县（区、市）之间通信</w:t>
            </w:r>
            <w:r>
              <w:rPr>
                <w:rFonts w:hint="eastAsia"/>
                <w:color w:val="000000"/>
                <w:spacing w:val="0"/>
                <w:w w:val="100"/>
                <w:position w:val="0"/>
                <w:lang w:val="en-US" w:eastAsia="zh-CN"/>
              </w:rPr>
              <w:t>电路</w:t>
            </w:r>
          </w:p>
        </w:tc>
        <w:tc>
          <w:tcPr>
            <w:tcW w:w="941"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元/条/年</w:t>
            </w:r>
          </w:p>
        </w:tc>
        <w:tc>
          <w:tcPr>
            <w:tcW w:w="691"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240"/>
              <w:jc w:val="both"/>
              <w:rPr>
                <w:sz w:val="18"/>
                <w:szCs w:val="18"/>
              </w:rPr>
            </w:pPr>
            <w:r>
              <w:rPr>
                <w:rFonts w:ascii="Times New Roman" w:hAnsi="Times New Roman" w:eastAsia="Times New Roman" w:cs="Times New Roman"/>
                <w:color w:val="000000"/>
                <w:spacing w:val="0"/>
                <w:w w:val="100"/>
                <w:position w:val="0"/>
                <w:sz w:val="18"/>
                <w:szCs w:val="18"/>
              </w:rPr>
              <w:t>33</w:t>
            </w:r>
          </w:p>
        </w:tc>
        <w:tc>
          <w:tcPr>
            <w:tcBorders>
              <w:top w:val="single" w:color="auto" w:sz="4" w:space="0"/>
              <w:left w:val="single" w:color="auto" w:sz="4" w:space="0"/>
            </w:tcBorders>
            <w:shd w:val="clear" w:color="auto" w:fill="FFFFFF"/>
            <w:vAlign w:val="center"/>
          </w:tcPr>
          <w:p>
            <w:pPr>
              <w:widowControl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27,720.00</w:t>
            </w:r>
          </w:p>
        </w:tc>
        <w:tc>
          <w:tcPr>
            <w:tcBorders>
              <w:top w:val="single" w:color="auto" w:sz="4" w:space="0"/>
              <w:left w:val="single" w:color="auto" w:sz="4" w:space="0"/>
            </w:tcBorders>
            <w:shd w:val="clear" w:color="auto" w:fill="FFFFFF"/>
            <w:vAlign w:val="center"/>
          </w:tcPr>
          <w:p>
            <w:pPr>
              <w:widowControl w:val="0"/>
              <w:jc w:val="both"/>
              <w:rPr>
                <w:sz w:val="10"/>
                <w:szCs w:val="10"/>
              </w:rPr>
            </w:pPr>
          </w:p>
        </w:tc>
        <w:tc>
          <w:tcPr>
            <w:tcBorders>
              <w:top w:val="single" w:color="auto" w:sz="4" w:space="0"/>
              <w:left w:val="single" w:color="auto" w:sz="4" w:space="0"/>
              <w:right w:val="single" w:color="auto" w:sz="4" w:space="0"/>
            </w:tcBorders>
            <w:shd w:val="clear" w:color="auto" w:fill="FFFFFF"/>
            <w:vAlign w:val="center"/>
          </w:tcPr>
          <w:p>
            <w:pPr>
              <w:widowControl w:val="0"/>
              <w:jc w:val="both"/>
              <w:rPr>
                <w:sz w:val="10"/>
                <w:szCs w:val="10"/>
              </w:rPr>
            </w:pPr>
          </w:p>
        </w:tc>
      </w:tr>
      <w:tr>
        <w:tblPrEx>
          <w:tblCellMar>
            <w:top w:w="0" w:type="dxa"/>
            <w:left w:w="10" w:type="dxa"/>
            <w:bottom w:w="0" w:type="dxa"/>
            <w:right w:w="10" w:type="dxa"/>
          </w:tblCellMar>
        </w:tblPrEx>
        <w:trPr>
          <w:trHeight w:val="1123" w:hRule="exact"/>
        </w:trPr>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340"/>
              <w:jc w:val="both"/>
              <w:rPr>
                <w:sz w:val="18"/>
                <w:szCs w:val="18"/>
              </w:rPr>
            </w:pPr>
            <w:r>
              <w:rPr>
                <w:rFonts w:ascii="Times New Roman" w:hAnsi="Times New Roman" w:eastAsia="Times New Roman" w:cs="Times New Roman"/>
                <w:color w:val="000000"/>
                <w:spacing w:val="0"/>
                <w:w w:val="100"/>
                <w:position w:val="0"/>
                <w:sz w:val="18"/>
                <w:szCs w:val="18"/>
              </w:rPr>
              <w:t>3</w:t>
            </w:r>
          </w:p>
        </w:tc>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right="0"/>
              <w:jc w:val="both"/>
            </w:pPr>
            <w:r>
              <w:rPr>
                <w:rFonts w:ascii="Times New Roman" w:hAnsi="Times New Roman" w:eastAsia="Times New Roman" w:cs="Times New Roman"/>
                <w:color w:val="000000"/>
                <w:spacing w:val="0"/>
                <w:w w:val="100"/>
                <w:position w:val="0"/>
                <w:sz w:val="18"/>
                <w:szCs w:val="18"/>
                <w:lang w:val="en-US" w:eastAsia="en-US" w:bidi="en-US"/>
              </w:rPr>
              <w:t>200M</w:t>
            </w:r>
            <w:r>
              <w:rPr>
                <w:color w:val="000000"/>
                <w:spacing w:val="0"/>
                <w:w w:val="100"/>
                <w:position w:val="0"/>
              </w:rPr>
              <w:t>电路</w:t>
            </w:r>
          </w:p>
        </w:tc>
        <w:tc>
          <w:tcPr>
            <w:tcBorders>
              <w:top w:val="single" w:color="auto" w:sz="4" w:space="0"/>
              <w:left w:val="single" w:color="auto" w:sz="4" w:space="0"/>
            </w:tcBorders>
            <w:shd w:val="clear" w:color="auto" w:fill="FFFFFF"/>
            <w:vAlign w:val="center"/>
          </w:tcPr>
          <w:p>
            <w:pPr>
              <w:pStyle w:val="15"/>
              <w:keepNext w:val="0"/>
              <w:keepLines w:val="0"/>
              <w:widowControl w:val="0"/>
              <w:numPr>
                <w:ilvl w:val="0"/>
                <w:numId w:val="7"/>
              </w:numPr>
              <w:shd w:val="clear" w:color="auto" w:fill="auto"/>
              <w:tabs>
                <w:tab w:val="left" w:pos="214"/>
              </w:tabs>
              <w:bidi w:val="0"/>
              <w:spacing w:before="0" w:after="0" w:line="240" w:lineRule="auto"/>
              <w:ind w:left="0" w:right="0" w:firstLine="0"/>
              <w:jc w:val="both"/>
            </w:pPr>
            <w:r>
              <w:rPr>
                <w:color w:val="000000"/>
                <w:spacing w:val="0"/>
                <w:w w:val="100"/>
                <w:position w:val="0"/>
              </w:rPr>
              <w:t>电路租用</w:t>
            </w:r>
          </w:p>
          <w:p>
            <w:pPr>
              <w:pStyle w:val="15"/>
              <w:keepNext w:val="0"/>
              <w:keepLines w:val="0"/>
              <w:widowControl w:val="0"/>
              <w:numPr>
                <w:ilvl w:val="0"/>
                <w:numId w:val="7"/>
              </w:numPr>
              <w:shd w:val="clear" w:color="auto" w:fill="auto"/>
              <w:tabs>
                <w:tab w:val="left" w:pos="216"/>
              </w:tabs>
              <w:bidi w:val="0"/>
              <w:spacing w:before="0" w:after="0" w:line="240" w:lineRule="auto"/>
              <w:ind w:left="0" w:right="0" w:firstLine="0"/>
              <w:jc w:val="both"/>
            </w:pPr>
            <w:r>
              <w:rPr>
                <w:rFonts w:hint="eastAsia"/>
                <w:color w:val="000000"/>
                <w:spacing w:val="0"/>
                <w:w w:val="100"/>
                <w:position w:val="0"/>
              </w:rPr>
              <w:t>采用最新接入技术具备网络扩展能力网络进行接入，</w:t>
            </w:r>
            <w:r>
              <w:rPr>
                <w:color w:val="000000"/>
                <w:spacing w:val="0"/>
                <w:w w:val="100"/>
                <w:position w:val="0"/>
              </w:rPr>
              <w:t>专用数据通道</w:t>
            </w:r>
          </w:p>
          <w:p>
            <w:pPr>
              <w:pStyle w:val="15"/>
              <w:keepNext w:val="0"/>
              <w:keepLines w:val="0"/>
              <w:widowControl w:val="0"/>
              <w:numPr>
                <w:ilvl w:val="0"/>
                <w:numId w:val="7"/>
              </w:numPr>
              <w:shd w:val="clear" w:color="auto" w:fill="auto"/>
              <w:tabs>
                <w:tab w:val="left" w:pos="216"/>
              </w:tabs>
              <w:bidi w:val="0"/>
              <w:spacing w:before="0" w:after="0" w:line="240" w:lineRule="auto"/>
              <w:ind w:left="0" w:right="0" w:firstLine="0"/>
              <w:jc w:val="both"/>
            </w:pPr>
            <w:r>
              <w:rPr>
                <w:color w:val="000000"/>
                <w:spacing w:val="0"/>
                <w:w w:val="100"/>
                <w:position w:val="0"/>
              </w:rPr>
              <w:t>行政县（区、市）之间通信</w:t>
            </w:r>
            <w:r>
              <w:rPr>
                <w:rFonts w:hint="eastAsia"/>
                <w:color w:val="000000"/>
                <w:spacing w:val="0"/>
                <w:w w:val="100"/>
                <w:position w:val="0"/>
                <w:lang w:val="en-US" w:eastAsia="zh-CN"/>
              </w:rPr>
              <w:t>电路</w:t>
            </w:r>
          </w:p>
        </w:tc>
        <w:tc>
          <w:tcPr>
            <w:tcW w:w="941"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元/条/年</w:t>
            </w:r>
          </w:p>
        </w:tc>
        <w:tc>
          <w:tcPr>
            <w:tcW w:w="691"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right="0"/>
              <w:jc w:val="center"/>
              <w:rPr>
                <w:sz w:val="18"/>
                <w:szCs w:val="18"/>
              </w:rPr>
            </w:pPr>
            <w:r>
              <w:rPr>
                <w:rFonts w:ascii="Times New Roman" w:hAnsi="Times New Roman" w:eastAsia="Times New Roman" w:cs="Times New Roman"/>
                <w:color w:val="000000"/>
                <w:spacing w:val="0"/>
                <w:w w:val="100"/>
                <w:position w:val="0"/>
                <w:sz w:val="18"/>
                <w:szCs w:val="18"/>
              </w:rPr>
              <w:t>2</w:t>
            </w:r>
          </w:p>
        </w:tc>
        <w:tc>
          <w:tcPr>
            <w:tcBorders>
              <w:top w:val="single" w:color="auto" w:sz="4" w:space="0"/>
              <w:left w:val="single" w:color="auto" w:sz="4" w:space="0"/>
            </w:tcBorders>
            <w:shd w:val="clear" w:color="auto" w:fill="FFFFFF"/>
            <w:vAlign w:val="center"/>
          </w:tcPr>
          <w:p>
            <w:pPr>
              <w:widowControl w:val="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37,160.93</w:t>
            </w:r>
          </w:p>
        </w:tc>
        <w:tc>
          <w:tcPr>
            <w:tcBorders>
              <w:top w:val="single" w:color="auto" w:sz="4" w:space="0"/>
              <w:left w:val="single" w:color="auto" w:sz="4" w:space="0"/>
            </w:tcBorders>
            <w:shd w:val="clear" w:color="auto" w:fill="FFFFFF"/>
            <w:vAlign w:val="center"/>
          </w:tcPr>
          <w:p>
            <w:pPr>
              <w:widowControl w:val="0"/>
              <w:jc w:val="both"/>
              <w:rPr>
                <w:sz w:val="10"/>
                <w:szCs w:val="10"/>
              </w:rPr>
            </w:pPr>
          </w:p>
        </w:tc>
        <w:tc>
          <w:tcPr>
            <w:tcBorders>
              <w:top w:val="single" w:color="auto" w:sz="4" w:space="0"/>
              <w:left w:val="single" w:color="auto" w:sz="4" w:space="0"/>
              <w:right w:val="single" w:color="auto" w:sz="4" w:space="0"/>
            </w:tcBorders>
            <w:shd w:val="clear" w:color="auto" w:fill="FFFFFF"/>
            <w:vAlign w:val="center"/>
          </w:tcPr>
          <w:p>
            <w:pPr>
              <w:widowControl w:val="0"/>
              <w:jc w:val="both"/>
              <w:rPr>
                <w:sz w:val="10"/>
                <w:szCs w:val="10"/>
              </w:rPr>
            </w:pPr>
          </w:p>
        </w:tc>
      </w:tr>
      <w:tr>
        <w:tblPrEx>
          <w:tblCellMar>
            <w:top w:w="0" w:type="dxa"/>
            <w:left w:w="10" w:type="dxa"/>
            <w:bottom w:w="0" w:type="dxa"/>
            <w:right w:w="10" w:type="dxa"/>
          </w:tblCellMar>
        </w:tblPrEx>
        <w:trPr>
          <w:trHeight w:val="1118" w:hRule="exact"/>
        </w:trPr>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340"/>
              <w:jc w:val="both"/>
              <w:rPr>
                <w:sz w:val="18"/>
                <w:szCs w:val="18"/>
              </w:rPr>
            </w:pPr>
            <w:r>
              <w:rPr>
                <w:rFonts w:ascii="Times New Roman" w:hAnsi="Times New Roman" w:eastAsia="Times New Roman" w:cs="Times New Roman"/>
                <w:color w:val="000000"/>
                <w:spacing w:val="0"/>
                <w:w w:val="100"/>
                <w:position w:val="0"/>
                <w:sz w:val="18"/>
                <w:szCs w:val="18"/>
              </w:rPr>
              <w:t>4</w:t>
            </w:r>
          </w:p>
        </w:tc>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right="0"/>
              <w:jc w:val="both"/>
            </w:pPr>
            <w:r>
              <w:rPr>
                <w:rFonts w:ascii="Times New Roman" w:hAnsi="Times New Roman" w:eastAsia="Times New Roman" w:cs="Times New Roman"/>
                <w:color w:val="000000"/>
                <w:spacing w:val="0"/>
                <w:w w:val="100"/>
                <w:position w:val="0"/>
                <w:sz w:val="18"/>
                <w:szCs w:val="18"/>
                <w:lang w:val="en-US" w:eastAsia="en-US" w:bidi="en-US"/>
              </w:rPr>
              <w:t>200M</w:t>
            </w:r>
            <w:r>
              <w:rPr>
                <w:color w:val="000000"/>
                <w:spacing w:val="0"/>
                <w:w w:val="100"/>
                <w:position w:val="0"/>
              </w:rPr>
              <w:t>电路</w:t>
            </w:r>
          </w:p>
        </w:tc>
        <w:tc>
          <w:tcPr>
            <w:tcBorders>
              <w:top w:val="single" w:color="auto" w:sz="4" w:space="0"/>
              <w:left w:val="single" w:color="auto" w:sz="4" w:space="0"/>
            </w:tcBorders>
            <w:shd w:val="clear" w:color="auto" w:fill="FFFFFF"/>
            <w:vAlign w:val="center"/>
          </w:tcPr>
          <w:p>
            <w:pPr>
              <w:pStyle w:val="15"/>
              <w:keepNext w:val="0"/>
              <w:keepLines w:val="0"/>
              <w:widowControl w:val="0"/>
              <w:numPr>
                <w:ilvl w:val="0"/>
                <w:numId w:val="8"/>
              </w:numPr>
              <w:shd w:val="clear" w:color="auto" w:fill="auto"/>
              <w:tabs>
                <w:tab w:val="left" w:pos="211"/>
              </w:tabs>
              <w:bidi w:val="0"/>
              <w:spacing w:before="0" w:after="0" w:line="240" w:lineRule="auto"/>
              <w:ind w:left="0" w:right="0" w:firstLine="0"/>
              <w:jc w:val="both"/>
            </w:pPr>
            <w:r>
              <w:rPr>
                <w:color w:val="000000"/>
                <w:spacing w:val="0"/>
                <w:w w:val="100"/>
                <w:position w:val="0"/>
              </w:rPr>
              <w:t>电路租用</w:t>
            </w:r>
          </w:p>
          <w:p>
            <w:pPr>
              <w:pStyle w:val="15"/>
              <w:keepNext w:val="0"/>
              <w:keepLines w:val="0"/>
              <w:widowControl w:val="0"/>
              <w:numPr>
                <w:ilvl w:val="0"/>
                <w:numId w:val="8"/>
              </w:numPr>
              <w:shd w:val="clear" w:color="auto" w:fill="auto"/>
              <w:tabs>
                <w:tab w:val="left" w:pos="216"/>
              </w:tabs>
              <w:bidi w:val="0"/>
              <w:spacing w:before="0" w:after="0" w:line="240" w:lineRule="auto"/>
              <w:ind w:left="0" w:right="0" w:firstLine="0"/>
              <w:jc w:val="both"/>
            </w:pPr>
            <w:r>
              <w:rPr>
                <w:rFonts w:hint="eastAsia"/>
                <w:color w:val="000000"/>
                <w:spacing w:val="0"/>
                <w:w w:val="100"/>
                <w:position w:val="0"/>
              </w:rPr>
              <w:t>采用最新接入技术具备网络扩展能力网络进行接入，</w:t>
            </w:r>
            <w:r>
              <w:rPr>
                <w:color w:val="000000"/>
                <w:spacing w:val="0"/>
                <w:w w:val="100"/>
                <w:position w:val="0"/>
              </w:rPr>
              <w:t>专用数据通道</w:t>
            </w:r>
          </w:p>
          <w:p>
            <w:pPr>
              <w:pStyle w:val="15"/>
              <w:keepNext w:val="0"/>
              <w:keepLines w:val="0"/>
              <w:widowControl w:val="0"/>
              <w:numPr>
                <w:ilvl w:val="0"/>
                <w:numId w:val="8"/>
              </w:numPr>
              <w:shd w:val="clear" w:color="auto" w:fill="auto"/>
              <w:tabs>
                <w:tab w:val="left" w:pos="202"/>
              </w:tabs>
              <w:bidi w:val="0"/>
              <w:spacing w:before="0" w:after="0" w:line="240" w:lineRule="auto"/>
              <w:ind w:left="0" w:right="0" w:firstLine="0"/>
              <w:jc w:val="both"/>
            </w:pPr>
            <w:r>
              <w:rPr>
                <w:color w:val="000000"/>
                <w:spacing w:val="0"/>
                <w:w w:val="100"/>
                <w:position w:val="0"/>
              </w:rPr>
              <w:t>行政州（市）之间通信电路</w:t>
            </w:r>
          </w:p>
        </w:tc>
        <w:tc>
          <w:tcPr>
            <w:tcW w:w="941"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元/条/年</w:t>
            </w:r>
          </w:p>
        </w:tc>
        <w:tc>
          <w:tcPr>
            <w:tcW w:w="691"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right="0"/>
              <w:jc w:val="center"/>
              <w:rPr>
                <w:sz w:val="18"/>
                <w:szCs w:val="18"/>
              </w:rPr>
            </w:pPr>
            <w:r>
              <w:rPr>
                <w:rFonts w:ascii="Times New Roman" w:hAnsi="Times New Roman" w:eastAsia="Times New Roman" w:cs="Times New Roman"/>
                <w:color w:val="000000"/>
                <w:spacing w:val="0"/>
                <w:w w:val="100"/>
                <w:position w:val="0"/>
                <w:sz w:val="18"/>
                <w:szCs w:val="18"/>
              </w:rPr>
              <w:t>8</w:t>
            </w:r>
          </w:p>
        </w:tc>
        <w:tc>
          <w:tcPr>
            <w:tcBorders>
              <w:top w:val="single" w:color="auto" w:sz="4" w:space="0"/>
              <w:left w:val="single" w:color="auto" w:sz="4" w:space="0"/>
            </w:tcBorders>
            <w:shd w:val="clear" w:color="auto" w:fill="FFFFFF"/>
            <w:vAlign w:val="center"/>
          </w:tcPr>
          <w:p>
            <w:pPr>
              <w:widowControl w:val="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74,391.26</w:t>
            </w:r>
          </w:p>
        </w:tc>
        <w:tc>
          <w:tcPr>
            <w:tcBorders>
              <w:top w:val="single" w:color="auto" w:sz="4" w:space="0"/>
              <w:left w:val="single" w:color="auto" w:sz="4" w:space="0"/>
            </w:tcBorders>
            <w:shd w:val="clear" w:color="auto" w:fill="FFFFFF"/>
            <w:vAlign w:val="center"/>
          </w:tcPr>
          <w:p>
            <w:pPr>
              <w:widowControl w:val="0"/>
              <w:jc w:val="both"/>
              <w:rPr>
                <w:sz w:val="10"/>
                <w:szCs w:val="10"/>
              </w:rPr>
            </w:pPr>
          </w:p>
        </w:tc>
        <w:tc>
          <w:tcPr>
            <w:tcBorders>
              <w:top w:val="single" w:color="auto" w:sz="4" w:space="0"/>
              <w:left w:val="single" w:color="auto" w:sz="4" w:space="0"/>
              <w:right w:val="single" w:color="auto" w:sz="4" w:space="0"/>
            </w:tcBorders>
            <w:shd w:val="clear" w:color="auto" w:fill="FFFFFF"/>
            <w:vAlign w:val="center"/>
          </w:tcPr>
          <w:p>
            <w:pPr>
              <w:widowControl w:val="0"/>
              <w:jc w:val="both"/>
              <w:rPr>
                <w:sz w:val="10"/>
                <w:szCs w:val="10"/>
              </w:rPr>
            </w:pPr>
          </w:p>
        </w:tc>
      </w:tr>
      <w:tr>
        <w:tblPrEx>
          <w:tblCellMar>
            <w:top w:w="0" w:type="dxa"/>
            <w:left w:w="10" w:type="dxa"/>
            <w:bottom w:w="0" w:type="dxa"/>
            <w:right w:w="10" w:type="dxa"/>
          </w:tblCellMar>
        </w:tblPrEx>
        <w:trPr>
          <w:trHeight w:val="711" w:hRule="exact"/>
        </w:trPr>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340"/>
              <w:jc w:val="both"/>
              <w:rPr>
                <w:sz w:val="18"/>
                <w:szCs w:val="18"/>
              </w:rPr>
            </w:pPr>
            <w:r>
              <w:rPr>
                <w:rFonts w:ascii="Times New Roman" w:hAnsi="Times New Roman" w:eastAsia="Times New Roman" w:cs="Times New Roman"/>
                <w:color w:val="000000"/>
                <w:spacing w:val="0"/>
                <w:w w:val="100"/>
                <w:position w:val="0"/>
                <w:sz w:val="18"/>
                <w:szCs w:val="18"/>
              </w:rPr>
              <w:t>5</w:t>
            </w:r>
          </w:p>
        </w:tc>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sz w:val="18"/>
                <w:szCs w:val="18"/>
                <w:lang w:val="en-US" w:eastAsia="en-US" w:bidi="en-US"/>
              </w:rPr>
              <w:t>200M</w:t>
            </w:r>
            <w:r>
              <w:rPr>
                <w:color w:val="000000"/>
                <w:spacing w:val="0"/>
                <w:w w:val="100"/>
                <w:position w:val="0"/>
              </w:rPr>
              <w:t>互联网</w:t>
            </w:r>
          </w:p>
        </w:tc>
        <w:tc>
          <w:tcPr>
            <w:tcBorders>
              <w:top w:val="single" w:color="auto" w:sz="4" w:space="0"/>
              <w:left w:val="single" w:color="auto" w:sz="4" w:space="0"/>
            </w:tcBorders>
            <w:shd w:val="clear" w:color="auto" w:fill="FFFFFF"/>
            <w:vAlign w:val="center"/>
          </w:tcPr>
          <w:p>
            <w:pPr>
              <w:pStyle w:val="15"/>
              <w:keepNext w:val="0"/>
              <w:keepLines w:val="0"/>
              <w:widowControl w:val="0"/>
              <w:numPr>
                <w:ilvl w:val="0"/>
                <w:numId w:val="9"/>
              </w:numPr>
              <w:shd w:val="clear" w:color="auto" w:fill="auto"/>
              <w:tabs>
                <w:tab w:val="left" w:pos="194"/>
              </w:tabs>
              <w:bidi w:val="0"/>
              <w:spacing w:before="0" w:after="0" w:line="240" w:lineRule="auto"/>
              <w:ind w:left="0" w:right="0" w:firstLine="0"/>
              <w:jc w:val="both"/>
              <w:rPr>
                <w:sz w:val="18"/>
                <w:szCs w:val="18"/>
              </w:rPr>
            </w:pPr>
            <w:r>
              <w:rPr>
                <w:color w:val="000000"/>
                <w:spacing w:val="0"/>
                <w:w w:val="100"/>
                <w:position w:val="0"/>
                <w:sz w:val="20"/>
                <w:szCs w:val="20"/>
              </w:rPr>
              <w:t>互联网带宽</w:t>
            </w:r>
            <w:r>
              <w:rPr>
                <w:rFonts w:ascii="Times New Roman" w:hAnsi="Times New Roman" w:eastAsia="Times New Roman" w:cs="Times New Roman"/>
                <w:color w:val="000000"/>
                <w:spacing w:val="0"/>
                <w:w w:val="100"/>
                <w:position w:val="0"/>
                <w:sz w:val="18"/>
                <w:szCs w:val="18"/>
                <w:lang w:val="en-US" w:eastAsia="en-US" w:bidi="en-US"/>
              </w:rPr>
              <w:t>200M</w:t>
            </w:r>
          </w:p>
          <w:p>
            <w:pPr>
              <w:pStyle w:val="15"/>
              <w:keepNext w:val="0"/>
              <w:keepLines w:val="0"/>
              <w:widowControl w:val="0"/>
              <w:numPr>
                <w:ilvl w:val="0"/>
                <w:numId w:val="9"/>
              </w:numPr>
              <w:shd w:val="clear" w:color="auto" w:fill="auto"/>
              <w:tabs>
                <w:tab w:val="left" w:pos="214"/>
              </w:tabs>
              <w:bidi w:val="0"/>
              <w:spacing w:before="0" w:after="80" w:line="240" w:lineRule="auto"/>
              <w:ind w:left="0" w:right="0" w:firstLine="0"/>
              <w:jc w:val="both"/>
              <w:rPr>
                <w:sz w:val="22"/>
                <w:szCs w:val="22"/>
              </w:rPr>
            </w:pPr>
            <w:r>
              <w:rPr>
                <w:rFonts w:hint="eastAsia"/>
                <w:color w:val="000000"/>
                <w:spacing w:val="0"/>
                <w:w w:val="100"/>
                <w:position w:val="0"/>
              </w:rPr>
              <w:t>采用最新接入技术具备网络扩展能力网络进行接入</w:t>
            </w:r>
          </w:p>
        </w:tc>
        <w:tc>
          <w:tcPr>
            <w:tcW w:w="941"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331" w:lineRule="exact"/>
              <w:ind w:left="0" w:right="0" w:firstLine="0"/>
              <w:jc w:val="center"/>
              <w:rPr>
                <w:sz w:val="18"/>
                <w:szCs w:val="18"/>
              </w:rPr>
            </w:pPr>
            <w:r>
              <w:rPr>
                <w:color w:val="000000"/>
                <w:spacing w:val="0"/>
                <w:w w:val="100"/>
                <w:position w:val="0"/>
                <w:sz w:val="20"/>
                <w:szCs w:val="20"/>
              </w:rPr>
              <w:t>元/条/年</w:t>
            </w:r>
          </w:p>
        </w:tc>
        <w:tc>
          <w:tcPr>
            <w:tcW w:w="691"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right="0"/>
              <w:jc w:val="center"/>
              <w:rPr>
                <w:rFonts w:hint="eastAsia" w:eastAsia="宋体"/>
                <w:sz w:val="18"/>
                <w:szCs w:val="18"/>
                <w:lang w:eastAsia="zh-CN"/>
              </w:rPr>
            </w:pPr>
            <w:r>
              <w:rPr>
                <w:rFonts w:hint="eastAsia" w:ascii="Times New Roman" w:hAnsi="Times New Roman" w:eastAsia="Times New Roman" w:cs="Times New Roman"/>
                <w:b w:val="0"/>
                <w:bCs w:val="0"/>
                <w:i w:val="0"/>
                <w:iCs w:val="0"/>
                <w:smallCaps w:val="0"/>
                <w:strike w:val="0"/>
                <w:color w:val="000000"/>
                <w:spacing w:val="0"/>
                <w:w w:val="100"/>
                <w:position w:val="0"/>
                <w:sz w:val="18"/>
                <w:szCs w:val="18"/>
                <w:lang w:val="en-US" w:eastAsia="zh-CN"/>
              </w:rPr>
              <w:t>2</w:t>
            </w:r>
          </w:p>
        </w:tc>
        <w:tc>
          <w:tcPr>
            <w:tcBorders>
              <w:top w:val="single" w:color="auto" w:sz="4" w:space="0"/>
              <w:left w:val="single" w:color="auto" w:sz="4" w:space="0"/>
            </w:tcBorders>
            <w:shd w:val="clear" w:color="auto" w:fill="FFFFFF"/>
            <w:vAlign w:val="center"/>
          </w:tcPr>
          <w:p>
            <w:pPr>
              <w:widowControl w:val="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138,000.00</w:t>
            </w:r>
          </w:p>
        </w:tc>
        <w:tc>
          <w:tcPr>
            <w:tcBorders>
              <w:top w:val="single" w:color="auto" w:sz="4" w:space="0"/>
              <w:left w:val="single" w:color="auto" w:sz="4" w:space="0"/>
            </w:tcBorders>
            <w:shd w:val="clear" w:color="auto" w:fill="FFFFFF"/>
            <w:vAlign w:val="center"/>
          </w:tcPr>
          <w:p>
            <w:pPr>
              <w:widowControl w:val="0"/>
              <w:jc w:val="both"/>
              <w:rPr>
                <w:sz w:val="10"/>
                <w:szCs w:val="10"/>
              </w:rPr>
            </w:pPr>
          </w:p>
        </w:tc>
        <w:tc>
          <w:tcPr>
            <w:tcBorders>
              <w:top w:val="single" w:color="auto" w:sz="4" w:space="0"/>
              <w:left w:val="single" w:color="auto" w:sz="4" w:space="0"/>
              <w:right w:val="single" w:color="auto" w:sz="4" w:space="0"/>
            </w:tcBorders>
            <w:shd w:val="clear" w:color="auto" w:fill="FFFFFF"/>
            <w:vAlign w:val="center"/>
          </w:tcPr>
          <w:p>
            <w:pPr>
              <w:widowControl w:val="0"/>
              <w:jc w:val="both"/>
              <w:rPr>
                <w:sz w:val="10"/>
                <w:szCs w:val="10"/>
              </w:rPr>
            </w:pPr>
          </w:p>
        </w:tc>
      </w:tr>
      <w:tr>
        <w:tblPrEx>
          <w:tblCellMar>
            <w:top w:w="0" w:type="dxa"/>
            <w:left w:w="10" w:type="dxa"/>
            <w:bottom w:w="0" w:type="dxa"/>
            <w:right w:w="10" w:type="dxa"/>
          </w:tblCellMar>
        </w:tblPrEx>
        <w:trPr>
          <w:trHeight w:val="350" w:hRule="exact"/>
        </w:trPr>
        <w:tc>
          <w:tcPr>
            <w:tcW w:w="8242" w:type="dxa"/>
            <w:gridSpan w:val="4"/>
            <w:tcBorders>
              <w:top w:val="single" w:color="auto" w:sz="4" w:space="0"/>
              <w:left w:val="single" w:color="auto" w:sz="4" w:space="0"/>
              <w:bottom w:val="single" w:color="auto" w:sz="4" w:space="0"/>
            </w:tcBorders>
            <w:shd w:val="clear" w:color="auto" w:fill="FFFFFF"/>
            <w:vAlign w:val="center"/>
          </w:tcPr>
          <w:p>
            <w:pPr>
              <w:widowControl w:val="0"/>
              <w:jc w:val="both"/>
              <w:rPr>
                <w:sz w:val="10"/>
                <w:szCs w:val="10"/>
              </w:rPr>
            </w:pPr>
          </w:p>
        </w:tc>
        <w:tc>
          <w:tcPr>
            <w:tcW w:w="691" w:type="dxa"/>
            <w:tcBorders>
              <w:top w:val="single" w:color="auto" w:sz="4" w:space="0"/>
              <w:left w:val="single" w:color="auto" w:sz="4" w:space="0"/>
              <w:bottom w:val="single" w:color="auto" w:sz="4" w:space="0"/>
            </w:tcBorders>
            <w:shd w:val="clear" w:color="auto" w:fill="FFFFFF"/>
            <w:vAlign w:val="center"/>
          </w:tcPr>
          <w:p>
            <w:pPr>
              <w:widowControl w:val="0"/>
              <w:jc w:val="both"/>
              <w:rPr>
                <w:sz w:val="10"/>
                <w:szCs w:val="10"/>
              </w:rPr>
            </w:pPr>
          </w:p>
        </w:tc>
        <w:tc>
          <w:tcPr>
            <w:tcBorders>
              <w:top w:val="single" w:color="auto" w:sz="4" w:space="0"/>
              <w:left w:val="single" w:color="auto" w:sz="4" w:space="0"/>
              <w:bottom w:val="single" w:color="auto" w:sz="4" w:space="0"/>
            </w:tcBorders>
            <w:shd w:val="clear" w:color="auto" w:fill="FFFFFF"/>
            <w:vAlign w:val="center"/>
          </w:tcPr>
          <w:p>
            <w:pPr>
              <w:widowControl w:val="0"/>
              <w:jc w:val="both"/>
              <w:rPr>
                <w:sz w:val="10"/>
                <w:szCs w:val="10"/>
              </w:rPr>
            </w:pPr>
          </w:p>
        </w:tc>
        <w:tc>
          <w:tcPr>
            <w:tcBorders>
              <w:top w:val="single" w:color="auto" w:sz="4" w:space="0"/>
              <w:left w:val="single" w:color="auto" w:sz="4" w:space="0"/>
              <w:bottom w:val="single" w:color="auto" w:sz="4" w:space="0"/>
            </w:tcBorders>
            <w:shd w:val="clear" w:color="auto" w:fill="FFFFFF"/>
            <w:vAlign w:val="center"/>
          </w:tcPr>
          <w:p>
            <w:pPr>
              <w:widowControl w:val="0"/>
              <w:jc w:val="both"/>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both"/>
              <w:rPr>
                <w:sz w:val="10"/>
                <w:szCs w:val="10"/>
              </w:rPr>
            </w:pPr>
          </w:p>
        </w:tc>
      </w:tr>
    </w:tbl>
    <w:p>
      <w:pPr>
        <w:widowControl w:val="0"/>
        <w:ind w:firstLine="420" w:firstLineChars="200"/>
        <w:jc w:val="both"/>
        <w:rPr>
          <w:rFonts w:ascii="宋体" w:hAnsi="宋体" w:eastAsia="宋体" w:cs="宋体"/>
          <w:sz w:val="23"/>
          <w:szCs w:val="23"/>
        </w:rPr>
      </w:pPr>
      <w:bookmarkStart w:id="92" w:name="_GoBack"/>
      <w:bookmarkEnd w:id="92"/>
      <w:r>
        <w:rPr>
          <w:rFonts w:hint="eastAsia"/>
          <w:lang w:val="en-US" w:eastAsia="zh-CN"/>
        </w:rPr>
        <w:t>注：以上所提供单价均为最高限定单价。</w:t>
      </w:r>
    </w:p>
    <w:sectPr>
      <w:headerReference r:id="rId42" w:type="default"/>
      <w:footerReference r:id="rId43" w:type="default"/>
      <w:pgSz w:w="16781" w:h="11850" w:orient="landscape"/>
      <w:pgMar w:top="1777" w:right="1091" w:bottom="1777" w:left="1272" w:header="1076" w:footer="111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auto"/>
      <w:rPr>
        <w:rFonts w:ascii="Arial"/>
        <w:sz w:val="2"/>
      </w:rPr>
    </w:pPr>
    <w:r>
      <w:pict>
        <v:rect id="_x0000_s2049" o:spid="_x0000_s2049" o:spt="1" style="position:absolute;left:0pt;margin-left:90pt;margin-top:751.85pt;height:0.6pt;width:144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18" w:line="197" w:lineRule="auto"/>
      <w:ind w:left="4397"/>
      <w:rPr>
        <w:rFonts w:ascii="Times New Roman" w:hAnsi="Times New Roman" w:eastAsia="Times New Roman" w:cs="Times New Roman"/>
        <w:sz w:val="17"/>
        <w:szCs w:val="17"/>
      </w:rPr>
    </w:pPr>
    <w:r>
      <w:rPr>
        <w:sz w:val="21"/>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73va8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zp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73va8zAgAAZQ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21</w:t>
                    </w:r>
                    <w:r>
                      <w:fldChar w:fldCharType="end"/>
                    </w:r>
                  </w:p>
                </w:txbxContent>
              </v:textbox>
            </v:shape>
          </w:pict>
        </mc:Fallback>
      </mc:AlternateContent>
    </w:r>
    <w:r>
      <w:drawing>
        <wp:anchor distT="0" distB="0" distL="0" distR="0" simplePos="0" relativeHeight="251664384" behindDoc="0" locked="0" layoutInCell="0" allowOverlap="1">
          <wp:simplePos x="0" y="0"/>
          <wp:positionH relativeFrom="page">
            <wp:posOffset>1143000</wp:posOffset>
          </wp:positionH>
          <wp:positionV relativeFrom="page">
            <wp:posOffset>9547860</wp:posOffset>
          </wp:positionV>
          <wp:extent cx="1828800" cy="7620"/>
          <wp:effectExtent l="0" t="0" r="0" b="0"/>
          <wp:wrapNone/>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1"/>
                  <a:stretch>
                    <a:fillRect/>
                  </a:stretch>
                </pic:blipFill>
                <pic:spPr>
                  <a:xfrm>
                    <a:off x="0" y="0"/>
                    <a:ext cx="1828800" cy="7619"/>
                  </a:xfrm>
                  <a:prstGeom prst="rect">
                    <a:avLst/>
                  </a:prstGeom>
                </pic:spPr>
              </pic:pic>
            </a:graphicData>
          </a:graphic>
        </wp:anchor>
      </w:drawing>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18" w:line="197" w:lineRule="auto"/>
      <w:ind w:left="4381"/>
      <w:rPr>
        <w:rFonts w:ascii="Times New Roman" w:hAnsi="Times New Roman" w:eastAsia="Times New Roman" w:cs="Times New Roman"/>
        <w:sz w:val="17"/>
        <w:szCs w:val="17"/>
      </w:rPr>
    </w:pPr>
    <w:r>
      <w:rPr>
        <w:sz w:val="21"/>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y20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g8IZplPz04/vp&#10;58Pp1zeSDiFR48IMkfcOsbF9Z1uED+cBh4l5W3mdvuBE4IfAx4vAoo2Ep0vTyXSaw8XhGzbAzx6v&#10;Ox/ie2E1SUZBPSrYCcsOmxD70CEkZTN2LZXqqqgMaQp69fpt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iEy20zAgAAZQ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23</w:t>
                    </w:r>
                    <w:r>
                      <w:fldChar w:fldCharType="end"/>
                    </w:r>
                  </w:p>
                </w:txbxContent>
              </v:textbox>
            </v:shape>
          </w:pict>
        </mc:Fallback>
      </mc:AlternateContent>
    </w:r>
    <w:r>
      <w:drawing>
        <wp:anchor distT="0" distB="0" distL="0" distR="0" simplePos="0" relativeHeight="251665408" behindDoc="0" locked="0" layoutInCell="0" allowOverlap="1">
          <wp:simplePos x="0" y="0"/>
          <wp:positionH relativeFrom="page">
            <wp:posOffset>1143000</wp:posOffset>
          </wp:positionH>
          <wp:positionV relativeFrom="page">
            <wp:posOffset>9547860</wp:posOffset>
          </wp:positionV>
          <wp:extent cx="1828800" cy="7620"/>
          <wp:effectExtent l="0" t="0" r="0" b="0"/>
          <wp:wrapNone/>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1"/>
                  <a:stretch>
                    <a:fillRect/>
                  </a:stretch>
                </pic:blipFill>
                <pic:spPr>
                  <a:xfrm>
                    <a:off x="0" y="0"/>
                    <a:ext cx="1828800" cy="7619"/>
                  </a:xfrm>
                  <a:prstGeom prst="rect">
                    <a:avLst/>
                  </a:prstGeom>
                </pic:spPr>
              </pic:pic>
            </a:graphicData>
          </a:graphic>
        </wp:anchor>
      </w:drawing>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18" w:line="197" w:lineRule="auto"/>
      <w:ind w:left="4181"/>
      <w:rPr>
        <w:rFonts w:ascii="Times New Roman" w:hAnsi="Times New Roman" w:eastAsia="Times New Roman" w:cs="Times New Roman"/>
        <w:sz w:val="17"/>
        <w:szCs w:val="17"/>
      </w:rPr>
    </w:pPr>
    <w:r>
      <w:rPr>
        <w:sz w:val="21"/>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4VfE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jOFXxNAIAAGUEAAAOAAAAAAAAAAEAIAAAAB8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24</w:t>
                    </w:r>
                    <w:r>
                      <w:fldChar w:fldCharType="end"/>
                    </w:r>
                  </w:p>
                </w:txbxContent>
              </v:textbox>
            </v:shape>
          </w:pict>
        </mc:Fallback>
      </mc:AlternateContent>
    </w:r>
    <w:r>
      <w:drawing>
        <wp:anchor distT="0" distB="0" distL="0" distR="0" simplePos="0" relativeHeight="251666432" behindDoc="0" locked="0" layoutInCell="0" allowOverlap="1">
          <wp:simplePos x="0" y="0"/>
          <wp:positionH relativeFrom="page">
            <wp:posOffset>1143000</wp:posOffset>
          </wp:positionH>
          <wp:positionV relativeFrom="page">
            <wp:posOffset>9547860</wp:posOffset>
          </wp:positionV>
          <wp:extent cx="1828800" cy="762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
                  <a:stretch>
                    <a:fillRect/>
                  </a:stretch>
                </pic:blipFill>
                <pic:spPr>
                  <a:xfrm>
                    <a:off x="0" y="0"/>
                    <a:ext cx="1828800" cy="7619"/>
                  </a:xfrm>
                  <a:prstGeom prst="rect">
                    <a:avLst/>
                  </a:prstGeom>
                </pic:spPr>
              </pic:pic>
            </a:graphicData>
          </a:graphic>
        </wp:anchor>
      </w:drawing>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U5IgxAgAAZQ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6VOSIMQIAAGU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18" w:line="197" w:lineRule="auto"/>
      <w:ind w:left="4380"/>
      <w:rPr>
        <w:rFonts w:ascii="Times New Roman" w:hAnsi="Times New Roman" w:eastAsia="Times New Roman" w:cs="Times New Roman"/>
        <w:sz w:val="17"/>
        <w:szCs w:val="17"/>
      </w:rPr>
    </w:pPr>
    <w:r>
      <w:rPr>
        <w:sz w:val="21"/>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0qqGo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0qqGozAgAAZQ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27</w:t>
                    </w:r>
                    <w:r>
                      <w:fldChar w:fldCharType="end"/>
                    </w:r>
                  </w:p>
                </w:txbxContent>
              </v:textbox>
            </v:shape>
          </w:pict>
        </mc:Fallback>
      </mc:AlternateContent>
    </w:r>
    <w:r>
      <w:drawing>
        <wp:anchor distT="0" distB="0" distL="0" distR="0" simplePos="0" relativeHeight="251667456" behindDoc="0" locked="0" layoutInCell="0" allowOverlap="1">
          <wp:simplePos x="0" y="0"/>
          <wp:positionH relativeFrom="page">
            <wp:posOffset>1143000</wp:posOffset>
          </wp:positionH>
          <wp:positionV relativeFrom="page">
            <wp:posOffset>9547860</wp:posOffset>
          </wp:positionV>
          <wp:extent cx="1828800" cy="762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1828800" cy="7619"/>
                  </a:xfrm>
                  <a:prstGeom prst="rect">
                    <a:avLst/>
                  </a:prstGeom>
                </pic:spPr>
              </pic:pic>
            </a:graphicData>
          </a:graphic>
        </wp:anchor>
      </w:drawing>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18" w:line="197" w:lineRule="auto"/>
      <w:ind w:left="4181"/>
      <w:rPr>
        <w:rFonts w:ascii="Times New Roman" w:hAnsi="Times New Roman" w:eastAsia="Times New Roman" w:cs="Times New Roman"/>
        <w:sz w:val="17"/>
        <w:szCs w:val="17"/>
      </w:rPr>
    </w:pPr>
    <w:r>
      <w:rPr>
        <w:sz w:val="21"/>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WNvY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9R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Gljb2NAIAAGUEAAAOAAAAAAAAAAEAIAAAAB8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28</w:t>
                    </w:r>
                    <w:r>
                      <w:fldChar w:fldCharType="end"/>
                    </w:r>
                  </w:p>
                </w:txbxContent>
              </v:textbox>
            </v:shape>
          </w:pict>
        </mc:Fallback>
      </mc:AlternateContent>
    </w:r>
    <w:r>
      <w:drawing>
        <wp:anchor distT="0" distB="0" distL="0" distR="0" simplePos="0" relativeHeight="251668480" behindDoc="0" locked="0" layoutInCell="0" allowOverlap="1">
          <wp:simplePos x="0" y="0"/>
          <wp:positionH relativeFrom="page">
            <wp:posOffset>1143000</wp:posOffset>
          </wp:positionH>
          <wp:positionV relativeFrom="page">
            <wp:posOffset>9547860</wp:posOffset>
          </wp:positionV>
          <wp:extent cx="1828800" cy="7620"/>
          <wp:effectExtent l="0" t="0" r="0" b="0"/>
          <wp:wrapNone/>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1"/>
                  <a:stretch>
                    <a:fillRect/>
                  </a:stretch>
                </pic:blipFill>
                <pic:spPr>
                  <a:xfrm>
                    <a:off x="0" y="0"/>
                    <a:ext cx="1828800" cy="7619"/>
                  </a:xfrm>
                  <a:prstGeom prst="rect">
                    <a:avLst/>
                  </a:prstGeom>
                </pic:spPr>
              </pic:pic>
            </a:graphicData>
          </a:graphic>
        </wp:anchor>
      </w:drawing>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18" w:line="197" w:lineRule="auto"/>
      <w:ind w:left="4378"/>
      <w:rPr>
        <w:rFonts w:ascii="Times New Roman" w:hAnsi="Times New Roman" w:eastAsia="Times New Roman" w:cs="Times New Roman"/>
        <w:sz w:val="17"/>
        <w:szCs w:val="17"/>
      </w:rPr>
    </w:pPr>
    <w:r>
      <w:rPr>
        <w:sz w:val="21"/>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vDZc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Vrw2XNAIAAGUEAAAOAAAAAAAAAAEAIAAAAB8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29</w:t>
                    </w:r>
                    <w:r>
                      <w:fldChar w:fldCharType="end"/>
                    </w:r>
                  </w:p>
                </w:txbxContent>
              </v:textbox>
            </v:shape>
          </w:pict>
        </mc:Fallback>
      </mc:AlternateContent>
    </w:r>
    <w:r>
      <w:drawing>
        <wp:anchor distT="0" distB="0" distL="0" distR="0" simplePos="0" relativeHeight="251669504" behindDoc="0" locked="0" layoutInCell="0" allowOverlap="1">
          <wp:simplePos x="0" y="0"/>
          <wp:positionH relativeFrom="page">
            <wp:posOffset>1143000</wp:posOffset>
          </wp:positionH>
          <wp:positionV relativeFrom="page">
            <wp:posOffset>9547860</wp:posOffset>
          </wp:positionV>
          <wp:extent cx="1828800" cy="762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
                  <a:stretch>
                    <a:fillRect/>
                  </a:stretch>
                </pic:blipFill>
                <pic:spPr>
                  <a:xfrm>
                    <a:off x="0" y="0"/>
                    <a:ext cx="1828800" cy="7619"/>
                  </a:xfrm>
                  <a:prstGeom prst="rect">
                    <a:avLst/>
                  </a:prstGeom>
                </pic:spPr>
              </pic:pic>
            </a:graphicData>
          </a:graphic>
        </wp:anchor>
      </w:drawing>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18" w:line="197" w:lineRule="auto"/>
      <w:ind w:left="4377"/>
      <w:rPr>
        <w:rFonts w:ascii="Times New Roman" w:hAnsi="Times New Roman" w:eastAsia="Times New Roman" w:cs="Times New Roman"/>
        <w:sz w:val="17"/>
        <w:szCs w:val="17"/>
      </w:rPr>
    </w:pPr>
    <w:r>
      <w:rPr>
        <w:sz w:val="21"/>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4TkwszAgAAZ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vN2mr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4TkwszAgAAZQ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30</w:t>
                    </w:r>
                    <w:r>
                      <w:fldChar w:fldCharType="end"/>
                    </w:r>
                  </w:p>
                </w:txbxContent>
              </v:textbox>
            </v:shape>
          </w:pict>
        </mc:Fallback>
      </mc:AlternateContent>
    </w:r>
    <w:r>
      <w:drawing>
        <wp:anchor distT="0" distB="0" distL="0" distR="0" simplePos="0" relativeHeight="251670528" behindDoc="0" locked="0" layoutInCell="0" allowOverlap="1">
          <wp:simplePos x="0" y="0"/>
          <wp:positionH relativeFrom="page">
            <wp:posOffset>1143000</wp:posOffset>
          </wp:positionH>
          <wp:positionV relativeFrom="page">
            <wp:posOffset>9547860</wp:posOffset>
          </wp:positionV>
          <wp:extent cx="1828800" cy="7620"/>
          <wp:effectExtent l="0" t="0" r="0" b="0"/>
          <wp:wrapNone/>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1"/>
                  <a:stretch>
                    <a:fillRect/>
                  </a:stretch>
                </pic:blipFill>
                <pic:spPr>
                  <a:xfrm>
                    <a:off x="0" y="0"/>
                    <a:ext cx="1828800" cy="7619"/>
                  </a:xfrm>
                  <a:prstGeom prst="rect">
                    <a:avLst/>
                  </a:prstGeom>
                </pic:spPr>
              </pic:pic>
            </a:graphicData>
          </a:graphic>
        </wp:anchor>
      </w:drawing>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18" w:line="197" w:lineRule="auto"/>
      <w:ind w:left="4379"/>
      <w:rPr>
        <w:rFonts w:ascii="Times New Roman" w:hAnsi="Times New Roman" w:eastAsia="Times New Roman" w:cs="Times New Roman"/>
        <w:sz w:val="17"/>
        <w:szCs w:val="17"/>
      </w:rPr>
    </w:pPr>
    <w:r>
      <w:rPr>
        <w:sz w:val="21"/>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RQXU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LRQXUzAgAAZQ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31</w:t>
                    </w:r>
                    <w:r>
                      <w:fldChar w:fldCharType="end"/>
                    </w:r>
                  </w:p>
                </w:txbxContent>
              </v:textbox>
            </v:shape>
          </w:pict>
        </mc:Fallback>
      </mc:AlternateContent>
    </w:r>
    <w:r>
      <w:drawing>
        <wp:anchor distT="0" distB="0" distL="0" distR="0" simplePos="0" relativeHeight="251671552" behindDoc="0" locked="0" layoutInCell="0" allowOverlap="1">
          <wp:simplePos x="0" y="0"/>
          <wp:positionH relativeFrom="page">
            <wp:posOffset>1143000</wp:posOffset>
          </wp:positionH>
          <wp:positionV relativeFrom="page">
            <wp:posOffset>9547860</wp:posOffset>
          </wp:positionV>
          <wp:extent cx="1828800" cy="762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
                  <a:stretch>
                    <a:fillRect/>
                  </a:stretch>
                </pic:blipFill>
                <pic:spPr>
                  <a:xfrm>
                    <a:off x="0" y="0"/>
                    <a:ext cx="1828800" cy="7619"/>
                  </a:xfrm>
                  <a:prstGeom prst="rect">
                    <a:avLst/>
                  </a:prstGeom>
                </pic:spPr>
              </pic:pic>
            </a:graphicData>
          </a:graphic>
        </wp:anchor>
      </w:drawing>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18" w:line="197" w:lineRule="auto"/>
      <w:ind w:left="4379"/>
      <w:rPr>
        <w:rFonts w:ascii="Times New Roman" w:hAnsi="Times New Roman" w:eastAsia="Times New Roman" w:cs="Times New Roman"/>
        <w:sz w:val="17"/>
        <w:szCs w:val="17"/>
      </w:rPr>
    </w:pPr>
    <w:r>
      <w:rPr>
        <w:sz w:val="21"/>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t3+k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bd/pNAIAAGUEAAAOAAAAAAAAAAEAIAAAAB8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32</w:t>
                    </w:r>
                    <w:r>
                      <w:fldChar w:fldCharType="end"/>
                    </w:r>
                  </w:p>
                </w:txbxContent>
              </v:textbox>
            </v:shape>
          </w:pict>
        </mc:Fallback>
      </mc:AlternateContent>
    </w:r>
    <w:r>
      <w:drawing>
        <wp:anchor distT="0" distB="0" distL="0" distR="0" simplePos="0" relativeHeight="251672576" behindDoc="0" locked="0" layoutInCell="0" allowOverlap="1">
          <wp:simplePos x="0" y="0"/>
          <wp:positionH relativeFrom="page">
            <wp:posOffset>1143000</wp:posOffset>
          </wp:positionH>
          <wp:positionV relativeFrom="page">
            <wp:posOffset>9547860</wp:posOffset>
          </wp:positionV>
          <wp:extent cx="1828800" cy="7620"/>
          <wp:effectExtent l="0" t="0" r="0" b="0"/>
          <wp:wrapNone/>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1"/>
                  <a:stretch>
                    <a:fillRect/>
                  </a:stretch>
                </pic:blipFill>
                <pic:spPr>
                  <a:xfrm>
                    <a:off x="0" y="0"/>
                    <a:ext cx="1828800" cy="7619"/>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auto"/>
      <w:rPr>
        <w:rFonts w:ascii="Arial"/>
        <w:sz w:val="2"/>
      </w:rPr>
    </w:pPr>
    <w:r>
      <w:pict>
        <v:rect id="_x0000_s2050" o:spid="_x0000_s2050" o:spt="1" style="position:absolute;left:0pt;margin-left:90pt;margin-top:751.85pt;height:0.6pt;width:144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18" w:line="197" w:lineRule="auto"/>
      <w:ind w:left="4392"/>
      <w:rPr>
        <w:rFonts w:ascii="Times New Roman" w:hAnsi="Times New Roman" w:eastAsia="Times New Roman" w:cs="Times New Roman"/>
        <w:sz w:val="17"/>
        <w:szCs w:val="17"/>
      </w:rPr>
    </w:pPr>
    <w:r>
      <w:rPr>
        <w:sz w:val="21"/>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iN7cz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SiN7czAgAAZQ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33</w:t>
                    </w:r>
                    <w:r>
                      <w:fldChar w:fldCharType="end"/>
                    </w:r>
                  </w:p>
                </w:txbxContent>
              </v:textbox>
            </v:shape>
          </w:pict>
        </mc:Fallback>
      </mc:AlternateContent>
    </w:r>
    <w:r>
      <w:drawing>
        <wp:anchor distT="0" distB="0" distL="0" distR="0" simplePos="0" relativeHeight="251673600" behindDoc="0" locked="0" layoutInCell="0" allowOverlap="1">
          <wp:simplePos x="0" y="0"/>
          <wp:positionH relativeFrom="page">
            <wp:posOffset>1143000</wp:posOffset>
          </wp:positionH>
          <wp:positionV relativeFrom="page">
            <wp:posOffset>9547860</wp:posOffset>
          </wp:positionV>
          <wp:extent cx="1828800" cy="762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
                  <a:stretch>
                    <a:fillRect/>
                  </a:stretch>
                </pic:blipFill>
                <pic:spPr>
                  <a:xfrm>
                    <a:off x="0" y="0"/>
                    <a:ext cx="1828800" cy="7619"/>
                  </a:xfrm>
                  <a:prstGeom prst="rect">
                    <a:avLst/>
                  </a:prstGeom>
                </pic:spPr>
              </pic:pic>
            </a:graphicData>
          </a:graphic>
        </wp:anchor>
      </w:drawing>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18" w:line="197" w:lineRule="auto"/>
      <w:ind w:left="4382"/>
      <w:rPr>
        <w:rFonts w:ascii="Times New Roman" w:hAnsi="Times New Roman" w:eastAsia="Times New Roman" w:cs="Times New Roman"/>
        <w:sz w:val="17"/>
        <w:szCs w:val="17"/>
      </w:rPr>
    </w:pPr>
    <w:r>
      <w:rPr>
        <w:sz w:val="21"/>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8eqSs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HqkrNAIAAGUEAAAOAAAAAAAAAAEAIAAAAB8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34</w:t>
                    </w:r>
                    <w:r>
                      <w:fldChar w:fldCharType="end"/>
                    </w:r>
                  </w:p>
                </w:txbxContent>
              </v:textbox>
            </v:shape>
          </w:pict>
        </mc:Fallback>
      </mc:AlternateContent>
    </w:r>
    <w:r>
      <w:drawing>
        <wp:anchor distT="0" distB="0" distL="0" distR="0" simplePos="0" relativeHeight="251674624" behindDoc="0" locked="0" layoutInCell="0" allowOverlap="1">
          <wp:simplePos x="0" y="0"/>
          <wp:positionH relativeFrom="page">
            <wp:posOffset>1143000</wp:posOffset>
          </wp:positionH>
          <wp:positionV relativeFrom="page">
            <wp:posOffset>9547860</wp:posOffset>
          </wp:positionV>
          <wp:extent cx="1828800" cy="7620"/>
          <wp:effectExtent l="0" t="0" r="0" b="0"/>
          <wp:wrapNone/>
          <wp:docPr id="27" name="IM 27"/>
          <wp:cNvGraphicFramePr/>
          <a:graphic xmlns:a="http://schemas.openxmlformats.org/drawingml/2006/main">
            <a:graphicData uri="http://schemas.openxmlformats.org/drawingml/2006/picture">
              <pic:pic xmlns:pic="http://schemas.openxmlformats.org/drawingml/2006/picture">
                <pic:nvPicPr>
                  <pic:cNvPr id="27" name="IM 27"/>
                  <pic:cNvPicPr/>
                </pic:nvPicPr>
                <pic:blipFill>
                  <a:blip r:embed="rId1"/>
                  <a:stretch>
                    <a:fillRect/>
                  </a:stretch>
                </pic:blipFill>
                <pic:spPr>
                  <a:xfrm>
                    <a:off x="0" y="0"/>
                    <a:ext cx="1828800" cy="7619"/>
                  </a:xfrm>
                  <a:prstGeom prst="rect">
                    <a:avLst/>
                  </a:prstGeom>
                </pic:spPr>
              </pic:pic>
            </a:graphicData>
          </a:graphic>
        </wp:anchor>
      </w:drawing>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18" w:line="197" w:lineRule="auto"/>
      <w:ind w:left="4383"/>
      <w:rPr>
        <w:rFonts w:ascii="Times New Roman" w:hAnsi="Times New Roman" w:eastAsia="Times New Roman" w:cs="Times New Roman"/>
        <w:sz w:val="17"/>
        <w:szCs w:val="17"/>
      </w:rPr>
    </w:pPr>
    <w:r>
      <w:rPr>
        <w:sz w:val="21"/>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4kTw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ziRPDICAABl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35</w:t>
                    </w:r>
                    <w:r>
                      <w:fldChar w:fldCharType="end"/>
                    </w:r>
                  </w:p>
                </w:txbxContent>
              </v:textbox>
            </v:shape>
          </w:pict>
        </mc:Fallback>
      </mc:AlternateContent>
    </w:r>
    <w:r>
      <w:drawing>
        <wp:anchor distT="0" distB="0" distL="0" distR="0" simplePos="0" relativeHeight="251675648" behindDoc="0" locked="0" layoutInCell="0" allowOverlap="1">
          <wp:simplePos x="0" y="0"/>
          <wp:positionH relativeFrom="page">
            <wp:posOffset>1143000</wp:posOffset>
          </wp:positionH>
          <wp:positionV relativeFrom="page">
            <wp:posOffset>9547860</wp:posOffset>
          </wp:positionV>
          <wp:extent cx="1828800" cy="762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
                  <a:stretch>
                    <a:fillRect/>
                  </a:stretch>
                </pic:blipFill>
                <pic:spPr>
                  <a:xfrm>
                    <a:off x="0" y="0"/>
                    <a:ext cx="1828800" cy="7619"/>
                  </a:xfrm>
                  <a:prstGeom prst="rect">
                    <a:avLst/>
                  </a:prstGeom>
                </pic:spPr>
              </pic:pic>
            </a:graphicData>
          </a:graphic>
        </wp:anchor>
      </w:drawing>
    </w: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18" w:line="197" w:lineRule="auto"/>
      <w:ind w:left="4394"/>
      <w:rPr>
        <w:rFonts w:ascii="Times New Roman" w:hAnsi="Times New Roman" w:eastAsia="Times New Roman" w:cs="Times New Roman"/>
        <w:sz w:val="17"/>
        <w:szCs w:val="17"/>
      </w:rPr>
    </w:pPr>
    <w:r>
      <w:rPr>
        <w:sz w:val="21"/>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IQPoDICAABl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36</w:t>
                    </w:r>
                    <w:r>
                      <w:fldChar w:fldCharType="end"/>
                    </w:r>
                  </w:p>
                </w:txbxContent>
              </v:textbox>
            </v:shape>
          </w:pict>
        </mc:Fallback>
      </mc:AlternateContent>
    </w:r>
    <w:r>
      <w:drawing>
        <wp:anchor distT="0" distB="0" distL="0" distR="0" simplePos="0" relativeHeight="251676672" behindDoc="0" locked="0" layoutInCell="0" allowOverlap="1">
          <wp:simplePos x="0" y="0"/>
          <wp:positionH relativeFrom="page">
            <wp:posOffset>1143000</wp:posOffset>
          </wp:positionH>
          <wp:positionV relativeFrom="page">
            <wp:posOffset>9547860</wp:posOffset>
          </wp:positionV>
          <wp:extent cx="1828800" cy="7620"/>
          <wp:effectExtent l="0" t="0" r="0" b="0"/>
          <wp:wrapNone/>
          <wp:docPr id="29" name="IM 29"/>
          <wp:cNvGraphicFramePr/>
          <a:graphic xmlns:a="http://schemas.openxmlformats.org/drawingml/2006/main">
            <a:graphicData uri="http://schemas.openxmlformats.org/drawingml/2006/picture">
              <pic:pic xmlns:pic="http://schemas.openxmlformats.org/drawingml/2006/picture">
                <pic:nvPicPr>
                  <pic:cNvPr id="29" name="IM 29"/>
                  <pic:cNvPicPr/>
                </pic:nvPicPr>
                <pic:blipFill>
                  <a:blip r:embed="rId1"/>
                  <a:stretch>
                    <a:fillRect/>
                  </a:stretch>
                </pic:blipFill>
                <pic:spPr>
                  <a:xfrm>
                    <a:off x="0" y="0"/>
                    <a:ext cx="1828800" cy="7619"/>
                  </a:xfrm>
                  <a:prstGeom prst="rect">
                    <a:avLst/>
                  </a:prstGeom>
                </pic:spPr>
              </pic:pic>
            </a:graphicData>
          </a:graphic>
        </wp:anchor>
      </w:drawing>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18" w:line="197" w:lineRule="auto"/>
      <w:ind w:left="4383"/>
      <w:rPr>
        <w:rFonts w:ascii="Times New Roman" w:hAnsi="Times New Roman" w:eastAsia="Times New Roman" w:cs="Times New Roman"/>
        <w:sz w:val="17"/>
        <w:szCs w:val="17"/>
      </w:rPr>
    </w:pPr>
    <w:r>
      <w:rPr>
        <w:sz w:val="21"/>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G3d4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K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G3d4zAgAAZQ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37</w:t>
                    </w:r>
                    <w:r>
                      <w:fldChar w:fldCharType="end"/>
                    </w:r>
                  </w:p>
                </w:txbxContent>
              </v:textbox>
            </v:shape>
          </w:pict>
        </mc:Fallback>
      </mc:AlternateContent>
    </w:r>
    <w:r>
      <w:drawing>
        <wp:anchor distT="0" distB="0" distL="0" distR="0" simplePos="0" relativeHeight="251677696" behindDoc="0" locked="0" layoutInCell="0" allowOverlap="1">
          <wp:simplePos x="0" y="0"/>
          <wp:positionH relativeFrom="page">
            <wp:posOffset>1143000</wp:posOffset>
          </wp:positionH>
          <wp:positionV relativeFrom="page">
            <wp:posOffset>9547860</wp:posOffset>
          </wp:positionV>
          <wp:extent cx="1828800" cy="762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
                  <a:stretch>
                    <a:fillRect/>
                  </a:stretch>
                </pic:blipFill>
                <pic:spPr>
                  <a:xfrm>
                    <a:off x="0" y="0"/>
                    <a:ext cx="1828800" cy="7619"/>
                  </a:xfrm>
                  <a:prstGeom prst="rect">
                    <a:avLst/>
                  </a:prstGeom>
                </pic:spPr>
              </pic:pic>
            </a:graphicData>
          </a:graphic>
        </wp:anchor>
      </w:drawing>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18" w:line="197" w:lineRule="auto"/>
      <w:ind w:left="4378"/>
      <w:rPr>
        <w:rFonts w:ascii="Times New Roman" w:hAnsi="Times New Roman" w:eastAsia="Times New Roman" w:cs="Times New Roman"/>
        <w:sz w:val="17"/>
        <w:szCs w:val="17"/>
      </w:rPr>
    </w:pPr>
    <w:r>
      <w:rPr>
        <w:sz w:val="21"/>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6Q0I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P6Q0IzAgAAZQ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38</w:t>
                    </w:r>
                    <w:r>
                      <w:fldChar w:fldCharType="end"/>
                    </w:r>
                  </w:p>
                </w:txbxContent>
              </v:textbox>
            </v:shape>
          </w:pict>
        </mc:Fallback>
      </mc:AlternateContent>
    </w:r>
    <w:r>
      <w:drawing>
        <wp:anchor distT="0" distB="0" distL="0" distR="0" simplePos="0" relativeHeight="251678720" behindDoc="0" locked="0" layoutInCell="0" allowOverlap="1">
          <wp:simplePos x="0" y="0"/>
          <wp:positionH relativeFrom="page">
            <wp:posOffset>1143000</wp:posOffset>
          </wp:positionH>
          <wp:positionV relativeFrom="page">
            <wp:posOffset>9547860</wp:posOffset>
          </wp:positionV>
          <wp:extent cx="1828800" cy="7620"/>
          <wp:effectExtent l="0" t="0" r="0" b="0"/>
          <wp:wrapNone/>
          <wp:docPr id="31" name="IM 31"/>
          <wp:cNvGraphicFramePr/>
          <a:graphic xmlns:a="http://schemas.openxmlformats.org/drawingml/2006/main">
            <a:graphicData uri="http://schemas.openxmlformats.org/drawingml/2006/picture">
              <pic:pic xmlns:pic="http://schemas.openxmlformats.org/drawingml/2006/picture">
                <pic:nvPicPr>
                  <pic:cNvPr id="31" name="IM 31"/>
                  <pic:cNvPicPr/>
                </pic:nvPicPr>
                <pic:blipFill>
                  <a:blip r:embed="rId1"/>
                  <a:stretch>
                    <a:fillRect/>
                  </a:stretch>
                </pic:blipFill>
                <pic:spPr>
                  <a:xfrm>
                    <a:off x="0" y="0"/>
                    <a:ext cx="1828800" cy="7619"/>
                  </a:xfrm>
                  <a:prstGeom prst="rect">
                    <a:avLst/>
                  </a:prstGeom>
                </pic:spPr>
              </pic:pic>
            </a:graphicData>
          </a:graphic>
        </wp:anchor>
      </w:drawing>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18" w:line="197" w:lineRule="auto"/>
      <w:ind w:left="4382"/>
      <w:rPr>
        <w:rFonts w:ascii="Times New Roman" w:hAnsi="Times New Roman" w:eastAsia="Times New Roman" w:cs="Times New Roman"/>
        <w:sz w:val="17"/>
        <w:szCs w:val="17"/>
      </w:rPr>
    </w:pPr>
    <w:r>
      <w:rPr>
        <w:sz w:val="21"/>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DeCM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o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DDeCMzAgAAZQ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39</w:t>
                    </w:r>
                    <w:r>
                      <w:fldChar w:fldCharType="end"/>
                    </w:r>
                  </w:p>
                </w:txbxContent>
              </v:textbox>
            </v:shape>
          </w:pict>
        </mc:Fallback>
      </mc:AlternateContent>
    </w:r>
    <w:r>
      <w:drawing>
        <wp:anchor distT="0" distB="0" distL="0" distR="0" simplePos="0" relativeHeight="251679744" behindDoc="0" locked="0" layoutInCell="0" allowOverlap="1">
          <wp:simplePos x="0" y="0"/>
          <wp:positionH relativeFrom="page">
            <wp:posOffset>1143000</wp:posOffset>
          </wp:positionH>
          <wp:positionV relativeFrom="page">
            <wp:posOffset>9547860</wp:posOffset>
          </wp:positionV>
          <wp:extent cx="1828800" cy="7620"/>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
                  <a:stretch>
                    <a:fillRect/>
                  </a:stretch>
                </pic:blipFill>
                <pic:spPr>
                  <a:xfrm>
                    <a:off x="0" y="0"/>
                    <a:ext cx="1828800" cy="7619"/>
                  </a:xfrm>
                  <a:prstGeom prst="rect">
                    <a:avLst/>
                  </a:prstGeom>
                </pic:spPr>
              </pic:pic>
            </a:graphicData>
          </a:graphic>
        </wp:anchor>
      </w:drawing>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18" w:line="197" w:lineRule="auto"/>
      <w:ind w:left="4382"/>
      <w:rPr>
        <w:rFonts w:ascii="Times New Roman" w:hAnsi="Times New Roman" w:eastAsia="Times New Roman" w:cs="Times New Roman"/>
        <w:sz w:val="17"/>
        <w:szCs w:val="17"/>
      </w:rPr>
    </w:pPr>
    <w:r>
      <w:rPr>
        <w:sz w:val="21"/>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5r8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t/5r8zAgAAZQ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40</w:t>
                    </w:r>
                    <w:r>
                      <w:fldChar w:fldCharType="end"/>
                    </w:r>
                  </w:p>
                </w:txbxContent>
              </v:textbox>
            </v:shape>
          </w:pict>
        </mc:Fallback>
      </mc:AlternateContent>
    </w:r>
    <w:r>
      <w:drawing>
        <wp:anchor distT="0" distB="0" distL="0" distR="0" simplePos="0" relativeHeight="251680768" behindDoc="0" locked="0" layoutInCell="0" allowOverlap="1">
          <wp:simplePos x="0" y="0"/>
          <wp:positionH relativeFrom="page">
            <wp:posOffset>1143000</wp:posOffset>
          </wp:positionH>
          <wp:positionV relativeFrom="page">
            <wp:posOffset>9547860</wp:posOffset>
          </wp:positionV>
          <wp:extent cx="1828800" cy="7620"/>
          <wp:effectExtent l="0" t="0" r="0" b="0"/>
          <wp:wrapNone/>
          <wp:docPr id="33" name="IM 33"/>
          <wp:cNvGraphicFramePr/>
          <a:graphic xmlns:a="http://schemas.openxmlformats.org/drawingml/2006/main">
            <a:graphicData uri="http://schemas.openxmlformats.org/drawingml/2006/picture">
              <pic:pic xmlns:pic="http://schemas.openxmlformats.org/drawingml/2006/picture">
                <pic:nvPicPr>
                  <pic:cNvPr id="33" name="IM 33"/>
                  <pic:cNvPicPr/>
                </pic:nvPicPr>
                <pic:blipFill>
                  <a:blip r:embed="rId1"/>
                  <a:stretch>
                    <a:fillRect/>
                  </a:stretch>
                </pic:blipFill>
                <pic:spPr>
                  <a:xfrm>
                    <a:off x="0" y="0"/>
                    <a:ext cx="1828800" cy="7619"/>
                  </a:xfrm>
                  <a:prstGeom prst="rect">
                    <a:avLst/>
                  </a:prstGeom>
                </pic:spPr>
              </pic:pic>
            </a:graphicData>
          </a:graphic>
        </wp:anchor>
      </w:drawing>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18" w:line="197" w:lineRule="auto"/>
      <w:ind w:left="4379"/>
      <w:rPr>
        <w:rFonts w:ascii="Times New Roman" w:hAnsi="Times New Roman" w:eastAsia="Times New Roman" w:cs="Times New Roman"/>
        <w:sz w:val="17"/>
        <w:szCs w:val="17"/>
      </w:rPr>
    </w:pPr>
    <w:r>
      <w:rPr>
        <w:sz w:val="21"/>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9NME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e9NMEzAgAAZQ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41</w:t>
                    </w:r>
                    <w:r>
                      <w:fldChar w:fldCharType="end"/>
                    </w:r>
                  </w:p>
                </w:txbxContent>
              </v:textbox>
            </v:shape>
          </w:pict>
        </mc:Fallback>
      </mc:AlternateContent>
    </w:r>
    <w:r>
      <w:drawing>
        <wp:anchor distT="0" distB="0" distL="0" distR="0" simplePos="0" relativeHeight="251681792" behindDoc="0" locked="0" layoutInCell="0" allowOverlap="1">
          <wp:simplePos x="0" y="0"/>
          <wp:positionH relativeFrom="page">
            <wp:posOffset>1143000</wp:posOffset>
          </wp:positionH>
          <wp:positionV relativeFrom="page">
            <wp:posOffset>9547860</wp:posOffset>
          </wp:positionV>
          <wp:extent cx="1828800" cy="762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
                  <a:stretch>
                    <a:fillRect/>
                  </a:stretch>
                </pic:blipFill>
                <pic:spPr>
                  <a:xfrm>
                    <a:off x="0" y="0"/>
                    <a:ext cx="1828800" cy="7619"/>
                  </a:xfrm>
                  <a:prstGeom prst="rect">
                    <a:avLst/>
                  </a:prstGeom>
                </pic:spPr>
              </pic:pic>
            </a:graphicData>
          </a:graphic>
        </wp:anchor>
      </w:drawing>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788"/>
      <w:rPr>
        <w:rFonts w:ascii="Calibri" w:hAnsi="Calibri" w:eastAsia="Calibri" w:cs="Calibri"/>
        <w:sz w:val="17"/>
        <w:szCs w:val="17"/>
      </w:rPr>
    </w:pPr>
    <w:r>
      <w:rPr>
        <w:sz w:val="17"/>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Bql0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wBql0zAgAAZQ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18" w:line="197" w:lineRule="auto"/>
      <w:ind w:left="4423"/>
      <w:rPr>
        <w:rFonts w:ascii="Times New Roman" w:hAnsi="Times New Roman" w:eastAsia="Times New Roman" w:cs="Times New Roman"/>
        <w:sz w:val="17"/>
        <w:szCs w:val="17"/>
      </w:rPr>
    </w:pPr>
    <w:r>
      <w:rPr>
        <w:sz w:val="21"/>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O2sY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kO2sYzAgAAZQ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r>
      <w:drawing>
        <wp:anchor distT="0" distB="0" distL="0" distR="0" simplePos="0" relativeHeight="251661312" behindDoc="0" locked="0" layoutInCell="0" allowOverlap="1">
          <wp:simplePos x="0" y="0"/>
          <wp:positionH relativeFrom="page">
            <wp:posOffset>1143000</wp:posOffset>
          </wp:positionH>
          <wp:positionV relativeFrom="page">
            <wp:posOffset>9547860</wp:posOffset>
          </wp:positionV>
          <wp:extent cx="1828800" cy="7620"/>
          <wp:effectExtent l="0" t="0" r="0"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
                  <a:stretch>
                    <a:fillRect/>
                  </a:stretch>
                </pic:blipFill>
                <pic:spPr>
                  <a:xfrm>
                    <a:off x="0" y="0"/>
                    <a:ext cx="1828800" cy="7619"/>
                  </a:xfrm>
                  <a:prstGeom prst="rect">
                    <a:avLst/>
                  </a:prstGeom>
                </pic:spPr>
              </pic:pic>
            </a:graphicData>
          </a:graphic>
        </wp:anchor>
      </w:drawing>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784"/>
      <w:rPr>
        <w:rFonts w:ascii="Calibri" w:hAnsi="Calibri" w:eastAsia="Calibri" w:cs="Calibri"/>
        <w:sz w:val="17"/>
        <w:szCs w:val="17"/>
      </w:rPr>
    </w:pPr>
    <w:r>
      <w:rPr>
        <w:sz w:val="17"/>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HOQgM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c5CAzICAABl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799"/>
      <w:rPr>
        <w:rFonts w:ascii="Calibri" w:hAnsi="Calibri" w:eastAsia="Calibri" w:cs="Calibri"/>
        <w:sz w:val="17"/>
        <w:szCs w:val="17"/>
      </w:rPr>
    </w:pPr>
    <w:r>
      <w:rPr>
        <w:sz w:val="17"/>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3J8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py3J8zAgAAZQ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799"/>
      <w:rPr>
        <w:rFonts w:ascii="Calibri" w:hAnsi="Calibri" w:eastAsia="Calibri" w:cs="Calibri"/>
        <w:sz w:val="17"/>
        <w:szCs w:val="17"/>
      </w:rPr>
    </w:pPr>
    <w:r>
      <w:rPr>
        <w:sz w:val="17"/>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0" name="文本框 1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ebeY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MebeYzAgAAZQ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805"/>
      <w:rPr>
        <w:rFonts w:ascii="Calibri" w:hAnsi="Calibri" w:eastAsia="Calibri" w:cs="Calibri"/>
        <w:sz w:val="17"/>
        <w:szCs w:val="17"/>
      </w:rPr>
    </w:pPr>
    <w:r>
      <w:rPr>
        <w:sz w:val="17"/>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1" name="文本框 1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i83ozAgAAZQ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ii83ozAgAAZQ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5034"/>
      <w:rPr>
        <w:rFonts w:ascii="Calibri" w:hAnsi="Calibri" w:eastAsia="Calibri" w:cs="Calibri"/>
        <w:sz w:val="17"/>
        <w:szCs w:val="17"/>
      </w:rPr>
    </w:pPr>
    <w:r>
      <w:rPr>
        <w:sz w:val="17"/>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RgIQ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0YCEENAIAAGUEAAAOAAAAAAAAAAEAIAAAAB8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813"/>
      <w:rPr>
        <w:rFonts w:ascii="Calibri" w:hAnsi="Calibri" w:eastAsia="Calibri" w:cs="Calibri"/>
        <w:sz w:val="17"/>
        <w:szCs w:val="17"/>
      </w:rPr>
    </w:pPr>
    <w:r>
      <w:rPr>
        <w:sz w:val="17"/>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ZGmU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nWRplNAIAAGUEAAAOAAAAAAAAAAEAIAAAAB8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804"/>
      <w:rPr>
        <w:rFonts w:ascii="Calibri" w:hAnsi="Calibri" w:eastAsia="Calibri" w:cs="Calibri"/>
        <w:sz w:val="17"/>
        <w:szCs w:val="17"/>
      </w:rPr>
    </w:pPr>
    <w:r>
      <w:rPr>
        <w:sz w:val="17"/>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byBs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ubyBszAgAAZQ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18" w:line="197" w:lineRule="auto"/>
      <w:ind w:left="4381"/>
      <w:rPr>
        <w:rFonts w:ascii="Times New Roman" w:hAnsi="Times New Roman" w:eastAsia="Times New Roman" w:cs="Times New Roman"/>
        <w:sz w:val="17"/>
        <w:szCs w:val="17"/>
      </w:rPr>
    </w:pPr>
    <w:r>
      <w:rPr>
        <w:sz w:val="21"/>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AnVoc0AgAAZ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J1aHNAIAAGUEAAAOAAAAAAAAAAEAIAAAAB8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52</w:t>
                    </w:r>
                    <w:r>
                      <w:fldChar w:fldCharType="end"/>
                    </w:r>
                  </w:p>
                </w:txbxContent>
              </v:textbox>
            </v:shape>
          </w:pict>
        </mc:Fallback>
      </mc:AlternateContent>
    </w:r>
    <w:r>
      <w:drawing>
        <wp:anchor distT="0" distB="0" distL="0" distR="0" simplePos="0" relativeHeight="251682816" behindDoc="0" locked="0" layoutInCell="0" allowOverlap="1">
          <wp:simplePos x="0" y="0"/>
          <wp:positionH relativeFrom="page">
            <wp:posOffset>1143000</wp:posOffset>
          </wp:positionH>
          <wp:positionV relativeFrom="page">
            <wp:posOffset>9547860</wp:posOffset>
          </wp:positionV>
          <wp:extent cx="1828800" cy="7620"/>
          <wp:effectExtent l="0" t="0" r="0" b="0"/>
          <wp:wrapNone/>
          <wp:docPr id="35" name="IM 35"/>
          <wp:cNvGraphicFramePr/>
          <a:graphic xmlns:a="http://schemas.openxmlformats.org/drawingml/2006/main">
            <a:graphicData uri="http://schemas.openxmlformats.org/drawingml/2006/picture">
              <pic:pic xmlns:pic="http://schemas.openxmlformats.org/drawingml/2006/picture">
                <pic:nvPicPr>
                  <pic:cNvPr id="35" name="IM 35"/>
                  <pic:cNvPicPr/>
                </pic:nvPicPr>
                <pic:blipFill>
                  <a:blip r:embed="rId1"/>
                  <a:stretch>
                    <a:fillRect/>
                  </a:stretch>
                </pic:blipFill>
                <pic:spPr>
                  <a:xfrm>
                    <a:off x="0" y="0"/>
                    <a:ext cx="1828800" cy="7619"/>
                  </a:xfrm>
                  <a:prstGeom prst="rect">
                    <a:avLst/>
                  </a:prstGeom>
                </pic:spPr>
              </pic:pic>
            </a:graphicData>
          </a:graphic>
        </wp:anchor>
      </w:drawing>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06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ovtk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3ovtkzAgAAZQ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1" w:line="194" w:lineRule="auto"/>
      <w:ind w:left="4431"/>
      <w:rPr>
        <w:rFonts w:ascii="Times New Roman" w:hAnsi="Times New Roman" w:eastAsia="Times New Roman" w:cs="Times New Roman"/>
        <w:sz w:val="17"/>
        <w:szCs w:val="17"/>
      </w:rPr>
    </w:pPr>
    <w:r>
      <w:rPr>
        <w:sz w:val="21"/>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yRFo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kRaNAIAAGUEAAAOAAAAAAAAAAEAIAAAAB8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r>
      <w:drawing>
        <wp:anchor distT="0" distB="0" distL="0" distR="0" simplePos="0" relativeHeight="251662336" behindDoc="0" locked="0" layoutInCell="0" allowOverlap="1">
          <wp:simplePos x="0" y="0"/>
          <wp:positionH relativeFrom="page">
            <wp:posOffset>1143000</wp:posOffset>
          </wp:positionH>
          <wp:positionV relativeFrom="page">
            <wp:posOffset>9547860</wp:posOffset>
          </wp:positionV>
          <wp:extent cx="1828800" cy="762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1828800" cy="7619"/>
                  </a:xfrm>
                  <a:prstGeom prst="rect">
                    <a:avLst/>
                  </a:prstGeom>
                </pic:spPr>
              </pic:pic>
            </a:graphicData>
          </a:graphic>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18" w:line="197" w:lineRule="auto"/>
      <w:ind w:left="4432"/>
      <w:rPr>
        <w:rFonts w:ascii="Times New Roman" w:hAnsi="Times New Roman" w:eastAsia="Times New Roman" w:cs="Times New Roman"/>
        <w:sz w:val="17"/>
        <w:szCs w:val="17"/>
      </w:rPr>
    </w:pPr>
    <w:r>
      <w:rPr>
        <w:sz w:val="21"/>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8</w:t>
                    </w:r>
                    <w:r>
                      <w:fldChar w:fldCharType="end"/>
                    </w:r>
                  </w:p>
                </w:txbxContent>
              </v:textbox>
            </v:shape>
          </w:pict>
        </mc:Fallback>
      </mc:AlternateContent>
    </w:r>
    <w:r>
      <w:drawing>
        <wp:anchor distT="0" distB="0" distL="0" distR="0" simplePos="0" relativeHeight="251663360" behindDoc="0" locked="0" layoutInCell="0" allowOverlap="1">
          <wp:simplePos x="0" y="0"/>
          <wp:positionH relativeFrom="page">
            <wp:posOffset>1143000</wp:posOffset>
          </wp:positionH>
          <wp:positionV relativeFrom="page">
            <wp:posOffset>9547860</wp:posOffset>
          </wp:positionV>
          <wp:extent cx="1828800" cy="7620"/>
          <wp:effectExtent l="0" t="0" r="0" b="0"/>
          <wp:wrapNone/>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
                  <a:stretch>
                    <a:fillRect/>
                  </a:stretch>
                </pic:blipFill>
                <pic:spPr>
                  <a:xfrm>
                    <a:off x="0" y="0"/>
                    <a:ext cx="1828800" cy="7619"/>
                  </a:xfrm>
                  <a:prstGeom prst="rect">
                    <a:avLst/>
                  </a:prstGeom>
                </pic:spPr>
              </pic:pic>
            </a:graphicData>
          </a:graphic>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MVLA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M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DFSwNAIAAGUEAAAOAAAAAAAAAAEAIAAAAB8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764"/>
      <w:rPr>
        <w:rFonts w:ascii="Calibri" w:hAnsi="Calibri" w:eastAsia="Calibri" w:cs="Calibri"/>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wyiw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15fUW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qsMosNAIAAGUEAAAOAAAAAAAAAAEAIAAAAB8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1b9E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SNW/RNAIAAGUEAAAOAAAAAAAAAAEAIAAAAB8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A9870"/>
    <w:multiLevelType w:val="singleLevel"/>
    <w:tmpl w:val="9C7A9870"/>
    <w:lvl w:ilvl="0" w:tentative="0">
      <w:start w:val="2"/>
      <w:numFmt w:val="decimal"/>
      <w:lvlText w:val="%1."/>
      <w:lvlJc w:val="left"/>
      <w:pPr>
        <w:tabs>
          <w:tab w:val="left" w:pos="312"/>
        </w:tabs>
      </w:pPr>
    </w:lvl>
  </w:abstractNum>
  <w:abstractNum w:abstractNumId="1">
    <w:nsid w:val="B5E306ED"/>
    <w:multiLevelType w:val="singleLevel"/>
    <w:tmpl w:val="B5E306E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2">
    <w:nsid w:val="BF205925"/>
    <w:multiLevelType w:val="singleLevel"/>
    <w:tmpl w:val="BF20592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3">
    <w:nsid w:val="CF092B84"/>
    <w:multiLevelType w:val="singleLevel"/>
    <w:tmpl w:val="CF092B8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4">
    <w:nsid w:val="00000002"/>
    <w:multiLevelType w:val="multilevel"/>
    <w:tmpl w:val="00000002"/>
    <w:lvl w:ilvl="0" w:tentative="0">
      <w:start w:val="1"/>
      <w:numFmt w:val="decimal"/>
      <w:lvlText w:val="(%1）"/>
      <w:lvlJc w:val="center"/>
      <w:pPr>
        <w:ind w:left="1129" w:hanging="420"/>
      </w:pPr>
      <w:rPr>
        <w:rFonts w:hint="eastAsia"/>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5">
    <w:nsid w:val="00000006"/>
    <w:multiLevelType w:val="multilevel"/>
    <w:tmpl w:val="0000000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0053208E"/>
    <w:multiLevelType w:val="singleLevel"/>
    <w:tmpl w:val="0053208E"/>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7">
    <w:nsid w:val="22205AFC"/>
    <w:multiLevelType w:val="singleLevel"/>
    <w:tmpl w:val="22205AFC"/>
    <w:lvl w:ilvl="0" w:tentative="0">
      <w:start w:val="5"/>
      <w:numFmt w:val="chineseCounting"/>
      <w:suff w:val="space"/>
      <w:lvlText w:val="第%1部分"/>
      <w:lvlJc w:val="left"/>
      <w:rPr>
        <w:rFonts w:hint="eastAsia"/>
      </w:rPr>
    </w:lvl>
  </w:abstractNum>
  <w:abstractNum w:abstractNumId="8">
    <w:nsid w:val="59ADCABA"/>
    <w:multiLevelType w:val="singleLevel"/>
    <w:tmpl w:val="59ADCAB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abstractNum>
  <w:num w:numId="1">
    <w:abstractNumId w:val="4"/>
  </w:num>
  <w:num w:numId="2">
    <w:abstractNumId w:val="5"/>
  </w:num>
  <w:num w:numId="3">
    <w:abstractNumId w:val="0"/>
  </w:num>
  <w:num w:numId="4">
    <w:abstractNumId w:val="7"/>
  </w:num>
  <w:num w:numId="5">
    <w:abstractNumId w:val="6"/>
  </w:num>
  <w:num w:numId="6">
    <w:abstractNumId w:val="3"/>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JiZjljNTcyY2VkMGUzNTI3NjcxYjI0ZmJjZDMzZmUifQ=="/>
  </w:docVars>
  <w:rsids>
    <w:rsidRoot w:val="00000000"/>
    <w:rsid w:val="0113124A"/>
    <w:rsid w:val="01DD1E9F"/>
    <w:rsid w:val="03101E00"/>
    <w:rsid w:val="036D5A10"/>
    <w:rsid w:val="03990CA6"/>
    <w:rsid w:val="03AB0D5E"/>
    <w:rsid w:val="03FE0DB2"/>
    <w:rsid w:val="043560BB"/>
    <w:rsid w:val="058F79BD"/>
    <w:rsid w:val="05EF7312"/>
    <w:rsid w:val="06322C18"/>
    <w:rsid w:val="07B02AF7"/>
    <w:rsid w:val="0A462164"/>
    <w:rsid w:val="0A7B3DA7"/>
    <w:rsid w:val="0AC009D7"/>
    <w:rsid w:val="0AEC6CAF"/>
    <w:rsid w:val="0B1142BB"/>
    <w:rsid w:val="0B1C76BD"/>
    <w:rsid w:val="0B8D2240"/>
    <w:rsid w:val="0BD4035F"/>
    <w:rsid w:val="0C694752"/>
    <w:rsid w:val="0CE73841"/>
    <w:rsid w:val="0CF809DE"/>
    <w:rsid w:val="0D186A65"/>
    <w:rsid w:val="0D6C7B30"/>
    <w:rsid w:val="0D95525E"/>
    <w:rsid w:val="0E72396F"/>
    <w:rsid w:val="0EE86050"/>
    <w:rsid w:val="0F021B7D"/>
    <w:rsid w:val="0F3330FE"/>
    <w:rsid w:val="0F7D2256"/>
    <w:rsid w:val="0F8E6586"/>
    <w:rsid w:val="0FAD21F4"/>
    <w:rsid w:val="10055F3E"/>
    <w:rsid w:val="112360E2"/>
    <w:rsid w:val="114F14E4"/>
    <w:rsid w:val="122B27B2"/>
    <w:rsid w:val="12CA5B28"/>
    <w:rsid w:val="13906D71"/>
    <w:rsid w:val="13F3754B"/>
    <w:rsid w:val="15266570"/>
    <w:rsid w:val="15D62AB0"/>
    <w:rsid w:val="160A1269"/>
    <w:rsid w:val="17FB6783"/>
    <w:rsid w:val="19341F4D"/>
    <w:rsid w:val="19583385"/>
    <w:rsid w:val="1A444411"/>
    <w:rsid w:val="1ACA6A58"/>
    <w:rsid w:val="1B7E1BA5"/>
    <w:rsid w:val="1E274299"/>
    <w:rsid w:val="1E910B92"/>
    <w:rsid w:val="1F3F3D27"/>
    <w:rsid w:val="1F4849A4"/>
    <w:rsid w:val="1FE10B8D"/>
    <w:rsid w:val="208D1811"/>
    <w:rsid w:val="20A0611A"/>
    <w:rsid w:val="217828EC"/>
    <w:rsid w:val="22237A68"/>
    <w:rsid w:val="22453439"/>
    <w:rsid w:val="23AD6704"/>
    <w:rsid w:val="24EA384E"/>
    <w:rsid w:val="257E6704"/>
    <w:rsid w:val="262423A3"/>
    <w:rsid w:val="26486EF1"/>
    <w:rsid w:val="2765699D"/>
    <w:rsid w:val="27D95310"/>
    <w:rsid w:val="281875F2"/>
    <w:rsid w:val="283346A7"/>
    <w:rsid w:val="285A2433"/>
    <w:rsid w:val="29095873"/>
    <w:rsid w:val="293B2E83"/>
    <w:rsid w:val="2AB32B6B"/>
    <w:rsid w:val="2B6F60CF"/>
    <w:rsid w:val="2B795EE5"/>
    <w:rsid w:val="2C0041F6"/>
    <w:rsid w:val="2C251BC9"/>
    <w:rsid w:val="2C7C7194"/>
    <w:rsid w:val="2D4D2DEF"/>
    <w:rsid w:val="2DD46166"/>
    <w:rsid w:val="30D03034"/>
    <w:rsid w:val="30E262DA"/>
    <w:rsid w:val="32285F6F"/>
    <w:rsid w:val="36F83307"/>
    <w:rsid w:val="37B80557"/>
    <w:rsid w:val="38CE58F1"/>
    <w:rsid w:val="3A30455A"/>
    <w:rsid w:val="3A3E4582"/>
    <w:rsid w:val="3AF92220"/>
    <w:rsid w:val="3B5A2E4F"/>
    <w:rsid w:val="3B692AE7"/>
    <w:rsid w:val="3C9B215F"/>
    <w:rsid w:val="3D523463"/>
    <w:rsid w:val="3E4216E0"/>
    <w:rsid w:val="3EC33A3D"/>
    <w:rsid w:val="3EE53748"/>
    <w:rsid w:val="3F5B7984"/>
    <w:rsid w:val="3FA64167"/>
    <w:rsid w:val="417B60BB"/>
    <w:rsid w:val="421056DB"/>
    <w:rsid w:val="42F205FF"/>
    <w:rsid w:val="43C755E8"/>
    <w:rsid w:val="44FC6044"/>
    <w:rsid w:val="453F5652"/>
    <w:rsid w:val="460A3F09"/>
    <w:rsid w:val="4629258A"/>
    <w:rsid w:val="46A47E62"/>
    <w:rsid w:val="4876445D"/>
    <w:rsid w:val="487970CD"/>
    <w:rsid w:val="495C7150"/>
    <w:rsid w:val="4A610479"/>
    <w:rsid w:val="4AAE5753"/>
    <w:rsid w:val="4B4E1ECC"/>
    <w:rsid w:val="4B841143"/>
    <w:rsid w:val="4B985ABC"/>
    <w:rsid w:val="4BE71CB3"/>
    <w:rsid w:val="4C575977"/>
    <w:rsid w:val="4C771B75"/>
    <w:rsid w:val="4C935EA6"/>
    <w:rsid w:val="4CFB09F8"/>
    <w:rsid w:val="4E14619E"/>
    <w:rsid w:val="4ED15F36"/>
    <w:rsid w:val="50AC63F4"/>
    <w:rsid w:val="52156097"/>
    <w:rsid w:val="52745DCB"/>
    <w:rsid w:val="52B15FA1"/>
    <w:rsid w:val="52D63B32"/>
    <w:rsid w:val="52D8384E"/>
    <w:rsid w:val="54774E08"/>
    <w:rsid w:val="54A97AFA"/>
    <w:rsid w:val="55257756"/>
    <w:rsid w:val="55784AE4"/>
    <w:rsid w:val="569D5BC5"/>
    <w:rsid w:val="56DA79F9"/>
    <w:rsid w:val="57664C73"/>
    <w:rsid w:val="57D84A53"/>
    <w:rsid w:val="582869CB"/>
    <w:rsid w:val="58E07ABF"/>
    <w:rsid w:val="592F6A79"/>
    <w:rsid w:val="5A0333F0"/>
    <w:rsid w:val="5A545813"/>
    <w:rsid w:val="5ACA2113"/>
    <w:rsid w:val="5C662006"/>
    <w:rsid w:val="5D20169F"/>
    <w:rsid w:val="5D4A5F50"/>
    <w:rsid w:val="5DEC4171"/>
    <w:rsid w:val="5DF5583C"/>
    <w:rsid w:val="5EDA4A95"/>
    <w:rsid w:val="5F5D5860"/>
    <w:rsid w:val="5FAC7481"/>
    <w:rsid w:val="60AC5E39"/>
    <w:rsid w:val="60CF38D6"/>
    <w:rsid w:val="62FD0BCE"/>
    <w:rsid w:val="63D8399D"/>
    <w:rsid w:val="642A1E67"/>
    <w:rsid w:val="646D768E"/>
    <w:rsid w:val="64751073"/>
    <w:rsid w:val="65842DC1"/>
    <w:rsid w:val="659770B8"/>
    <w:rsid w:val="66431BC8"/>
    <w:rsid w:val="666B40A1"/>
    <w:rsid w:val="66862C89"/>
    <w:rsid w:val="668B76B6"/>
    <w:rsid w:val="66C31DEC"/>
    <w:rsid w:val="67FA19BE"/>
    <w:rsid w:val="688A4701"/>
    <w:rsid w:val="68B83318"/>
    <w:rsid w:val="6926407E"/>
    <w:rsid w:val="6A5F0ECB"/>
    <w:rsid w:val="6A7C062B"/>
    <w:rsid w:val="6B6C4B43"/>
    <w:rsid w:val="6CBD4F2A"/>
    <w:rsid w:val="6E411139"/>
    <w:rsid w:val="6EEE3BD5"/>
    <w:rsid w:val="706D7A92"/>
    <w:rsid w:val="708446DD"/>
    <w:rsid w:val="71112573"/>
    <w:rsid w:val="7124752B"/>
    <w:rsid w:val="727918F3"/>
    <w:rsid w:val="72E15E16"/>
    <w:rsid w:val="74C136D8"/>
    <w:rsid w:val="76912E91"/>
    <w:rsid w:val="76B82046"/>
    <w:rsid w:val="76BB697E"/>
    <w:rsid w:val="77023815"/>
    <w:rsid w:val="778E7BEF"/>
    <w:rsid w:val="786B038F"/>
    <w:rsid w:val="789A63BD"/>
    <w:rsid w:val="79573948"/>
    <w:rsid w:val="79D54511"/>
    <w:rsid w:val="7ADD4B9B"/>
    <w:rsid w:val="7B25086A"/>
    <w:rsid w:val="7B3D4648"/>
    <w:rsid w:val="7BB3231A"/>
    <w:rsid w:val="7C5D402D"/>
    <w:rsid w:val="7D424D5B"/>
    <w:rsid w:val="7D6800B6"/>
    <w:rsid w:val="7D6E2C98"/>
    <w:rsid w:val="7F857B2A"/>
    <w:rsid w:val="7FEA09D3"/>
    <w:rsid w:val="7FFB01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before="0" w:after="120"/>
      <w:ind w:left="0" w:right="0"/>
      <w:jc w:val="both"/>
    </w:pPr>
    <w:rPr>
      <w:rFonts w:ascii="Calibri" w:hAnsi="Calibri" w:eastAsia="宋体" w:cs="Times New Roman"/>
      <w:kern w:val="2"/>
      <w:sz w:val="21"/>
      <w:szCs w:val="24"/>
      <w:lang w:val="en-US" w:eastAsia="zh-CN" w:bidi="ar-SA"/>
    </w:rPr>
  </w:style>
  <w:style w:type="paragraph" w:styleId="3">
    <w:name w:val="Plain Text"/>
    <w:basedOn w:val="1"/>
    <w:qFormat/>
    <w:uiPriority w:val="0"/>
    <w:pPr>
      <w:widowControl w:val="0"/>
      <w:spacing w:after="0"/>
      <w:jc w:val="both"/>
    </w:pPr>
    <w:rPr>
      <w:rFonts w:ascii="宋体" w:hAnsi="Courier New" w:eastAsia="宋体" w:cs="Times New Roman"/>
      <w:kern w:val="2"/>
      <w:sz w:val="21"/>
      <w:szCs w:val="20"/>
      <w:lang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qFormat/>
    <w:uiPriority w:val="0"/>
    <w:pPr>
      <w:widowControl w:val="0"/>
      <w:spacing w:before="240" w:after="60"/>
      <w:ind w:left="0" w:right="0"/>
      <w:jc w:val="center"/>
      <w:outlineLvl w:val="0"/>
    </w:pPr>
    <w:rPr>
      <w:rFonts w:ascii="Cambria" w:hAnsi="Cambria" w:eastAsia="宋体" w:cs="Times New Roman"/>
      <w:b/>
      <w:bCs/>
      <w:kern w:val="2"/>
      <w:sz w:val="36"/>
      <w:szCs w:val="32"/>
      <w:lang w:bidi="ar-SA"/>
    </w:rPr>
  </w:style>
  <w:style w:type="table" w:styleId="11">
    <w:name w:val="Table Grid"/>
    <w:basedOn w:val="10"/>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Other|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1.png"/><Relationship Id="rId44" Type="http://schemas.openxmlformats.org/officeDocument/2006/relationships/theme" Target="theme/theme1.xml"/><Relationship Id="rId43" Type="http://schemas.openxmlformats.org/officeDocument/2006/relationships/footer" Target="footer38.xml"/><Relationship Id="rId42" Type="http://schemas.openxmlformats.org/officeDocument/2006/relationships/header" Target="header1.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11.xml.rels><?xml version="1.0" encoding="UTF-8" standalone="yes"?>
<Relationships xmlns="http://schemas.openxmlformats.org/package/2006/relationships"><Relationship Id="rId1" Type="http://schemas.openxmlformats.org/officeDocument/2006/relationships/image" Target="media/image1.png"/></Relationships>
</file>

<file path=word/_rels/footer12.xml.rels><?xml version="1.0" encoding="UTF-8" standalone="yes"?>
<Relationships xmlns="http://schemas.openxmlformats.org/package/2006/relationships"><Relationship Id="rId1" Type="http://schemas.openxmlformats.org/officeDocument/2006/relationships/image" Target="media/image1.png"/></Relationships>
</file>

<file path=word/_rels/footer14.xml.rels><?xml version="1.0" encoding="UTF-8" standalone="yes"?>
<Relationships xmlns="http://schemas.openxmlformats.org/package/2006/relationships"><Relationship Id="rId1" Type="http://schemas.openxmlformats.org/officeDocument/2006/relationships/image" Target="media/image1.png"/></Relationships>
</file>

<file path=word/_rels/footer15.xml.rels><?xml version="1.0" encoding="UTF-8" standalone="yes"?>
<Relationships xmlns="http://schemas.openxmlformats.org/package/2006/relationships"><Relationship Id="rId1" Type="http://schemas.openxmlformats.org/officeDocument/2006/relationships/image" Target="media/image1.png"/></Relationships>
</file>

<file path=word/_rels/footer16.xml.rels><?xml version="1.0" encoding="UTF-8" standalone="yes"?>
<Relationships xmlns="http://schemas.openxmlformats.org/package/2006/relationships"><Relationship Id="rId1" Type="http://schemas.openxmlformats.org/officeDocument/2006/relationships/image" Target="media/image1.png"/></Relationships>
</file>

<file path=word/_rels/footer17.xml.rels><?xml version="1.0" encoding="UTF-8" standalone="yes"?>
<Relationships xmlns="http://schemas.openxmlformats.org/package/2006/relationships"><Relationship Id="rId1" Type="http://schemas.openxmlformats.org/officeDocument/2006/relationships/image" Target="media/image1.png"/></Relationships>
</file>

<file path=word/_rels/footer18.xml.rels><?xml version="1.0" encoding="UTF-8" standalone="yes"?>
<Relationships xmlns="http://schemas.openxmlformats.org/package/2006/relationships"><Relationship Id="rId1" Type="http://schemas.openxmlformats.org/officeDocument/2006/relationships/image" Target="media/image1.png"/></Relationships>
</file>

<file path=word/_rels/footer19.xml.rels><?xml version="1.0" encoding="UTF-8" standalone="yes"?>
<Relationships xmlns="http://schemas.openxmlformats.org/package/2006/relationships"><Relationship Id="rId1" Type="http://schemas.openxmlformats.org/officeDocument/2006/relationships/image" Target="media/image1.png"/></Relationships>
</file>

<file path=word/_rels/footer20.xml.rels><?xml version="1.0" encoding="UTF-8" standalone="yes"?>
<Relationships xmlns="http://schemas.openxmlformats.org/package/2006/relationships"><Relationship Id="rId1" Type="http://schemas.openxmlformats.org/officeDocument/2006/relationships/image" Target="media/image1.png"/></Relationships>
</file>

<file path=word/_rels/footer21.xml.rels><?xml version="1.0" encoding="UTF-8" standalone="yes"?>
<Relationships xmlns="http://schemas.openxmlformats.org/package/2006/relationships"><Relationship Id="rId1" Type="http://schemas.openxmlformats.org/officeDocument/2006/relationships/image" Target="media/image1.png"/></Relationships>
</file>

<file path=word/_rels/footer22.xml.rels><?xml version="1.0" encoding="UTF-8" standalone="yes"?>
<Relationships xmlns="http://schemas.openxmlformats.org/package/2006/relationships"><Relationship Id="rId1" Type="http://schemas.openxmlformats.org/officeDocument/2006/relationships/image" Target="media/image1.png"/></Relationships>
</file>

<file path=word/_rels/footer23.xml.rels><?xml version="1.0" encoding="UTF-8" standalone="yes"?>
<Relationships xmlns="http://schemas.openxmlformats.org/package/2006/relationships"><Relationship Id="rId1" Type="http://schemas.openxmlformats.org/officeDocument/2006/relationships/image" Target="media/image1.png"/></Relationships>
</file>

<file path=word/_rels/footer24.xml.rels><?xml version="1.0" encoding="UTF-8" standalone="yes"?>
<Relationships xmlns="http://schemas.openxmlformats.org/package/2006/relationships"><Relationship Id="rId1" Type="http://schemas.openxmlformats.org/officeDocument/2006/relationships/image" Target="media/image1.png"/></Relationships>
</file>

<file path=word/_rels/footer25.xml.rels><?xml version="1.0" encoding="UTF-8" standalone="yes"?>
<Relationships xmlns="http://schemas.openxmlformats.org/package/2006/relationships"><Relationship Id="rId1" Type="http://schemas.openxmlformats.org/officeDocument/2006/relationships/image" Target="media/image1.png"/></Relationships>
</file>

<file path=word/_rels/footer26.xml.rels><?xml version="1.0" encoding="UTF-8" standalone="yes"?>
<Relationships xmlns="http://schemas.openxmlformats.org/package/2006/relationships"><Relationship Id="rId1" Type="http://schemas.openxmlformats.org/officeDocument/2006/relationships/image" Target="media/image1.png"/></Relationships>
</file>

<file path=word/_rels/footer27.xml.rels><?xml version="1.0" encoding="UTF-8" standalone="yes"?>
<Relationships xmlns="http://schemas.openxmlformats.org/package/2006/relationships"><Relationship Id="rId1" Type="http://schemas.openxmlformats.org/officeDocument/2006/relationships/image" Target="media/image1.png"/></Relationships>
</file>

<file path=word/_rels/footer28.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37.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1026" textRotate="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67</Pages>
  <Words>31633</Words>
  <Characters>33541</Characters>
  <TotalTime>0</TotalTime>
  <ScaleCrop>false</ScaleCrop>
  <LinksUpToDate>false</LinksUpToDate>
  <CharactersWithSpaces>35091</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2022-03-11T11:09:00Z</dcterms:created>
  <dc:creator>太子弹琴</dc:creator>
  <cp:lastModifiedBy>请叫我壁咚大师</cp:lastModifiedBy>
  <dcterms:modified xsi:type="dcterms:W3CDTF">2022-07-07T08:10:46Z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2022-06-01T09:20:16Z</vt:filetime>
  </property>
  <property fmtid="{D5CDD505-2E9C-101B-9397-08002B2CF9AE}" pid="4" name="KSOProductBuildVer">
    <vt:lpwstr>2052-11.1.0.11830</vt:lpwstr>
  </property>
  <property fmtid="{D5CDD505-2E9C-101B-9397-08002B2CF9AE}" pid="5" name="ICV">
    <vt:lpwstr>DACD1682E8B04C5B9E043D6B7F68F09A</vt:lpwstr>
  </property>
</Properties>
</file>